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Maritime Sociology and the Blue Economy: Developing a Blue Sociology Framework</w:t>
      </w:r>
    </w:p>
    <w:p>
      <w:r>
        <w:rPr>
          <w:b w:val="false"/>
          <w:bCs w:val="false"/>
          <w:i w:val="false"/>
          <w:iCs w:val="false"/>
          <w:color w:val="000000"/>
        </w:rPr>
        <w:t xml:space="preserve">A Research Synthesis and Conceptual Framework Proposal</w:t>
      </w:r>
    </w:p>
    <w:p>
      <w:pPr>
        <w:pStyle w:val="Heading2"/>
      </w:pPr>
      <w:r>
        <w:rPr>
          <w:b w:val="false"/>
          <w:bCs w:val="false"/>
          <w:i w:val="false"/>
          <w:iCs w:val="false"/>
          <w:color w:val="000000"/>
        </w:rPr>
        <w:t xml:space="preserve">Executive Summary</w:t>
      </w:r>
    </w:p>
    <w:p>
      <w:r>
        <w:rPr>
          <w:b w:val="false"/>
          <w:bCs w:val="false"/>
          <w:i w:val="false"/>
          <w:iCs w:val="false"/>
          <w:color w:val="000000"/>
        </w:rP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rPr>
          <w:b w:val="false"/>
          <w:bCs w:val="false"/>
          <w:i w:val="false"/>
          <w:iCs w:val="false"/>
          <w:color w:val="000000"/>
        </w:rP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rPr>
          <w:b w:val="false"/>
          <w:bCs w:val="false"/>
          <w:i w:val="false"/>
          <w:iCs w:val="false"/>
          <w:color w:val="000000"/>
        </w:rPr>
        <w:t xml:space="preserve">We propose a tripartite analytical framework distinguishing:</w:t>
      </w:r>
    </w:p>
    <w:p>
      <w:pPr>
        <w:pStyle w:val="ListParagraph"/>
        <w:numPr>
          <w:ilvl w:val="0"/>
          <w:numId w:val="1"/>
        </w:numPr>
      </w:pPr>
      <w:r>
        <w:rPr>
          <w:b w:val="false"/>
          <w:bCs w:val="false"/>
          <w:i w:val="false"/>
          <w:iCs w:val="false"/>
          <w:color w:val="000000"/>
        </w:rPr>
        <w:t xml:space="preserve">Marine domain: natural oceanographic and ecological processes</w:t>
      </w:r>
    </w:p>
    <w:p>
      <w:pPr>
        <w:pStyle w:val="ListParagraph"/>
        <w:numPr>
          <w:ilvl w:val="0"/>
          <w:numId w:val="1"/>
        </w:numPr>
      </w:pPr>
      <w:r>
        <w:rPr>
          <w:b w:val="false"/>
          <w:bCs w:val="false"/>
          <w:i w:val="false"/>
          <w:iCs w:val="false"/>
          <w:color w:val="000000"/>
        </w:rPr>
        <w:t xml:space="preserve">Maritime domain: human activities, labor regimes, and institutional arrangements at sea</w:t>
      </w:r>
    </w:p>
    <w:p>
      <w:pPr>
        <w:pStyle w:val="ListParagraph"/>
        <w:numPr>
          <w:ilvl w:val="0"/>
          <w:numId w:val="1"/>
        </w:numPr>
      </w:pPr>
      <w:r>
        <w:rPr>
          <w:b w:val="false"/>
          <w:bCs w:val="false"/>
          <w:i w:val="false"/>
          <w:iCs w:val="false"/>
          <w:color w:val="000000"/>
        </w:rPr>
        <w:t xml:space="preserve">Oceanic domain: planetary-scale socioecological systems and governance challenges</w:t>
      </w:r>
    </w:p>
    <w:p>
      <w:r>
        <w:rPr>
          <w:b w:val="false"/>
          <w:bCs w:val="false"/>
          <w:i w:val="false"/>
          <w:iCs w:val="false"/>
          <w:color w:val="000000"/>
        </w:rP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rPr>
          <w:b w:val="false"/>
          <w:bCs w:val="false"/>
          <w:i w:val="false"/>
          <w:iCs w:val="false"/>
          <w:color w:val="000000"/>
        </w:rP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rPr>
          <w:b w:val="false"/>
          <w:bCs w:val="false"/>
          <w:i w:val="false"/>
          <w:iCs w:val="false"/>
          <w:color w:val="000000"/>
        </w:rP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rPr>
          <w:b w:val="false"/>
          <w:bCs w:val="false"/>
          <w:i w:val="false"/>
          <w:iCs w:val="false"/>
          <w:color w:val="000000"/>
        </w:rPr>
        <w:t xml:space="preserve">Keywords: Blue Sociology, maritime sociology, Blue Economy, ocean governance, blue justice, labor regimes, oceanic turn, social sustainability, marine spatial planning, EU Ocean Pact</w:t>
      </w:r>
    </w:p>
    <w:p>
      <w:pPr>
        <w:pStyle w:val="Heading2"/>
      </w:pPr>
      <w:r>
        <w:rPr>
          <w:b w:val="false"/>
          <w:bCs w:val="false"/>
          <w:i w:val="false"/>
          <w:iCs w:val="false"/>
          <w:color w:val="000000"/>
        </w:rPr>
        <w:t xml:space="preserve">Table of Contents</w:t>
      </w:r>
    </w:p>
    <w:p>
      <w:pPr>
        <w:pStyle w:val="Heading2"/>
      </w:pPr>
      <w:r>
        <w:rPr>
          <w:b w:val="false"/>
          <w:bCs w:val="false"/>
          <w:i w:val="false"/>
          <w:iCs w:val="false"/>
          <w:color w:val="000000"/>
        </w:rPr>
        <w:t xml:space="preserve">1. Introduction: The Social Sustainability Challenge in Blue Economy Development {#1-introduction}</w:t>
      </w:r>
    </w:p>
    <w:p>
      <w:pPr>
        <w:pStyle w:val="Heading3"/>
      </w:pPr>
      <w:r>
        <w:rPr>
          <w:b w:val="false"/>
          <w:bCs w:val="false"/>
          <w:i w:val="false"/>
          <w:iCs w:val="false"/>
          <w:color w:val="000000"/>
        </w:rPr>
        <w:t xml:space="preserve">1.1 The Blue Economy Imperative and Its Discontents</w:t>
      </w:r>
    </w:p>
    <w:p>
      <w:r>
        <w:rPr>
          <w:b w:val="false"/>
          <w:bCs w:val="false"/>
          <w:i w:val="false"/>
          <w:iCs w:val="false"/>
          <w:color w:val="000000"/>
        </w:rP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rPr>
          <w:b w:val="false"/>
          <w:bCs w:val="false"/>
          <w:i w:val="false"/>
          <w:iCs w:val="false"/>
          <w:color w:val="000000"/>
        </w:rP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rPr>
          <w:b w:val="false"/>
          <w:bCs w:val="false"/>
          <w:i w:val="false"/>
          <w:iCs w:val="false"/>
          <w:color w:val="000000"/>
        </w:rP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rPr>
          <w:b w:val="false"/>
          <w:bCs w:val="false"/>
          <w:i w:val="false"/>
          <w:iCs w:val="false"/>
          <w:color w:val="000000"/>
        </w:rPr>
        <w:t xml:space="preserve">1.2 The Need for Blue Sociology</w:t>
      </w:r>
    </w:p>
    <w:p>
      <w:r>
        <w:rPr>
          <w:b w:val="false"/>
          <w:bCs w:val="false"/>
          <w:i w:val="false"/>
          <w:iCs w:val="false"/>
          <w:color w:val="000000"/>
        </w:rP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rPr>
          <w:b w:val="false"/>
          <w:bCs w:val="false"/>
          <w:i w:val="false"/>
          <w:iCs w:val="false"/>
          <w:color w:val="000000"/>
        </w:rPr>
        <w:t xml:space="preserve">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rPr>
          <w:b w:val="false"/>
          <w:bCs w:val="false"/>
          <w:i w:val="false"/>
          <w:iCs w:val="false"/>
          <w:color w:val="000000"/>
        </w:rP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rPr>
          <w:b w:val="false"/>
          <w:bCs w:val="false"/>
          <w:i w:val="false"/>
          <w:iCs w:val="false"/>
          <w:color w:val="000000"/>
        </w:rP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rPr>
          <w:b w:val="false"/>
          <w:bCs w:val="false"/>
          <w:i w:val="false"/>
          <w:iCs w:val="false"/>
          <w:color w:val="000000"/>
        </w:rPr>
        <w:t xml:space="preserve">1.3 Research Approach and Evidence Base</w:t>
      </w:r>
    </w:p>
    <w:p>
      <w:r>
        <w:rPr>
          <w:b w:val="false"/>
          <w:bCs w:val="false"/>
          <w:i w:val="false"/>
          <w:iCs w:val="false"/>
          <w:color w:val="000000"/>
        </w:rPr>
        <w:t xml:space="preserve">This synthesis draws on comprehensive literature review across six thematic domains:</w:t>
      </w:r>
    </w:p>
    <w:p>
      <w:pPr>
        <w:pStyle w:val="ListParagraph"/>
        <w:numPr>
          <w:ilvl w:val="0"/>
          <w:numId w:val="2"/>
        </w:numPr>
      </w:pPr>
      <w:r>
        <w:rPr>
          <w:b w:val="false"/>
          <w:bCs w:val="false"/>
          <w:i w:val="false"/>
          <w:iCs w:val="false"/>
          <w:color w:val="000000"/>
        </w:rPr>
        <w:t xml:space="preserve">Sustainable Blue Economy research gaps (157 unique papers): Identifying conceptual and methodological deficits in Blue Economy research and policy</w:t>
      </w:r>
    </w:p>
    <w:p>
      <w:pPr>
        <w:pStyle w:val="ListParagraph"/>
        <w:numPr>
          <w:ilvl w:val="0"/>
          <w:numId w:val="2"/>
        </w:numPr>
      </w:pPr>
      <w:r>
        <w:rPr>
          <w:b w:val="false"/>
          <w:bCs w:val="false"/>
          <w:i w:val="false"/>
          <w:iCs w:val="false"/>
          <w:color w:val="000000"/>
        </w:rPr>
        <w:t xml:space="preserve">Maritimization theory and maritime sociology foundations (58 unique papers): Tracing theoretical traditions from Janiszewski through contemporary maritime sociology</w:t>
      </w:r>
    </w:p>
    <w:p>
      <w:pPr>
        <w:pStyle w:val="ListParagraph"/>
        <w:numPr>
          <w:ilvl w:val="0"/>
          <w:numId w:val="2"/>
        </w:numPr>
      </w:pPr>
      <w:r>
        <w:rPr>
          <w:b w:val="false"/>
          <w:bCs w:val="false"/>
          <w:i w:val="false"/>
          <w:iCs w:val="false"/>
          <w:color w:val="000000"/>
        </w:rPr>
        <w:t xml:space="preserve">Maritime work and organizations (60 unique papers): Analyzing labor regimes, organizational forms, and working conditions across maritime sectors</w:t>
      </w:r>
    </w:p>
    <w:p>
      <w:pPr>
        <w:pStyle w:val="ListParagraph"/>
        <w:numPr>
          <w:ilvl w:val="0"/>
          <w:numId w:val="2"/>
        </w:numPr>
      </w:pPr>
      <w:r>
        <w:rPr>
          <w:b w:val="false"/>
          <w:bCs w:val="false"/>
          <w:i w:val="false"/>
          <w:iCs w:val="false"/>
          <w:color w:val="000000"/>
        </w:rPr>
        <w:t xml:space="preserve">Blue sociology and oceanic turn perspectives (169 unique papers): Mapping contemporary theoretical innovations including more-than-human, hydrosocial, and blue urbanism approaches</w:t>
      </w:r>
    </w:p>
    <w:p>
      <w:pPr>
        <w:pStyle w:val="ListParagraph"/>
        <w:numPr>
          <w:ilvl w:val="0"/>
          <w:numId w:val="2"/>
        </w:numPr>
      </w:pPr>
      <w:r>
        <w:rPr>
          <w:b w:val="false"/>
          <w:bCs w:val="false"/>
          <w:i w:val="false"/>
          <w:iCs w:val="false"/>
          <w:color w:val="000000"/>
        </w:rPr>
        <w:t xml:space="preserve">EU Blue Economy sectoral analysis (172 unique papers): Examining fisheries, ports, shipping, tourism, and offshore energy with focus on social sustainability</w:t>
      </w:r>
    </w:p>
    <w:p>
      <w:pPr>
        <w:pStyle w:val="ListParagraph"/>
        <w:numPr>
          <w:ilvl w:val="0"/>
          <w:numId w:val="2"/>
        </w:numPr>
      </w:pPr>
      <w:r>
        <w:rPr>
          <w:b w:val="false"/>
          <w:bCs w:val="false"/>
          <w:i w:val="false"/>
          <w:iCs w:val="false"/>
          <w:color w:val="000000"/>
        </w:rPr>
        <w:t xml:space="preserve">Blue Economy labor and justice (177 unique papers): Investigating labor stratification, institutional power, legitimacy, and social justice dynamics</w:t>
      </w:r>
    </w:p>
    <w:p>
      <w:r>
        <w:rPr>
          <w:b w:val="false"/>
          <w:bCs w:val="false"/>
          <w:i w:val="false"/>
          <w:iCs w:val="false"/>
          <w:color w:val="000000"/>
        </w:rPr>
        <w:t xml:space="preserve">Additionally, we analyzed EU Ocean Pact policy documents to identify governance frameworks, policy priorities, and critical gaps in social dimension integration.</w:t>
      </w:r>
    </w:p>
    <w:p>
      <w:r>
        <w:rPr>
          <w:b w:val="false"/>
          <w:bCs w:val="false"/>
          <w:i w:val="false"/>
          <w:iCs w:val="false"/>
          <w:color w:val="000000"/>
        </w:rP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rPr>
          <w:b w:val="false"/>
          <w:bCs w:val="false"/>
          <w:i w:val="false"/>
          <w:iCs w:val="false"/>
          <w:color w:val="000000"/>
        </w:rPr>
        <w:t xml:space="preserve">1.4 Structure of This Paper</w:t>
      </w:r>
    </w:p>
    <w:p>
      <w:r>
        <w:rPr>
          <w:b w:val="false"/>
          <w:bCs w:val="false"/>
          <w:i w:val="false"/>
          <w:iCs w:val="false"/>
          <w:color w:val="000000"/>
        </w:rP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Style w:val="Heading2"/>
      </w:pPr>
      <w:r>
        <w:rPr>
          <w:b w:val="false"/>
          <w:bCs w:val="false"/>
          <w:i w:val="false"/>
          <w:iCs w:val="false"/>
          <w:color w:val="000000"/>
        </w:rPr>
        <w:t xml:space="preserve">2. Theoretical Foundations: From Maritime Sociology to Blue Sociology {#2-theoretical-foundations}</w:t>
      </w:r>
    </w:p>
    <w:p>
      <w:pPr>
        <w:pStyle w:val="Heading3"/>
      </w:pPr>
      <w:r>
        <w:rPr>
          <w:b w:val="false"/>
          <w:bCs w:val="false"/>
          <w:i w:val="false"/>
          <w:iCs w:val="false"/>
          <w:color w:val="000000"/>
        </w:rPr>
        <w:t xml:space="preserve">2.1 Maritime Sociology: Empirical Domains and Analytical Traditions</w:t>
      </w:r>
    </w:p>
    <w:p>
      <w:r>
        <w:rPr>
          <w:b w:val="false"/>
          <w:bCs w:val="false"/>
          <w:i w:val="false"/>
          <w:iCs w:val="false"/>
          <w:color w:val="000000"/>
        </w:rP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rPr>
          <w:b w:val="false"/>
          <w:bCs w:val="false"/>
          <w:i w:val="false"/>
          <w:iCs w:val="false"/>
          <w:color w:val="000000"/>
        </w:rP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rPr>
          <w:b w:val="false"/>
          <w:bCs w:val="false"/>
          <w:i w:val="false"/>
          <w:iCs w:val="false"/>
          <w:color w:val="000000"/>
        </w:rP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rPr>
          <w:b w:val="false"/>
          <w:bCs w:val="false"/>
          <w:i w:val="false"/>
          <w:iCs w:val="false"/>
          <w:color w:val="000000"/>
        </w:rP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rPr>
          <w:b w:val="false"/>
          <w:bCs w:val="false"/>
          <w:i w:val="false"/>
          <w:iCs w:val="false"/>
          <w:color w:val="000000"/>
        </w:rP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rPr>
          <w:b w:val="false"/>
          <w:bCs w:val="false"/>
          <w:i w:val="false"/>
          <w:iCs w:val="false"/>
          <w:color w:val="000000"/>
        </w:rP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rPr>
          <w:b w:val="false"/>
          <w:bCs w:val="false"/>
          <w:i w:val="false"/>
          <w:iCs w:val="false"/>
          <w:color w:val="000000"/>
        </w:rPr>
        <w:t xml:space="preserve">2.2 Janiszewski's Maritimization Theory</w:t>
      </w:r>
    </w:p>
    <w:p>
      <w:r>
        <w:rPr>
          <w:b w:val="false"/>
          <w:bCs w:val="false"/>
          <w:i w:val="false"/>
          <w:iCs w:val="false"/>
          <w:color w:val="000000"/>
        </w:rP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1"/>
        </w:numPr>
      </w:pPr>
      <w:r>
        <w:rPr>
          <w:b w:val="false"/>
          <w:bCs w:val="false"/>
          <w:i w:val="false"/>
          <w:iCs w:val="false"/>
          <w:color w:val="000000"/>
        </w:rPr>
        <w:t xml:space="preserve">Territorial restructuring: How port development, maritime infrastructure, and ocean industries reshape land use, urban form, and regional governance</w:t>
      </w:r>
    </w:p>
    <w:p>
      <w:pPr>
        <w:pStyle w:val="ListParagraph"/>
        <w:numPr>
          <w:ilvl w:val="0"/>
          <w:numId w:val="1"/>
        </w:numPr>
      </w:pPr>
      <w:r>
        <w:rPr>
          <w:b w:val="false"/>
          <w:bCs w:val="false"/>
          <w:i w:val="false"/>
          <w:iCs w:val="false"/>
          <w:color w:val="000000"/>
        </w:rPr>
        <w:t xml:space="preserve">Institutional adaptation: How legal frameworks, administrative structures, and governance mechanisms evolve to accommodate maritime activities</w:t>
      </w:r>
    </w:p>
    <w:p>
      <w:pPr>
        <w:pStyle w:val="ListParagraph"/>
        <w:numPr>
          <w:ilvl w:val="0"/>
          <w:numId w:val="1"/>
        </w:numPr>
      </w:pPr>
      <w:r>
        <w:rPr>
          <w:b w:val="false"/>
          <w:bCs w:val="false"/>
          <w:i w:val="false"/>
          <w:iCs w:val="false"/>
          <w:color w:val="000000"/>
        </w:rPr>
        <w:t xml:space="preserve">Cultural orientation: How maritime identities, knowledge systems, and symbolic meanings become embedded in social life</w:t>
      </w:r>
    </w:p>
    <w:p>
      <w:pPr>
        <w:pStyle w:val="ListParagraph"/>
        <w:numPr>
          <w:ilvl w:val="0"/>
          <w:numId w:val="1"/>
        </w:numPr>
      </w:pPr>
      <w:r>
        <w:rPr>
          <w:b w:val="false"/>
          <w:bCs w:val="false"/>
          <w:i w:val="false"/>
          <w:iCs w:val="false"/>
          <w:color w:val="000000"/>
        </w:rPr>
        <w:t xml:space="preserve">Sociotechnical trajectories: How technological systems (shipping, fishing, offshore platforms) co-evolve with social practices and institutional arrangements</w:t>
      </w:r>
    </w:p>
    <w:p>
      <w:r>
        <w:rPr>
          <w:b w:val="false"/>
          <w:bCs w:val="false"/>
          <w:i w:val="false"/>
          <w:iCs w:val="false"/>
          <w:color w:val="000000"/>
        </w:rP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rPr>
          <w:b w:val="false"/>
          <w:bCs w:val="false"/>
          <w:i w:val="false"/>
          <w:iCs w:val="false"/>
          <w:color w:val="000000"/>
        </w:rPr>
        <w:t xml:space="preserve">2.3 Political Economy of Maritime Industries</w:t>
      </w:r>
    </w:p>
    <w:p>
      <w:r>
        <w:rPr>
          <w:b w:val="false"/>
          <w:bCs w:val="false"/>
          <w:i w:val="false"/>
          <w:iCs w:val="false"/>
          <w:color w:val="000000"/>
        </w:rPr>
        <w:t xml:space="preserve">Maritime sociology's political economy tradition analyzes how capitalist dynamics, state regulation, and global power relations shape maritime industries [62], [63]. Key insights include:</w:t>
      </w:r>
    </w:p>
    <w:p>
      <w:r>
        <w:rPr>
          <w:b w:val="false"/>
          <w:bCs w:val="false"/>
          <w:i w:val="false"/>
          <w:iCs w:val="false"/>
          <w:color w:val="000000"/>
        </w:rP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rPr>
          <w:b w:val="false"/>
          <w:bCs w:val="false"/>
          <w:i w:val="false"/>
          <w:iCs w:val="false"/>
          <w:color w:val="000000"/>
        </w:rP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rPr>
          <w:b w:val="false"/>
          <w:bCs w:val="false"/>
          <w:i w:val="false"/>
          <w:iCs w:val="false"/>
          <w:color w:val="000000"/>
        </w:rP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rPr>
          <w:b w:val="false"/>
          <w:bCs w:val="false"/>
          <w:i w:val="false"/>
          <w:iCs w:val="false"/>
          <w:color w:val="000000"/>
        </w:rP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rPr>
          <w:b w:val="false"/>
          <w:bCs w:val="false"/>
          <w:i w:val="false"/>
          <w:iCs w:val="false"/>
          <w:color w:val="000000"/>
        </w:rPr>
        <w:t xml:space="preserve">2.4 Socioecological and Environmental Sociology Links</w:t>
      </w:r>
    </w:p>
    <w:p>
      <w:r>
        <w:rPr>
          <w:b w:val="false"/>
          <w:bCs w:val="false"/>
          <w:i w:val="false"/>
          <w:iCs w:val="false"/>
          <w:color w:val="000000"/>
        </w:rP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1"/>
        </w:numPr>
      </w:pPr>
      <w:r>
        <w:rPr>
          <w:b w:val="false"/>
          <w:bCs w:val="false"/>
          <w:i w:val="false"/>
          <w:iCs w:val="false"/>
          <w:color w:val="000000"/>
        </w:rPr>
        <w:t xml:space="preserve">Social metabolism: Material and energy flows between society and marine environments, including extraction, pollution, and waste</w:t>
      </w:r>
    </w:p>
    <w:p>
      <w:pPr>
        <w:pStyle w:val="ListParagraph"/>
        <w:numPr>
          <w:ilvl w:val="0"/>
          <w:numId w:val="1"/>
        </w:numPr>
      </w:pPr>
      <w:r>
        <w:rPr>
          <w:b w:val="false"/>
          <w:bCs w:val="false"/>
          <w:i w:val="false"/>
          <w:iCs w:val="false"/>
          <w:color w:val="000000"/>
        </w:rPr>
        <w:t xml:space="preserve">Ecological distribution conflicts: Struggles over access to marine resources and exposure to environmental harms</w:t>
      </w:r>
    </w:p>
    <w:p>
      <w:pPr>
        <w:pStyle w:val="ListParagraph"/>
        <w:numPr>
          <w:ilvl w:val="0"/>
          <w:numId w:val="1"/>
        </w:numPr>
      </w:pPr>
      <w:r>
        <w:rPr>
          <w:b w:val="false"/>
          <w:bCs w:val="false"/>
          <w:i w:val="false"/>
          <w:iCs w:val="false"/>
          <w:color w:val="000000"/>
        </w:rPr>
        <w:t xml:space="preserve">Sustainability transitions: Pathways toward (or barriers to) socioecologically sustainable ocean use</w:t>
      </w:r>
    </w:p>
    <w:p>
      <w:pPr>
        <w:pStyle w:val="ListParagraph"/>
        <w:numPr>
          <w:ilvl w:val="0"/>
          <w:numId w:val="1"/>
        </w:numPr>
      </w:pPr>
      <w:r>
        <w:rPr>
          <w:b w:val="false"/>
          <w:bCs w:val="false"/>
          <w:i w:val="false"/>
          <w:iCs w:val="false"/>
          <w:color w:val="000000"/>
        </w:rPr>
        <w:t xml:space="preserve">Climate change impacts: How ocean warming, acidification, and sea level rise affect maritime communities and industries</w:t>
      </w:r>
    </w:p>
    <w:p>
      <w:r>
        <w:rPr>
          <w:b w:val="false"/>
          <w:bCs w:val="false"/>
          <w:i w:val="false"/>
          <w:iCs w:val="false"/>
          <w:color w:val="000000"/>
        </w:rPr>
        <w:t xml:space="preserve">Integrating socioecological analysis with maritime sociology's labor and institutional focus enables Blue Sociology to address the coupled social-ecological dynamics that characterize Blue Economy development [81].</w:t>
      </w:r>
    </w:p>
    <w:p>
      <w:pPr>
        <w:pStyle w:val="Heading3"/>
      </w:pPr>
      <w:r>
        <w:rPr>
          <w:b w:val="false"/>
          <w:bCs w:val="false"/>
          <w:i w:val="false"/>
          <w:iCs w:val="false"/>
          <w:color w:val="000000"/>
        </w:rPr>
        <w:t xml:space="preserve">2.5 Contributions and Limitations</w:t>
      </w:r>
    </w:p>
    <w:p>
      <w:r>
        <w:rPr>
          <w:b w:val="false"/>
          <w:bCs w:val="false"/>
          <w:i w:val="false"/>
          <w:iCs w:val="false"/>
          <w:color w:val="000000"/>
        </w:rPr>
        <w:t xml:space="preserve">Maritime sociology provides Blue Sociology with:</w:t>
      </w:r>
    </w:p>
    <w:p>
      <w:pPr>
        <w:pStyle w:val="ListParagraph"/>
        <w:numPr>
          <w:ilvl w:val="0"/>
          <w:numId w:val="1"/>
        </w:numPr>
      </w:pPr>
      <w:r>
        <w:rPr>
          <w:b w:val="false"/>
          <w:bCs w:val="false"/>
          <w:i w:val="false"/>
          <w:iCs w:val="false"/>
          <w:color w:val="000000"/>
        </w:rPr>
        <w:t xml:space="preserve">Empirical depth: Decades of research on maritime labor, organizations, and communities</w:t>
      </w:r>
    </w:p>
    <w:p>
      <w:pPr>
        <w:pStyle w:val="ListParagraph"/>
        <w:numPr>
          <w:ilvl w:val="0"/>
          <w:numId w:val="1"/>
        </w:numPr>
      </w:pPr>
      <w:r>
        <w:rPr>
          <w:b w:val="false"/>
          <w:bCs w:val="false"/>
          <w:i w:val="false"/>
          <w:iCs w:val="false"/>
          <w:color w:val="000000"/>
        </w:rPr>
        <w:t xml:space="preserve">Analytical tools: Methods for studying work processes, organizational dynamics, and power relations</w:t>
      </w:r>
    </w:p>
    <w:p>
      <w:pPr>
        <w:pStyle w:val="ListParagraph"/>
        <w:numPr>
          <w:ilvl w:val="0"/>
          <w:numId w:val="1"/>
        </w:numPr>
      </w:pPr>
      <w:r>
        <w:rPr>
          <w:b w:val="false"/>
          <w:bCs w:val="false"/>
          <w:i w:val="false"/>
          <w:iCs w:val="false"/>
          <w:color w:val="000000"/>
        </w:rPr>
        <w:t xml:space="preserve">Critical perspective: Political economy frameworks that foreground inequality, exploitation, and resistance</w:t>
      </w:r>
    </w:p>
    <w:p>
      <w:pPr>
        <w:pStyle w:val="ListParagraph"/>
        <w:numPr>
          <w:ilvl w:val="0"/>
          <w:numId w:val="1"/>
        </w:numPr>
      </w:pPr>
      <w:r>
        <w:rPr>
          <w:b w:val="false"/>
          <w:bCs w:val="false"/>
          <w:i w:val="false"/>
          <w:iCs w:val="false"/>
          <w:color w:val="000000"/>
        </w:rPr>
        <w:t xml:space="preserve">Territorial lens: Concepts like maritimization for analyzing spatial transformation</w:t>
      </w:r>
    </w:p>
    <w:p>
      <w:pPr>
        <w:pStyle w:val="ListParagraph"/>
        <w:numPr>
          <w:ilvl w:val="0"/>
          <w:numId w:val="1"/>
        </w:numPr>
      </w:pPr>
      <w:r>
        <w:rPr>
          <w:b w:val="false"/>
          <w:bCs w:val="false"/>
          <w:i w:val="false"/>
          <w:iCs w:val="false"/>
          <w:color w:val="000000"/>
        </w:rPr>
        <w:t xml:space="preserve">Socioecological foundations: Emerging integration of environmental sociology</w:t>
      </w:r>
    </w:p>
    <w:p>
      <w:r>
        <w:rPr>
          <w:b w:val="false"/>
          <w:bCs w:val="false"/>
          <w:i w:val="false"/>
          <w:iCs w:val="false"/>
          <w:color w:val="000000"/>
        </w:rPr>
        <w:t xml:space="preserve">However, maritime sociology also has limitations that Blue Sociology must address:</w:t>
      </w:r>
    </w:p>
    <w:p>
      <w:pPr>
        <w:pStyle w:val="ListParagraph"/>
        <w:numPr>
          <w:ilvl w:val="0"/>
          <w:numId w:val="1"/>
        </w:numPr>
      </w:pPr>
      <w:r>
        <w:rPr>
          <w:b w:val="false"/>
          <w:bCs w:val="false"/>
          <w:i w:val="false"/>
          <w:iCs w:val="false"/>
          <w:color w:val="000000"/>
        </w:rPr>
        <w:t xml:space="preserve">Sectoral fragmentation: Traditional focus on specific industries limits cross-sectoral analysis</w:t>
      </w:r>
    </w:p>
    <w:p>
      <w:pPr>
        <w:pStyle w:val="ListParagraph"/>
        <w:numPr>
          <w:ilvl w:val="0"/>
          <w:numId w:val="1"/>
        </w:numPr>
      </w:pPr>
      <w:r>
        <w:rPr>
          <w:b w:val="false"/>
          <w:bCs w:val="false"/>
          <w:i w:val="false"/>
          <w:iCs w:val="false"/>
          <w:color w:val="000000"/>
        </w:rPr>
        <w:t xml:space="preserve">Anthropocentrism: Limited engagement with more-than-human perspectives and nonhuman agencies</w:t>
      </w:r>
    </w:p>
    <w:p>
      <w:pPr>
        <w:pStyle w:val="ListParagraph"/>
        <w:numPr>
          <w:ilvl w:val="0"/>
          <w:numId w:val="1"/>
        </w:numPr>
      </w:pPr>
      <w:r>
        <w:rPr>
          <w:b w:val="false"/>
          <w:bCs w:val="false"/>
          <w:i w:val="false"/>
          <w:iCs w:val="false"/>
          <w:color w:val="000000"/>
        </w:rPr>
        <w:t xml:space="preserve">Scale gaps: Insufficient attention to planetary-scale ocean processes and governance</w:t>
      </w:r>
    </w:p>
    <w:p>
      <w:pPr>
        <w:pStyle w:val="ListParagraph"/>
        <w:numPr>
          <w:ilvl w:val="0"/>
          <w:numId w:val="1"/>
        </w:numPr>
      </w:pPr>
      <w:r>
        <w:rPr>
          <w:b w:val="false"/>
          <w:bCs w:val="false"/>
          <w:i w:val="false"/>
          <w:iCs w:val="false"/>
          <w:color w:val="000000"/>
        </w:rPr>
        <w:t xml:space="preserve">Governance deficits: Underdeveloped analysis of participatory governance and democratic legitimacy</w:t>
      </w:r>
    </w:p>
    <w:p>
      <w:pPr>
        <w:pStyle w:val="ListParagraph"/>
        <w:numPr>
          <w:ilvl w:val="0"/>
          <w:numId w:val="1"/>
        </w:numPr>
      </w:pPr>
      <w:r>
        <w:rPr>
          <w:b w:val="false"/>
          <w:bCs w:val="false"/>
          <w:i w:val="false"/>
          <w:iCs w:val="false"/>
          <w:color w:val="000000"/>
        </w:rPr>
        <w:t xml:space="preserve">Justice frameworks: Limited integration of environmental justice and blue justice scholarship</w:t>
      </w:r>
    </w:p>
    <w:p>
      <w:r>
        <w:rPr>
          <w:b w:val="false"/>
          <w:bCs w:val="false"/>
          <w:i w:val="false"/>
          <w:iCs w:val="false"/>
          <w:color w:val="000000"/>
        </w:rPr>
        <w:t xml:space="preserve">Blue Sociology builds on maritime sociology's strengths while addressing these limitations through integration with oceanic turn perspectives, governance studies, and justice frameworks.</w:t>
      </w:r>
    </w:p>
    <w:p>
      <w:pPr>
        <w:pStyle w:val="Heading2"/>
      </w:pPr>
      <w:r>
        <w:rPr>
          <w:b w:val="false"/>
          <w:bCs w:val="false"/>
          <w:i w:val="false"/>
          <w:iCs w:val="false"/>
          <w:color w:val="000000"/>
        </w:rPr>
        <w:t xml:space="preserve">3. The Oceanic Turn: Contemporary Theoretical Innovations {#3-the-oceanic-turn}</w:t>
      </w:r>
    </w:p>
    <w:p>
      <w:pPr>
        <w:pStyle w:val="Heading3"/>
      </w:pPr>
      <w:r>
        <w:rPr>
          <w:b w:val="false"/>
          <w:bCs w:val="false"/>
          <w:i w:val="false"/>
          <w:iCs w:val="false"/>
          <w:color w:val="000000"/>
        </w:rPr>
        <w:t xml:space="preserve">3.1 Defining the Oceanic Turn</w:t>
      </w:r>
    </w:p>
    <w:p>
      <w:r>
        <w:rPr>
          <w:b w:val="false"/>
          <w:bCs w:val="false"/>
          <w:i w:val="false"/>
          <w:iCs w:val="false"/>
          <w:color w:val="000000"/>
        </w:rP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1"/>
        </w:numPr>
      </w:pPr>
      <w:r>
        <w:rPr>
          <w:b w:val="false"/>
          <w:bCs w:val="false"/>
          <w:i w:val="false"/>
          <w:iCs w:val="false"/>
          <w:color w:val="000000"/>
        </w:rPr>
        <w:t xml:space="preserve">Relational spaces: Constituted through ongoing interactions among humans, nonhumans, materials, and forces</w:t>
      </w:r>
    </w:p>
    <w:p>
      <w:pPr>
        <w:pStyle w:val="ListParagraph"/>
        <w:numPr>
          <w:ilvl w:val="0"/>
          <w:numId w:val="1"/>
        </w:numPr>
      </w:pPr>
      <w:r>
        <w:rPr>
          <w:b w:val="false"/>
          <w:bCs w:val="false"/>
          <w:i w:val="false"/>
          <w:iCs w:val="false"/>
          <w:color w:val="000000"/>
        </w:rPr>
        <w:t xml:space="preserve">Political arenas: Sites of contestation, power struggles, and competing claims</w:t>
      </w:r>
    </w:p>
    <w:p>
      <w:pPr>
        <w:pStyle w:val="ListParagraph"/>
        <w:numPr>
          <w:ilvl w:val="0"/>
          <w:numId w:val="1"/>
        </w:numPr>
      </w:pPr>
      <w:r>
        <w:rPr>
          <w:b w:val="false"/>
          <w:bCs w:val="false"/>
          <w:i w:val="false"/>
          <w:iCs w:val="false"/>
          <w:color w:val="000000"/>
        </w:rPr>
        <w:t xml:space="preserve">Lived environments: Experienced, inhabited, and meaningful places for diverse communities</w:t>
      </w:r>
    </w:p>
    <w:p>
      <w:pPr>
        <w:pStyle w:val="ListParagraph"/>
        <w:numPr>
          <w:ilvl w:val="0"/>
          <w:numId w:val="1"/>
        </w:numPr>
      </w:pPr>
      <w:r>
        <w:rPr>
          <w:b w:val="false"/>
          <w:bCs w:val="false"/>
          <w:i w:val="false"/>
          <w:iCs w:val="false"/>
          <w:color w:val="000000"/>
        </w:rPr>
        <w:t xml:space="preserve">Multispecies assemblages: Entanglements of human and nonhuman life, technologies, and ecologies</w:t>
      </w:r>
    </w:p>
    <w:p>
      <w:pPr>
        <w:pStyle w:val="ListParagraph"/>
        <w:numPr>
          <w:ilvl w:val="0"/>
          <w:numId w:val="1"/>
        </w:numPr>
      </w:pPr>
      <w:r>
        <w:rPr>
          <w:b w:val="false"/>
          <w:bCs w:val="false"/>
          <w:i w:val="false"/>
          <w:iCs w:val="false"/>
          <w:color w:val="000000"/>
        </w:rPr>
        <w:t xml:space="preserve">Planetary systems: Interconnected with atmospheric, terrestrial, and cryospheric processes at global scales</w:t>
      </w:r>
    </w:p>
    <w:p>
      <w:r>
        <w:rPr>
          <w:b w:val="false"/>
          <w:bCs w:val="false"/>
          <w:i w:val="false"/>
          <w:iCs w:val="false"/>
          <w:color w:val="000000"/>
        </w:rP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rPr>
          <w:b w:val="false"/>
          <w:bCs w:val="false"/>
          <w:i w:val="false"/>
          <w:iCs w:val="false"/>
          <w:color w:val="000000"/>
        </w:rPr>
        <w:t xml:space="preserve">3.2 More-Than-Human Geographies and Multispecies Entanglements</w:t>
      </w:r>
    </w:p>
    <w:p>
      <w:r>
        <w:rPr>
          <w:b w:val="false"/>
          <w:bCs w:val="false"/>
          <w:i w:val="false"/>
          <w:iCs w:val="false"/>
          <w:color w:val="000000"/>
        </w:rPr>
        <w:t xml:space="preserve">More-than-human geographies extend analysis beyond human actors to include nonhuman animals, organisms, materials, and forces as active participants in social-ecological processes [87], [88]. Applied to oceans, this perspective reveals:</w:t>
      </w:r>
    </w:p>
    <w:p>
      <w:r>
        <w:rPr>
          <w:b w:val="false"/>
          <w:bCs w:val="false"/>
          <w:i w:val="false"/>
          <w:iCs w:val="false"/>
          <w:color w:val="000000"/>
        </w:rP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rPr>
          <w:b w:val="false"/>
          <w:bCs w:val="false"/>
          <w:i w:val="false"/>
          <w:iCs w:val="false"/>
          <w:color w:val="000000"/>
        </w:rP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rPr>
          <w:b w:val="false"/>
          <w:bCs w:val="false"/>
          <w:i w:val="false"/>
          <w:iCs w:val="false"/>
          <w:color w:val="000000"/>
        </w:rP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rPr>
          <w:b w:val="false"/>
          <w:bCs w:val="false"/>
          <w:i w:val="false"/>
          <w:iCs w:val="false"/>
          <w:color w:val="000000"/>
        </w:rP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rPr>
          <w:b w:val="false"/>
          <w:bCs w:val="false"/>
          <w:i w:val="false"/>
          <w:iCs w:val="false"/>
          <w:color w:val="000000"/>
        </w:rPr>
        <w:t xml:space="preserve">3.3 Hydrosocial Relations and Aquatic Ontologies</w:t>
      </w:r>
    </w:p>
    <w:p>
      <w:r>
        <w:rPr>
          <w:b w:val="false"/>
          <w:bCs w:val="false"/>
          <w:i w:val="false"/>
          <w:iCs w:val="false"/>
          <w:color w:val="000000"/>
        </w:rP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rPr>
          <w:b w:val="false"/>
          <w:bCs w:val="false"/>
          <w:i w:val="false"/>
          <w:iCs w:val="false"/>
          <w:color w:val="000000"/>
        </w:rP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rPr>
          <w:b w:val="false"/>
          <w:bCs w:val="false"/>
          <w:i w:val="false"/>
          <w:iCs w:val="false"/>
          <w:color w:val="000000"/>
        </w:rP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rPr>
          <w:b w:val="false"/>
          <w:bCs w:val="false"/>
          <w:i w:val="false"/>
          <w:iCs w:val="false"/>
          <w:color w:val="000000"/>
        </w:rP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rPr>
          <w:b w:val="false"/>
          <w:bCs w:val="false"/>
          <w:i w:val="false"/>
          <w:iCs w:val="false"/>
          <w:color w:val="000000"/>
        </w:rP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rPr>
          <w:b w:val="false"/>
          <w:bCs w:val="false"/>
          <w:i w:val="false"/>
          <w:iCs w:val="false"/>
          <w:color w:val="000000"/>
        </w:rPr>
        <w:t xml:space="preserve">3.4 Materialist and Infrastructural Approaches</w:t>
      </w:r>
    </w:p>
    <w:p>
      <w:r>
        <w:rPr>
          <w:b w:val="false"/>
          <w:bCs w:val="false"/>
          <w:i w:val="false"/>
          <w:iCs w:val="false"/>
          <w:color w:val="000000"/>
        </w:rPr>
        <w:t xml:space="preserve">New materialist perspectives emphasize the agency of materials, objects, and infrastructures in shaping social life [111]. Applied to oceans, materialist approaches analyze:</w:t>
      </w:r>
    </w:p>
    <w:p>
      <w:r>
        <w:rPr>
          <w:b w:val="false"/>
          <w:bCs w:val="false"/>
          <w:i w:val="false"/>
          <w:iCs w:val="false"/>
          <w:color w:val="000000"/>
        </w:rP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rPr>
          <w:b w:val="false"/>
          <w:bCs w:val="false"/>
          <w:i w:val="false"/>
          <w:iCs w:val="false"/>
          <w:color w:val="000000"/>
        </w:rP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rPr>
          <w:b w:val="false"/>
          <w:bCs w:val="false"/>
          <w:i w:val="false"/>
          <w:iCs w:val="false"/>
          <w:color w:val="000000"/>
        </w:rP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rPr>
          <w:b w:val="false"/>
          <w:bCs w:val="false"/>
          <w:i w:val="false"/>
          <w:iCs w:val="false"/>
          <w:color w:val="000000"/>
        </w:rP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rPr>
          <w:b w:val="false"/>
          <w:bCs w:val="false"/>
          <w:i w:val="false"/>
          <w:iCs w:val="false"/>
          <w:color w:val="000000"/>
        </w:rPr>
        <w:t xml:space="preserve">3.5 Blue Urbanism and Coastal Assemblages</w:t>
      </w:r>
    </w:p>
    <w:p>
      <w:r>
        <w:rPr>
          <w:b w:val="false"/>
          <w:bCs w:val="false"/>
          <w:i w:val="false"/>
          <w:iCs w:val="false"/>
          <w:color w:val="000000"/>
        </w:rPr>
        <w:t xml:space="preserve">Blue urbanism examines how cities relate to adjacent oceans, seas, and coasts, challenging the terrestrial bias in urban studies [122], [123]. Key themes include:</w:t>
      </w:r>
    </w:p>
    <w:p>
      <w:r>
        <w:rPr>
          <w:b w:val="false"/>
          <w:bCs w:val="false"/>
          <w:i w:val="false"/>
          <w:iCs w:val="false"/>
          <w:color w:val="000000"/>
        </w:rP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rPr>
          <w:b w:val="false"/>
          <w:bCs w:val="false"/>
          <w:i w:val="false"/>
          <w:iCs w:val="false"/>
          <w:color w:val="000000"/>
        </w:rP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rPr>
          <w:b w:val="false"/>
          <w:bCs w:val="false"/>
          <w:i w:val="false"/>
          <w:iCs w:val="false"/>
          <w:color w:val="000000"/>
        </w:rP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rPr>
          <w:b w:val="false"/>
          <w:bCs w:val="false"/>
          <w:i w:val="false"/>
          <w:iCs w:val="false"/>
          <w:color w:val="000000"/>
        </w:rP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rPr>
          <w:b w:val="false"/>
          <w:bCs w:val="false"/>
          <w:i w:val="false"/>
          <w:iCs w:val="false"/>
          <w:color w:val="000000"/>
        </w:rPr>
        <w:t xml:space="preserve">3.6 Political Ecology of Oceans</w:t>
      </w:r>
    </w:p>
    <w:p>
      <w:r>
        <w:rPr>
          <w:b w:val="false"/>
          <w:bCs w:val="false"/>
          <w:i w:val="false"/>
          <w:iCs w:val="false"/>
          <w:color w:val="000000"/>
        </w:rPr>
        <w:t xml:space="preserve">Political ecology analyzes how power relations, political economy, and cultural politics shape environmental conditions and resource access [133]. Marine political ecology applies these frameworks to oceans:</w:t>
      </w:r>
    </w:p>
    <w:p>
      <w:r>
        <w:rPr>
          <w:b w:val="false"/>
          <w:bCs w:val="false"/>
          <w:i w:val="false"/>
          <w:iCs w:val="false"/>
          <w:color w:val="000000"/>
        </w:rP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rPr>
          <w:b w:val="false"/>
          <w:bCs w:val="false"/>
          <w:i w:val="false"/>
          <w:iCs w:val="false"/>
          <w:color w:val="000000"/>
        </w:rP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rPr>
          <w:b w:val="false"/>
          <w:bCs w:val="false"/>
          <w:i w:val="false"/>
          <w:iCs w:val="false"/>
          <w:color w:val="000000"/>
        </w:rP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rPr>
          <w:b w:val="false"/>
          <w:bCs w:val="false"/>
          <w:i w:val="false"/>
          <w:iCs w:val="false"/>
          <w:color w:val="000000"/>
        </w:rP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rPr>
          <w:b w:val="false"/>
          <w:bCs w:val="false"/>
          <w:i w:val="false"/>
          <w:iCs w:val="false"/>
          <w:color w:val="000000"/>
        </w:rPr>
        <w:t xml:space="preserve">3.7 Indigenous and Decolonial Ocean Scholarship</w:t>
      </w:r>
    </w:p>
    <w:p>
      <w:r>
        <w:rPr>
          <w:b w:val="false"/>
          <w:bCs w:val="false"/>
          <w:i w:val="false"/>
          <w:iCs w:val="false"/>
          <w:color w:val="000000"/>
        </w:rPr>
        <w:t xml:space="preserve">Indigenous ocean scholarship centers Indigenous peoples' relationships with oceans, challenging colonial appropriations and asserting Indigenous sovereignty and stewardship [143], [144]. Key contributions include:</w:t>
      </w:r>
    </w:p>
    <w:p>
      <w:r>
        <w:rPr>
          <w:b w:val="false"/>
          <w:bCs w:val="false"/>
          <w:i w:val="false"/>
          <w:iCs w:val="false"/>
          <w:color w:val="000000"/>
        </w:rP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rPr>
          <w:b w:val="false"/>
          <w:bCs w:val="false"/>
          <w:i w:val="false"/>
          <w:iCs w:val="false"/>
          <w:color w:val="000000"/>
        </w:rP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rPr>
          <w:b w:val="false"/>
          <w:bCs w:val="false"/>
          <w:i w:val="false"/>
          <w:iCs w:val="false"/>
          <w:color w:val="000000"/>
        </w:rP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rPr>
          <w:b w:val="false"/>
          <w:bCs w:val="false"/>
          <w:i w:val="false"/>
          <w:iCs w:val="false"/>
          <w:color w:val="000000"/>
        </w:rP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rPr>
          <w:b w:val="false"/>
          <w:bCs w:val="false"/>
          <w:i w:val="false"/>
          <w:iCs w:val="false"/>
          <w:color w:val="000000"/>
        </w:rPr>
        <w:t xml:space="preserve">3.8 Feminist Ocean Geographies</w:t>
      </w:r>
    </w:p>
    <w:p>
      <w:r>
        <w:rPr>
          <w:b w:val="false"/>
          <w:bCs w:val="false"/>
          <w:i w:val="false"/>
          <w:iCs w:val="false"/>
          <w:color w:val="000000"/>
        </w:rPr>
        <w:t xml:space="preserve">Feminist scholarship on oceans reveals gendered dimensions of maritime work, coastal livelihoods, and ocean governance [154], [155]. Key insights include:</w:t>
      </w:r>
    </w:p>
    <w:p>
      <w:r>
        <w:rPr>
          <w:b w:val="false"/>
          <w:bCs w:val="false"/>
          <w:i w:val="false"/>
          <w:iCs w:val="false"/>
          <w:color w:val="000000"/>
        </w:rP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rPr>
          <w:b w:val="false"/>
          <w:bCs w:val="false"/>
          <w:i w:val="false"/>
          <w:iCs w:val="false"/>
          <w:color w:val="000000"/>
        </w:rP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rPr>
          <w:b w:val="false"/>
          <w:bCs w:val="false"/>
          <w:i w:val="false"/>
          <w:iCs w:val="false"/>
          <w:color w:val="000000"/>
        </w:rP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rPr>
          <w:b w:val="false"/>
          <w:bCs w:val="false"/>
          <w:i w:val="false"/>
          <w:iCs w:val="false"/>
          <w:color w:val="000000"/>
        </w:rP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rPr>
          <w:b w:val="false"/>
          <w:bCs w:val="false"/>
          <w:i w:val="false"/>
          <w:iCs w:val="false"/>
          <w:color w:val="000000"/>
        </w:rPr>
        <w:t xml:space="preserve">3.9 Contributions to Blue Sociology</w:t>
      </w:r>
    </w:p>
    <w:p>
      <w:r>
        <w:rPr>
          <w:b w:val="false"/>
          <w:bCs w:val="false"/>
          <w:i w:val="false"/>
          <w:iCs w:val="false"/>
          <w:color w:val="000000"/>
        </w:rPr>
        <w:t xml:space="preserve">The oceanic turn provides Blue Sociology with:</w:t>
      </w:r>
    </w:p>
    <w:p>
      <w:pPr>
        <w:pStyle w:val="ListParagraph"/>
        <w:numPr>
          <w:ilvl w:val="0"/>
          <w:numId w:val="1"/>
        </w:numPr>
      </w:pPr>
      <w:r>
        <w:rPr>
          <w:b w:val="false"/>
          <w:bCs w:val="false"/>
          <w:i w:val="false"/>
          <w:iCs w:val="false"/>
          <w:color w:val="000000"/>
        </w:rPr>
        <w:t xml:space="preserve">Ontological reorientation: Frameworks for understanding oceans as relational, political, and lived rather than inert resources</w:t>
      </w:r>
    </w:p>
    <w:p>
      <w:pPr>
        <w:pStyle w:val="ListParagraph"/>
        <w:numPr>
          <w:ilvl w:val="0"/>
          <w:numId w:val="1"/>
        </w:numPr>
      </w:pPr>
      <w:r>
        <w:rPr>
          <w:b w:val="false"/>
          <w:bCs w:val="false"/>
          <w:i w:val="false"/>
          <w:iCs w:val="false"/>
          <w:color w:val="000000"/>
        </w:rPr>
        <w:t xml:space="preserve">Analytical expansion: Concepts for analyzing multispecies entanglements, material agencies, and infrastructural politics</w:t>
      </w:r>
    </w:p>
    <w:p>
      <w:pPr>
        <w:pStyle w:val="ListParagraph"/>
        <w:numPr>
          <w:ilvl w:val="0"/>
          <w:numId w:val="1"/>
        </w:numPr>
      </w:pPr>
      <w:r>
        <w:rPr>
          <w:b w:val="false"/>
          <w:bCs w:val="false"/>
          <w:i w:val="false"/>
          <w:iCs w:val="false"/>
          <w:color w:val="000000"/>
        </w:rPr>
        <w:t xml:space="preserve">Methodological innovation: Approaches attuned to fluidity, flow, and aquatic specificities</w:t>
      </w:r>
    </w:p>
    <w:p>
      <w:pPr>
        <w:pStyle w:val="ListParagraph"/>
        <w:numPr>
          <w:ilvl w:val="0"/>
          <w:numId w:val="1"/>
        </w:numPr>
      </w:pPr>
      <w:r>
        <w:rPr>
          <w:b w:val="false"/>
          <w:bCs w:val="false"/>
          <w:i w:val="false"/>
          <w:iCs w:val="false"/>
          <w:color w:val="000000"/>
        </w:rPr>
        <w:t xml:space="preserve">Justice frameworks: Tools for analyzing power, inequality, and marginalization in ocean contexts</w:t>
      </w:r>
    </w:p>
    <w:p>
      <w:pPr>
        <w:pStyle w:val="ListParagraph"/>
        <w:numPr>
          <w:ilvl w:val="0"/>
          <w:numId w:val="1"/>
        </w:numPr>
      </w:pPr>
      <w:r>
        <w:rPr>
          <w:b w:val="false"/>
          <w:bCs w:val="false"/>
          <w:i w:val="false"/>
          <w:iCs w:val="false"/>
          <w:color w:val="000000"/>
        </w:rPr>
        <w:t xml:space="preserve">Decolonial critique: Challenges to colonial legacies and Western-centric ocean governance</w:t>
      </w:r>
    </w:p>
    <w:p>
      <w:pPr>
        <w:pStyle w:val="ListParagraph"/>
        <w:numPr>
          <w:ilvl w:val="0"/>
          <w:numId w:val="1"/>
        </w:numPr>
      </w:pPr>
      <w:r>
        <w:rPr>
          <w:b w:val="false"/>
          <w:bCs w:val="false"/>
          <w:i w:val="false"/>
          <w:iCs w:val="false"/>
          <w:color w:val="000000"/>
        </w:rPr>
        <w:t xml:space="preserve">Feminist insights: Attention to gender, embodiment, and invisible labor</w:t>
      </w:r>
    </w:p>
    <w:p>
      <w:r>
        <w:rPr>
          <w:b w:val="false"/>
          <w:bCs w:val="false"/>
          <w:i w:val="false"/>
          <w:iCs w:val="false"/>
          <w:color w:val="000000"/>
        </w:rPr>
        <w:t xml:space="preserve">Integrating these oceanic turn innovations with maritime sociology's empirical depth and analytical traditions enables Blue Sociology to develop comprehensive frameworks for understanding and transforming contemporary sea societies.</w:t>
      </w:r>
    </w:p>
    <w:p>
      <w:pPr>
        <w:pStyle w:val="Heading2"/>
      </w:pPr>
      <w:r>
        <w:rPr>
          <w:b w:val="false"/>
          <w:bCs w:val="false"/>
          <w:i w:val="false"/>
          <w:iCs w:val="false"/>
          <w:color w:val="000000"/>
        </w:rPr>
        <w:t xml:space="preserve">4. EU Blue Economy Policy Framework: Tensions and Gaps {#4-eu-blue-economy-policy-framework}</w:t>
      </w:r>
    </w:p>
    <w:p>
      <w:pPr>
        <w:pStyle w:val="Heading3"/>
      </w:pPr>
      <w:r>
        <w:rPr>
          <w:b w:val="false"/>
          <w:bCs w:val="false"/>
          <w:i w:val="false"/>
          <w:iCs w:val="false"/>
          <w:color w:val="000000"/>
        </w:rPr>
        <w:t xml:space="preserve">4.1 The EU Ocean Pact: Priorities and Architecture</w:t>
      </w:r>
    </w:p>
    <w:p>
      <w:r>
        <w:rPr>
          <w:b w:val="false"/>
          <w:bCs w:val="false"/>
          <w:i w:val="false"/>
          <w:iCs w:val="false"/>
          <w:color w:val="000000"/>
        </w:rP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rPr>
          <w:b w:val="false"/>
          <w:bCs w:val="false"/>
          <w:i w:val="false"/>
          <w:iCs w:val="false"/>
          <w:color w:val="000000"/>
        </w:rPr>
        <w:t xml:space="preserve">Protection and restoration: Safeguarding and restoring ocean health, marine biodiversity, and biological resources through addressing pollution and promoting sustainable practices [166], [167].</w:t>
      </w:r>
    </w:p>
    <w:p>
      <w:r>
        <w:rPr>
          <w:b w:val="false"/>
          <w:bCs w:val="false"/>
          <w:i w:val="false"/>
          <w:iCs w:val="false"/>
          <w:color w:val="000000"/>
        </w:rPr>
        <w:t xml:space="preserve">Blue Economy competitiveness: Fostering "a competitive and sustainable blue economy" across traditional sectors (fisheries, aquaculture) and emerging industries (marine renewables, biotechnology) [168].</w:t>
      </w:r>
    </w:p>
    <w:p>
      <w:r>
        <w:rPr>
          <w:b w:val="false"/>
          <w:bCs w:val="false"/>
          <w:i w:val="false"/>
          <w:iCs w:val="false"/>
          <w:color w:val="000000"/>
        </w:rPr>
        <w:t xml:space="preserve">Coastal community support: Enhancing resilience and economic autonomy of coastal and island communities, particularly in outermost regions, through sustainable tourism and new business models [169].</w:t>
      </w:r>
    </w:p>
    <w:p>
      <w:r>
        <w:rPr>
          <w:b w:val="false"/>
          <w:bCs w:val="false"/>
          <w:i w:val="false"/>
          <w:iCs w:val="false"/>
          <w:color w:val="000000"/>
        </w:rPr>
        <w:t xml:space="preserve">Ocean research and knowledge: Advancing research, innovation, skills development, and ocean observation capabilities [170].</w:t>
      </w:r>
    </w:p>
    <w:p>
      <w:r>
        <w:rPr>
          <w:b w:val="false"/>
          <w:bCs w:val="false"/>
          <w:i w:val="false"/>
          <w:iCs w:val="false"/>
          <w:color w:val="000000"/>
        </w:rPr>
        <w:t xml:space="preserve">Maritime security: Strengthening maritime security and defense capabilities, including protection of underwater infrastructure and freedom of navigation [171].</w:t>
      </w:r>
    </w:p>
    <w:p>
      <w:r>
        <w:rPr>
          <w:b w:val="false"/>
          <w:bCs w:val="false"/>
          <w:i w:val="false"/>
          <w:iCs w:val="false"/>
          <w:color w:val="000000"/>
        </w:rPr>
        <w:t xml:space="preserve">International governance: Upholding UNCLOS, ratifying the BBNJ agreement, combating IUU fishing, and advocating for global marine pollution treaties [172].</w:t>
      </w:r>
    </w:p>
    <w:p>
      <w:r>
        <w:rPr>
          <w:b w:val="false"/>
          <w:bCs w:val="false"/>
          <w:i w:val="false"/>
          <w:iCs w:val="false"/>
          <w:color w:val="000000"/>
        </w:rP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rPr>
          <w:b w:val="false"/>
          <w:bCs w:val="false"/>
          <w:i w:val="false"/>
          <w:iCs w:val="false"/>
          <w:color w:val="000000"/>
        </w:rPr>
        <w:t xml:space="preserve">4.2 Marginalization of Social Dimensions</w:t>
      </w:r>
    </w:p>
    <w:p>
      <w:r>
        <w:rPr>
          <w:b w:val="false"/>
          <w:bCs w:val="false"/>
          <w:i w:val="false"/>
          <w:iCs w:val="false"/>
          <w:color w:val="000000"/>
        </w:rPr>
        <w:t xml:space="preserve">Critical analysis reveals systematic marginalization of social dimensions across the Ocean Pact [175]:</w:t>
      </w:r>
    </w:p>
    <w:p>
      <w:r>
        <w:rPr>
          <w:b w:val="false"/>
          <w:bCs w:val="false"/>
          <w:i w:val="false"/>
          <w:iCs w:val="false"/>
          <w:color w:val="000000"/>
        </w:rP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rPr>
          <w:b w:val="false"/>
          <w:bCs w:val="false"/>
          <w:i w:val="false"/>
          <w:iCs w:val="false"/>
          <w:color w:val="000000"/>
        </w:rP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rPr>
          <w:b w:val="false"/>
          <w:bCs w:val="false"/>
          <w:i w:val="false"/>
          <w:iCs w:val="false"/>
          <w:color w:val="000000"/>
        </w:rP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rPr>
          <w:b w:val="false"/>
          <w:bCs w:val="false"/>
          <w:i w:val="false"/>
          <w:iCs w:val="false"/>
          <w:color w:val="000000"/>
        </w:rP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rPr>
          <w:b w:val="false"/>
          <w:bCs w:val="false"/>
          <w:i w:val="false"/>
          <w:iCs w:val="false"/>
          <w:color w:val="000000"/>
        </w:rP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rPr>
          <w:b w:val="false"/>
          <w:bCs w:val="false"/>
          <w:i w:val="false"/>
          <w:iCs w:val="false"/>
          <w:color w:val="000000"/>
        </w:rP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rPr>
          <w:b w:val="false"/>
          <w:bCs w:val="false"/>
          <w:i w:val="false"/>
          <w:iCs w:val="false"/>
          <w:color w:val="000000"/>
        </w:rPr>
        <w:t xml:space="preserve">4.3 Tensions Between Growth and Sustainability</w:t>
      </w:r>
    </w:p>
    <w:p>
      <w:r>
        <w:rPr>
          <w:b w:val="false"/>
          <w:bCs w:val="false"/>
          <w:i w:val="false"/>
          <w:iCs w:val="false"/>
          <w:color w:val="000000"/>
        </w:rPr>
        <w:t xml:space="preserve">The Ocean Pact embodies fundamental tensions between economic growth imperatives and social-environmental sustainability commitments [194]:</w:t>
      </w:r>
    </w:p>
    <w:p>
      <w:r>
        <w:rPr>
          <w:b w:val="false"/>
          <w:bCs w:val="false"/>
          <w:i w:val="false"/>
          <w:iCs w:val="false"/>
          <w:color w:val="000000"/>
        </w:rP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rPr>
          <w:b w:val="false"/>
          <w:bCs w:val="false"/>
          <w:i w:val="false"/>
          <w:iCs w:val="false"/>
          <w:color w:val="000000"/>
        </w:rP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rPr>
          <w:b w:val="false"/>
          <w:bCs w:val="false"/>
          <w:i w:val="false"/>
          <w:iCs w:val="false"/>
          <w:color w:val="000000"/>
        </w:rP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rPr>
          <w:b w:val="false"/>
          <w:bCs w:val="false"/>
          <w:i w:val="false"/>
          <w:iCs w:val="false"/>
          <w:color w:val="000000"/>
        </w:rP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rPr>
          <w:b w:val="false"/>
          <w:bCs w:val="false"/>
          <w:i w:val="false"/>
          <w:iCs w:val="false"/>
          <w:color w:val="000000"/>
        </w:rP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rPr>
          <w:b w:val="false"/>
          <w:bCs w:val="false"/>
          <w:i w:val="false"/>
          <w:iCs w:val="false"/>
          <w:color w:val="000000"/>
        </w:rPr>
        <w:t xml:space="preserve">4.4 Technocratic Governance and Democratic Deficits</w:t>
      </w:r>
    </w:p>
    <w:p>
      <w:r>
        <w:rPr>
          <w:b w:val="false"/>
          <w:bCs w:val="false"/>
          <w:i w:val="false"/>
          <w:iCs w:val="false"/>
          <w:color w:val="000000"/>
        </w:rPr>
        <w:t xml:space="preserve">The proposed governance mechanisms reveal technocratic rationalities that marginalize democratic participation [212]:</w:t>
      </w:r>
    </w:p>
    <w:p>
      <w:r>
        <w:rPr>
          <w:b w:val="false"/>
          <w:bCs w:val="false"/>
          <w:i w:val="false"/>
          <w:iCs w:val="false"/>
          <w:color w:val="000000"/>
        </w:rP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rPr>
          <w:b w:val="false"/>
          <w:bCs w:val="false"/>
          <w:i w:val="false"/>
          <w:iCs w:val="false"/>
          <w:color w:val="000000"/>
        </w:rP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rPr>
          <w:b w:val="false"/>
          <w:bCs w:val="false"/>
          <w:i w:val="false"/>
          <w:iCs w:val="false"/>
          <w:color w:val="000000"/>
        </w:rP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rPr>
          <w:b w:val="false"/>
          <w:bCs w:val="false"/>
          <w:i w:val="false"/>
          <w:iCs w:val="false"/>
          <w:color w:val="000000"/>
        </w:rP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rPr>
          <w:b w:val="false"/>
          <w:bCs w:val="false"/>
          <w:i w:val="false"/>
          <w:iCs w:val="false"/>
          <w:color w:val="000000"/>
        </w:rP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rPr>
          <w:b w:val="false"/>
          <w:bCs w:val="false"/>
          <w:i w:val="false"/>
          <w:iCs w:val="false"/>
          <w:color w:val="000000"/>
        </w:rPr>
        <w:t xml:space="preserve">4.5 Financial Governance and Investment Logic</w:t>
      </w:r>
    </w:p>
    <w:p>
      <w:r>
        <w:rPr>
          <w:b w:val="false"/>
          <w:bCs w:val="false"/>
          <w:i w:val="false"/>
          <w:iCs w:val="false"/>
          <w:color w:val="000000"/>
        </w:rPr>
        <w:t xml:space="preserve">The pact's emphasis on mobilizing public and private investment raises governance concerns [230]:</w:t>
      </w:r>
    </w:p>
    <w:p>
      <w:r>
        <w:rPr>
          <w:b w:val="false"/>
          <w:bCs w:val="false"/>
          <w:i w:val="false"/>
          <w:iCs w:val="false"/>
          <w:color w:val="000000"/>
        </w:rP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rPr>
          <w:b w:val="false"/>
          <w:bCs w:val="false"/>
          <w:i w:val="false"/>
          <w:iCs w:val="false"/>
          <w:color w:val="000000"/>
        </w:rP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rPr>
          <w:b w:val="false"/>
          <w:bCs w:val="false"/>
          <w:i w:val="false"/>
          <w:iCs w:val="false"/>
          <w:color w:val="000000"/>
        </w:rPr>
        <w:t xml:space="preserve">Blue washing risks: Unclear how social and environmental standards will be enforced for funded activities [237]. Risk of projects marketed as sustainable without substantive standards [238].</w:t>
      </w:r>
    </w:p>
    <w:p>
      <w:pPr>
        <w:pStyle w:val="Heading3"/>
      </w:pPr>
      <w:r>
        <w:rPr>
          <w:b w:val="false"/>
          <w:bCs w:val="false"/>
          <w:i w:val="false"/>
          <w:iCs w:val="false"/>
          <w:color w:val="000000"/>
        </w:rPr>
        <w:t xml:space="preserve">4.6 Missing Paradigms and Alternative Framings</w:t>
      </w:r>
    </w:p>
    <w:p>
      <w:r>
        <w:rPr>
          <w:b w:val="false"/>
          <w:bCs w:val="false"/>
          <w:i w:val="false"/>
          <w:iCs w:val="false"/>
          <w:color w:val="000000"/>
        </w:rPr>
        <w:t xml:space="preserve">The Ocean Pact's blue growth framing marginalizes alternative paradigms [239]:</w:t>
      </w:r>
    </w:p>
    <w:p>
      <w:r>
        <w:rPr>
          <w:b w:val="false"/>
          <w:bCs w:val="false"/>
          <w:i w:val="false"/>
          <w:iCs w:val="false"/>
          <w:color w:val="000000"/>
        </w:rPr>
        <w:t xml:space="preserve">Rights-based approaches: Conspicuously absent are rights-based framings—rights of nature, human rights to healthy ocean environment, rights of coastal communities to livelihoods and culture, rights of future generations [240].</w:t>
      </w:r>
    </w:p>
    <w:p>
      <w:r>
        <w:rPr>
          <w:b w:val="false"/>
          <w:bCs w:val="false"/>
          <w:i w:val="false"/>
          <w:iCs w:val="false"/>
          <w:color w:val="000000"/>
        </w:rP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rPr>
          <w:b w:val="false"/>
          <w:bCs w:val="false"/>
          <w:i w:val="false"/>
          <w:iCs w:val="false"/>
          <w:color w:val="000000"/>
        </w:rPr>
        <w:t xml:space="preserve">Degrowth and post-growth: The pact doesn't engage with debates about degrowth (planned reduction of resource throughput), post-growth (economies designed for well-being rather than GDP growth), or sufficiency (meeting needs through less consumption) [242].</w:t>
      </w:r>
    </w:p>
    <w:p>
      <w:r>
        <w:rPr>
          <w:b w:val="false"/>
          <w:bCs w:val="false"/>
          <w:i w:val="false"/>
          <w:iCs w:val="false"/>
          <w:color w:val="000000"/>
        </w:rP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rPr>
          <w:b w:val="false"/>
          <w:bCs w:val="false"/>
          <w:i w:val="false"/>
          <w:iCs w:val="false"/>
          <w:color w:val="000000"/>
        </w:rPr>
        <w:t xml:space="preserve">4.7 Synthesis: A Framework Requiring Social Science Critique</w:t>
      </w:r>
    </w:p>
    <w:p>
      <w:r>
        <w:rPr>
          <w:b w:val="false"/>
          <w:bCs w:val="false"/>
          <w:i w:val="false"/>
          <w:iCs w:val="false"/>
          <w:color w:val="000000"/>
        </w:rPr>
        <w:t xml:space="preserve">The EU Ocean Pact represents an ambitious coordination effort but reveals significant limitations:</w:t>
      </w:r>
    </w:p>
    <w:p>
      <w:pPr>
        <w:pStyle w:val="ListParagraph"/>
        <w:numPr>
          <w:ilvl w:val="0"/>
          <w:numId w:val="3"/>
        </w:numPr>
      </w:pPr>
      <w:r>
        <w:rPr>
          <w:b w:val="false"/>
          <w:bCs w:val="false"/>
          <w:i w:val="false"/>
          <w:iCs w:val="false"/>
          <w:color w:val="000000"/>
        </w:rPr>
        <w:t xml:space="preserve">Comprehensive scope, narrow framing: Addresses multiple ocean issues but within blue growth paradigm privileging economic competitiveness and technocratic governance [244]</w:t>
      </w:r>
    </w:p>
    <w:p>
      <w:pPr>
        <w:pStyle w:val="ListParagraph"/>
        <w:numPr>
          <w:ilvl w:val="0"/>
          <w:numId w:val="3"/>
        </w:numPr>
      </w:pPr>
      <w:r>
        <w:rPr>
          <w:b w:val="false"/>
          <w:bCs w:val="false"/>
          <w:i w:val="false"/>
          <w:iCs w:val="false"/>
          <w:color w:val="000000"/>
        </w:rPr>
        <w:t xml:space="preserve">Social dimensions as afterthought: Labor, participation, justice, traditional knowledge, and gender receive superficial acknowledgment without substantive integration [245]</w:t>
      </w:r>
    </w:p>
    <w:p>
      <w:pPr>
        <w:pStyle w:val="ListParagraph"/>
        <w:numPr>
          <w:ilvl w:val="0"/>
          <w:numId w:val="3"/>
        </w:numPr>
      </w:pPr>
      <w:r>
        <w:rPr>
          <w:b w:val="false"/>
          <w:bCs w:val="false"/>
          <w:i w:val="false"/>
          <w:iCs w:val="false"/>
          <w:color w:val="000000"/>
        </w:rPr>
        <w:t xml:space="preserve">Unresolved tensions: Growth imperatives and sustainability goals remain in tension, papered over with win-win rhetoric [246]</w:t>
      </w:r>
    </w:p>
    <w:p>
      <w:pPr>
        <w:pStyle w:val="ListParagraph"/>
        <w:numPr>
          <w:ilvl w:val="0"/>
          <w:numId w:val="3"/>
        </w:numPr>
      </w:pPr>
      <w:r>
        <w:rPr>
          <w:b w:val="false"/>
          <w:bCs w:val="false"/>
          <w:i w:val="false"/>
          <w:iCs w:val="false"/>
          <w:color w:val="000000"/>
        </w:rPr>
        <w:t xml:space="preserve">Democratic deficits: Limited capacity for democratic participation, accountability, and addressing power asymmetries [247]</w:t>
      </w:r>
    </w:p>
    <w:p>
      <w:pPr>
        <w:pStyle w:val="ListParagraph"/>
        <w:numPr>
          <w:ilvl w:val="0"/>
          <w:numId w:val="3"/>
        </w:numPr>
      </w:pPr>
      <w:r>
        <w:rPr>
          <w:b w:val="false"/>
          <w:bCs w:val="false"/>
          <w:i w:val="false"/>
          <w:iCs w:val="false"/>
          <w:color w:val="000000"/>
        </w:rPr>
        <w:t xml:space="preserve">Epistemic narrowness: Heavy reliance on natural science with limited social science, humanities, or traditional knowledge integration [248]</w:t>
      </w:r>
    </w:p>
    <w:p>
      <w:r>
        <w:rPr>
          <w:b w:val="false"/>
          <w:bCs w:val="false"/>
          <w:i w:val="false"/>
          <w:iCs w:val="false"/>
          <w:color w:val="000000"/>
        </w:rP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Style w:val="Heading2"/>
      </w:pPr>
      <w:r>
        <w:rPr>
          <w:b w:val="false"/>
          <w:bCs w:val="false"/>
          <w:i w:val="false"/>
          <w:iCs w:val="false"/>
          <w:color w:val="000000"/>
        </w:rPr>
        <w:t xml:space="preserve">5. Sectoral Analysis: Social Dimensions Across Blue Economy Sectors {#5-sectoral-analysis}</w:t>
      </w:r>
    </w:p>
    <w:p>
      <w:pPr>
        <w:pStyle w:val="Heading3"/>
      </w:pPr>
      <w:r>
        <w:rPr>
          <w:b w:val="false"/>
          <w:bCs w:val="false"/>
          <w:i w:val="false"/>
          <w:iCs w:val="false"/>
          <w:color w:val="000000"/>
        </w:rPr>
        <w:t xml:space="preserve">5.1 Introduction: Sectoral Diversity and Common Patterns</w:t>
      </w:r>
    </w:p>
    <w:p>
      <w:r>
        <w:rPr>
          <w:b w:val="false"/>
          <w:bCs w:val="false"/>
          <w:i w:val="false"/>
          <w:iCs w:val="false"/>
          <w:color w:val="000000"/>
        </w:rP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rPr>
          <w:b w:val="false"/>
          <w:bCs w:val="false"/>
          <w:i w:val="false"/>
          <w:iCs w:val="false"/>
          <w:color w:val="000000"/>
        </w:rP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rPr>
          <w:b w:val="false"/>
          <w:bCs w:val="false"/>
          <w:i w:val="false"/>
          <w:iCs w:val="false"/>
          <w:color w:val="000000"/>
        </w:rPr>
        <w:t xml:space="preserve">5.2 Fisheries: Access, Justice, and Livelihood Struggles</w:t>
      </w:r>
    </w:p>
    <w:p>
      <w:r>
        <w:rPr>
          <w:b w:val="false"/>
          <w:bCs w:val="false"/>
          <w:i w:val="false"/>
          <w:iCs w:val="false"/>
          <w:color w:val="000000"/>
        </w:rP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rPr>
          <w:b w:val="false"/>
          <w:bCs w:val="false"/>
          <w:i w:val="false"/>
          <w:iCs w:val="false"/>
          <w:color w:val="000000"/>
        </w:rP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rPr>
          <w:b w:val="false"/>
          <w:bCs w:val="false"/>
          <w:i w:val="false"/>
          <w:iCs w:val="false"/>
          <w:color w:val="000000"/>
        </w:rP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rPr>
          <w:b w:val="false"/>
          <w:bCs w:val="false"/>
          <w:i w:val="false"/>
          <w:iCs w:val="false"/>
          <w:color w:val="000000"/>
        </w:rP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rPr>
          <w:b w:val="false"/>
          <w:bCs w:val="false"/>
          <w:i w:val="false"/>
          <w:iCs w:val="false"/>
          <w:color w:val="000000"/>
        </w:rP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rPr>
          <w:b w:val="false"/>
          <w:bCs w:val="false"/>
          <w:i w:val="false"/>
          <w:iCs w:val="false"/>
          <w:color w:val="000000"/>
        </w:rP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rPr>
          <w:b w:val="false"/>
          <w:bCs w:val="false"/>
          <w:i w:val="false"/>
          <w:iCs w:val="false"/>
          <w:color w:val="000000"/>
        </w:rP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rPr>
          <w:b w:val="false"/>
          <w:bCs w:val="false"/>
          <w:i w:val="false"/>
          <w:iCs w:val="false"/>
          <w:color w:val="000000"/>
        </w:rPr>
        <w:t xml:space="preserve">5.3 Ports: Territorial Transformation and Labor Restructuring</w:t>
      </w:r>
    </w:p>
    <w:p>
      <w:r>
        <w:rPr>
          <w:b w:val="false"/>
          <w:bCs w:val="false"/>
          <w:i w:val="false"/>
          <w:iCs w:val="false"/>
          <w:color w:val="000000"/>
        </w:rP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rPr>
          <w:b w:val="false"/>
          <w:bCs w:val="false"/>
          <w:i w:val="false"/>
          <w:iCs w:val="false"/>
          <w:color w:val="000000"/>
        </w:rP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rPr>
          <w:b w:val="false"/>
          <w:bCs w:val="false"/>
          <w:i w:val="false"/>
          <w:iCs w:val="false"/>
          <w:color w:val="000000"/>
        </w:rP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rPr>
          <w:b w:val="false"/>
          <w:bCs w:val="false"/>
          <w:i w:val="false"/>
          <w:iCs w:val="false"/>
          <w:color w:val="000000"/>
        </w:rP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rPr>
          <w:b w:val="false"/>
          <w:bCs w:val="false"/>
          <w:i w:val="false"/>
          <w:iCs w:val="false"/>
          <w:color w:val="000000"/>
        </w:rP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rPr>
          <w:b w:val="false"/>
          <w:bCs w:val="false"/>
          <w:i w:val="false"/>
          <w:iCs w:val="false"/>
          <w:color w:val="000000"/>
        </w:rP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rPr>
          <w:b w:val="false"/>
          <w:bCs w:val="false"/>
          <w:i w:val="false"/>
          <w:iCs w:val="false"/>
          <w:color w:val="000000"/>
        </w:rP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rPr>
          <w:b w:val="false"/>
          <w:bCs w:val="false"/>
          <w:i w:val="false"/>
          <w:iCs w:val="false"/>
          <w:color w:val="000000"/>
        </w:rPr>
        <w:t xml:space="preserve">5.4 Shipping: Global Labor Regimes and Regulatory Gaps</w:t>
      </w:r>
    </w:p>
    <w:p>
      <w:r>
        <w:rPr>
          <w:b w:val="false"/>
          <w:bCs w:val="false"/>
          <w:i w:val="false"/>
          <w:iCs w:val="false"/>
          <w:color w:val="000000"/>
        </w:rP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rPr>
          <w:b w:val="false"/>
          <w:bCs w:val="false"/>
          <w:i w:val="false"/>
          <w:iCs w:val="false"/>
          <w:color w:val="000000"/>
        </w:rP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rPr>
          <w:b w:val="false"/>
          <w:bCs w:val="false"/>
          <w:i w:val="false"/>
          <w:iCs w:val="false"/>
          <w:color w:val="000000"/>
        </w:rP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rPr>
          <w:b w:val="false"/>
          <w:bCs w:val="false"/>
          <w:i w:val="false"/>
          <w:iCs w:val="false"/>
          <w:color w:val="000000"/>
        </w:rP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rPr>
          <w:b w:val="false"/>
          <w:bCs w:val="false"/>
          <w:i w:val="false"/>
          <w:iCs w:val="false"/>
          <w:color w:val="000000"/>
        </w:rP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rPr>
          <w:b w:val="false"/>
          <w:bCs w:val="false"/>
          <w:i w:val="false"/>
          <w:iCs w:val="false"/>
          <w:color w:val="000000"/>
        </w:rP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rPr>
          <w:b w:val="false"/>
          <w:bCs w:val="false"/>
          <w:i w:val="false"/>
          <w:iCs w:val="false"/>
          <w:color w:val="000000"/>
        </w:rP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rPr>
          <w:b w:val="false"/>
          <w:bCs w:val="false"/>
          <w:i w:val="false"/>
          <w:iCs w:val="false"/>
          <w:color w:val="000000"/>
        </w:rP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rPr>
          <w:b w:val="false"/>
          <w:bCs w:val="false"/>
          <w:i w:val="false"/>
          <w:iCs w:val="false"/>
          <w:color w:val="000000"/>
        </w:rPr>
        <w:t xml:space="preserve">5.5 Offshore Energy: Social Impacts and Community Engagement</w:t>
      </w:r>
    </w:p>
    <w:p>
      <w:r>
        <w:rPr>
          <w:b w:val="false"/>
          <w:bCs w:val="false"/>
          <w:i w:val="false"/>
          <w:iCs w:val="false"/>
          <w:color w:val="000000"/>
        </w:rP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rPr>
          <w:b w:val="false"/>
          <w:bCs w:val="false"/>
          <w:i w:val="false"/>
          <w:iCs w:val="false"/>
          <w:color w:val="000000"/>
        </w:rP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rPr>
          <w:b w:val="false"/>
          <w:bCs w:val="false"/>
          <w:i w:val="false"/>
          <w:iCs w:val="false"/>
          <w:color w:val="000000"/>
        </w:rP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rPr>
          <w:b w:val="false"/>
          <w:bCs w:val="false"/>
          <w:i w:val="false"/>
          <w:iCs w:val="false"/>
          <w:color w:val="000000"/>
        </w:rP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rPr>
          <w:b w:val="false"/>
          <w:bCs w:val="false"/>
          <w:i w:val="false"/>
          <w:iCs w:val="false"/>
          <w:color w:val="000000"/>
        </w:rPr>
        <w:t xml:space="preserve">Working conditions in offshore energy involve extended periods on platforms, physically demanding work, and safety risks [334]. Labor standards and collective organization vary by national context and company practices [335].</w:t>
      </w:r>
    </w:p>
    <w:p>
      <w:r>
        <w:rPr>
          <w:b w:val="false"/>
          <w:bCs w:val="false"/>
          <w:i w:val="false"/>
          <w:iCs w:val="false"/>
          <w:color w:val="000000"/>
        </w:rP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rPr>
          <w:b w:val="false"/>
          <w:bCs w:val="false"/>
          <w:i w:val="false"/>
          <w:iCs w:val="false"/>
          <w:color w:val="000000"/>
        </w:rP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rPr>
          <w:b w:val="false"/>
          <w:bCs w:val="false"/>
          <w:i w:val="false"/>
          <w:iCs w:val="false"/>
          <w:color w:val="000000"/>
        </w:rP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rPr>
          <w:b w:val="false"/>
          <w:bCs w:val="false"/>
          <w:i w:val="false"/>
          <w:iCs w:val="false"/>
          <w:color w:val="000000"/>
        </w:rPr>
        <w:t xml:space="preserve">5.6 Coastal Tourism: Uneven Development and Precarious Work</w:t>
      </w:r>
    </w:p>
    <w:p>
      <w:r>
        <w:rPr>
          <w:b w:val="false"/>
          <w:bCs w:val="false"/>
          <w:i w:val="false"/>
          <w:iCs w:val="false"/>
          <w:color w:val="000000"/>
        </w:rP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rPr>
          <w:b w:val="false"/>
          <w:bCs w:val="false"/>
          <w:i w:val="false"/>
          <w:iCs w:val="false"/>
          <w:color w:val="000000"/>
        </w:rP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rPr>
          <w:b w:val="false"/>
          <w:bCs w:val="false"/>
          <w:i w:val="false"/>
          <w:iCs w:val="false"/>
          <w:color w:val="000000"/>
        </w:rP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rPr>
          <w:b w:val="false"/>
          <w:bCs w:val="false"/>
          <w:i w:val="false"/>
          <w:iCs w:val="false"/>
          <w:color w:val="000000"/>
        </w:rP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rPr>
          <w:b w:val="false"/>
          <w:bCs w:val="false"/>
          <w:i w:val="false"/>
          <w:iCs w:val="false"/>
          <w:color w:val="000000"/>
        </w:rP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rPr>
          <w:b w:val="false"/>
          <w:bCs w:val="false"/>
          <w:i w:val="false"/>
          <w:iCs w:val="false"/>
          <w:color w:val="000000"/>
        </w:rP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rPr>
          <w:b w:val="false"/>
          <w:bCs w:val="false"/>
          <w:i w:val="false"/>
          <w:iCs w:val="false"/>
          <w:color w:val="000000"/>
        </w:rPr>
        <w:t xml:space="preserve">5.7 Comparative Synthesis: Common Patterns and Sectoral Specificities</w:t>
      </w:r>
    </w:p>
    <w:p>
      <w:r>
        <w:rPr>
          <w:b w:val="false"/>
          <w:bCs w:val="false"/>
          <w:i w:val="false"/>
          <w:iCs w:val="false"/>
          <w:color w:val="000000"/>
        </w:rPr>
        <w:t xml:space="preserve">Across sectors, common patterns emerge:</w:t>
      </w:r>
    </w:p>
    <w:p>
      <w:r>
        <w:rPr>
          <w:b w:val="false"/>
          <w:bCs w:val="false"/>
          <w:i w:val="false"/>
          <w:iCs w:val="false"/>
          <w:color w:val="000000"/>
        </w:rP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rPr>
          <w:b w:val="false"/>
          <w:bCs w:val="false"/>
          <w:i w:val="false"/>
          <w:iCs w:val="false"/>
          <w:color w:val="000000"/>
        </w:rP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rPr>
          <w:b w:val="false"/>
          <w:bCs w:val="false"/>
          <w:i w:val="false"/>
          <w:iCs w:val="false"/>
          <w:color w:val="000000"/>
        </w:rP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rPr>
          <w:b w:val="false"/>
          <w:bCs w:val="false"/>
          <w:i w:val="false"/>
          <w:iCs w:val="false"/>
          <w:color w:val="000000"/>
        </w:rP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rPr>
          <w:b w:val="false"/>
          <w:bCs w:val="false"/>
          <w:i w:val="false"/>
          <w:iCs w:val="false"/>
          <w:color w:val="000000"/>
        </w:rP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rPr>
          <w:b w:val="false"/>
          <w:bCs w:val="false"/>
          <w:i w:val="false"/>
          <w:iCs w:val="false"/>
          <w:color w:val="000000"/>
        </w:rPr>
        <w:t xml:space="preserve">Yet sectoral specificities matter:</w:t>
      </w:r>
    </w:p>
    <w:p>
      <w:pPr>
        <w:pStyle w:val="ListParagraph"/>
        <w:numPr>
          <w:ilvl w:val="0"/>
          <w:numId w:val="1"/>
        </w:numPr>
      </w:pPr>
      <w:r>
        <w:rPr>
          <w:b w:val="false"/>
          <w:bCs w:val="false"/>
          <w:i w:val="false"/>
          <w:iCs w:val="false"/>
          <w:color w:val="000000"/>
        </w:rPr>
        <w:t xml:space="preserve">Fisheries involve direct dependence on marine ecosystems and traditional livelihoods, making justice and rights frameworks particularly salient [372]</w:t>
      </w:r>
    </w:p>
    <w:p>
      <w:pPr>
        <w:pStyle w:val="ListParagraph"/>
        <w:numPr>
          <w:ilvl w:val="0"/>
          <w:numId w:val="1"/>
        </w:numPr>
      </w:pPr>
      <w:r>
        <w:rPr>
          <w:b w:val="false"/>
          <w:bCs w:val="false"/>
          <w:i w:val="false"/>
          <w:iCs w:val="false"/>
          <w:color w:val="000000"/>
        </w:rPr>
        <w:t xml:space="preserve">Ports are sites of intensive territorial transformation and labor restructuring, highlighting maritimization dynamics [373]</w:t>
      </w:r>
    </w:p>
    <w:p>
      <w:pPr>
        <w:pStyle w:val="ListParagraph"/>
        <w:numPr>
          <w:ilvl w:val="0"/>
          <w:numId w:val="1"/>
        </w:numPr>
      </w:pPr>
      <w:r>
        <w:rPr>
          <w:b w:val="false"/>
          <w:bCs w:val="false"/>
          <w:i w:val="false"/>
          <w:iCs w:val="false"/>
          <w:color w:val="000000"/>
        </w:rPr>
        <w:t xml:space="preserve">Shipping exemplifies globalized labor regimes and regulatory arbitrage, foregrounding political economy of flags of convenience [374]</w:t>
      </w:r>
    </w:p>
    <w:p>
      <w:pPr>
        <w:pStyle w:val="ListParagraph"/>
        <w:numPr>
          <w:ilvl w:val="0"/>
          <w:numId w:val="1"/>
        </w:numPr>
      </w:pPr>
      <w:r>
        <w:rPr>
          <w:b w:val="false"/>
          <w:bCs w:val="false"/>
          <w:i w:val="false"/>
          <w:iCs w:val="false"/>
          <w:color w:val="000000"/>
        </w:rPr>
        <w:t xml:space="preserve">Offshore energy raises novel questions of marine industrialization, spatial allocation, and community engagement [375]</w:t>
      </w:r>
    </w:p>
    <w:p>
      <w:pPr>
        <w:pStyle w:val="ListParagraph"/>
        <w:numPr>
          <w:ilvl w:val="0"/>
          <w:numId w:val="1"/>
        </w:numPr>
      </w:pPr>
      <w:r>
        <w:rPr>
          <w:b w:val="false"/>
          <w:bCs w:val="false"/>
          <w:i w:val="false"/>
          <w:iCs w:val="false"/>
          <w:color w:val="000000"/>
        </w:rPr>
        <w:t xml:space="preserve">Tourism involves complex interactions between economic development, environmental impacts, and cultural transformation [376]</w:t>
      </w:r>
    </w:p>
    <w:p>
      <w:r>
        <w:rPr>
          <w:b w:val="false"/>
          <w:bCs w:val="false"/>
          <w:i w:val="false"/>
          <w:iCs w:val="false"/>
          <w:color w:val="000000"/>
        </w:rPr>
        <w:t xml:space="preserve">Blue Sociology must attend to both common patterns and sectoral specificities, developing analytical frameworks flexible enough to address diverse contexts while identifying systemic dynamics across sectors.</w:t>
      </w:r>
    </w:p>
    <w:p>
      <w:pPr>
        <w:pStyle w:val="Heading2"/>
      </w:pPr>
      <w:r>
        <w:rPr>
          <w:b w:val="false"/>
          <w:bCs w:val="false"/>
          <w:i w:val="false"/>
          <w:iCs w:val="false"/>
          <w:color w:val="000000"/>
        </w:rPr>
        <w:t xml:space="preserve">6. Research Gaps and Social Science Solutions {#6-research-gaps-and-social-science-solutions}</w:t>
      </w:r>
    </w:p>
    <w:p>
      <w:pPr>
        <w:pStyle w:val="Heading3"/>
      </w:pPr>
      <w:r>
        <w:rPr>
          <w:b w:val="false"/>
          <w:bCs w:val="false"/>
          <w:i w:val="false"/>
          <w:iCs w:val="false"/>
          <w:color w:val="000000"/>
        </w:rPr>
        <w:t xml:space="preserve">6.1 Introduction: Systematic Deficits in Blue Economy Research</w:t>
      </w:r>
    </w:p>
    <w:p>
      <w:r>
        <w:rPr>
          <w:b w:val="false"/>
          <w:bCs w:val="false"/>
          <w:i w:val="false"/>
          <w:iCs w:val="false"/>
          <w:color w:val="000000"/>
        </w:rP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rPr>
          <w:b w:val="false"/>
          <w:bCs w:val="false"/>
          <w:i w:val="false"/>
          <w:iCs w:val="false"/>
          <w:color w:val="000000"/>
        </w:rP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rPr>
          <w:b w:val="false"/>
          <w:bCs w:val="false"/>
          <w:i w:val="false"/>
          <w:iCs w:val="false"/>
          <w:color w:val="000000"/>
        </w:rPr>
        <w:t xml:space="preserve">6.2 Gap 1: Equity and Justice Marginalization</w:t>
      </w:r>
    </w:p>
    <w:p>
      <w:r>
        <w:rPr>
          <w:b w:val="false"/>
          <w:bCs w:val="false"/>
          <w:i w:val="false"/>
          <w:iCs w:val="false"/>
          <w:color w:val="000000"/>
        </w:rP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rPr>
          <w:b w:val="false"/>
          <w:bCs w:val="false"/>
          <w:i w:val="false"/>
          <w:iCs w:val="false"/>
          <w:color w:val="000000"/>
        </w:rP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Political ecology frameworks linking macro-level political economy with local experiences</w:t>
      </w:r>
    </w:p>
    <w:p>
      <w:pPr>
        <w:pStyle w:val="ListParagraph"/>
        <w:numPr>
          <w:ilvl w:val="0"/>
          <w:numId w:val="1"/>
        </w:numPr>
      </w:pPr>
      <w:r>
        <w:rPr>
          <w:b w:val="false"/>
          <w:bCs w:val="false"/>
          <w:i w:val="false"/>
          <w:iCs w:val="false"/>
          <w:color w:val="000000"/>
        </w:rPr>
        <w:t xml:space="preserve">Blue justice approaches analyzing distributive, procedural, and recognitional justice dimensions</w:t>
      </w:r>
    </w:p>
    <w:p>
      <w:pPr>
        <w:pStyle w:val="ListParagraph"/>
        <w:numPr>
          <w:ilvl w:val="0"/>
          <w:numId w:val="1"/>
        </w:numPr>
      </w:pPr>
      <w:r>
        <w:rPr>
          <w:b w:val="false"/>
          <w:bCs w:val="false"/>
          <w:i w:val="false"/>
          <w:iCs w:val="false"/>
          <w:color w:val="000000"/>
        </w:rPr>
        <w:t xml:space="preserve">Rights-based frameworks emphasizing human rights, community rights, and rights of nature</w:t>
      </w:r>
    </w:p>
    <w:p>
      <w:pPr>
        <w:pStyle w:val="ListParagraph"/>
        <w:numPr>
          <w:ilvl w:val="0"/>
          <w:numId w:val="1"/>
        </w:numPr>
      </w:pPr>
      <w:r>
        <w:rPr>
          <w:b w:val="false"/>
          <w:bCs w:val="false"/>
          <w:i w:val="false"/>
          <w:iCs w:val="false"/>
          <w:color w:val="000000"/>
        </w:rPr>
        <w:t xml:space="preserve">Historical analysis revealing how contemporary inequalities emerged from past policies</w:t>
      </w:r>
    </w:p>
    <w:p>
      <w:r>
        <w:rPr>
          <w:b w:val="false"/>
          <w:bCs w:val="false"/>
          <w:i w:val="false"/>
          <w:iCs w:val="false"/>
          <w:color w:val="000000"/>
        </w:rP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rPr>
          <w:b w:val="false"/>
          <w:bCs w:val="false"/>
          <w:i w:val="false"/>
          <w:iCs w:val="false"/>
          <w:color w:val="000000"/>
        </w:rP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rPr>
          <w:b w:val="false"/>
          <w:bCs w:val="false"/>
          <w:i w:val="false"/>
          <w:iCs w:val="false"/>
          <w:color w:val="000000"/>
        </w:rPr>
        <w:t xml:space="preserve">6.3 Gap 2: Participation and Inclusion Deficits</w:t>
      </w:r>
    </w:p>
    <w:p>
      <w:r>
        <w:rPr>
          <w:b w:val="false"/>
          <w:bCs w:val="false"/>
          <w:i w:val="false"/>
          <w:iCs w:val="false"/>
          <w:color w:val="000000"/>
        </w:rP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rPr>
          <w:b w:val="false"/>
          <w:bCs w:val="false"/>
          <w:i w:val="false"/>
          <w:iCs w:val="false"/>
          <w:color w:val="000000"/>
        </w:rP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Participatory action research involving communities as co-researchers</w:t>
      </w:r>
    </w:p>
    <w:p>
      <w:pPr>
        <w:pStyle w:val="ListParagraph"/>
        <w:numPr>
          <w:ilvl w:val="0"/>
          <w:numId w:val="1"/>
        </w:numPr>
      </w:pPr>
      <w:r>
        <w:rPr>
          <w:b w:val="false"/>
          <w:bCs w:val="false"/>
          <w:i w:val="false"/>
          <w:iCs w:val="false"/>
          <w:color w:val="000000"/>
        </w:rPr>
        <w:t xml:space="preserve">Co-production of knowledge integrating scientific, local, and traditional knowledge</w:t>
      </w:r>
    </w:p>
    <w:p>
      <w:pPr>
        <w:pStyle w:val="ListParagraph"/>
        <w:numPr>
          <w:ilvl w:val="0"/>
          <w:numId w:val="1"/>
        </w:numPr>
      </w:pPr>
      <w:r>
        <w:rPr>
          <w:b w:val="false"/>
          <w:bCs w:val="false"/>
          <w:i w:val="false"/>
          <w:iCs w:val="false"/>
          <w:color w:val="000000"/>
        </w:rPr>
        <w:t xml:space="preserve">Stakeholder-driven scenario building exploring alternative futures</w:t>
      </w:r>
    </w:p>
    <w:p>
      <w:pPr>
        <w:pStyle w:val="ListParagraph"/>
        <w:numPr>
          <w:ilvl w:val="0"/>
          <w:numId w:val="1"/>
        </w:numPr>
      </w:pPr>
      <w:r>
        <w:rPr>
          <w:b w:val="false"/>
          <w:bCs w:val="false"/>
          <w:i w:val="false"/>
          <w:iCs w:val="false"/>
          <w:color w:val="000000"/>
        </w:rPr>
        <w:t xml:space="preserve">Deliberative forums enabling structured dialogue across diverse actors</w:t>
      </w:r>
    </w:p>
    <w:p>
      <w:pPr>
        <w:pStyle w:val="ListParagraph"/>
        <w:numPr>
          <w:ilvl w:val="0"/>
          <w:numId w:val="1"/>
        </w:numPr>
      </w:pPr>
      <w:r>
        <w:rPr>
          <w:b w:val="false"/>
          <w:bCs w:val="false"/>
          <w:i w:val="false"/>
          <w:iCs w:val="false"/>
          <w:color w:val="000000"/>
        </w:rPr>
        <w:t xml:space="preserve">Community-based monitoring and adaptive management</w:t>
      </w:r>
    </w:p>
    <w:p>
      <w:r>
        <w:rPr>
          <w:b w:val="false"/>
          <w:bCs w:val="false"/>
          <w:i w:val="false"/>
          <w:iCs w:val="false"/>
          <w:color w:val="000000"/>
        </w:rP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rPr>
          <w:b w:val="false"/>
          <w:bCs w:val="false"/>
          <w:i w:val="false"/>
          <w:iCs w:val="false"/>
          <w:color w:val="000000"/>
        </w:rP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rPr>
          <w:b w:val="false"/>
          <w:bCs w:val="false"/>
          <w:i w:val="false"/>
          <w:iCs w:val="false"/>
          <w:color w:val="000000"/>
        </w:rPr>
        <w:t xml:space="preserve">6.4 Gap 3: Governance Fragmentation and Power Asymmetries</w:t>
      </w:r>
    </w:p>
    <w:p>
      <w:r>
        <w:rPr>
          <w:b w:val="false"/>
          <w:bCs w:val="false"/>
          <w:i w:val="false"/>
          <w:iCs w:val="false"/>
          <w:color w:val="000000"/>
        </w:rPr>
        <w:t xml:space="preserve">Gap description: Governance arrangements across sectors and scales are fragmented [403]. Power asymmetries favor industry and state actors, constraining small-scale users and producing exclusion and ocean-grabbing dynamics [404], [405].</w:t>
      </w:r>
    </w:p>
    <w:p>
      <w:r>
        <w:rPr>
          <w:b w:val="false"/>
          <w:bCs w:val="false"/>
          <w:i w:val="false"/>
          <w:iCs w:val="false"/>
          <w:color w:val="000000"/>
        </w:rP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Multi-scalar governance analysis tracing institutions and power across local, national, regional, and global levels</w:t>
      </w:r>
    </w:p>
    <w:p>
      <w:pPr>
        <w:pStyle w:val="ListParagraph"/>
        <w:numPr>
          <w:ilvl w:val="0"/>
          <w:numId w:val="1"/>
        </w:numPr>
      </w:pPr>
      <w:r>
        <w:rPr>
          <w:b w:val="false"/>
          <w:bCs w:val="false"/>
          <w:i w:val="false"/>
          <w:iCs w:val="false"/>
          <w:color w:val="000000"/>
        </w:rPr>
        <w:t xml:space="preserve">Political ecology frameworks analyzing how governance arrangements reflect and reproduce power relations</w:t>
      </w:r>
    </w:p>
    <w:p>
      <w:pPr>
        <w:pStyle w:val="ListParagraph"/>
        <w:numPr>
          <w:ilvl w:val="0"/>
          <w:numId w:val="1"/>
        </w:numPr>
      </w:pPr>
      <w:r>
        <w:rPr>
          <w:b w:val="false"/>
          <w:bCs w:val="false"/>
          <w:i w:val="false"/>
          <w:iCs w:val="false"/>
          <w:color w:val="000000"/>
        </w:rPr>
        <w:t xml:space="preserve">Place-based participatory mapping revealing local knowledge and spatial claims</w:t>
      </w:r>
    </w:p>
    <w:p>
      <w:pPr>
        <w:pStyle w:val="ListParagraph"/>
        <w:numPr>
          <w:ilvl w:val="0"/>
          <w:numId w:val="1"/>
        </w:numPr>
      </w:pPr>
      <w:r>
        <w:rPr>
          <w:b w:val="false"/>
          <w:bCs w:val="false"/>
          <w:i w:val="false"/>
          <w:iCs w:val="false"/>
          <w:color w:val="000000"/>
        </w:rPr>
        <w:t xml:space="preserve">Institutional analysis examining formal and informal rules shaping resource access</w:t>
      </w:r>
    </w:p>
    <w:p>
      <w:pPr>
        <w:pStyle w:val="ListParagraph"/>
        <w:numPr>
          <w:ilvl w:val="0"/>
          <w:numId w:val="1"/>
        </w:numPr>
      </w:pPr>
      <w:r>
        <w:rPr>
          <w:b w:val="false"/>
          <w:bCs w:val="false"/>
          <w:i w:val="false"/>
          <w:iCs w:val="false"/>
          <w:color w:val="000000"/>
        </w:rPr>
        <w:t xml:space="preserve">Network analysis mapping actor relationships and influence</w:t>
      </w:r>
    </w:p>
    <w:p>
      <w:r>
        <w:rPr>
          <w:b w:val="false"/>
          <w:bCs w:val="false"/>
          <w:i w:val="false"/>
          <w:iCs w:val="false"/>
          <w:color w:val="000000"/>
        </w:rP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rPr>
          <w:b w:val="false"/>
          <w:bCs w:val="false"/>
          <w:i w:val="false"/>
          <w:iCs w:val="false"/>
          <w:color w:val="000000"/>
        </w:rP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rPr>
          <w:b w:val="false"/>
          <w:bCs w:val="false"/>
          <w:i w:val="false"/>
          <w:iCs w:val="false"/>
          <w:color w:val="000000"/>
        </w:rPr>
        <w:t xml:space="preserve">6.5 Gap 4: Methodological Bias Toward Economic Metrics</w:t>
      </w:r>
    </w:p>
    <w:p>
      <w:r>
        <w:rPr>
          <w:b w:val="false"/>
          <w:bCs w:val="false"/>
          <w:i w:val="false"/>
          <w:iCs w:val="false"/>
          <w:color w:val="000000"/>
        </w:rP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rPr>
          <w:b w:val="false"/>
          <w:bCs w:val="false"/>
          <w:i w:val="false"/>
          <w:iCs w:val="false"/>
          <w:color w:val="000000"/>
        </w:rPr>
        <w:t xml:space="preserve">How social science helps: Social-ecological systems theory, mixed-methods evaluation, and social impact assessment incorporate non-market values, distributional outcomes, and long-term resilience into appraisal frameworks [417], [418].</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Social-ecological systems theory linking social and ecological dynamics</w:t>
      </w:r>
    </w:p>
    <w:p>
      <w:pPr>
        <w:pStyle w:val="ListParagraph"/>
        <w:numPr>
          <w:ilvl w:val="0"/>
          <w:numId w:val="1"/>
        </w:numPr>
      </w:pPr>
      <w:r>
        <w:rPr>
          <w:b w:val="false"/>
          <w:bCs w:val="false"/>
          <w:i w:val="false"/>
          <w:iCs w:val="false"/>
          <w:color w:val="000000"/>
        </w:rPr>
        <w:t xml:space="preserve">Mixed-methods evaluation combining quantitative and qualitative data</w:t>
      </w:r>
    </w:p>
    <w:p>
      <w:pPr>
        <w:pStyle w:val="ListParagraph"/>
        <w:numPr>
          <w:ilvl w:val="0"/>
          <w:numId w:val="1"/>
        </w:numPr>
      </w:pPr>
      <w:r>
        <w:rPr>
          <w:b w:val="false"/>
          <w:bCs w:val="false"/>
          <w:i w:val="false"/>
          <w:iCs w:val="false"/>
          <w:color w:val="000000"/>
        </w:rPr>
        <w:t xml:space="preserve">Participatory indicators developed with communities</w:t>
      </w:r>
    </w:p>
    <w:p>
      <w:pPr>
        <w:pStyle w:val="ListParagraph"/>
        <w:numPr>
          <w:ilvl w:val="0"/>
          <w:numId w:val="1"/>
        </w:numPr>
      </w:pPr>
      <w:r>
        <w:rPr>
          <w:b w:val="false"/>
          <w:bCs w:val="false"/>
          <w:i w:val="false"/>
          <w:iCs w:val="false"/>
          <w:color w:val="000000"/>
        </w:rPr>
        <w:t xml:space="preserve">Social impact assessment examining distributional effects</w:t>
      </w:r>
    </w:p>
    <w:p>
      <w:pPr>
        <w:pStyle w:val="ListParagraph"/>
        <w:numPr>
          <w:ilvl w:val="0"/>
          <w:numId w:val="1"/>
        </w:numPr>
      </w:pPr>
      <w:r>
        <w:rPr>
          <w:b w:val="false"/>
          <w:bCs w:val="false"/>
          <w:i w:val="false"/>
          <w:iCs w:val="false"/>
          <w:color w:val="000000"/>
        </w:rPr>
        <w:t xml:space="preserve">Wellbeing frameworks measuring quality of life beyond income</w:t>
      </w:r>
    </w:p>
    <w:p>
      <w:pPr>
        <w:pStyle w:val="ListParagraph"/>
        <w:numPr>
          <w:ilvl w:val="0"/>
          <w:numId w:val="1"/>
        </w:numPr>
      </w:pPr>
      <w:r>
        <w:rPr>
          <w:b w:val="false"/>
          <w:bCs w:val="false"/>
          <w:i w:val="false"/>
          <w:iCs w:val="false"/>
          <w:color w:val="000000"/>
        </w:rPr>
        <w:t xml:space="preserve">Cultural ecosystem services valuation</w:t>
      </w:r>
    </w:p>
    <w:p>
      <w:r>
        <w:rPr>
          <w:b w:val="false"/>
          <w:bCs w:val="false"/>
          <w:i w:val="false"/>
          <w:iCs w:val="false"/>
          <w:color w:val="000000"/>
        </w:rP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rPr>
          <w:b w:val="false"/>
          <w:bCs w:val="false"/>
          <w:i w:val="false"/>
          <w:iCs w:val="false"/>
          <w:color w:val="000000"/>
        </w:rP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rPr>
          <w:b w:val="false"/>
          <w:bCs w:val="false"/>
          <w:i w:val="false"/>
          <w:iCs w:val="false"/>
          <w:color w:val="000000"/>
        </w:rPr>
        <w:t xml:space="preserve">6.6 Gap 5: Indigenous and Local Knowledge Exclusion</w:t>
      </w:r>
    </w:p>
    <w:p>
      <w:r>
        <w:rPr>
          <w:b w:val="false"/>
          <w:bCs w:val="false"/>
          <w:i w:val="false"/>
          <w:iCs w:val="false"/>
          <w:color w:val="000000"/>
        </w:rPr>
        <w:t xml:space="preserve">Gap description: Planning rarely integrates Indigenous and local knowledge or examines gendered roles and impacts [425], [426]. This results in lost stewardship practices and disproportionate burdens on women and marginalized groups [427].</w:t>
      </w:r>
    </w:p>
    <w:p>
      <w:r>
        <w:rPr>
          <w:b w:val="false"/>
          <w:bCs w:val="false"/>
          <w:i w:val="false"/>
          <w:iCs w:val="false"/>
          <w:color w:val="000000"/>
        </w:rPr>
        <w:t xml:space="preserve">How social science helps: Ethnography, feminist political ecology, and Indigenous knowledge integration enable documentation of local practices, gendered labor, and place-based governance essential for equitable and adaptive blue policies [428], [429].</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Ethnographic methods documenting lived experiences and local practices</w:t>
      </w:r>
    </w:p>
    <w:p>
      <w:pPr>
        <w:pStyle w:val="ListParagraph"/>
        <w:numPr>
          <w:ilvl w:val="0"/>
          <w:numId w:val="1"/>
        </w:numPr>
      </w:pPr>
      <w:r>
        <w:rPr>
          <w:b w:val="false"/>
          <w:bCs w:val="false"/>
          <w:i w:val="false"/>
          <w:iCs w:val="false"/>
          <w:color w:val="000000"/>
        </w:rPr>
        <w:t xml:space="preserve">Feminist political ecology analyzing gendered dimensions of resource use and governance</w:t>
      </w:r>
    </w:p>
    <w:p>
      <w:pPr>
        <w:pStyle w:val="ListParagraph"/>
        <w:numPr>
          <w:ilvl w:val="0"/>
          <w:numId w:val="1"/>
        </w:numPr>
      </w:pPr>
      <w:r>
        <w:rPr>
          <w:b w:val="false"/>
          <w:bCs w:val="false"/>
          <w:i w:val="false"/>
          <w:iCs w:val="false"/>
          <w:color w:val="000000"/>
        </w:rPr>
        <w:t xml:space="preserve">Indigenous knowledge integration respecting Indigenous epistemologies and protocols</w:t>
      </w:r>
    </w:p>
    <w:p>
      <w:pPr>
        <w:pStyle w:val="ListParagraph"/>
        <w:numPr>
          <w:ilvl w:val="0"/>
          <w:numId w:val="1"/>
        </w:numPr>
      </w:pPr>
      <w:r>
        <w:rPr>
          <w:b w:val="false"/>
          <w:bCs w:val="false"/>
          <w:i w:val="false"/>
          <w:iCs w:val="false"/>
          <w:color w:val="000000"/>
        </w:rPr>
        <w:t xml:space="preserve">Participatory mapping revealing spatial knowledge and customary tenure</w:t>
      </w:r>
    </w:p>
    <w:p>
      <w:pPr>
        <w:pStyle w:val="ListParagraph"/>
        <w:numPr>
          <w:ilvl w:val="0"/>
          <w:numId w:val="1"/>
        </w:numPr>
      </w:pPr>
      <w:r>
        <w:rPr>
          <w:b w:val="false"/>
          <w:bCs w:val="false"/>
          <w:i w:val="false"/>
          <w:iCs w:val="false"/>
          <w:color w:val="000000"/>
        </w:rPr>
        <w:t xml:space="preserve">Oral history capturing intergenerational knowledge transmission</w:t>
      </w:r>
    </w:p>
    <w:p>
      <w:pPr>
        <w:pStyle w:val="ListParagraph"/>
        <w:numPr>
          <w:ilvl w:val="0"/>
          <w:numId w:val="1"/>
        </w:numPr>
      </w:pPr>
      <w:r>
        <w:rPr>
          <w:b w:val="false"/>
          <w:bCs w:val="false"/>
          <w:i w:val="false"/>
          <w:iCs w:val="false"/>
          <w:color w:val="000000"/>
        </w:rPr>
        <w:t xml:space="preserve">Gender analysis examining differential impacts and opportunities</w:t>
      </w:r>
    </w:p>
    <w:p>
      <w:r>
        <w:rPr>
          <w:b w:val="false"/>
          <w:bCs w:val="false"/>
          <w:i w:val="false"/>
          <w:iCs w:val="false"/>
          <w:color w:val="000000"/>
        </w:rP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rPr>
          <w:b w:val="false"/>
          <w:bCs w:val="false"/>
          <w:i w:val="false"/>
          <w:iCs w:val="false"/>
          <w:color w:val="000000"/>
        </w:rP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rPr>
          <w:b w:val="false"/>
          <w:bCs w:val="false"/>
          <w:i w:val="false"/>
          <w:iCs w:val="false"/>
          <w:color w:val="000000"/>
        </w:rPr>
        <w:t xml:space="preserve">6.7 Gap 6: Power Asymmetries and Social License Risks</w:t>
      </w:r>
    </w:p>
    <w:p>
      <w:r>
        <w:rPr>
          <w:b w:val="false"/>
          <w:bCs w:val="false"/>
          <w:i w:val="false"/>
          <w:iCs w:val="false"/>
          <w:color w:val="000000"/>
        </w:rP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rPr>
          <w:b w:val="false"/>
          <w:bCs w:val="false"/>
          <w:i w:val="false"/>
          <w:iCs w:val="false"/>
          <w:color w:val="000000"/>
        </w:rP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Social license to operate analysis examining legitimacy dimensions</w:t>
      </w:r>
    </w:p>
    <w:p>
      <w:pPr>
        <w:pStyle w:val="ListParagraph"/>
        <w:numPr>
          <w:ilvl w:val="0"/>
          <w:numId w:val="1"/>
        </w:numPr>
      </w:pPr>
      <w:r>
        <w:rPr>
          <w:b w:val="false"/>
          <w:bCs w:val="false"/>
          <w:i w:val="false"/>
          <w:iCs w:val="false"/>
          <w:color w:val="000000"/>
        </w:rPr>
        <w:t xml:space="preserve">Conflict mapping identifying stakeholders, interests, and power relations</w:t>
      </w:r>
    </w:p>
    <w:p>
      <w:pPr>
        <w:pStyle w:val="ListParagraph"/>
        <w:numPr>
          <w:ilvl w:val="0"/>
          <w:numId w:val="1"/>
        </w:numPr>
      </w:pPr>
      <w:r>
        <w:rPr>
          <w:b w:val="false"/>
          <w:bCs w:val="false"/>
          <w:i w:val="false"/>
          <w:iCs w:val="false"/>
          <w:color w:val="000000"/>
        </w:rPr>
        <w:t xml:space="preserve">Advocacy research supporting community organizing and rights claims</w:t>
      </w:r>
    </w:p>
    <w:p>
      <w:pPr>
        <w:pStyle w:val="ListParagraph"/>
        <w:numPr>
          <w:ilvl w:val="0"/>
          <w:numId w:val="1"/>
        </w:numPr>
      </w:pPr>
      <w:r>
        <w:rPr>
          <w:b w:val="false"/>
          <w:bCs w:val="false"/>
          <w:i w:val="false"/>
          <w:iCs w:val="false"/>
          <w:color w:val="000000"/>
        </w:rPr>
        <w:t xml:space="preserve">Legal empowerment research strengthening community capacity to engage governance</w:t>
      </w:r>
    </w:p>
    <w:p>
      <w:pPr>
        <w:pStyle w:val="ListParagraph"/>
        <w:numPr>
          <w:ilvl w:val="0"/>
          <w:numId w:val="1"/>
        </w:numPr>
      </w:pPr>
      <w:r>
        <w:rPr>
          <w:b w:val="false"/>
          <w:bCs w:val="false"/>
          <w:i w:val="false"/>
          <w:iCs w:val="false"/>
          <w:color w:val="000000"/>
        </w:rPr>
        <w:t xml:space="preserve">Grievance mechanism assessment evaluating accessibility and effectiveness</w:t>
      </w:r>
    </w:p>
    <w:p>
      <w:pPr>
        <w:pStyle w:val="ListParagraph"/>
        <w:numPr>
          <w:ilvl w:val="0"/>
          <w:numId w:val="1"/>
        </w:numPr>
      </w:pPr>
      <w:r>
        <w:rPr>
          <w:b w:val="false"/>
          <w:bCs w:val="false"/>
          <w:i w:val="false"/>
          <w:iCs w:val="false"/>
          <w:color w:val="000000"/>
        </w:rPr>
        <w:t xml:space="preserve">Corporate accountability research documenting impacts and responsibilities</w:t>
      </w:r>
    </w:p>
    <w:p>
      <w:r>
        <w:rPr>
          <w:b w:val="false"/>
          <w:bCs w:val="false"/>
          <w:i w:val="false"/>
          <w:iCs w:val="false"/>
          <w:color w:val="000000"/>
        </w:rP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rPr>
          <w:b w:val="false"/>
          <w:bCs w:val="false"/>
          <w:i w:val="false"/>
          <w:iCs w:val="false"/>
          <w:color w:val="000000"/>
        </w:rP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rPr>
          <w:b w:val="false"/>
          <w:bCs w:val="false"/>
          <w:i w:val="false"/>
          <w:iCs w:val="false"/>
          <w:color w:val="000000"/>
        </w:rPr>
        <w:t xml:space="preserve">6.8 Gap 7: Social-Ecological Integration Deficits</w:t>
      </w:r>
    </w:p>
    <w:p>
      <w:r>
        <w:rPr>
          <w:b w:val="false"/>
          <w:bCs w:val="false"/>
          <w:i w:val="false"/>
          <w:iCs w:val="false"/>
          <w:color w:val="000000"/>
        </w:rP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rPr>
          <w:b w:val="false"/>
          <w:bCs w:val="false"/>
          <w:i w:val="false"/>
          <w:iCs w:val="false"/>
          <w:color w:val="000000"/>
        </w:rP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rPr>
          <w:b w:val="false"/>
          <w:bCs w:val="false"/>
          <w:i w:val="false"/>
          <w:iCs w:val="false"/>
          <w:color w:val="000000"/>
        </w:rPr>
        <w:t xml:space="preserve">Specific methodological potential:</w:t>
      </w:r>
    </w:p>
    <w:p>
      <w:pPr>
        <w:pStyle w:val="ListParagraph"/>
        <w:numPr>
          <w:ilvl w:val="0"/>
          <w:numId w:val="1"/>
        </w:numPr>
      </w:pPr>
      <w:r>
        <w:rPr>
          <w:b w:val="false"/>
          <w:bCs w:val="false"/>
          <w:i w:val="false"/>
          <w:iCs w:val="false"/>
          <w:color w:val="000000"/>
        </w:rPr>
        <w:t xml:space="preserve">Social-ecological systems theory analyzing coupled dynamics</w:t>
      </w:r>
    </w:p>
    <w:p>
      <w:pPr>
        <w:pStyle w:val="ListParagraph"/>
        <w:numPr>
          <w:ilvl w:val="0"/>
          <w:numId w:val="1"/>
        </w:numPr>
      </w:pPr>
      <w:r>
        <w:rPr>
          <w:b w:val="false"/>
          <w:bCs w:val="false"/>
          <w:i w:val="false"/>
          <w:iCs w:val="false"/>
          <w:color w:val="000000"/>
        </w:rPr>
        <w:t xml:space="preserve">Political ecology examining how power relations shape environmental conditions</w:t>
      </w:r>
    </w:p>
    <w:p>
      <w:pPr>
        <w:pStyle w:val="ListParagraph"/>
        <w:numPr>
          <w:ilvl w:val="0"/>
          <w:numId w:val="1"/>
        </w:numPr>
      </w:pPr>
      <w:r>
        <w:rPr>
          <w:b w:val="false"/>
          <w:bCs w:val="false"/>
          <w:i w:val="false"/>
          <w:iCs w:val="false"/>
          <w:color w:val="000000"/>
        </w:rPr>
        <w:t xml:space="preserve">Environmental sociology studying social metabolism and ecological distribution conflicts</w:t>
      </w:r>
    </w:p>
    <w:p>
      <w:pPr>
        <w:pStyle w:val="ListParagraph"/>
        <w:numPr>
          <w:ilvl w:val="0"/>
          <w:numId w:val="1"/>
        </w:numPr>
      </w:pPr>
      <w:r>
        <w:rPr>
          <w:b w:val="false"/>
          <w:bCs w:val="false"/>
          <w:i w:val="false"/>
          <w:iCs w:val="false"/>
          <w:color w:val="000000"/>
        </w:rPr>
        <w:t xml:space="preserve">Resilience thinking analyzing adaptive capacity and transformation</w:t>
      </w:r>
    </w:p>
    <w:p>
      <w:pPr>
        <w:pStyle w:val="ListParagraph"/>
        <w:numPr>
          <w:ilvl w:val="0"/>
          <w:numId w:val="1"/>
        </w:numPr>
      </w:pPr>
      <w:r>
        <w:rPr>
          <w:b w:val="false"/>
          <w:bCs w:val="false"/>
          <w:i w:val="false"/>
          <w:iCs w:val="false"/>
          <w:color w:val="000000"/>
        </w:rPr>
        <w:t xml:space="preserve">Participatory modeling engaging stakeholders in systems analysis</w:t>
      </w:r>
    </w:p>
    <w:p>
      <w:pPr>
        <w:pStyle w:val="ListParagraph"/>
        <w:numPr>
          <w:ilvl w:val="0"/>
          <w:numId w:val="1"/>
        </w:numPr>
      </w:pPr>
      <w:r>
        <w:rPr>
          <w:b w:val="false"/>
          <w:bCs w:val="false"/>
          <w:i w:val="false"/>
          <w:iCs w:val="false"/>
          <w:color w:val="000000"/>
        </w:rPr>
        <w:t xml:space="preserve">Integrated assessment combining social and ecological data</w:t>
      </w:r>
    </w:p>
    <w:p>
      <w:r>
        <w:rPr>
          <w:b w:val="false"/>
          <w:bCs w:val="false"/>
          <w:i w:val="false"/>
          <w:iCs w:val="false"/>
          <w:color w:val="000000"/>
        </w:rP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rPr>
          <w:b w:val="false"/>
          <w:bCs w:val="false"/>
          <w:i w:val="false"/>
          <w:iCs w:val="false"/>
          <w:color w:val="000000"/>
        </w:rP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rPr>
          <w:b w:val="false"/>
          <w:bCs w:val="false"/>
          <w:i w:val="false"/>
          <w:iCs w:val="false"/>
          <w:color w:val="000000"/>
        </w:rPr>
        <w:t xml:space="preserve">6.9 Synthesis: Toward Methodologically Pluralist Blue Sociology</w:t>
      </w:r>
    </w:p>
    <w:p>
      <w:r>
        <w:rPr>
          <w:b w:val="false"/>
          <w:bCs w:val="false"/>
          <w:i w:val="false"/>
          <w:iCs w:val="false"/>
          <w:color w:val="000000"/>
        </w:rPr>
        <w:t xml:space="preserve">These seven gaps reveal systematic deficits in how Blue Economy is researched and governed. Addressing them requires methodological pluralism that integrates:</w:t>
      </w:r>
    </w:p>
    <w:p>
      <w:pPr>
        <w:pStyle w:val="ListParagraph"/>
        <w:numPr>
          <w:ilvl w:val="0"/>
          <w:numId w:val="1"/>
        </w:numPr>
      </w:pPr>
      <w:r>
        <w:rPr>
          <w:b w:val="false"/>
          <w:bCs w:val="false"/>
          <w:i w:val="false"/>
          <w:iCs w:val="false"/>
          <w:color w:val="000000"/>
        </w:rPr>
        <w:t xml:space="preserve">Critical frameworks (political ecology, feminist analysis, decolonial approaches) that foreground power, inequality, and justice</w:t>
      </w:r>
    </w:p>
    <w:p>
      <w:pPr>
        <w:pStyle w:val="ListParagraph"/>
        <w:numPr>
          <w:ilvl w:val="0"/>
          <w:numId w:val="1"/>
        </w:numPr>
      </w:pPr>
      <w:r>
        <w:rPr>
          <w:b w:val="false"/>
          <w:bCs w:val="false"/>
          <w:i w:val="false"/>
          <w:iCs w:val="false"/>
          <w:color w:val="000000"/>
        </w:rPr>
        <w:t xml:space="preserve">Participatory methods (action research, co-production, deliberative forums) that democratize knowledge production and decision-making</w:t>
      </w:r>
    </w:p>
    <w:p>
      <w:pPr>
        <w:pStyle w:val="ListParagraph"/>
        <w:numPr>
          <w:ilvl w:val="0"/>
          <w:numId w:val="1"/>
        </w:numPr>
      </w:pPr>
      <w:r>
        <w:rPr>
          <w:b w:val="false"/>
          <w:bCs w:val="false"/>
          <w:i w:val="false"/>
          <w:iCs w:val="false"/>
          <w:color w:val="000000"/>
        </w:rPr>
        <w:t xml:space="preserve">Integrative approaches (social-ecological systems, multi-level governance, mixed methods) that address complexity and cross-scale dynamics</w:t>
      </w:r>
    </w:p>
    <w:p>
      <w:pPr>
        <w:pStyle w:val="ListParagraph"/>
        <w:numPr>
          <w:ilvl w:val="0"/>
          <w:numId w:val="1"/>
        </w:numPr>
      </w:pPr>
      <w:r>
        <w:rPr>
          <w:b w:val="false"/>
          <w:bCs w:val="false"/>
          <w:i w:val="false"/>
          <w:iCs w:val="false"/>
          <w:color w:val="000000"/>
        </w:rPr>
        <w:t xml:space="preserve">Qualitative depth (ethnography, oral history, case studies) that captures meanings, experiences, and contexts</w:t>
      </w:r>
    </w:p>
    <w:p>
      <w:pPr>
        <w:pStyle w:val="ListParagraph"/>
        <w:numPr>
          <w:ilvl w:val="0"/>
          <w:numId w:val="1"/>
        </w:numPr>
      </w:pPr>
      <w:r>
        <w:rPr>
          <w:b w:val="false"/>
          <w:bCs w:val="false"/>
          <w:i w:val="false"/>
          <w:iCs w:val="false"/>
          <w:color w:val="000000"/>
        </w:rPr>
        <w:t xml:space="preserve">Quantitative breadth (surveys, indicators, spatial analysis) that identifies patterns and scales up insights</w:t>
      </w:r>
    </w:p>
    <w:p>
      <w:r>
        <w:rPr>
          <w:b w:val="false"/>
          <w:bCs w:val="false"/>
          <w:i w:val="false"/>
          <w:iCs w:val="false"/>
          <w:color w:val="000000"/>
        </w:rP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Style w:val="Heading2"/>
      </w:pPr>
      <w:r>
        <w:rPr>
          <w:b w:val="false"/>
          <w:bCs w:val="false"/>
          <w:i w:val="false"/>
          <w:iCs w:val="false"/>
          <w:color w:val="000000"/>
        </w:rPr>
        <w:t xml:space="preserve">7. The Blue Sociology Framework: Analytical Architecture {#7-the-blue-sociology-framework}</w:t>
      </w:r>
    </w:p>
    <w:p>
      <w:pPr>
        <w:pStyle w:val="Heading3"/>
      </w:pPr>
      <w:r>
        <w:rPr>
          <w:b w:val="false"/>
          <w:bCs w:val="false"/>
          <w:i w:val="false"/>
          <w:iCs w:val="false"/>
          <w:color w:val="000000"/>
        </w:rPr>
        <w:t xml:space="preserve">7.1 Defining Blue Sociology: Complementary Renewal</w:t>
      </w:r>
    </w:p>
    <w:p>
      <w:r>
        <w:rPr>
          <w:b w:val="false"/>
          <w:bCs w:val="false"/>
          <w:i w:val="false"/>
          <w:iCs w:val="false"/>
          <w:color w:val="000000"/>
        </w:rP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rPr>
          <w:b w:val="false"/>
          <w:bCs w:val="false"/>
          <w:i w:val="false"/>
          <w:iCs w:val="false"/>
          <w:color w:val="000000"/>
        </w:rPr>
        <w:t xml:space="preserve">Blue Sociology responds to three specific needs:</w:t>
      </w:r>
    </w:p>
    <w:p>
      <w:pPr>
        <w:pStyle w:val="ListParagraph"/>
        <w:numPr>
          <w:ilvl w:val="0"/>
          <w:numId w:val="4"/>
        </w:numPr>
      </w:pPr>
      <w:r>
        <w:rPr>
          <w:b w:val="false"/>
          <w:bCs w:val="false"/>
          <w:i w:val="false"/>
          <w:iCs w:val="false"/>
          <w:color w:val="000000"/>
        </w:rP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4"/>
        </w:numPr>
      </w:pPr>
      <w:r>
        <w:rPr>
          <w:b w:val="false"/>
          <w:bCs w:val="false"/>
          <w:i w:val="false"/>
          <w:iCs w:val="false"/>
          <w:color w:val="000000"/>
        </w:rP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4"/>
        </w:numPr>
      </w:pPr>
      <w:r>
        <w:rPr>
          <w:b w:val="false"/>
          <w:bCs w:val="false"/>
          <w:i w:val="false"/>
          <w:iCs w:val="false"/>
          <w:color w:val="000000"/>
        </w:rP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rPr>
          <w:b w:val="false"/>
          <w:bCs w:val="false"/>
          <w:i w:val="false"/>
          <w:iCs w:val="false"/>
          <w:color w:val="000000"/>
        </w:rP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rPr>
          <w:b w:val="false"/>
          <w:bCs w:val="false"/>
          <w:i w:val="false"/>
          <w:iCs w:val="false"/>
          <w:color w:val="000000"/>
        </w:rPr>
        <w:t xml:space="preserve">7.2 The Tripartite Framework: Marine-Maritime-Oceanic</w:t>
      </w:r>
    </w:p>
    <w:p>
      <w:r>
        <w:rPr>
          <w:b w:val="false"/>
          <w:bCs w:val="false"/>
          <w:i w:val="false"/>
          <w:iCs w:val="false"/>
          <w:color w:val="000000"/>
        </w:rPr>
        <w:t xml:space="preserve">Blue Sociology proposes a tripartite analytical framework distinguishing three interconnected domains:</w:t>
      </w:r>
    </w:p>
    <w:p>
      <w:r>
        <w:rPr>
          <w:b w:val="false"/>
          <w:bCs w:val="false"/>
          <w:i w:val="false"/>
          <w:iCs w:val="false"/>
          <w:color w:val="000000"/>
        </w:rPr>
        <w:t xml:space="preserve">Marine Domain: Natural oceanographic and ecological processes</w:t>
      </w:r>
    </w:p>
    <w:p>
      <w:pPr>
        <w:pStyle w:val="ListParagraph"/>
        <w:numPr>
          <w:ilvl w:val="0"/>
          <w:numId w:val="1"/>
        </w:numPr>
      </w:pPr>
      <w:r>
        <w:rPr>
          <w:b w:val="false"/>
          <w:bCs w:val="false"/>
          <w:i w:val="false"/>
          <w:iCs w:val="false"/>
          <w:color w:val="000000"/>
        </w:rPr>
        <w:t xml:space="preserve">Physical oceanography: currents, tides, temperature, salinity, chemistry</w:t>
      </w:r>
    </w:p>
    <w:p>
      <w:pPr>
        <w:pStyle w:val="ListParagraph"/>
        <w:numPr>
          <w:ilvl w:val="0"/>
          <w:numId w:val="1"/>
        </w:numPr>
      </w:pPr>
      <w:r>
        <w:rPr>
          <w:b w:val="false"/>
          <w:bCs w:val="false"/>
          <w:i w:val="false"/>
          <w:iCs w:val="false"/>
          <w:color w:val="000000"/>
        </w:rPr>
        <w:t xml:space="preserve">Marine ecology: species, populations, communities, ecosystems, food webs</w:t>
      </w:r>
    </w:p>
    <w:p>
      <w:pPr>
        <w:pStyle w:val="ListParagraph"/>
        <w:numPr>
          <w:ilvl w:val="0"/>
          <w:numId w:val="1"/>
        </w:numPr>
      </w:pPr>
      <w:r>
        <w:rPr>
          <w:b w:val="false"/>
          <w:bCs w:val="false"/>
          <w:i w:val="false"/>
          <w:iCs w:val="false"/>
          <w:color w:val="000000"/>
        </w:rPr>
        <w:t xml:space="preserve">Biogeochemical cycles: carbon, nitrogen, oxygen, nutrient flows</w:t>
      </w:r>
    </w:p>
    <w:p>
      <w:pPr>
        <w:pStyle w:val="ListParagraph"/>
        <w:numPr>
          <w:ilvl w:val="0"/>
          <w:numId w:val="1"/>
        </w:numPr>
      </w:pPr>
      <w:r>
        <w:rPr>
          <w:b w:val="false"/>
          <w:bCs w:val="false"/>
          <w:i w:val="false"/>
          <w:iCs w:val="false"/>
          <w:color w:val="000000"/>
        </w:rPr>
        <w:t xml:space="preserve">Geological processes: seafloor formation, sedimentation, tectonics</w:t>
      </w:r>
    </w:p>
    <w:p>
      <w:pPr>
        <w:pStyle w:val="ListParagraph"/>
        <w:numPr>
          <w:ilvl w:val="0"/>
          <w:numId w:val="1"/>
        </w:numPr>
      </w:pPr>
      <w:r>
        <w:rPr>
          <w:b w:val="false"/>
          <w:bCs w:val="false"/>
          <w:i w:val="false"/>
          <w:iCs w:val="false"/>
          <w:color w:val="000000"/>
        </w:rPr>
        <w:t xml:space="preserve">Climate interactions: ocean-atmosphere exchanges, heat storage, circulation</w:t>
      </w:r>
    </w:p>
    <w:p>
      <w:r>
        <w:rPr>
          <w:b w:val="false"/>
          <w:bCs w:val="false"/>
          <w:i w:val="false"/>
          <w:iCs w:val="false"/>
          <w:color w:val="000000"/>
        </w:rP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rPr>
          <w:b w:val="false"/>
          <w:bCs w:val="false"/>
          <w:i w:val="false"/>
          <w:iCs w:val="false"/>
          <w:color w:val="000000"/>
        </w:rPr>
        <w:t xml:space="preserve">Maritime Domain: Human activities, labor regimes, and institutional arrangements at sea</w:t>
      </w:r>
    </w:p>
    <w:p>
      <w:pPr>
        <w:pStyle w:val="ListParagraph"/>
        <w:numPr>
          <w:ilvl w:val="0"/>
          <w:numId w:val="1"/>
        </w:numPr>
      </w:pPr>
      <w:r>
        <w:rPr>
          <w:b w:val="false"/>
          <w:bCs w:val="false"/>
          <w:i w:val="false"/>
          <w:iCs w:val="false"/>
          <w:color w:val="000000"/>
        </w:rPr>
        <w:t xml:space="preserve">Maritime industries: fishing, shipping, offshore energy, aquaculture, tourism</w:t>
      </w:r>
    </w:p>
    <w:p>
      <w:pPr>
        <w:pStyle w:val="ListParagraph"/>
        <w:numPr>
          <w:ilvl w:val="0"/>
          <w:numId w:val="1"/>
        </w:numPr>
      </w:pPr>
      <w:r>
        <w:rPr>
          <w:b w:val="false"/>
          <w:bCs w:val="false"/>
          <w:i w:val="false"/>
          <w:iCs w:val="false"/>
          <w:color w:val="000000"/>
        </w:rPr>
        <w:t xml:space="preserve">Labor and work: occupational communities, employment relations, working conditions</w:t>
      </w:r>
    </w:p>
    <w:p>
      <w:pPr>
        <w:pStyle w:val="ListParagraph"/>
        <w:numPr>
          <w:ilvl w:val="0"/>
          <w:numId w:val="1"/>
        </w:numPr>
      </w:pPr>
      <w:r>
        <w:rPr>
          <w:b w:val="false"/>
          <w:bCs w:val="false"/>
          <w:i w:val="false"/>
          <w:iCs w:val="false"/>
          <w:color w:val="000000"/>
        </w:rPr>
        <w:t xml:space="preserve">Organizations: firms, unions, cooperatives, associations</w:t>
      </w:r>
    </w:p>
    <w:p>
      <w:pPr>
        <w:pStyle w:val="ListParagraph"/>
        <w:numPr>
          <w:ilvl w:val="0"/>
          <w:numId w:val="1"/>
        </w:numPr>
      </w:pPr>
      <w:r>
        <w:rPr>
          <w:b w:val="false"/>
          <w:bCs w:val="false"/>
          <w:i w:val="false"/>
          <w:iCs w:val="false"/>
          <w:color w:val="000000"/>
        </w:rPr>
        <w:t xml:space="preserve">Technologies: vessels, gear, platforms, infrastructure</w:t>
      </w:r>
    </w:p>
    <w:p>
      <w:pPr>
        <w:pStyle w:val="ListParagraph"/>
        <w:numPr>
          <w:ilvl w:val="0"/>
          <w:numId w:val="1"/>
        </w:numPr>
      </w:pPr>
      <w:r>
        <w:rPr>
          <w:b w:val="false"/>
          <w:bCs w:val="false"/>
          <w:i w:val="false"/>
          <w:iCs w:val="false"/>
          <w:color w:val="000000"/>
        </w:rPr>
        <w:t xml:space="preserve">Institutions: property rights, regulations, governance arrangements</w:t>
      </w:r>
    </w:p>
    <w:p>
      <w:pPr>
        <w:pStyle w:val="ListParagraph"/>
        <w:numPr>
          <w:ilvl w:val="0"/>
          <w:numId w:val="1"/>
        </w:numPr>
      </w:pPr>
      <w:r>
        <w:rPr>
          <w:b w:val="false"/>
          <w:bCs w:val="false"/>
          <w:i w:val="false"/>
          <w:iCs w:val="false"/>
          <w:color w:val="000000"/>
        </w:rPr>
        <w:t xml:space="preserve">Territorial dynamics: ports, coastal zones, maritime boundaries</w:t>
      </w:r>
    </w:p>
    <w:p>
      <w:pPr>
        <w:pStyle w:val="ListParagraph"/>
        <w:numPr>
          <w:ilvl w:val="0"/>
          <w:numId w:val="1"/>
        </w:numPr>
      </w:pPr>
      <w:r>
        <w:rPr>
          <w:b w:val="false"/>
          <w:bCs w:val="false"/>
          <w:i w:val="false"/>
          <w:iCs w:val="false"/>
          <w:color w:val="000000"/>
        </w:rPr>
        <w:t xml:space="preserve">Cultural practices: maritime heritage, seafaring traditions, coastal identities</w:t>
      </w:r>
    </w:p>
    <w:p>
      <w:r>
        <w:rPr>
          <w:b w:val="false"/>
          <w:bCs w:val="false"/>
          <w:i w:val="false"/>
          <w:iCs w:val="false"/>
          <w:color w:val="000000"/>
        </w:rP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rPr>
          <w:b w:val="false"/>
          <w:bCs w:val="false"/>
          <w:i w:val="false"/>
          <w:iCs w:val="false"/>
          <w:color w:val="000000"/>
        </w:rPr>
        <w:t xml:space="preserve">Oceanic Domain: Planetary-scale socioecological systems and governance challenges</w:t>
      </w:r>
    </w:p>
    <w:p>
      <w:pPr>
        <w:pStyle w:val="ListParagraph"/>
        <w:numPr>
          <w:ilvl w:val="0"/>
          <w:numId w:val="1"/>
        </w:numPr>
      </w:pPr>
      <w:r>
        <w:rPr>
          <w:b w:val="false"/>
          <w:bCs w:val="false"/>
          <w:i w:val="false"/>
          <w:iCs w:val="false"/>
          <w:color w:val="000000"/>
        </w:rPr>
        <w:t xml:space="preserve">Global ocean systems: circulation patterns, climate regulation, biogeochemical cycles</w:t>
      </w:r>
    </w:p>
    <w:p>
      <w:pPr>
        <w:pStyle w:val="ListParagraph"/>
        <w:numPr>
          <w:ilvl w:val="0"/>
          <w:numId w:val="1"/>
        </w:numPr>
      </w:pPr>
      <w:r>
        <w:rPr>
          <w:b w:val="false"/>
          <w:bCs w:val="false"/>
          <w:i w:val="false"/>
          <w:iCs w:val="false"/>
          <w:color w:val="000000"/>
        </w:rPr>
        <w:t xml:space="preserve">Planetary boundaries: ocean acidification, biodiversity loss, pollution</w:t>
      </w:r>
    </w:p>
    <w:p>
      <w:pPr>
        <w:pStyle w:val="ListParagraph"/>
        <w:numPr>
          <w:ilvl w:val="0"/>
          <w:numId w:val="1"/>
        </w:numPr>
      </w:pPr>
      <w:r>
        <w:rPr>
          <w:b w:val="false"/>
          <w:bCs w:val="false"/>
          <w:i w:val="false"/>
          <w:iCs w:val="false"/>
          <w:color w:val="000000"/>
        </w:rPr>
        <w:t xml:space="preserve">Transnational governance: international law, regional agreements, global institutions</w:t>
      </w:r>
    </w:p>
    <w:p>
      <w:pPr>
        <w:pStyle w:val="ListParagraph"/>
        <w:numPr>
          <w:ilvl w:val="0"/>
          <w:numId w:val="1"/>
        </w:numPr>
      </w:pPr>
      <w:r>
        <w:rPr>
          <w:b w:val="false"/>
          <w:bCs w:val="false"/>
          <w:i w:val="false"/>
          <w:iCs w:val="false"/>
          <w:color w:val="000000"/>
        </w:rPr>
        <w:t xml:space="preserve">Scalar interactions: how local, national, regional, and global processes interconnect</w:t>
      </w:r>
    </w:p>
    <w:p>
      <w:pPr>
        <w:pStyle w:val="ListParagraph"/>
        <w:numPr>
          <w:ilvl w:val="0"/>
          <w:numId w:val="1"/>
        </w:numPr>
      </w:pPr>
      <w:r>
        <w:rPr>
          <w:b w:val="false"/>
          <w:bCs w:val="false"/>
          <w:i w:val="false"/>
          <w:iCs w:val="false"/>
          <w:color w:val="000000"/>
        </w:rPr>
        <w:t xml:space="preserve">Socioecological metabolism: material and energy flows between society and oceans</w:t>
      </w:r>
    </w:p>
    <w:p>
      <w:pPr>
        <w:pStyle w:val="ListParagraph"/>
        <w:numPr>
          <w:ilvl w:val="0"/>
          <w:numId w:val="1"/>
        </w:numPr>
      </w:pPr>
      <w:r>
        <w:rPr>
          <w:b w:val="false"/>
          <w:bCs w:val="false"/>
          <w:i w:val="false"/>
          <w:iCs w:val="false"/>
          <w:color w:val="000000"/>
        </w:rPr>
        <w:t xml:space="preserve">Multispecies assemblages: entanglements of human and nonhuman actors across scales</w:t>
      </w:r>
    </w:p>
    <w:p>
      <w:pPr>
        <w:pStyle w:val="ListParagraph"/>
        <w:numPr>
          <w:ilvl w:val="0"/>
          <w:numId w:val="1"/>
        </w:numPr>
      </w:pPr>
      <w:r>
        <w:rPr>
          <w:b w:val="false"/>
          <w:bCs w:val="false"/>
          <w:i w:val="false"/>
          <w:iCs w:val="false"/>
          <w:color w:val="000000"/>
        </w:rPr>
        <w:t xml:space="preserve">Futures and transformations: trajectories, tipping points, alternative pathways</w:t>
      </w:r>
    </w:p>
    <w:p>
      <w:r>
        <w:rPr>
          <w:b w:val="false"/>
          <w:bCs w:val="false"/>
          <w:i w:val="false"/>
          <w:iCs w:val="false"/>
          <w:color w:val="000000"/>
        </w:rP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rPr>
          <w:b w:val="false"/>
          <w:bCs w:val="false"/>
          <w:i w:val="false"/>
          <w:iCs w:val="false"/>
          <w:color w:val="000000"/>
        </w:rP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rPr>
          <w:b w:val="false"/>
          <w:bCs w:val="false"/>
          <w:i w:val="false"/>
          <w:iCs w:val="false"/>
          <w:color w:val="000000"/>
        </w:rP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1"/>
        </w:numPr>
      </w:pPr>
      <w:r>
        <w:rPr>
          <w:b w:val="false"/>
          <w:bCs w:val="false"/>
          <w:i w:val="false"/>
          <w:iCs w:val="false"/>
          <w:color w:val="000000"/>
        </w:rPr>
        <w:t xml:space="preserve">Tracing how planetary processes (climate change, ocean acidification) affect local maritime communities</w:t>
      </w:r>
    </w:p>
    <w:p>
      <w:pPr>
        <w:pStyle w:val="ListParagraph"/>
        <w:numPr>
          <w:ilvl w:val="0"/>
          <w:numId w:val="1"/>
        </w:numPr>
      </w:pPr>
      <w:r>
        <w:rPr>
          <w:b w:val="false"/>
          <w:bCs w:val="false"/>
          <w:i w:val="false"/>
          <w:iCs w:val="false"/>
          <w:color w:val="000000"/>
        </w:rPr>
        <w:t xml:space="preserve">Analyzing how local maritime practices (fishing, shipping) aggregate to oceanic-scale impacts</w:t>
      </w:r>
    </w:p>
    <w:p>
      <w:pPr>
        <w:pStyle w:val="ListParagraph"/>
        <w:numPr>
          <w:ilvl w:val="0"/>
          <w:numId w:val="1"/>
        </w:numPr>
      </w:pPr>
      <w:r>
        <w:rPr>
          <w:b w:val="false"/>
          <w:bCs w:val="false"/>
          <w:i w:val="false"/>
          <w:iCs w:val="false"/>
          <w:color w:val="000000"/>
        </w:rPr>
        <w:t xml:space="preserve">Examining how governance institutions mediate between marine processes, maritime activities, and oceanic systems</w:t>
      </w:r>
    </w:p>
    <w:p>
      <w:pPr>
        <w:pStyle w:val="ListParagraph"/>
        <w:numPr>
          <w:ilvl w:val="0"/>
          <w:numId w:val="1"/>
        </w:numPr>
      </w:pPr>
      <w:r>
        <w:rPr>
          <w:b w:val="false"/>
          <w:bCs w:val="false"/>
          <w:i w:val="false"/>
          <w:iCs w:val="false"/>
          <w:color w:val="000000"/>
        </w:rPr>
        <w:t xml:space="preserve">Identifying leverage points for intervention across domains and scales</w:t>
      </w:r>
    </w:p>
    <w:p>
      <w:pPr>
        <w:pStyle w:val="Heading3"/>
      </w:pPr>
      <w:r>
        <w:rPr>
          <w:b w:val="false"/>
          <w:bCs w:val="false"/>
          <w:i w:val="false"/>
          <w:iCs w:val="false"/>
          <w:color w:val="000000"/>
        </w:rPr>
        <w:t xml:space="preserve">7.3 Core Analytical Dimensions</w:t>
      </w:r>
    </w:p>
    <w:p>
      <w:r>
        <w:rPr>
          <w:b w:val="false"/>
          <w:bCs w:val="false"/>
          <w:i w:val="false"/>
          <w:iCs w:val="false"/>
          <w:color w:val="000000"/>
        </w:rPr>
        <w:t xml:space="preserve">Blue Sociology organizes analysis around six core dimensions that cut across the marine-maritime-oceanic framework:</w:t>
      </w:r>
    </w:p>
    <w:p>
      <w:r>
        <w:rPr>
          <w:b w:val="false"/>
          <w:bCs w:val="false"/>
          <w:i w:val="false"/>
          <w:iCs w:val="false"/>
          <w:color w:val="000000"/>
        </w:rPr>
        <w:t xml:space="preserve">1. Labor and Social Reproduction</w:t>
      </w:r>
    </w:p>
    <w:p>
      <w:pPr>
        <w:pStyle w:val="ListParagraph"/>
        <w:numPr>
          <w:ilvl w:val="0"/>
          <w:numId w:val="1"/>
        </w:numPr>
      </w:pPr>
      <w:r>
        <w:rPr>
          <w:b w:val="false"/>
          <w:bCs w:val="false"/>
          <w:i w:val="false"/>
          <w:iCs w:val="false"/>
          <w:color w:val="000000"/>
        </w:rPr>
        <w:t xml:space="preserve">Work processes, skills, and occupational identities in maritime industries</w:t>
      </w:r>
    </w:p>
    <w:p>
      <w:pPr>
        <w:pStyle w:val="ListParagraph"/>
        <w:numPr>
          <w:ilvl w:val="0"/>
          <w:numId w:val="1"/>
        </w:numPr>
      </w:pPr>
      <w:r>
        <w:rPr>
          <w:b w:val="false"/>
          <w:bCs w:val="false"/>
          <w:i w:val="false"/>
          <w:iCs w:val="false"/>
          <w:color w:val="000000"/>
        </w:rPr>
        <w:t xml:space="preserve">Employment relations, labor markets, and stratification</w:t>
      </w:r>
    </w:p>
    <w:p>
      <w:pPr>
        <w:pStyle w:val="ListParagraph"/>
        <w:numPr>
          <w:ilvl w:val="0"/>
          <w:numId w:val="1"/>
        </w:numPr>
      </w:pPr>
      <w:r>
        <w:rPr>
          <w:b w:val="false"/>
          <w:bCs w:val="false"/>
          <w:i w:val="false"/>
          <w:iCs w:val="false"/>
          <w:color w:val="000000"/>
        </w:rPr>
        <w:t xml:space="preserve">Working conditions, safety, and occupational health</w:t>
      </w:r>
    </w:p>
    <w:p>
      <w:pPr>
        <w:pStyle w:val="ListParagraph"/>
        <w:numPr>
          <w:ilvl w:val="0"/>
          <w:numId w:val="1"/>
        </w:numPr>
      </w:pPr>
      <w:r>
        <w:rPr>
          <w:b w:val="false"/>
          <w:bCs w:val="false"/>
          <w:i w:val="false"/>
          <w:iCs w:val="false"/>
          <w:color w:val="000000"/>
        </w:rPr>
        <w:t xml:space="preserve">Social reproduction: how maritime work affects families and communities</w:t>
      </w:r>
    </w:p>
    <w:p>
      <w:pPr>
        <w:pStyle w:val="ListParagraph"/>
        <w:numPr>
          <w:ilvl w:val="0"/>
          <w:numId w:val="1"/>
        </w:numPr>
      </w:pPr>
      <w:r>
        <w:rPr>
          <w:b w:val="false"/>
          <w:bCs w:val="false"/>
          <w:i w:val="false"/>
          <w:iCs w:val="false"/>
          <w:color w:val="000000"/>
        </w:rPr>
        <w:t xml:space="preserve">Gender divisions of labor and care work</w:t>
      </w:r>
    </w:p>
    <w:p>
      <w:pPr>
        <w:pStyle w:val="ListParagraph"/>
        <w:numPr>
          <w:ilvl w:val="0"/>
          <w:numId w:val="1"/>
        </w:numPr>
      </w:pPr>
      <w:r>
        <w:rPr>
          <w:b w:val="false"/>
          <w:bCs w:val="false"/>
          <w:i w:val="false"/>
          <w:iCs w:val="false"/>
          <w:color w:val="000000"/>
        </w:rPr>
        <w:t xml:space="preserve">Collective organization, unions, and worker power</w:t>
      </w:r>
    </w:p>
    <w:p>
      <w:pPr>
        <w:pStyle w:val="ListParagraph"/>
        <w:numPr>
          <w:ilvl w:val="0"/>
          <w:numId w:val="1"/>
        </w:numPr>
      </w:pPr>
      <w:r>
        <w:rPr>
          <w:b w:val="false"/>
          <w:bCs w:val="false"/>
          <w:i w:val="false"/>
          <w:iCs w:val="false"/>
          <w:color w:val="000000"/>
        </w:rPr>
        <w:t xml:space="preserve">Just transitions in changing maritime industries</w:t>
      </w:r>
    </w:p>
    <w:p>
      <w:r>
        <w:rPr>
          <w:b w:val="false"/>
          <w:bCs w:val="false"/>
          <w:i w:val="false"/>
          <w:iCs w:val="false"/>
          <w:color w:val="000000"/>
        </w:rP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rPr>
          <w:b w:val="false"/>
          <w:bCs w:val="false"/>
          <w:i w:val="false"/>
          <w:iCs w:val="false"/>
          <w:color w:val="000000"/>
        </w:rPr>
        <w:t xml:space="preserve">2. Institutional Arrangements and Power Relations</w:t>
      </w:r>
    </w:p>
    <w:p>
      <w:pPr>
        <w:pStyle w:val="ListParagraph"/>
        <w:numPr>
          <w:ilvl w:val="0"/>
          <w:numId w:val="1"/>
        </w:numPr>
      </w:pPr>
      <w:r>
        <w:rPr>
          <w:b w:val="false"/>
          <w:bCs w:val="false"/>
          <w:i w:val="false"/>
          <w:iCs w:val="false"/>
          <w:color w:val="000000"/>
        </w:rPr>
        <w:t xml:space="preserve">Property rights and access regimes to marine resources and spaces</w:t>
      </w:r>
    </w:p>
    <w:p>
      <w:pPr>
        <w:pStyle w:val="ListParagraph"/>
        <w:numPr>
          <w:ilvl w:val="0"/>
          <w:numId w:val="1"/>
        </w:numPr>
      </w:pPr>
      <w:r>
        <w:rPr>
          <w:b w:val="false"/>
          <w:bCs w:val="false"/>
          <w:i w:val="false"/>
          <w:iCs w:val="false"/>
          <w:color w:val="000000"/>
        </w:rPr>
        <w:t xml:space="preserve">Regulatory frameworks and enforcement mechanisms</w:t>
      </w:r>
    </w:p>
    <w:p>
      <w:pPr>
        <w:pStyle w:val="ListParagraph"/>
        <w:numPr>
          <w:ilvl w:val="0"/>
          <w:numId w:val="1"/>
        </w:numPr>
      </w:pPr>
      <w:r>
        <w:rPr>
          <w:b w:val="false"/>
          <w:bCs w:val="false"/>
          <w:i w:val="false"/>
          <w:iCs w:val="false"/>
          <w:color w:val="000000"/>
        </w:rPr>
        <w:t xml:space="preserve">Governance institutions at multiple scales</w:t>
      </w:r>
    </w:p>
    <w:p>
      <w:pPr>
        <w:pStyle w:val="ListParagraph"/>
        <w:numPr>
          <w:ilvl w:val="0"/>
          <w:numId w:val="1"/>
        </w:numPr>
      </w:pPr>
      <w:r>
        <w:rPr>
          <w:b w:val="false"/>
          <w:bCs w:val="false"/>
          <w:i w:val="false"/>
          <w:iCs w:val="false"/>
          <w:color w:val="000000"/>
        </w:rPr>
        <w:t xml:space="preserve">Power asymmetries among actors (states, corporations, communities)</w:t>
      </w:r>
    </w:p>
    <w:p>
      <w:pPr>
        <w:pStyle w:val="ListParagraph"/>
        <w:numPr>
          <w:ilvl w:val="0"/>
          <w:numId w:val="1"/>
        </w:numPr>
      </w:pPr>
      <w:r>
        <w:rPr>
          <w:b w:val="false"/>
          <w:bCs w:val="false"/>
          <w:i w:val="false"/>
          <w:iCs w:val="false"/>
          <w:color w:val="000000"/>
        </w:rPr>
        <w:t xml:space="preserve">Political economy of maritime industries</w:t>
      </w:r>
    </w:p>
    <w:p>
      <w:pPr>
        <w:pStyle w:val="ListParagraph"/>
        <w:numPr>
          <w:ilvl w:val="0"/>
          <w:numId w:val="1"/>
        </w:numPr>
      </w:pPr>
      <w:r>
        <w:rPr>
          <w:b w:val="false"/>
          <w:bCs w:val="false"/>
          <w:i w:val="false"/>
          <w:iCs w:val="false"/>
          <w:color w:val="000000"/>
        </w:rPr>
        <w:t xml:space="preserve">Lobbying, influence, and regulatory capture</w:t>
      </w:r>
    </w:p>
    <w:p>
      <w:pPr>
        <w:pStyle w:val="ListParagraph"/>
        <w:numPr>
          <w:ilvl w:val="0"/>
          <w:numId w:val="1"/>
        </w:numPr>
      </w:pPr>
      <w:r>
        <w:rPr>
          <w:b w:val="false"/>
          <w:bCs w:val="false"/>
          <w:i w:val="false"/>
          <w:iCs w:val="false"/>
          <w:color w:val="000000"/>
        </w:rPr>
        <w:t xml:space="preserve">Resistance, contestation, and social movements</w:t>
      </w:r>
    </w:p>
    <w:p>
      <w:r>
        <w:rPr>
          <w:b w:val="false"/>
          <w:bCs w:val="false"/>
          <w:i w:val="false"/>
          <w:iCs w:val="false"/>
          <w:color w:val="000000"/>
        </w:rP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rPr>
          <w:b w:val="false"/>
          <w:bCs w:val="false"/>
          <w:i w:val="false"/>
          <w:iCs w:val="false"/>
          <w:color w:val="000000"/>
        </w:rPr>
        <w:t xml:space="preserve">3. Spatial Dynamics and Territorial Transformations</w:t>
      </w:r>
    </w:p>
    <w:p>
      <w:pPr>
        <w:pStyle w:val="ListParagraph"/>
        <w:numPr>
          <w:ilvl w:val="0"/>
          <w:numId w:val="1"/>
        </w:numPr>
      </w:pPr>
      <w:r>
        <w:rPr>
          <w:b w:val="false"/>
          <w:bCs w:val="false"/>
          <w:i w:val="false"/>
          <w:iCs w:val="false"/>
          <w:color w:val="000000"/>
        </w:rPr>
        <w:t xml:space="preserve">Maritimization: how maritime activities reshape territories</w:t>
      </w:r>
    </w:p>
    <w:p>
      <w:pPr>
        <w:pStyle w:val="ListParagraph"/>
        <w:numPr>
          <w:ilvl w:val="0"/>
          <w:numId w:val="1"/>
        </w:numPr>
      </w:pPr>
      <w:r>
        <w:rPr>
          <w:b w:val="false"/>
          <w:bCs w:val="false"/>
          <w:i w:val="false"/>
          <w:iCs w:val="false"/>
          <w:color w:val="000000"/>
        </w:rPr>
        <w:t xml:space="preserve">Port development and urban-ocean interfaces</w:t>
      </w:r>
    </w:p>
    <w:p>
      <w:pPr>
        <w:pStyle w:val="ListParagraph"/>
        <w:numPr>
          <w:ilvl w:val="0"/>
          <w:numId w:val="1"/>
        </w:numPr>
      </w:pPr>
      <w:r>
        <w:rPr>
          <w:b w:val="false"/>
          <w:bCs w:val="false"/>
          <w:i w:val="false"/>
          <w:iCs w:val="false"/>
          <w:color w:val="000000"/>
        </w:rPr>
        <w:t xml:space="preserve">Marine spatial planning and spatial allocation</w:t>
      </w:r>
    </w:p>
    <w:p>
      <w:pPr>
        <w:pStyle w:val="ListParagraph"/>
        <w:numPr>
          <w:ilvl w:val="0"/>
          <w:numId w:val="1"/>
        </w:numPr>
      </w:pPr>
      <w:r>
        <w:rPr>
          <w:b w:val="false"/>
          <w:bCs w:val="false"/>
          <w:i w:val="false"/>
          <w:iCs w:val="false"/>
          <w:color w:val="000000"/>
        </w:rPr>
        <w:t xml:space="preserve">Spatial conflicts and cumulative impacts</w:t>
      </w:r>
    </w:p>
    <w:p>
      <w:pPr>
        <w:pStyle w:val="ListParagraph"/>
        <w:numPr>
          <w:ilvl w:val="0"/>
          <w:numId w:val="1"/>
        </w:numPr>
      </w:pPr>
      <w:r>
        <w:rPr>
          <w:b w:val="false"/>
          <w:bCs w:val="false"/>
          <w:i w:val="false"/>
          <w:iCs w:val="false"/>
          <w:color w:val="000000"/>
        </w:rPr>
        <w:t xml:space="preserve">Coastal gentrification and displacement</w:t>
      </w:r>
    </w:p>
    <w:p>
      <w:pPr>
        <w:pStyle w:val="ListParagraph"/>
        <w:numPr>
          <w:ilvl w:val="0"/>
          <w:numId w:val="1"/>
        </w:numPr>
      </w:pPr>
      <w:r>
        <w:rPr>
          <w:b w:val="false"/>
          <w:bCs w:val="false"/>
          <w:i w:val="false"/>
          <w:iCs w:val="false"/>
          <w:color w:val="000000"/>
        </w:rPr>
        <w:t xml:space="preserve">Maritime boundaries and jurisdictional politics</w:t>
      </w:r>
    </w:p>
    <w:p>
      <w:pPr>
        <w:pStyle w:val="ListParagraph"/>
        <w:numPr>
          <w:ilvl w:val="0"/>
          <w:numId w:val="1"/>
        </w:numPr>
      </w:pPr>
      <w:r>
        <w:rPr>
          <w:b w:val="false"/>
          <w:bCs w:val="false"/>
          <w:i w:val="false"/>
          <w:iCs w:val="false"/>
          <w:color w:val="000000"/>
        </w:rPr>
        <w:t xml:space="preserve">Spatial justice and equitable access to marine spaces</w:t>
      </w:r>
    </w:p>
    <w:p>
      <w:r>
        <w:rPr>
          <w:b w:val="false"/>
          <w:bCs w:val="false"/>
          <w:i w:val="false"/>
          <w:iCs w:val="false"/>
          <w:color w:val="000000"/>
        </w:rP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rPr>
          <w:b w:val="false"/>
          <w:bCs w:val="false"/>
          <w:i w:val="false"/>
          <w:iCs w:val="false"/>
          <w:color w:val="000000"/>
        </w:rPr>
        <w:t xml:space="preserve">4. Socioecological Relations and Multispecies Entanglements</w:t>
      </w:r>
    </w:p>
    <w:p>
      <w:pPr>
        <w:pStyle w:val="ListParagraph"/>
        <w:numPr>
          <w:ilvl w:val="0"/>
          <w:numId w:val="1"/>
        </w:numPr>
      </w:pPr>
      <w:r>
        <w:rPr>
          <w:b w:val="false"/>
          <w:bCs w:val="false"/>
          <w:i w:val="false"/>
          <w:iCs w:val="false"/>
          <w:color w:val="000000"/>
        </w:rPr>
        <w:t xml:space="preserve">Human-ocean relations and dependencies</w:t>
      </w:r>
    </w:p>
    <w:p>
      <w:pPr>
        <w:pStyle w:val="ListParagraph"/>
        <w:numPr>
          <w:ilvl w:val="0"/>
          <w:numId w:val="1"/>
        </w:numPr>
      </w:pPr>
      <w:r>
        <w:rPr>
          <w:b w:val="false"/>
          <w:bCs w:val="false"/>
          <w:i w:val="false"/>
          <w:iCs w:val="false"/>
          <w:color w:val="000000"/>
        </w:rPr>
        <w:t xml:space="preserve">Multispecies interactions in fisheries, aquaculture, and conservation</w:t>
      </w:r>
    </w:p>
    <w:p>
      <w:pPr>
        <w:pStyle w:val="ListParagraph"/>
        <w:numPr>
          <w:ilvl w:val="0"/>
          <w:numId w:val="1"/>
        </w:numPr>
      </w:pPr>
      <w:r>
        <w:rPr>
          <w:b w:val="false"/>
          <w:bCs w:val="false"/>
          <w:i w:val="false"/>
          <w:iCs w:val="false"/>
          <w:color w:val="000000"/>
        </w:rPr>
        <w:t xml:space="preserve">Material agencies of water, weather, and marine life</w:t>
      </w:r>
    </w:p>
    <w:p>
      <w:pPr>
        <w:pStyle w:val="ListParagraph"/>
        <w:numPr>
          <w:ilvl w:val="0"/>
          <w:numId w:val="1"/>
        </w:numPr>
      </w:pPr>
      <w:r>
        <w:rPr>
          <w:b w:val="false"/>
          <w:bCs w:val="false"/>
          <w:i w:val="false"/>
          <w:iCs w:val="false"/>
          <w:color w:val="000000"/>
        </w:rPr>
        <w:t xml:space="preserve">Ecosystem services and social metabolism</w:t>
      </w:r>
    </w:p>
    <w:p>
      <w:pPr>
        <w:pStyle w:val="ListParagraph"/>
        <w:numPr>
          <w:ilvl w:val="0"/>
          <w:numId w:val="1"/>
        </w:numPr>
      </w:pPr>
      <w:r>
        <w:rPr>
          <w:b w:val="false"/>
          <w:bCs w:val="false"/>
          <w:i w:val="false"/>
          <w:iCs w:val="false"/>
          <w:color w:val="000000"/>
        </w:rPr>
        <w:t xml:space="preserve">Pollution, degradation, and ecological distribution conflicts</w:t>
      </w:r>
    </w:p>
    <w:p>
      <w:pPr>
        <w:pStyle w:val="ListParagraph"/>
        <w:numPr>
          <w:ilvl w:val="0"/>
          <w:numId w:val="1"/>
        </w:numPr>
      </w:pPr>
      <w:r>
        <w:rPr>
          <w:b w:val="false"/>
          <w:bCs w:val="false"/>
          <w:i w:val="false"/>
          <w:iCs w:val="false"/>
          <w:color w:val="000000"/>
        </w:rPr>
        <w:t xml:space="preserve">Climate change impacts on marine systems and maritime communities</w:t>
      </w:r>
    </w:p>
    <w:p>
      <w:pPr>
        <w:pStyle w:val="ListParagraph"/>
        <w:numPr>
          <w:ilvl w:val="0"/>
          <w:numId w:val="1"/>
        </w:numPr>
      </w:pPr>
      <w:r>
        <w:rPr>
          <w:b w:val="false"/>
          <w:bCs w:val="false"/>
          <w:i w:val="false"/>
          <w:iCs w:val="false"/>
          <w:color w:val="000000"/>
        </w:rPr>
        <w:t xml:space="preserve">More-than-human perspectives on ocean governance</w:t>
      </w:r>
    </w:p>
    <w:p>
      <w:r>
        <w:rPr>
          <w:b w:val="false"/>
          <w:bCs w:val="false"/>
          <w:i w:val="false"/>
          <w:iCs w:val="false"/>
          <w:color w:val="000000"/>
        </w:rP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rPr>
          <w:b w:val="false"/>
          <w:bCs w:val="false"/>
          <w:i w:val="false"/>
          <w:iCs w:val="false"/>
          <w:color w:val="000000"/>
        </w:rPr>
        <w:t xml:space="preserve">5. Knowledge, Culture, and Meaning</w:t>
      </w:r>
    </w:p>
    <w:p>
      <w:pPr>
        <w:pStyle w:val="ListParagraph"/>
        <w:numPr>
          <w:ilvl w:val="0"/>
          <w:numId w:val="1"/>
        </w:numPr>
      </w:pPr>
      <w:r>
        <w:rPr>
          <w:b w:val="false"/>
          <w:bCs w:val="false"/>
          <w:i w:val="false"/>
          <w:iCs w:val="false"/>
          <w:color w:val="000000"/>
        </w:rPr>
        <w:t xml:space="preserve">Scientific knowledge production and epistemic authority</w:t>
      </w:r>
    </w:p>
    <w:p>
      <w:pPr>
        <w:pStyle w:val="ListParagraph"/>
        <w:numPr>
          <w:ilvl w:val="0"/>
          <w:numId w:val="1"/>
        </w:numPr>
      </w:pPr>
      <w:r>
        <w:rPr>
          <w:b w:val="false"/>
          <w:bCs w:val="false"/>
          <w:i w:val="false"/>
          <w:iCs w:val="false"/>
          <w:color w:val="000000"/>
        </w:rPr>
        <w:t xml:space="preserve">Traditional and Indigenous knowledge systems</w:t>
      </w:r>
    </w:p>
    <w:p>
      <w:pPr>
        <w:pStyle w:val="ListParagraph"/>
        <w:numPr>
          <w:ilvl w:val="0"/>
          <w:numId w:val="1"/>
        </w:numPr>
      </w:pPr>
      <w:r>
        <w:rPr>
          <w:b w:val="false"/>
          <w:bCs w:val="false"/>
          <w:i w:val="false"/>
          <w:iCs w:val="false"/>
          <w:color w:val="000000"/>
        </w:rPr>
        <w:t xml:space="preserve">Local and experiential knowledge of maritime communities</w:t>
      </w:r>
    </w:p>
    <w:p>
      <w:pPr>
        <w:pStyle w:val="ListParagraph"/>
        <w:numPr>
          <w:ilvl w:val="0"/>
          <w:numId w:val="1"/>
        </w:numPr>
      </w:pPr>
      <w:r>
        <w:rPr>
          <w:b w:val="false"/>
          <w:bCs w:val="false"/>
          <w:i w:val="false"/>
          <w:iCs w:val="false"/>
          <w:color w:val="000000"/>
        </w:rPr>
        <w:t xml:space="preserve">Cultural meanings of oceans, seas, and coasts</w:t>
      </w:r>
    </w:p>
    <w:p>
      <w:pPr>
        <w:pStyle w:val="ListParagraph"/>
        <w:numPr>
          <w:ilvl w:val="0"/>
          <w:numId w:val="1"/>
        </w:numPr>
      </w:pPr>
      <w:r>
        <w:rPr>
          <w:b w:val="false"/>
          <w:bCs w:val="false"/>
          <w:i w:val="false"/>
          <w:iCs w:val="false"/>
          <w:color w:val="000000"/>
        </w:rPr>
        <w:t xml:space="preserve">Maritime heritage and seafaring traditions</w:t>
      </w:r>
    </w:p>
    <w:p>
      <w:pPr>
        <w:pStyle w:val="ListParagraph"/>
        <w:numPr>
          <w:ilvl w:val="0"/>
          <w:numId w:val="1"/>
        </w:numPr>
      </w:pPr>
      <w:r>
        <w:rPr>
          <w:b w:val="false"/>
          <w:bCs w:val="false"/>
          <w:i w:val="false"/>
          <w:iCs w:val="false"/>
          <w:color w:val="000000"/>
        </w:rPr>
        <w:t xml:space="preserve">Representations and imaginaries of oceans</w:t>
      </w:r>
    </w:p>
    <w:p>
      <w:pPr>
        <w:pStyle w:val="ListParagraph"/>
        <w:numPr>
          <w:ilvl w:val="0"/>
          <w:numId w:val="1"/>
        </w:numPr>
      </w:pPr>
      <w:r>
        <w:rPr>
          <w:b w:val="false"/>
          <w:bCs w:val="false"/>
          <w:i w:val="false"/>
          <w:iCs w:val="false"/>
          <w:color w:val="000000"/>
        </w:rPr>
        <w:t xml:space="preserve">Knowledge politics in ocean governance</w:t>
      </w:r>
    </w:p>
    <w:p>
      <w:r>
        <w:rPr>
          <w:b w:val="false"/>
          <w:bCs w:val="false"/>
          <w:i w:val="false"/>
          <w:iCs w:val="false"/>
          <w:color w:val="000000"/>
        </w:rP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rPr>
          <w:b w:val="false"/>
          <w:bCs w:val="false"/>
          <w:i w:val="false"/>
          <w:iCs w:val="false"/>
          <w:color w:val="000000"/>
        </w:rPr>
        <w:t xml:space="preserve">6. Justice, Democracy, and Transformation</w:t>
      </w:r>
    </w:p>
    <w:p>
      <w:pPr>
        <w:pStyle w:val="ListParagraph"/>
        <w:numPr>
          <w:ilvl w:val="0"/>
          <w:numId w:val="1"/>
        </w:numPr>
      </w:pPr>
      <w:r>
        <w:rPr>
          <w:b w:val="false"/>
          <w:bCs w:val="false"/>
          <w:i w:val="false"/>
          <w:iCs w:val="false"/>
          <w:color w:val="000000"/>
        </w:rPr>
        <w:t xml:space="preserve">Distributive justice: equitable sharing of benefits and burdens</w:t>
      </w:r>
    </w:p>
    <w:p>
      <w:pPr>
        <w:pStyle w:val="ListParagraph"/>
        <w:numPr>
          <w:ilvl w:val="0"/>
          <w:numId w:val="1"/>
        </w:numPr>
      </w:pPr>
      <w:r>
        <w:rPr>
          <w:b w:val="false"/>
          <w:bCs w:val="false"/>
          <w:i w:val="false"/>
          <w:iCs w:val="false"/>
          <w:color w:val="000000"/>
        </w:rPr>
        <w:t xml:space="preserve">Procedural justice: fair, inclusive, and transparent decision-making</w:t>
      </w:r>
    </w:p>
    <w:p>
      <w:pPr>
        <w:pStyle w:val="ListParagraph"/>
        <w:numPr>
          <w:ilvl w:val="0"/>
          <w:numId w:val="1"/>
        </w:numPr>
      </w:pPr>
      <w:r>
        <w:rPr>
          <w:b w:val="false"/>
          <w:bCs w:val="false"/>
          <w:i w:val="false"/>
          <w:iCs w:val="false"/>
          <w:color w:val="000000"/>
        </w:rPr>
        <w:t xml:space="preserve">Recognitional justice: respect for diverse identities, knowledge, and values</w:t>
      </w:r>
    </w:p>
    <w:p>
      <w:pPr>
        <w:pStyle w:val="ListParagraph"/>
        <w:numPr>
          <w:ilvl w:val="0"/>
          <w:numId w:val="1"/>
        </w:numPr>
      </w:pPr>
      <w:r>
        <w:rPr>
          <w:b w:val="false"/>
          <w:bCs w:val="false"/>
          <w:i w:val="false"/>
          <w:iCs w:val="false"/>
          <w:color w:val="000000"/>
        </w:rPr>
        <w:t xml:space="preserve">Democratic participation and community empowerment</w:t>
      </w:r>
    </w:p>
    <w:p>
      <w:pPr>
        <w:pStyle w:val="ListParagraph"/>
        <w:numPr>
          <w:ilvl w:val="0"/>
          <w:numId w:val="1"/>
        </w:numPr>
      </w:pPr>
      <w:r>
        <w:rPr>
          <w:b w:val="false"/>
          <w:bCs w:val="false"/>
          <w:i w:val="false"/>
          <w:iCs w:val="false"/>
          <w:color w:val="000000"/>
        </w:rPr>
        <w:t xml:space="preserve">Rights-based frameworks (human rights, community rights, rights of nature)</w:t>
      </w:r>
    </w:p>
    <w:p>
      <w:pPr>
        <w:pStyle w:val="ListParagraph"/>
        <w:numPr>
          <w:ilvl w:val="0"/>
          <w:numId w:val="1"/>
        </w:numPr>
      </w:pPr>
      <w:r>
        <w:rPr>
          <w:b w:val="false"/>
          <w:bCs w:val="false"/>
          <w:i w:val="false"/>
          <w:iCs w:val="false"/>
          <w:color w:val="000000"/>
        </w:rPr>
        <w:t xml:space="preserve">Social movements and struggles for blue justice</w:t>
      </w:r>
    </w:p>
    <w:p>
      <w:pPr>
        <w:pStyle w:val="ListParagraph"/>
        <w:numPr>
          <w:ilvl w:val="0"/>
          <w:numId w:val="1"/>
        </w:numPr>
      </w:pPr>
      <w:r>
        <w:rPr>
          <w:b w:val="false"/>
          <w:bCs w:val="false"/>
          <w:i w:val="false"/>
          <w:iCs w:val="false"/>
          <w:color w:val="000000"/>
        </w:rPr>
        <w:t xml:space="preserve">Transformation pathways toward equitable and sustainable ocean futures</w:t>
      </w:r>
    </w:p>
    <w:p>
      <w:r>
        <w:rPr>
          <w:b w:val="false"/>
          <w:bCs w:val="false"/>
          <w:i w:val="false"/>
          <w:iCs w:val="false"/>
          <w:color w:val="000000"/>
        </w:rP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rPr>
          <w:b w:val="false"/>
          <w:bCs w:val="false"/>
          <w:i w:val="false"/>
          <w:iCs w:val="false"/>
          <w:color w:val="000000"/>
        </w:rPr>
        <w:t xml:space="preserve">7.4 Methodological Principles</w:t>
      </w:r>
    </w:p>
    <w:p>
      <w:r>
        <w:rPr>
          <w:b w:val="false"/>
          <w:bCs w:val="false"/>
          <w:i w:val="false"/>
          <w:iCs w:val="false"/>
          <w:color w:val="000000"/>
        </w:rPr>
        <w:t xml:space="preserve">Blue Sociology is characterized by methodological pluralism guided by several principles:</w:t>
      </w:r>
    </w:p>
    <w:p>
      <w:r>
        <w:rPr>
          <w:b w:val="false"/>
          <w:bCs w:val="false"/>
          <w:i w:val="false"/>
          <w:iCs w:val="false"/>
          <w:color w:val="000000"/>
        </w:rPr>
        <w:t xml:space="preserve">Multi-scalar analysis: Examining processes and institutions across local, regional, national, and global scales, and analyzing how scales interact and shape each other.</w:t>
      </w:r>
    </w:p>
    <w:p>
      <w:r>
        <w:rPr>
          <w:b w:val="false"/>
          <w:bCs w:val="false"/>
          <w:i w:val="false"/>
          <w:iCs w:val="false"/>
          <w:color w:val="000000"/>
        </w:rPr>
        <w:t xml:space="preserve">Historical depth: Situating contemporary developments in historical context, tracing path dependencies and transformative moments, learning from past experiences.</w:t>
      </w:r>
    </w:p>
    <w:p>
      <w:r>
        <w:rPr>
          <w:b w:val="false"/>
          <w:bCs w:val="false"/>
          <w:i w:val="false"/>
          <w:iCs w:val="false"/>
          <w:color w:val="000000"/>
        </w:rPr>
        <w:t xml:space="preserve">Comparative perspective: Analyzing similarities and differences across sectors, regions, and governance systems to identify patterns and context-specific factors.</w:t>
      </w:r>
    </w:p>
    <w:p>
      <w:r>
        <w:rPr>
          <w:b w:val="false"/>
          <w:bCs w:val="false"/>
          <w:i w:val="false"/>
          <w:iCs w:val="false"/>
          <w:color w:val="000000"/>
        </w:rPr>
        <w:t xml:space="preserve">Integrative approaches: Combining social and ecological analysis, quantitative and qualitative methods, and diverse disciplinary perspectives.</w:t>
      </w:r>
    </w:p>
    <w:p>
      <w:r>
        <w:rPr>
          <w:b w:val="false"/>
          <w:bCs w:val="false"/>
          <w:i w:val="false"/>
          <w:iCs w:val="false"/>
          <w:color w:val="000000"/>
        </w:rPr>
        <w:t xml:space="preserve">Participatory orientation: Engaging affected communities as knowledge producers and decision-makers, not just research subjects or stakeholders.</w:t>
      </w:r>
    </w:p>
    <w:p>
      <w:r>
        <w:rPr>
          <w:b w:val="false"/>
          <w:bCs w:val="false"/>
          <w:i w:val="false"/>
          <w:iCs w:val="false"/>
          <w:color w:val="000000"/>
        </w:rPr>
        <w:t xml:space="preserve">Critical reflexivity: Examining how research itself is positioned within power relations, whose interests it serves, and how it might contribute to or challenge inequalities.</w:t>
      </w:r>
    </w:p>
    <w:p>
      <w:r>
        <w:rPr>
          <w:b w:val="false"/>
          <w:bCs w:val="false"/>
          <w:i w:val="false"/>
          <w:iCs w:val="false"/>
          <w:color w:val="000000"/>
        </w:rPr>
        <w:t xml:space="preserve">Transdisciplinary collaboration: Working across natural sciences, social sciences, humanities, and with practitioners and communities to address complex problems.</w:t>
      </w:r>
    </w:p>
    <w:p>
      <w:r>
        <w:rPr>
          <w:b w:val="false"/>
          <w:bCs w:val="false"/>
          <w:i w:val="false"/>
          <w:iCs w:val="false"/>
          <w:color w:val="000000"/>
        </w:rPr>
        <w:t xml:space="preserve">Justice commitment: Explicitly engaging with normative questions and positioning research to support more equitable and democratic ocean governance.</w:t>
      </w:r>
    </w:p>
    <w:p>
      <w:pPr>
        <w:pStyle w:val="Heading3"/>
      </w:pPr>
      <w:r>
        <w:rPr>
          <w:b w:val="false"/>
          <w:bCs w:val="false"/>
          <w:i w:val="false"/>
          <w:iCs w:val="false"/>
          <w:color w:val="000000"/>
        </w:rPr>
        <w:t xml:space="preserve">7.5 Relationship to Maritime Sociology and Oceanic Turn</w:t>
      </w:r>
    </w:p>
    <w:p>
      <w:r>
        <w:rPr>
          <w:b w:val="false"/>
          <w:bCs w:val="false"/>
          <w:i w:val="false"/>
          <w:iCs w:val="false"/>
          <w:color w:val="000000"/>
        </w:rPr>
        <w:t xml:space="preserve">Blue Sociology is positioned as complementary renewal rather than replacement:</w:t>
      </w:r>
    </w:p>
    <w:p>
      <w:r>
        <w:rPr>
          <w:b w:val="false"/>
          <w:bCs w:val="false"/>
          <w:i w:val="false"/>
          <w:iCs w:val="false"/>
          <w:color w:val="000000"/>
        </w:rPr>
        <w:t xml:space="preserve">Continuity with maritime sociology:</w:t>
      </w:r>
    </w:p>
    <w:p>
      <w:pPr>
        <w:pStyle w:val="ListParagraph"/>
        <w:numPr>
          <w:ilvl w:val="0"/>
          <w:numId w:val="1"/>
        </w:numPr>
      </w:pPr>
      <w:r>
        <w:rPr>
          <w:b w:val="false"/>
          <w:bCs w:val="false"/>
          <w:i w:val="false"/>
          <w:iCs w:val="false"/>
          <w:color w:val="000000"/>
        </w:rPr>
        <w:t xml:space="preserve">Maintains focus on labor, work, and occupational communities</w:t>
      </w:r>
    </w:p>
    <w:p>
      <w:pPr>
        <w:pStyle w:val="ListParagraph"/>
        <w:numPr>
          <w:ilvl w:val="0"/>
          <w:numId w:val="1"/>
        </w:numPr>
      </w:pPr>
      <w:r>
        <w:rPr>
          <w:b w:val="false"/>
          <w:bCs w:val="false"/>
          <w:i w:val="false"/>
          <w:iCs w:val="false"/>
          <w:color w:val="000000"/>
        </w:rPr>
        <w:t xml:space="preserve">Continues institutional and organizational analysis</w:t>
      </w:r>
    </w:p>
    <w:p>
      <w:pPr>
        <w:pStyle w:val="ListParagraph"/>
        <w:numPr>
          <w:ilvl w:val="0"/>
          <w:numId w:val="1"/>
        </w:numPr>
      </w:pPr>
      <w:r>
        <w:rPr>
          <w:b w:val="false"/>
          <w:bCs w:val="false"/>
          <w:i w:val="false"/>
          <w:iCs w:val="false"/>
          <w:color w:val="000000"/>
        </w:rPr>
        <w:t xml:space="preserve">Preserves political economy critique of maritime industries</w:t>
      </w:r>
    </w:p>
    <w:p>
      <w:pPr>
        <w:pStyle w:val="ListParagraph"/>
        <w:numPr>
          <w:ilvl w:val="0"/>
          <w:numId w:val="1"/>
        </w:numPr>
      </w:pPr>
      <w:r>
        <w:rPr>
          <w:b w:val="false"/>
          <w:bCs w:val="false"/>
          <w:i w:val="false"/>
          <w:iCs w:val="false"/>
          <w:color w:val="000000"/>
        </w:rPr>
        <w:t xml:space="preserve">Builds on territorial analysis of maritimization</w:t>
      </w:r>
    </w:p>
    <w:p>
      <w:pPr>
        <w:pStyle w:val="ListParagraph"/>
        <w:numPr>
          <w:ilvl w:val="0"/>
          <w:numId w:val="1"/>
        </w:numPr>
      </w:pPr>
      <w:r>
        <w:rPr>
          <w:b w:val="false"/>
          <w:bCs w:val="false"/>
          <w:i w:val="false"/>
          <w:iCs w:val="false"/>
          <w:color w:val="000000"/>
        </w:rPr>
        <w:t xml:space="preserve">Extends historical and comparative traditions</w:t>
      </w:r>
    </w:p>
    <w:p>
      <w:r>
        <w:rPr>
          <w:b w:val="false"/>
          <w:bCs w:val="false"/>
          <w:i w:val="false"/>
          <w:iCs w:val="false"/>
          <w:color w:val="000000"/>
        </w:rPr>
        <w:t xml:space="preserve">Extension beyond maritime sociology:</w:t>
      </w:r>
    </w:p>
    <w:p>
      <w:pPr>
        <w:pStyle w:val="ListParagraph"/>
        <w:numPr>
          <w:ilvl w:val="0"/>
          <w:numId w:val="1"/>
        </w:numPr>
      </w:pPr>
      <w:r>
        <w:rPr>
          <w:b w:val="false"/>
          <w:bCs w:val="false"/>
          <w:i w:val="false"/>
          <w:iCs w:val="false"/>
          <w:color w:val="000000"/>
        </w:rPr>
        <w:t xml:space="preserve">Expands from sectoral focus to cross-sectoral integration</w:t>
      </w:r>
    </w:p>
    <w:p>
      <w:pPr>
        <w:pStyle w:val="ListParagraph"/>
        <w:numPr>
          <w:ilvl w:val="0"/>
          <w:numId w:val="1"/>
        </w:numPr>
      </w:pPr>
      <w:r>
        <w:rPr>
          <w:b w:val="false"/>
          <w:bCs w:val="false"/>
          <w:i w:val="false"/>
          <w:iCs w:val="false"/>
          <w:color w:val="000000"/>
        </w:rPr>
        <w:t xml:space="preserve">Incorporates socioecological and more-than-human perspectives</w:t>
      </w:r>
    </w:p>
    <w:p>
      <w:pPr>
        <w:pStyle w:val="ListParagraph"/>
        <w:numPr>
          <w:ilvl w:val="0"/>
          <w:numId w:val="1"/>
        </w:numPr>
      </w:pPr>
      <w:r>
        <w:rPr>
          <w:b w:val="false"/>
          <w:bCs w:val="false"/>
          <w:i w:val="false"/>
          <w:iCs w:val="false"/>
          <w:color w:val="000000"/>
        </w:rPr>
        <w:t xml:space="preserve">Engages planetary-scale processes and governance</w:t>
      </w:r>
    </w:p>
    <w:p>
      <w:pPr>
        <w:pStyle w:val="ListParagraph"/>
        <w:numPr>
          <w:ilvl w:val="0"/>
          <w:numId w:val="1"/>
        </w:numPr>
      </w:pPr>
      <w:r>
        <w:rPr>
          <w:b w:val="false"/>
          <w:bCs w:val="false"/>
          <w:i w:val="false"/>
          <w:iCs w:val="false"/>
          <w:color w:val="000000"/>
        </w:rPr>
        <w:t xml:space="preserve">Deepens justice and democratic governance analysis</w:t>
      </w:r>
    </w:p>
    <w:p>
      <w:pPr>
        <w:pStyle w:val="ListParagraph"/>
        <w:numPr>
          <w:ilvl w:val="0"/>
          <w:numId w:val="1"/>
        </w:numPr>
      </w:pPr>
      <w:r>
        <w:rPr>
          <w:b w:val="false"/>
          <w:bCs w:val="false"/>
          <w:i w:val="false"/>
          <w:iCs w:val="false"/>
          <w:color w:val="000000"/>
        </w:rPr>
        <w:t xml:space="preserve">Integrates oceanic turn theoretical innovations</w:t>
      </w:r>
    </w:p>
    <w:p>
      <w:r>
        <w:rPr>
          <w:b w:val="false"/>
          <w:bCs w:val="false"/>
          <w:i w:val="false"/>
          <w:iCs w:val="false"/>
          <w:color w:val="000000"/>
        </w:rPr>
        <w:t xml:space="preserve">Integration with oceanic turn:</w:t>
      </w:r>
    </w:p>
    <w:p>
      <w:pPr>
        <w:pStyle w:val="ListParagraph"/>
        <w:numPr>
          <w:ilvl w:val="0"/>
          <w:numId w:val="1"/>
        </w:numPr>
      </w:pPr>
      <w:r>
        <w:rPr>
          <w:b w:val="false"/>
          <w:bCs w:val="false"/>
          <w:i w:val="false"/>
          <w:iCs w:val="false"/>
          <w:color w:val="000000"/>
        </w:rPr>
        <w:t xml:space="preserve">Adopts relational, materialist, and more-than-human ontologies</w:t>
      </w:r>
    </w:p>
    <w:p>
      <w:pPr>
        <w:pStyle w:val="ListParagraph"/>
        <w:numPr>
          <w:ilvl w:val="0"/>
          <w:numId w:val="1"/>
        </w:numPr>
      </w:pPr>
      <w:r>
        <w:rPr>
          <w:b w:val="false"/>
          <w:bCs w:val="false"/>
          <w:i w:val="false"/>
          <w:iCs w:val="false"/>
          <w:color w:val="000000"/>
        </w:rPr>
        <w:t xml:space="preserve">Incorporates hydrosocial and infrastructural analysis</w:t>
      </w:r>
    </w:p>
    <w:p>
      <w:pPr>
        <w:pStyle w:val="ListParagraph"/>
        <w:numPr>
          <w:ilvl w:val="0"/>
          <w:numId w:val="1"/>
        </w:numPr>
      </w:pPr>
      <w:r>
        <w:rPr>
          <w:b w:val="false"/>
          <w:bCs w:val="false"/>
          <w:i w:val="false"/>
          <w:iCs w:val="false"/>
          <w:color w:val="000000"/>
        </w:rPr>
        <w:t xml:space="preserve">Engages Indigenous and decolonial ocean scholarship</w:t>
      </w:r>
    </w:p>
    <w:p>
      <w:pPr>
        <w:pStyle w:val="ListParagraph"/>
        <w:numPr>
          <w:ilvl w:val="0"/>
          <w:numId w:val="1"/>
        </w:numPr>
      </w:pPr>
      <w:r>
        <w:rPr>
          <w:b w:val="false"/>
          <w:bCs w:val="false"/>
          <w:i w:val="false"/>
          <w:iCs w:val="false"/>
          <w:color w:val="000000"/>
        </w:rPr>
        <w:t xml:space="preserve">Applies feminist and intersectional perspectives</w:t>
      </w:r>
    </w:p>
    <w:p>
      <w:pPr>
        <w:pStyle w:val="ListParagraph"/>
        <w:numPr>
          <w:ilvl w:val="0"/>
          <w:numId w:val="1"/>
        </w:numPr>
      </w:pPr>
      <w:r>
        <w:rPr>
          <w:b w:val="false"/>
          <w:bCs w:val="false"/>
          <w:i w:val="false"/>
          <w:iCs w:val="false"/>
          <w:color w:val="000000"/>
        </w:rPr>
        <w:t xml:space="preserve">Embraces methodological innovations attuned to aquatic specificities</w:t>
      </w:r>
    </w:p>
    <w:p>
      <w:r>
        <w:rPr>
          <w:b w:val="false"/>
          <w:bCs w:val="false"/>
          <w:i w:val="false"/>
          <w:iCs w:val="false"/>
          <w:color w:val="000000"/>
        </w:rP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1"/>
        </w:numPr>
      </w:pPr>
      <w:r>
        <w:rPr>
          <w:b w:val="false"/>
          <w:bCs w:val="false"/>
          <w:i w:val="false"/>
          <w:iCs w:val="false"/>
          <w:color w:val="000000"/>
        </w:rPr>
        <w:t xml:space="preserve">Grounded in material conditions of maritime work and coastal livelihoods</w:t>
      </w:r>
    </w:p>
    <w:p>
      <w:pPr>
        <w:pStyle w:val="ListParagraph"/>
        <w:numPr>
          <w:ilvl w:val="0"/>
          <w:numId w:val="1"/>
        </w:numPr>
      </w:pPr>
      <w:r>
        <w:rPr>
          <w:b w:val="false"/>
          <w:bCs w:val="false"/>
          <w:i w:val="false"/>
          <w:iCs w:val="false"/>
          <w:color w:val="000000"/>
        </w:rPr>
        <w:t xml:space="preserve">Attentive to multispecies entanglements and material agencies</w:t>
      </w:r>
    </w:p>
    <w:p>
      <w:pPr>
        <w:pStyle w:val="ListParagraph"/>
        <w:numPr>
          <w:ilvl w:val="0"/>
          <w:numId w:val="1"/>
        </w:numPr>
      </w:pPr>
      <w:r>
        <w:rPr>
          <w:b w:val="false"/>
          <w:bCs w:val="false"/>
          <w:i w:val="false"/>
          <w:iCs w:val="false"/>
          <w:color w:val="000000"/>
        </w:rPr>
        <w:t xml:space="preserve">Critical of power relations and political economy</w:t>
      </w:r>
    </w:p>
    <w:p>
      <w:pPr>
        <w:pStyle w:val="ListParagraph"/>
        <w:numPr>
          <w:ilvl w:val="0"/>
          <w:numId w:val="1"/>
        </w:numPr>
      </w:pPr>
      <w:r>
        <w:rPr>
          <w:b w:val="false"/>
          <w:bCs w:val="false"/>
          <w:i w:val="false"/>
          <w:iCs w:val="false"/>
          <w:color w:val="000000"/>
        </w:rPr>
        <w:t xml:space="preserve">Engaged with justice and democratic transformation</w:t>
      </w:r>
    </w:p>
    <w:p>
      <w:pPr>
        <w:pStyle w:val="ListParagraph"/>
        <w:numPr>
          <w:ilvl w:val="0"/>
          <w:numId w:val="1"/>
        </w:numPr>
      </w:pPr>
      <w:r>
        <w:rPr>
          <w:b w:val="false"/>
          <w:bCs w:val="false"/>
          <w:i w:val="false"/>
          <w:iCs w:val="false"/>
          <w:color w:val="000000"/>
        </w:rPr>
        <w:t xml:space="preserve">Integrated across social-ecological systems and scales</w:t>
      </w:r>
    </w:p>
    <w:p>
      <w:pPr>
        <w:pStyle w:val="Heading3"/>
      </w:pPr>
      <w:r>
        <w:rPr>
          <w:b w:val="false"/>
          <w:bCs w:val="false"/>
          <w:i w:val="false"/>
          <w:iCs w:val="false"/>
          <w:color w:val="000000"/>
        </w:rPr>
        <w:t xml:space="preserve">7.6 Applications and Research Domains</w:t>
      </w:r>
    </w:p>
    <w:p>
      <w:r>
        <w:rPr>
          <w:b w:val="false"/>
          <w:bCs w:val="false"/>
          <w:i w:val="false"/>
          <w:iCs w:val="false"/>
          <w:color w:val="000000"/>
        </w:rPr>
        <w:t xml:space="preserve">Blue Sociology frameworks can be applied to diverse research domains:</w:t>
      </w:r>
    </w:p>
    <w:p>
      <w:r>
        <w:rPr>
          <w:b w:val="false"/>
          <w:bCs w:val="false"/>
          <w:i w:val="false"/>
          <w:iCs w:val="false"/>
          <w:color w:val="000000"/>
        </w:rPr>
        <w:t xml:space="preserve">Sectoral studies: Analyzing specific Blue Economy sectors (fisheries, shipping, offshore energy, tourism, aquaculture) through integrated social-ecological and justice lenses.</w:t>
      </w:r>
    </w:p>
    <w:p>
      <w:r>
        <w:rPr>
          <w:b w:val="false"/>
          <w:bCs w:val="false"/>
          <w:i w:val="false"/>
          <w:iCs w:val="false"/>
          <w:color w:val="000000"/>
        </w:rPr>
        <w:t xml:space="preserve">Governance analysis: Examining ocean governance institutions, policies, and processes at multiple scales, assessing effectiveness, equity, and legitimacy.</w:t>
      </w:r>
    </w:p>
    <w:p>
      <w:r>
        <w:rPr>
          <w:b w:val="false"/>
          <w:bCs w:val="false"/>
          <w:i w:val="false"/>
          <w:iCs w:val="false"/>
          <w:color w:val="000000"/>
        </w:rPr>
        <w:t xml:space="preserve">Labor studies: Investigating working conditions, employment relations, and labor organizing across maritime industries, with attention to gender, race, and migration.</w:t>
      </w:r>
    </w:p>
    <w:p>
      <w:r>
        <w:rPr>
          <w:b w:val="false"/>
          <w:bCs w:val="false"/>
          <w:i w:val="false"/>
          <w:iCs w:val="false"/>
          <w:color w:val="000000"/>
        </w:rPr>
        <w:t xml:space="preserve">Spatial analysis: Studying marine spatial planning, territorial transformations, and spatial justice in ocean use and governance.</w:t>
      </w:r>
    </w:p>
    <w:p>
      <w:r>
        <w:rPr>
          <w:b w:val="false"/>
          <w:bCs w:val="false"/>
          <w:i w:val="false"/>
          <w:iCs w:val="false"/>
          <w:color w:val="000000"/>
        </w:rPr>
        <w:t xml:space="preserve">Impact assessment: Evaluating social, economic, cultural, and ecological impacts of Blue Economy development, with emphasis on distributional effects.</w:t>
      </w:r>
    </w:p>
    <w:p>
      <w:r>
        <w:rPr>
          <w:b w:val="false"/>
          <w:bCs w:val="false"/>
          <w:i w:val="false"/>
          <w:iCs w:val="false"/>
          <w:color w:val="000000"/>
        </w:rPr>
        <w:t xml:space="preserve">Participatory research: Engaging communities in co-producing knowledge, designing governance alternatives, and building capacity for collective action.</w:t>
      </w:r>
    </w:p>
    <w:p>
      <w:r>
        <w:rPr>
          <w:b w:val="false"/>
          <w:bCs w:val="false"/>
          <w:i w:val="false"/>
          <w:iCs w:val="false"/>
          <w:color w:val="000000"/>
        </w:rPr>
        <w:t xml:space="preserve">Transformation studies: Analyzing pathways, barriers, and strategies for transforming toward more equitable and sustainable ocean futures.</w:t>
      </w:r>
    </w:p>
    <w:p>
      <w:r>
        <w:rPr>
          <w:b w:val="false"/>
          <w:bCs w:val="false"/>
          <w:i w:val="false"/>
          <w:iCs w:val="false"/>
          <w:color w:val="000000"/>
        </w:rPr>
        <w:t xml:space="preserve">Comparative research: Examining similarities and differences across regions, sectors, and governance systems to identify transferable lessons and context-specific factors.</w:t>
      </w:r>
    </w:p>
    <w:p>
      <w:r>
        <w:rPr>
          <w:b w:val="false"/>
          <w:bCs w:val="false"/>
          <w:i w:val="false"/>
          <w:iCs w:val="false"/>
          <w:color w:val="000000"/>
        </w:rPr>
        <w:t xml:space="preserve">The next section elaborates methodological implications and proposes a research agenda for Blue Sociology.</w:t>
      </w:r>
    </w:p>
    <w:p>
      <w:pPr>
        <w:pStyle w:val="Heading2"/>
      </w:pPr>
      <w:r>
        <w:rPr>
          <w:b w:val="false"/>
          <w:bCs w:val="false"/>
          <w:i w:val="false"/>
          <w:iCs w:val="false"/>
          <w:color w:val="000000"/>
        </w:rPr>
        <w:t xml:space="preserve">8. Methodological Implications and Research Agenda {#8-methodological-implications}</w:t>
      </w:r>
    </w:p>
    <w:p>
      <w:pPr>
        <w:pStyle w:val="Heading3"/>
      </w:pPr>
      <w:r>
        <w:rPr>
          <w:b w:val="false"/>
          <w:bCs w:val="false"/>
          <w:i w:val="false"/>
          <w:iCs w:val="false"/>
          <w:color w:val="000000"/>
        </w:rPr>
        <w:t xml:space="preserve">8.1 Methodological Pluralism in Practice</w:t>
      </w:r>
    </w:p>
    <w:p>
      <w:r>
        <w:rPr>
          <w:b w:val="false"/>
          <w:bCs w:val="false"/>
          <w:i w:val="false"/>
          <w:iCs w:val="false"/>
          <w:color w:val="000000"/>
        </w:rPr>
        <w:t xml:space="preserve">Blue Sociology requires methodological pluralism that integrates diverse approaches suited to different analytical dimensions and research questions [460]. This section outlines key methodological approaches and their applications.</w:t>
      </w:r>
    </w:p>
    <w:p>
      <w:r>
        <w:rPr>
          <w:b w:val="false"/>
          <w:bCs w:val="false"/>
          <w:i w:val="false"/>
          <w:iCs w:val="false"/>
          <w:color w:val="000000"/>
        </w:rP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rPr>
          <w:b w:val="false"/>
          <w:bCs w:val="false"/>
          <w:i w:val="false"/>
          <w:iCs w:val="false"/>
          <w:color w:val="000000"/>
        </w:rP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rPr>
          <w:b w:val="false"/>
          <w:bCs w:val="false"/>
          <w:i w:val="false"/>
          <w:iCs w:val="false"/>
          <w:color w:val="000000"/>
        </w:rP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rPr>
          <w:b w:val="false"/>
          <w:bCs w:val="false"/>
          <w:i w:val="false"/>
          <w:iCs w:val="false"/>
          <w:color w:val="000000"/>
        </w:rP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rPr>
          <w:b w:val="false"/>
          <w:bCs w:val="false"/>
          <w:i w:val="false"/>
          <w:iCs w:val="false"/>
          <w:color w:val="000000"/>
        </w:rP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rPr>
          <w:b w:val="false"/>
          <w:bCs w:val="false"/>
          <w:i w:val="false"/>
          <w:iCs w:val="false"/>
          <w:color w:val="000000"/>
        </w:rP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rPr>
          <w:b w:val="false"/>
          <w:bCs w:val="false"/>
          <w:i w:val="false"/>
          <w:iCs w:val="false"/>
          <w:color w:val="000000"/>
        </w:rP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rPr>
          <w:b w:val="false"/>
          <w:bCs w:val="false"/>
          <w:i w:val="false"/>
          <w:iCs w:val="false"/>
          <w:color w:val="000000"/>
        </w:rP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rPr>
          <w:b w:val="false"/>
          <w:bCs w:val="false"/>
          <w:i w:val="false"/>
          <w:iCs w:val="false"/>
          <w:color w:val="000000"/>
        </w:rPr>
        <w:t xml:space="preserve">8.2 Research Agenda: Priority Themes</w:t>
      </w:r>
    </w:p>
    <w:p>
      <w:r>
        <w:rPr>
          <w:b w:val="false"/>
          <w:bCs w:val="false"/>
          <w:i w:val="false"/>
          <w:iCs w:val="false"/>
          <w:color w:val="000000"/>
        </w:rPr>
        <w:t xml:space="preserve">Blue Sociology research agenda encompasses multiple priority themes:</w:t>
      </w:r>
    </w:p>
    <w:p>
      <w:r>
        <w:rPr>
          <w:b w:val="false"/>
          <w:bCs w:val="false"/>
          <w:i w:val="false"/>
          <w:iCs w:val="false"/>
          <w:color w:val="000000"/>
        </w:rPr>
        <w:t xml:space="preserve">Theme 1: Labor regimes and just transitions across Blue Economy sectors</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How do labor conditions, employment relations, and worker power vary across maritime sectors?</w:t>
      </w:r>
    </w:p>
    <w:p>
      <w:pPr>
        <w:pStyle w:val="ListParagraph"/>
        <w:numPr>
          <w:ilvl w:val="0"/>
          <w:numId w:val="1"/>
        </w:numPr>
      </w:pPr>
      <w:r>
        <w:rPr>
          <w:b w:val="false"/>
          <w:bCs w:val="false"/>
          <w:i w:val="false"/>
          <w:iCs w:val="false"/>
          <w:color w:val="000000"/>
        </w:rPr>
        <w:t xml:space="preserve">What are the impacts of automation, digitalization, and decarbonization on maritime employment?</w:t>
      </w:r>
    </w:p>
    <w:p>
      <w:pPr>
        <w:pStyle w:val="ListParagraph"/>
        <w:numPr>
          <w:ilvl w:val="0"/>
          <w:numId w:val="1"/>
        </w:numPr>
      </w:pPr>
      <w:r>
        <w:rPr>
          <w:b w:val="false"/>
          <w:bCs w:val="false"/>
          <w:i w:val="false"/>
          <w:iCs w:val="false"/>
          <w:color w:val="000000"/>
        </w:rPr>
        <w:t xml:space="preserve">How can just transition frameworks ensure that workers benefit from Blue Economy transformations?</w:t>
      </w:r>
    </w:p>
    <w:p>
      <w:pPr>
        <w:pStyle w:val="ListParagraph"/>
        <w:numPr>
          <w:ilvl w:val="0"/>
          <w:numId w:val="1"/>
        </w:numPr>
      </w:pPr>
      <w:r>
        <w:rPr>
          <w:b w:val="false"/>
          <w:bCs w:val="false"/>
          <w:i w:val="false"/>
          <w:iCs w:val="false"/>
          <w:color w:val="000000"/>
        </w:rPr>
        <w:t xml:space="preserve">What strategies enable effective labor organizing in globalized maritime industries?</w:t>
      </w:r>
    </w:p>
    <w:p>
      <w:pPr>
        <w:pStyle w:val="ListParagraph"/>
        <w:numPr>
          <w:ilvl w:val="0"/>
          <w:numId w:val="1"/>
        </w:numPr>
      </w:pPr>
      <w:r>
        <w:rPr>
          <w:b w:val="false"/>
          <w:bCs w:val="false"/>
          <w:i w:val="false"/>
          <w:iCs w:val="false"/>
          <w:color w:val="000000"/>
        </w:rPr>
        <w:t xml:space="preserve">How do gender, race, nationality, and migration status shape maritime labor stratification?</w:t>
      </w:r>
    </w:p>
    <w:p>
      <w:r>
        <w:rPr>
          <w:b w:val="false"/>
          <w:bCs w:val="false"/>
          <w:i w:val="false"/>
          <w:iCs w:val="false"/>
          <w:color w:val="000000"/>
        </w:rPr>
        <w:t xml:space="preserve">Methods: Ethnography of work processes, labor market analysis, comparative case studies, participatory action research with worker organizations, policy analysis of just transition initiatives.</w:t>
      </w:r>
    </w:p>
    <w:p>
      <w:r>
        <w:rPr>
          <w:b w:val="false"/>
          <w:bCs w:val="false"/>
          <w:i w:val="false"/>
          <w:iCs w:val="false"/>
          <w:color w:val="000000"/>
        </w:rPr>
        <w:t xml:space="preserve">Theme 2: Governance institutions and democratic legitimacy in ocean governance</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How do governance institutions at multiple scales interact and shape ocean use?</w:t>
      </w:r>
    </w:p>
    <w:p>
      <w:pPr>
        <w:pStyle w:val="ListParagraph"/>
        <w:numPr>
          <w:ilvl w:val="0"/>
          <w:numId w:val="1"/>
        </w:numPr>
      </w:pPr>
      <w:r>
        <w:rPr>
          <w:b w:val="false"/>
          <w:bCs w:val="false"/>
          <w:i w:val="false"/>
          <w:iCs w:val="false"/>
          <w:color w:val="000000"/>
        </w:rPr>
        <w:t xml:space="preserve">What mechanisms enable meaningful community participation in marine spatial planning?</w:t>
      </w:r>
    </w:p>
    <w:p>
      <w:pPr>
        <w:pStyle w:val="ListParagraph"/>
        <w:numPr>
          <w:ilvl w:val="0"/>
          <w:numId w:val="1"/>
        </w:numPr>
      </w:pPr>
      <w:r>
        <w:rPr>
          <w:b w:val="false"/>
          <w:bCs w:val="false"/>
          <w:i w:val="false"/>
          <w:iCs w:val="false"/>
          <w:color w:val="000000"/>
        </w:rPr>
        <w:t xml:space="preserve">How can governance address power asymmetries between industrial and small-scale users?</w:t>
      </w:r>
    </w:p>
    <w:p>
      <w:pPr>
        <w:pStyle w:val="ListParagraph"/>
        <w:numPr>
          <w:ilvl w:val="0"/>
          <w:numId w:val="1"/>
        </w:numPr>
      </w:pPr>
      <w:r>
        <w:rPr>
          <w:b w:val="false"/>
          <w:bCs w:val="false"/>
          <w:i w:val="false"/>
          <w:iCs w:val="false"/>
          <w:color w:val="000000"/>
        </w:rPr>
        <w:t xml:space="preserve">What institutional reforms would enhance accountability and transparency in ocean governance?</w:t>
      </w:r>
    </w:p>
    <w:p>
      <w:pPr>
        <w:pStyle w:val="ListParagraph"/>
        <w:numPr>
          <w:ilvl w:val="0"/>
          <w:numId w:val="1"/>
        </w:numPr>
      </w:pPr>
      <w:r>
        <w:rPr>
          <w:b w:val="false"/>
          <w:bCs w:val="false"/>
          <w:i w:val="false"/>
          <w:iCs w:val="false"/>
          <w:color w:val="000000"/>
        </w:rPr>
        <w:t xml:space="preserve">How do different governance models (state-led, market-based, community-based, hybrid) perform on equity and sustainability criteria?</w:t>
      </w:r>
    </w:p>
    <w:p>
      <w:r>
        <w:rPr>
          <w:b w:val="false"/>
          <w:bCs w:val="false"/>
          <w:i w:val="false"/>
          <w:iCs w:val="false"/>
          <w:color w:val="000000"/>
        </w:rPr>
        <w:t xml:space="preserve">Methods: Institutional analysis, multi-level governance assessment, participatory governance experiments, comparative case studies, deliberative forums, policy evaluation.</w:t>
      </w:r>
    </w:p>
    <w:p>
      <w:r>
        <w:rPr>
          <w:b w:val="false"/>
          <w:bCs w:val="false"/>
          <w:i w:val="false"/>
          <w:iCs w:val="false"/>
          <w:color w:val="000000"/>
        </w:rPr>
        <w:t xml:space="preserve">Theme 3: Spatial justice and territorial transformations in coastal regions</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How does Blue Economy development reshape coastal territories and urban-ocean interfaces?</w:t>
      </w:r>
    </w:p>
    <w:p>
      <w:pPr>
        <w:pStyle w:val="ListParagraph"/>
        <w:numPr>
          <w:ilvl w:val="0"/>
          <w:numId w:val="1"/>
        </w:numPr>
      </w:pPr>
      <w:r>
        <w:rPr>
          <w:b w:val="false"/>
          <w:bCs w:val="false"/>
          <w:i w:val="false"/>
          <w:iCs w:val="false"/>
          <w:color w:val="000000"/>
        </w:rPr>
        <w:t xml:space="preserve">What are the distributional effects of marine spatial planning across different user groups?</w:t>
      </w:r>
    </w:p>
    <w:p>
      <w:pPr>
        <w:pStyle w:val="ListParagraph"/>
        <w:numPr>
          <w:ilvl w:val="0"/>
          <w:numId w:val="1"/>
        </w:numPr>
      </w:pPr>
      <w:r>
        <w:rPr>
          <w:b w:val="false"/>
          <w:bCs w:val="false"/>
          <w:i w:val="false"/>
          <w:iCs w:val="false"/>
          <w:color w:val="000000"/>
        </w:rPr>
        <w:t xml:space="preserve">How do port expansion and maritime industrialization affect coastal communities?</w:t>
      </w:r>
    </w:p>
    <w:p>
      <w:pPr>
        <w:pStyle w:val="ListParagraph"/>
        <w:numPr>
          <w:ilvl w:val="0"/>
          <w:numId w:val="1"/>
        </w:numPr>
      </w:pPr>
      <w:r>
        <w:rPr>
          <w:b w:val="false"/>
          <w:bCs w:val="false"/>
          <w:i w:val="false"/>
          <w:iCs w:val="false"/>
          <w:color w:val="000000"/>
        </w:rPr>
        <w:t xml:space="preserve">What mechanisms can ensure spatial justice in ocean use allocation?</w:t>
      </w:r>
    </w:p>
    <w:p>
      <w:pPr>
        <w:pStyle w:val="ListParagraph"/>
        <w:numPr>
          <w:ilvl w:val="0"/>
          <w:numId w:val="1"/>
        </w:numPr>
      </w:pPr>
      <w:r>
        <w:rPr>
          <w:b w:val="false"/>
          <w:bCs w:val="false"/>
          <w:i w:val="false"/>
          <w:iCs w:val="false"/>
          <w:color w:val="000000"/>
        </w:rPr>
        <w:t xml:space="preserve">How do coastal gentrification and displacement processes unfold in Blue Economy contexts?</w:t>
      </w:r>
    </w:p>
    <w:p>
      <w:r>
        <w:rPr>
          <w:b w:val="false"/>
          <w:bCs w:val="false"/>
          <w:i w:val="false"/>
          <w:iCs w:val="false"/>
          <w:color w:val="000000"/>
        </w:rPr>
        <w:t xml:space="preserve">Methods: Spatial analysis and GIS, participatory mapping, ethnography of coastal communities, political ecology of territorial change, comparative urban analysis, spatial justice assessment.</w:t>
      </w:r>
    </w:p>
    <w:p>
      <w:r>
        <w:rPr>
          <w:b w:val="false"/>
          <w:bCs w:val="false"/>
          <w:i w:val="false"/>
          <w:iCs w:val="false"/>
          <w:color w:val="000000"/>
        </w:rPr>
        <w:t xml:space="preserve">Theme 4: Social-ecological dynamics and multispecies relations in marine systems</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How do social and ecological processes interact in fisheries, aquaculture, and conservation?</w:t>
      </w:r>
    </w:p>
    <w:p>
      <w:pPr>
        <w:pStyle w:val="ListParagraph"/>
        <w:numPr>
          <w:ilvl w:val="0"/>
          <w:numId w:val="1"/>
        </w:numPr>
      </w:pPr>
      <w:r>
        <w:rPr>
          <w:b w:val="false"/>
          <w:bCs w:val="false"/>
          <w:i w:val="false"/>
          <w:iCs w:val="false"/>
          <w:color w:val="000000"/>
        </w:rPr>
        <w:t xml:space="preserve">What role do nonhuman actors and material agencies play in shaping ocean governance outcomes?</w:t>
      </w:r>
    </w:p>
    <w:p>
      <w:pPr>
        <w:pStyle w:val="ListParagraph"/>
        <w:numPr>
          <w:ilvl w:val="0"/>
          <w:numId w:val="1"/>
        </w:numPr>
      </w:pPr>
      <w:r>
        <w:rPr>
          <w:b w:val="false"/>
          <w:bCs w:val="false"/>
          <w:i w:val="false"/>
          <w:iCs w:val="false"/>
          <w:color w:val="000000"/>
        </w:rPr>
        <w:t xml:space="preserve">How do climate change impacts on marine ecosystems affect maritime communities?</w:t>
      </w:r>
    </w:p>
    <w:p>
      <w:pPr>
        <w:pStyle w:val="ListParagraph"/>
        <w:numPr>
          <w:ilvl w:val="0"/>
          <w:numId w:val="1"/>
        </w:numPr>
      </w:pPr>
      <w:r>
        <w:rPr>
          <w:b w:val="false"/>
          <w:bCs w:val="false"/>
          <w:i w:val="false"/>
          <w:iCs w:val="false"/>
          <w:color w:val="000000"/>
        </w:rPr>
        <w:t xml:space="preserve">What are the social-ecological feedbacks in Blue Economy development?</w:t>
      </w:r>
    </w:p>
    <w:p>
      <w:pPr>
        <w:pStyle w:val="ListParagraph"/>
        <w:numPr>
          <w:ilvl w:val="0"/>
          <w:numId w:val="1"/>
        </w:numPr>
      </w:pPr>
      <w:r>
        <w:rPr>
          <w:b w:val="false"/>
          <w:bCs w:val="false"/>
          <w:i w:val="false"/>
          <w:iCs w:val="false"/>
          <w:color w:val="000000"/>
        </w:rPr>
        <w:t xml:space="preserve">How can governance address coupled social-ecological dynamics?</w:t>
      </w:r>
    </w:p>
    <w:p>
      <w:r>
        <w:rPr>
          <w:b w:val="false"/>
          <w:bCs w:val="false"/>
          <w:i w:val="false"/>
          <w:iCs w:val="false"/>
          <w:color w:val="000000"/>
        </w:rPr>
        <w:t xml:space="preserve">Methods: Social-ecological systems analysis, participatory modeling, resilience assessment, more-than-human ethnography, integrated monitoring, scenario analysis.</w:t>
      </w:r>
    </w:p>
    <w:p>
      <w:r>
        <w:rPr>
          <w:b w:val="false"/>
          <w:bCs w:val="false"/>
          <w:i w:val="false"/>
          <w:iCs w:val="false"/>
          <w:color w:val="000000"/>
        </w:rPr>
        <w:t xml:space="preserve">Theme 5: Knowledge politics and epistemic justice in ocean science and governance</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Whose knowledge counts in ocean governance and why?</w:t>
      </w:r>
    </w:p>
    <w:p>
      <w:pPr>
        <w:pStyle w:val="ListParagraph"/>
        <w:numPr>
          <w:ilvl w:val="0"/>
          <w:numId w:val="1"/>
        </w:numPr>
      </w:pPr>
      <w:r>
        <w:rPr>
          <w:b w:val="false"/>
          <w:bCs w:val="false"/>
          <w:i w:val="false"/>
          <w:iCs w:val="false"/>
          <w:color w:val="000000"/>
        </w:rPr>
        <w:t xml:space="preserve">How can Indigenous and local knowledge be respectfully integrated with scientific knowledge?</w:t>
      </w:r>
    </w:p>
    <w:p>
      <w:pPr>
        <w:pStyle w:val="ListParagraph"/>
        <w:numPr>
          <w:ilvl w:val="0"/>
          <w:numId w:val="1"/>
        </w:numPr>
      </w:pPr>
      <w:r>
        <w:rPr>
          <w:b w:val="false"/>
          <w:bCs w:val="false"/>
          <w:i w:val="false"/>
          <w:iCs w:val="false"/>
          <w:color w:val="000000"/>
        </w:rPr>
        <w:t xml:space="preserve">What are the power dynamics in ocean science and knowledge production?</w:t>
      </w:r>
    </w:p>
    <w:p>
      <w:pPr>
        <w:pStyle w:val="ListParagraph"/>
        <w:numPr>
          <w:ilvl w:val="0"/>
          <w:numId w:val="1"/>
        </w:numPr>
      </w:pPr>
      <w:r>
        <w:rPr>
          <w:b w:val="false"/>
          <w:bCs w:val="false"/>
          <w:i w:val="false"/>
          <w:iCs w:val="false"/>
          <w:color w:val="000000"/>
        </w:rPr>
        <w:t xml:space="preserve">How do representations and imaginaries of oceans shape governance possibilities?</w:t>
      </w:r>
    </w:p>
    <w:p>
      <w:pPr>
        <w:pStyle w:val="ListParagraph"/>
        <w:numPr>
          <w:ilvl w:val="0"/>
          <w:numId w:val="1"/>
        </w:numPr>
      </w:pPr>
      <w:r>
        <w:rPr>
          <w:b w:val="false"/>
          <w:bCs w:val="false"/>
          <w:i w:val="false"/>
          <w:iCs w:val="false"/>
          <w:color w:val="000000"/>
        </w:rPr>
        <w:t xml:space="preserve">What would epistemic justice look like in ocean governance?</w:t>
      </w:r>
    </w:p>
    <w:p>
      <w:r>
        <w:rPr>
          <w:b w:val="false"/>
          <w:bCs w:val="false"/>
          <w:i w:val="false"/>
          <w:iCs w:val="false"/>
          <w:color w:val="000000"/>
        </w:rPr>
        <w:t xml:space="preserve">Methods: Discourse analysis, ethnography of science, Indigenous knowledge integration, participatory knowledge co-production, comparative epistemology, knowledge politics analysis.</w:t>
      </w:r>
    </w:p>
    <w:p>
      <w:r>
        <w:rPr>
          <w:b w:val="false"/>
          <w:bCs w:val="false"/>
          <w:i w:val="false"/>
          <w:iCs w:val="false"/>
          <w:color w:val="000000"/>
        </w:rPr>
        <w:t xml:space="preserve">Theme 6: Blue justice movements and struggles for equitable ocean futures</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How do social movements challenge blue economy industrialization and advocate for alternatives?</w:t>
      </w:r>
    </w:p>
    <w:p>
      <w:pPr>
        <w:pStyle w:val="ListParagraph"/>
        <w:numPr>
          <w:ilvl w:val="0"/>
          <w:numId w:val="1"/>
        </w:numPr>
      </w:pPr>
      <w:r>
        <w:rPr>
          <w:b w:val="false"/>
          <w:bCs w:val="false"/>
          <w:i w:val="false"/>
          <w:iCs w:val="false"/>
          <w:color w:val="000000"/>
        </w:rPr>
        <w:t xml:space="preserve">What strategies enable effective organizing by small-scale fishers and coastal communities?</w:t>
      </w:r>
    </w:p>
    <w:p>
      <w:pPr>
        <w:pStyle w:val="ListParagraph"/>
        <w:numPr>
          <w:ilvl w:val="0"/>
          <w:numId w:val="1"/>
        </w:numPr>
      </w:pPr>
      <w:r>
        <w:rPr>
          <w:b w:val="false"/>
          <w:bCs w:val="false"/>
          <w:i w:val="false"/>
          <w:iCs w:val="false"/>
          <w:color w:val="000000"/>
        </w:rPr>
        <w:t xml:space="preserve">How do justice claims (distributive, procedural, recognitional) manifest in ocean conflicts?</w:t>
      </w:r>
    </w:p>
    <w:p>
      <w:pPr>
        <w:pStyle w:val="ListParagraph"/>
        <w:numPr>
          <w:ilvl w:val="0"/>
          <w:numId w:val="1"/>
        </w:numPr>
      </w:pPr>
      <w:r>
        <w:rPr>
          <w:b w:val="false"/>
          <w:bCs w:val="false"/>
          <w:i w:val="false"/>
          <w:iCs w:val="false"/>
          <w:color w:val="000000"/>
        </w:rPr>
        <w:t xml:space="preserve">What alliances and solidarities emerge across maritime sectors and regions?</w:t>
      </w:r>
    </w:p>
    <w:p>
      <w:pPr>
        <w:pStyle w:val="ListParagraph"/>
        <w:numPr>
          <w:ilvl w:val="0"/>
          <w:numId w:val="1"/>
        </w:numPr>
      </w:pPr>
      <w:r>
        <w:rPr>
          <w:b w:val="false"/>
          <w:bCs w:val="false"/>
          <w:i w:val="false"/>
          <w:iCs w:val="false"/>
          <w:color w:val="000000"/>
        </w:rPr>
        <w:t xml:space="preserve">What alternative visions of ocean futures do movements articulate?</w:t>
      </w:r>
    </w:p>
    <w:p>
      <w:r>
        <w:rPr>
          <w:b w:val="false"/>
          <w:bCs w:val="false"/>
          <w:i w:val="false"/>
          <w:iCs w:val="false"/>
          <w:color w:val="000000"/>
        </w:rPr>
        <w:t xml:space="preserve">Methods: Social movement analysis, participatory action research, advocacy research, discourse analysis, comparative case studies, network analysis.</w:t>
      </w:r>
    </w:p>
    <w:p>
      <w:r>
        <w:rPr>
          <w:b w:val="false"/>
          <w:bCs w:val="false"/>
          <w:i w:val="false"/>
          <w:iCs w:val="false"/>
          <w:color w:val="000000"/>
        </w:rPr>
        <w:t xml:space="preserve">Theme 7: Transformation pathways toward sustainable and equitable ocean futures</w:t>
      </w:r>
    </w:p>
    <w:p>
      <w:r>
        <w:rPr>
          <w:b w:val="false"/>
          <w:bCs w:val="false"/>
          <w:i w:val="false"/>
          <w:iCs w:val="false"/>
          <w:color w:val="000000"/>
        </w:rPr>
        <w:t xml:space="preserve">Research questions:</w:t>
      </w:r>
    </w:p>
    <w:p>
      <w:pPr>
        <w:pStyle w:val="ListParagraph"/>
        <w:numPr>
          <w:ilvl w:val="0"/>
          <w:numId w:val="1"/>
        </w:numPr>
      </w:pPr>
      <w:r>
        <w:rPr>
          <w:b w:val="false"/>
          <w:bCs w:val="false"/>
          <w:i w:val="false"/>
          <w:iCs w:val="false"/>
          <w:color w:val="000000"/>
        </w:rPr>
        <w:t xml:space="preserve">What are the barriers to and enablers of transformative change in ocean governance?</w:t>
      </w:r>
    </w:p>
    <w:p>
      <w:pPr>
        <w:pStyle w:val="ListParagraph"/>
        <w:numPr>
          <w:ilvl w:val="0"/>
          <w:numId w:val="1"/>
        </w:numPr>
      </w:pPr>
      <w:r>
        <w:rPr>
          <w:b w:val="false"/>
          <w:bCs w:val="false"/>
          <w:i w:val="false"/>
          <w:iCs w:val="false"/>
          <w:color w:val="000000"/>
        </w:rPr>
        <w:t xml:space="preserve">How can Blue Economy transitions be designed to advance rather than undermine justice?</w:t>
      </w:r>
    </w:p>
    <w:p>
      <w:pPr>
        <w:pStyle w:val="ListParagraph"/>
        <w:numPr>
          <w:ilvl w:val="0"/>
          <w:numId w:val="1"/>
        </w:numPr>
      </w:pPr>
      <w:r>
        <w:rPr>
          <w:b w:val="false"/>
          <w:bCs w:val="false"/>
          <w:i w:val="false"/>
          <w:iCs w:val="false"/>
          <w:color w:val="000000"/>
        </w:rPr>
        <w:t xml:space="preserve">What alternative paradigms (commons governance, degrowth, rights-based approaches) offer for ocean futures?</w:t>
      </w:r>
    </w:p>
    <w:p>
      <w:pPr>
        <w:pStyle w:val="ListParagraph"/>
        <w:numPr>
          <w:ilvl w:val="0"/>
          <w:numId w:val="1"/>
        </w:numPr>
      </w:pPr>
      <w:r>
        <w:rPr>
          <w:b w:val="false"/>
          <w:bCs w:val="false"/>
          <w:i w:val="false"/>
          <w:iCs w:val="false"/>
          <w:color w:val="000000"/>
        </w:rPr>
        <w:t xml:space="preserve">What are the roles of different actors (states, corporations, communities, movements) in transformation?</w:t>
      </w:r>
    </w:p>
    <w:p>
      <w:pPr>
        <w:pStyle w:val="ListParagraph"/>
        <w:numPr>
          <w:ilvl w:val="0"/>
          <w:numId w:val="1"/>
        </w:numPr>
      </w:pPr>
      <w:r>
        <w:rPr>
          <w:b w:val="false"/>
          <w:bCs w:val="false"/>
          <w:i w:val="false"/>
          <w:iCs w:val="false"/>
          <w:color w:val="000000"/>
        </w:rPr>
        <w:t xml:space="preserve">How can research support transformative change processes?</w:t>
      </w:r>
    </w:p>
    <w:p>
      <w:r>
        <w:rPr>
          <w:b w:val="false"/>
          <w:bCs w:val="false"/>
          <w:i w:val="false"/>
          <w:iCs w:val="false"/>
          <w:color w:val="000000"/>
        </w:rPr>
        <w:t xml:space="preserve">Methods: Transformation studies, scenario analysis, participatory futures visioning, comparative analysis of alternatives, action research, policy innovation experiments.</w:t>
      </w:r>
    </w:p>
    <w:p>
      <w:pPr>
        <w:pStyle w:val="Heading3"/>
      </w:pPr>
      <w:r>
        <w:rPr>
          <w:b w:val="false"/>
          <w:bCs w:val="false"/>
          <w:i w:val="false"/>
          <w:iCs w:val="false"/>
          <w:color w:val="000000"/>
        </w:rPr>
        <w:t xml:space="preserve">8.3 Capacity Building and Institutional Development</w:t>
      </w:r>
    </w:p>
    <w:p>
      <w:r>
        <w:rPr>
          <w:b w:val="false"/>
          <w:bCs w:val="false"/>
          <w:i w:val="false"/>
          <w:iCs w:val="false"/>
          <w:color w:val="000000"/>
        </w:rPr>
        <w:t xml:space="preserve">Advancing Blue Sociology requires capacity building and institutional development:</w:t>
      </w:r>
    </w:p>
    <w:p>
      <w:r>
        <w:rPr>
          <w:b w:val="false"/>
          <w:bCs w:val="false"/>
          <w:i w:val="false"/>
          <w:iCs w:val="false"/>
          <w:color w:val="000000"/>
        </w:rP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rPr>
          <w:b w:val="false"/>
          <w:bCs w:val="false"/>
          <w:i w:val="false"/>
          <w:iCs w:val="false"/>
          <w:color w:val="000000"/>
        </w:rP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rPr>
          <w:b w:val="false"/>
          <w:bCs w:val="false"/>
          <w:i w:val="false"/>
          <w:iCs w:val="false"/>
          <w:color w:val="000000"/>
        </w:rP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rPr>
          <w:b w:val="false"/>
          <w:bCs w:val="false"/>
          <w:i w:val="false"/>
          <w:iCs w:val="false"/>
          <w:color w:val="000000"/>
        </w:rPr>
        <w:t xml:space="preserve">Policy engagement: Translating research findings for policy audiences. Engaging with governance institutions at multiple scales. Supporting evidence-informed policy development while maintaining critical independence.</w:t>
      </w:r>
    </w:p>
    <w:p>
      <w:r>
        <w:rPr>
          <w:b w:val="false"/>
          <w:bCs w:val="false"/>
          <w:i w:val="false"/>
          <w:iCs w:val="false"/>
          <w:color w:val="000000"/>
        </w:rPr>
        <w:t xml:space="preserve">International networks: Building global networks of Blue Sociology researchers. Facilitating South-South and North-South knowledge exchange. Addressing colonial legacies in ocean research and governance.</w:t>
      </w:r>
    </w:p>
    <w:p>
      <w:r>
        <w:rPr>
          <w:b w:val="false"/>
          <w:bCs w:val="false"/>
          <w:i w:val="false"/>
          <w:iCs w:val="false"/>
          <w:color w:val="000000"/>
        </w:rP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rPr>
          <w:b w:val="false"/>
          <w:bCs w:val="false"/>
          <w:i w:val="false"/>
          <w:iCs w:val="false"/>
          <w:color w:val="000000"/>
        </w:rPr>
        <w:t xml:space="preserve">8.4 Ethical Considerations</w:t>
      </w:r>
    </w:p>
    <w:p>
      <w:r>
        <w:rPr>
          <w:b w:val="false"/>
          <w:bCs w:val="false"/>
          <w:i w:val="false"/>
          <w:iCs w:val="false"/>
          <w:color w:val="000000"/>
        </w:rPr>
        <w:t xml:space="preserve">Blue Sociology research must attend to ethical dimensions:</w:t>
      </w:r>
    </w:p>
    <w:p>
      <w:r>
        <w:rPr>
          <w:b w:val="false"/>
          <w:bCs w:val="false"/>
          <w:i w:val="false"/>
          <w:iCs w:val="false"/>
          <w:color w:val="000000"/>
        </w:rP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rPr>
          <w:b w:val="false"/>
          <w:bCs w:val="false"/>
          <w:i w:val="false"/>
          <w:iCs w:val="false"/>
          <w:color w:val="000000"/>
        </w:rPr>
        <w:t xml:space="preserve">Community consent and ownership: Research with communities requires free, prior, and informed consent. Communities should have ownership over data and findings, and control over how research is used and disseminated.</w:t>
      </w:r>
    </w:p>
    <w:p>
      <w:r>
        <w:rPr>
          <w:b w:val="false"/>
          <w:bCs w:val="false"/>
          <w:i w:val="false"/>
          <w:iCs w:val="false"/>
          <w:color w:val="000000"/>
        </w:rPr>
        <w:t xml:space="preserve">Do no harm: Research must not exacerbate vulnerabilities or expose communities to risks. This requires careful attention to confidentiality, security, and potential negative consequences of research.</w:t>
      </w:r>
    </w:p>
    <w:p>
      <w:r>
        <w:rPr>
          <w:b w:val="false"/>
          <w:bCs w:val="false"/>
          <w:i w:val="false"/>
          <w:iCs w:val="false"/>
          <w:color w:val="000000"/>
        </w:rPr>
        <w:t xml:space="preserve">Reciprocity and benefit-sharing: Research should provide tangible benefits to participating communities, not just extract knowledge. This may include capacity building, advocacy support, or resource sharing.</w:t>
      </w:r>
    </w:p>
    <w:p>
      <w:r>
        <w:rPr>
          <w:b w:val="false"/>
          <w:bCs w:val="false"/>
          <w:i w:val="false"/>
          <w:iCs w:val="false"/>
          <w:color w:val="000000"/>
        </w:rPr>
        <w:t xml:space="preserve">Epistemic justice: Research must respect diverse knowledge systems and avoid epistemic violence—imposing Western frameworks that delegitimize other ways of knowing.</w:t>
      </w:r>
    </w:p>
    <w:p>
      <w:r>
        <w:rPr>
          <w:b w:val="false"/>
          <w:bCs w:val="false"/>
          <w:i w:val="false"/>
          <w:iCs w:val="false"/>
          <w:color w:val="000000"/>
        </w:rPr>
        <w:t xml:space="preserve">Engaged scholarship: Blue Sociology is not neutral but engaged with struggles for justice and sustainability. This requires clarity about normative commitments while maintaining analytical rigor.</w:t>
      </w:r>
    </w:p>
    <w:p>
      <w:pPr>
        <w:pStyle w:val="Heading2"/>
      </w:pPr>
      <w:r>
        <w:rPr>
          <w:b w:val="false"/>
          <w:bCs w:val="false"/>
          <w:i w:val="false"/>
          <w:iCs w:val="false"/>
          <w:color w:val="000000"/>
        </w:rPr>
        <w:t xml:space="preserve">9. Policy Implications: Toward Just Blue Transitions {#9-policy-implications}</w:t>
      </w:r>
    </w:p>
    <w:p>
      <w:pPr>
        <w:pStyle w:val="Heading3"/>
      </w:pPr>
      <w:r>
        <w:rPr>
          <w:b w:val="false"/>
          <w:bCs w:val="false"/>
          <w:i w:val="false"/>
          <w:iCs w:val="false"/>
          <w:color w:val="000000"/>
        </w:rPr>
        <w:t xml:space="preserve">9.1 From Blue Growth to Blue Justice</w:t>
      </w:r>
    </w:p>
    <w:p>
      <w:r>
        <w:rPr>
          <w:b w:val="false"/>
          <w:bCs w:val="false"/>
          <w:i w:val="false"/>
          <w:iCs w:val="false"/>
          <w:color w:val="000000"/>
        </w:rP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rPr>
          <w:b w:val="false"/>
          <w:bCs w:val="false"/>
          <w:i w:val="false"/>
          <w:iCs w:val="false"/>
          <w:color w:val="000000"/>
        </w:rPr>
        <w:t xml:space="preserve">9.2 Governance Reform: Democratization and Accountability</w:t>
      </w:r>
    </w:p>
    <w:p>
      <w:r>
        <w:rPr>
          <w:b w:val="false"/>
          <w:bCs w:val="false"/>
          <w:i w:val="false"/>
          <w:iCs w:val="false"/>
          <w:color w:val="000000"/>
        </w:rP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rPr>
          <w:b w:val="false"/>
          <w:bCs w:val="false"/>
          <w:i w:val="false"/>
          <w:iCs w:val="false"/>
          <w:color w:val="000000"/>
        </w:rP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rPr>
          <w:b w:val="false"/>
          <w:bCs w:val="false"/>
          <w:i w:val="false"/>
          <w:iCs w:val="false"/>
          <w:color w:val="000000"/>
        </w:rP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rPr>
          <w:b w:val="false"/>
          <w:bCs w:val="false"/>
          <w:i w:val="false"/>
          <w:iCs w:val="false"/>
          <w:color w:val="000000"/>
        </w:rP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rPr>
          <w:b w:val="false"/>
          <w:bCs w:val="false"/>
          <w:i w:val="false"/>
          <w:iCs w:val="false"/>
          <w:color w:val="000000"/>
        </w:rPr>
        <w:t xml:space="preserve">9.3 Labor Standards and Just Transitions</w:t>
      </w:r>
    </w:p>
    <w:p>
      <w:r>
        <w:rPr>
          <w:b w:val="false"/>
          <w:bCs w:val="false"/>
          <w:i w:val="false"/>
          <w:iCs w:val="false"/>
          <w:color w:val="000000"/>
        </w:rP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rPr>
          <w:b w:val="false"/>
          <w:bCs w:val="false"/>
          <w:i w:val="false"/>
          <w:iCs w:val="false"/>
          <w:color w:val="000000"/>
        </w:rP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rPr>
          <w:b w:val="false"/>
          <w:bCs w:val="false"/>
          <w:i w:val="false"/>
          <w:iCs w:val="false"/>
          <w:color w:val="000000"/>
        </w:rP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rPr>
          <w:b w:val="false"/>
          <w:bCs w:val="false"/>
          <w:i w:val="false"/>
          <w:iCs w:val="false"/>
          <w:color w:val="000000"/>
        </w:rP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rPr>
          <w:b w:val="false"/>
          <w:bCs w:val="false"/>
          <w:i w:val="false"/>
          <w:iCs w:val="false"/>
          <w:color w:val="000000"/>
        </w:rPr>
        <w:t xml:space="preserve">9.4 Spatial Justice in Marine Spatial Planning</w:t>
      </w:r>
    </w:p>
    <w:p>
      <w:r>
        <w:rPr>
          <w:b w:val="false"/>
          <w:bCs w:val="false"/>
          <w:i w:val="false"/>
          <w:iCs w:val="false"/>
          <w:color w:val="000000"/>
        </w:rP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rPr>
          <w:b w:val="false"/>
          <w:bCs w:val="false"/>
          <w:i w:val="false"/>
          <w:iCs w:val="false"/>
          <w:color w:val="000000"/>
        </w:rP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rPr>
          <w:b w:val="false"/>
          <w:bCs w:val="false"/>
          <w:i w:val="false"/>
          <w:iCs w:val="false"/>
          <w:color w:val="000000"/>
        </w:rP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rPr>
          <w:b w:val="false"/>
          <w:bCs w:val="false"/>
          <w:i w:val="false"/>
          <w:iCs w:val="false"/>
          <w:color w:val="000000"/>
        </w:rP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rPr>
          <w:b w:val="false"/>
          <w:bCs w:val="false"/>
          <w:i w:val="false"/>
          <w:iCs w:val="false"/>
          <w:color w:val="000000"/>
        </w:rPr>
        <w:t xml:space="preserve">9.5 Knowledge Integration and Epistemic Justice</w:t>
      </w:r>
    </w:p>
    <w:p>
      <w:r>
        <w:rPr>
          <w:b w:val="false"/>
          <w:bCs w:val="false"/>
          <w:i w:val="false"/>
          <w:iCs w:val="false"/>
          <w:color w:val="000000"/>
        </w:rP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rPr>
          <w:b w:val="false"/>
          <w:bCs w:val="false"/>
          <w:i w:val="false"/>
          <w:iCs w:val="false"/>
          <w:color w:val="000000"/>
        </w:rP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rPr>
          <w:b w:val="false"/>
          <w:bCs w:val="false"/>
          <w:i w:val="false"/>
          <w:iCs w:val="false"/>
          <w:color w:val="000000"/>
        </w:rP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rPr>
          <w:b w:val="false"/>
          <w:bCs w:val="false"/>
          <w:i w:val="false"/>
          <w:iCs w:val="false"/>
          <w:color w:val="000000"/>
        </w:rPr>
        <w:t xml:space="preserve">9.6 Sectoral Policy Recommendations</w:t>
      </w:r>
    </w:p>
    <w:p>
      <w:r>
        <w:rPr>
          <w:b w:val="false"/>
          <w:bCs w:val="false"/>
          <w:i w:val="false"/>
          <w:iCs w:val="false"/>
          <w:color w:val="000000"/>
        </w:rPr>
        <w:t xml:space="preserve">Fisheries:</w:t>
      </w:r>
    </w:p>
    <w:p>
      <w:pPr>
        <w:pStyle w:val="ListParagraph"/>
        <w:numPr>
          <w:ilvl w:val="0"/>
          <w:numId w:val="1"/>
        </w:numPr>
      </w:pPr>
      <w:r>
        <w:rPr>
          <w:b w:val="false"/>
          <w:bCs w:val="false"/>
          <w:i w:val="false"/>
          <w:iCs w:val="false"/>
          <w:color w:val="000000"/>
        </w:rPr>
        <w:t xml:space="preserve">Prioritize small-scale fisheries in resource allocation and support</w:t>
      </w:r>
    </w:p>
    <w:p>
      <w:pPr>
        <w:pStyle w:val="ListParagraph"/>
        <w:numPr>
          <w:ilvl w:val="0"/>
          <w:numId w:val="1"/>
        </w:numPr>
      </w:pPr>
      <w:r>
        <w:rPr>
          <w:b w:val="false"/>
          <w:bCs w:val="false"/>
          <w:i w:val="false"/>
          <w:iCs w:val="false"/>
          <w:color w:val="000000"/>
        </w:rPr>
        <w:t xml:space="preserve">Implement co-management with genuine power-sharing</w:t>
      </w:r>
    </w:p>
    <w:p>
      <w:pPr>
        <w:pStyle w:val="ListParagraph"/>
        <w:numPr>
          <w:ilvl w:val="0"/>
          <w:numId w:val="1"/>
        </w:numPr>
      </w:pPr>
      <w:r>
        <w:rPr>
          <w:b w:val="false"/>
          <w:bCs w:val="false"/>
          <w:i w:val="false"/>
          <w:iCs w:val="false"/>
          <w:color w:val="000000"/>
        </w:rPr>
        <w:t xml:space="preserve">Ensure equitable benefit-sharing from fisheries resources</w:t>
      </w:r>
    </w:p>
    <w:p>
      <w:pPr>
        <w:pStyle w:val="ListParagraph"/>
        <w:numPr>
          <w:ilvl w:val="0"/>
          <w:numId w:val="1"/>
        </w:numPr>
      </w:pPr>
      <w:r>
        <w:rPr>
          <w:b w:val="false"/>
          <w:bCs w:val="false"/>
          <w:i w:val="false"/>
          <w:iCs w:val="false"/>
          <w:color w:val="000000"/>
        </w:rPr>
        <w:t xml:space="preserve">Protect customary fishing rights and territories</w:t>
      </w:r>
    </w:p>
    <w:p>
      <w:pPr>
        <w:pStyle w:val="ListParagraph"/>
        <w:numPr>
          <w:ilvl w:val="0"/>
          <w:numId w:val="1"/>
        </w:numPr>
      </w:pPr>
      <w:r>
        <w:rPr>
          <w:b w:val="false"/>
          <w:bCs w:val="false"/>
          <w:i w:val="false"/>
          <w:iCs w:val="false"/>
          <w:color w:val="000000"/>
        </w:rPr>
        <w:t xml:space="preserve">Address gender inequalities in fisheries value chains</w:t>
      </w:r>
    </w:p>
    <w:p>
      <w:r>
        <w:rPr>
          <w:b w:val="false"/>
          <w:bCs w:val="false"/>
          <w:i w:val="false"/>
          <w:iCs w:val="false"/>
          <w:color w:val="000000"/>
        </w:rPr>
        <w:t xml:space="preserve">Shipping:</w:t>
      </w:r>
    </w:p>
    <w:p>
      <w:pPr>
        <w:pStyle w:val="ListParagraph"/>
        <w:numPr>
          <w:ilvl w:val="0"/>
          <w:numId w:val="1"/>
        </w:numPr>
      </w:pPr>
      <w:r>
        <w:rPr>
          <w:b w:val="false"/>
          <w:bCs w:val="false"/>
          <w:i w:val="false"/>
          <w:iCs w:val="false"/>
          <w:color w:val="000000"/>
        </w:rPr>
        <w:t xml:space="preserve">Eliminate flags of convenience through international cooperation</w:t>
      </w:r>
    </w:p>
    <w:p>
      <w:pPr>
        <w:pStyle w:val="ListParagraph"/>
        <w:numPr>
          <w:ilvl w:val="0"/>
          <w:numId w:val="1"/>
        </w:numPr>
      </w:pPr>
      <w:r>
        <w:rPr>
          <w:b w:val="false"/>
          <w:bCs w:val="false"/>
          <w:i w:val="false"/>
          <w:iCs w:val="false"/>
          <w:color w:val="000000"/>
        </w:rPr>
        <w:t xml:space="preserve">Strengthen enforcement of labor and safety standards</w:t>
      </w:r>
    </w:p>
    <w:p>
      <w:pPr>
        <w:pStyle w:val="ListParagraph"/>
        <w:numPr>
          <w:ilvl w:val="0"/>
          <w:numId w:val="1"/>
        </w:numPr>
      </w:pPr>
      <w:r>
        <w:rPr>
          <w:b w:val="false"/>
          <w:bCs w:val="false"/>
          <w:i w:val="false"/>
          <w:iCs w:val="false"/>
          <w:color w:val="000000"/>
        </w:rPr>
        <w:t xml:space="preserve">Support seafarer organizing and collective bargaining</w:t>
      </w:r>
    </w:p>
    <w:p>
      <w:pPr>
        <w:pStyle w:val="ListParagraph"/>
        <w:numPr>
          <w:ilvl w:val="0"/>
          <w:numId w:val="1"/>
        </w:numPr>
      </w:pPr>
      <w:r>
        <w:rPr>
          <w:b w:val="false"/>
          <w:bCs w:val="false"/>
          <w:i w:val="false"/>
          <w:iCs w:val="false"/>
          <w:color w:val="000000"/>
        </w:rPr>
        <w:t xml:space="preserve">Ensure just transition in maritime decarbonization</w:t>
      </w:r>
    </w:p>
    <w:p>
      <w:pPr>
        <w:pStyle w:val="ListParagraph"/>
        <w:numPr>
          <w:ilvl w:val="0"/>
          <w:numId w:val="1"/>
        </w:numPr>
      </w:pPr>
      <w:r>
        <w:rPr>
          <w:b w:val="false"/>
          <w:bCs w:val="false"/>
          <w:i w:val="false"/>
          <w:iCs w:val="false"/>
          <w:color w:val="000000"/>
        </w:rPr>
        <w:t xml:space="preserve">Address mental health and wellbeing of seafarers</w:t>
      </w:r>
    </w:p>
    <w:p>
      <w:r>
        <w:rPr>
          <w:b w:val="false"/>
          <w:bCs w:val="false"/>
          <w:i w:val="false"/>
          <w:iCs w:val="false"/>
          <w:color w:val="000000"/>
        </w:rPr>
        <w:t xml:space="preserve">Offshore energy:</w:t>
      </w:r>
    </w:p>
    <w:p>
      <w:pPr>
        <w:pStyle w:val="ListParagraph"/>
        <w:numPr>
          <w:ilvl w:val="0"/>
          <w:numId w:val="1"/>
        </w:numPr>
      </w:pPr>
      <w:r>
        <w:rPr>
          <w:b w:val="false"/>
          <w:bCs w:val="false"/>
          <w:i w:val="false"/>
          <w:iCs w:val="false"/>
          <w:color w:val="000000"/>
        </w:rPr>
        <w:t xml:space="preserve">Require early and sustained community engagement</w:t>
      </w:r>
    </w:p>
    <w:p>
      <w:pPr>
        <w:pStyle w:val="ListParagraph"/>
        <w:numPr>
          <w:ilvl w:val="0"/>
          <w:numId w:val="1"/>
        </w:numPr>
      </w:pPr>
      <w:r>
        <w:rPr>
          <w:b w:val="false"/>
          <w:bCs w:val="false"/>
          <w:i w:val="false"/>
          <w:iCs w:val="false"/>
          <w:color w:val="000000"/>
        </w:rPr>
        <w:t xml:space="preserve">Establish benefit-sharing mechanisms for affected communities</w:t>
      </w:r>
    </w:p>
    <w:p>
      <w:pPr>
        <w:pStyle w:val="ListParagraph"/>
        <w:numPr>
          <w:ilvl w:val="0"/>
          <w:numId w:val="1"/>
        </w:numPr>
      </w:pPr>
      <w:r>
        <w:rPr>
          <w:b w:val="false"/>
          <w:bCs w:val="false"/>
          <w:i w:val="false"/>
          <w:iCs w:val="false"/>
          <w:color w:val="000000"/>
        </w:rPr>
        <w:t xml:space="preserve">Ensure just transition for workers from fossil fuel industries</w:t>
      </w:r>
    </w:p>
    <w:p>
      <w:pPr>
        <w:pStyle w:val="ListParagraph"/>
        <w:numPr>
          <w:ilvl w:val="0"/>
          <w:numId w:val="1"/>
        </w:numPr>
      </w:pPr>
      <w:r>
        <w:rPr>
          <w:b w:val="false"/>
          <w:bCs w:val="false"/>
          <w:i w:val="false"/>
          <w:iCs w:val="false"/>
          <w:color w:val="000000"/>
        </w:rPr>
        <w:t xml:space="preserve">Integrate offshore energy with fisheries and conservation through participatory MSP</w:t>
      </w:r>
    </w:p>
    <w:p>
      <w:pPr>
        <w:pStyle w:val="ListParagraph"/>
        <w:numPr>
          <w:ilvl w:val="0"/>
          <w:numId w:val="1"/>
        </w:numPr>
      </w:pPr>
      <w:r>
        <w:rPr>
          <w:b w:val="false"/>
          <w:bCs w:val="false"/>
          <w:i w:val="false"/>
          <w:iCs w:val="false"/>
          <w:color w:val="000000"/>
        </w:rPr>
        <w:t xml:space="preserve">Assess and mitigate social and cultural impacts</w:t>
      </w:r>
    </w:p>
    <w:p>
      <w:r>
        <w:rPr>
          <w:b w:val="false"/>
          <w:bCs w:val="false"/>
          <w:i w:val="false"/>
          <w:iCs w:val="false"/>
          <w:color w:val="000000"/>
        </w:rPr>
        <w:t xml:space="preserve">Ports:</w:t>
      </w:r>
    </w:p>
    <w:p>
      <w:pPr>
        <w:pStyle w:val="ListParagraph"/>
        <w:numPr>
          <w:ilvl w:val="0"/>
          <w:numId w:val="1"/>
        </w:numPr>
      </w:pPr>
      <w:r>
        <w:rPr>
          <w:b w:val="false"/>
          <w:bCs w:val="false"/>
          <w:i w:val="false"/>
          <w:iCs w:val="false"/>
          <w:color w:val="000000"/>
        </w:rPr>
        <w:t xml:space="preserve">Integrate ports with urban planning and community development</w:t>
      </w:r>
    </w:p>
    <w:p>
      <w:pPr>
        <w:pStyle w:val="ListParagraph"/>
        <w:numPr>
          <w:ilvl w:val="0"/>
          <w:numId w:val="1"/>
        </w:numPr>
      </w:pPr>
      <w:r>
        <w:rPr>
          <w:b w:val="false"/>
          <w:bCs w:val="false"/>
          <w:i w:val="false"/>
          <w:iCs w:val="false"/>
          <w:color w:val="000000"/>
        </w:rPr>
        <w:t xml:space="preserve">Ensure decent work standards for port workers</w:t>
      </w:r>
    </w:p>
    <w:p>
      <w:pPr>
        <w:pStyle w:val="ListParagraph"/>
        <w:numPr>
          <w:ilvl w:val="0"/>
          <w:numId w:val="1"/>
        </w:numPr>
      </w:pPr>
      <w:r>
        <w:rPr>
          <w:b w:val="false"/>
          <w:bCs w:val="false"/>
          <w:i w:val="false"/>
          <w:iCs w:val="false"/>
          <w:color w:val="000000"/>
        </w:rPr>
        <w:t xml:space="preserve">Address environmental justice concerns in port communities</w:t>
      </w:r>
    </w:p>
    <w:p>
      <w:pPr>
        <w:pStyle w:val="ListParagraph"/>
        <w:numPr>
          <w:ilvl w:val="0"/>
          <w:numId w:val="1"/>
        </w:numPr>
      </w:pPr>
      <w:r>
        <w:rPr>
          <w:b w:val="false"/>
          <w:bCs w:val="false"/>
          <w:i w:val="false"/>
          <w:iCs w:val="false"/>
          <w:color w:val="000000"/>
        </w:rPr>
        <w:t xml:space="preserve">Support port worker transitions in automation and decarbonization</w:t>
      </w:r>
    </w:p>
    <w:p>
      <w:pPr>
        <w:pStyle w:val="ListParagraph"/>
        <w:numPr>
          <w:ilvl w:val="0"/>
          <w:numId w:val="1"/>
        </w:numPr>
      </w:pPr>
      <w:r>
        <w:rPr>
          <w:b w:val="false"/>
          <w:bCs w:val="false"/>
          <w:i w:val="false"/>
          <w:iCs w:val="false"/>
          <w:color w:val="000000"/>
        </w:rPr>
        <w:t xml:space="preserve">Create participatory governance mechanisms for port development</w:t>
      </w:r>
    </w:p>
    <w:p>
      <w:r>
        <w:rPr>
          <w:b w:val="false"/>
          <w:bCs w:val="false"/>
          <w:i w:val="false"/>
          <w:iCs w:val="false"/>
          <w:color w:val="000000"/>
        </w:rPr>
        <w:t xml:space="preserve">Tourism:</w:t>
      </w:r>
    </w:p>
    <w:p>
      <w:pPr>
        <w:pStyle w:val="ListParagraph"/>
        <w:numPr>
          <w:ilvl w:val="0"/>
          <w:numId w:val="1"/>
        </w:numPr>
      </w:pPr>
      <w:r>
        <w:rPr>
          <w:b w:val="false"/>
          <w:bCs w:val="false"/>
          <w:i w:val="false"/>
          <w:iCs w:val="false"/>
          <w:color w:val="000000"/>
        </w:rPr>
        <w:t xml:space="preserve">Promote community-based and sustainable tourism models</w:t>
      </w:r>
    </w:p>
    <w:p>
      <w:pPr>
        <w:pStyle w:val="ListParagraph"/>
        <w:numPr>
          <w:ilvl w:val="0"/>
          <w:numId w:val="1"/>
        </w:numPr>
      </w:pPr>
      <w:r>
        <w:rPr>
          <w:b w:val="false"/>
          <w:bCs w:val="false"/>
          <w:i w:val="false"/>
          <w:iCs w:val="false"/>
          <w:color w:val="000000"/>
        </w:rPr>
        <w:t xml:space="preserve">Ensure equitable distribution of tourism benefits</w:t>
      </w:r>
    </w:p>
    <w:p>
      <w:pPr>
        <w:pStyle w:val="ListParagraph"/>
        <w:numPr>
          <w:ilvl w:val="0"/>
          <w:numId w:val="1"/>
        </w:numPr>
      </w:pPr>
      <w:r>
        <w:rPr>
          <w:b w:val="false"/>
          <w:bCs w:val="false"/>
          <w:i w:val="false"/>
          <w:iCs w:val="false"/>
          <w:color w:val="000000"/>
        </w:rPr>
        <w:t xml:space="preserve">Protect coastal communities from displacement and gentrification</w:t>
      </w:r>
    </w:p>
    <w:p>
      <w:pPr>
        <w:pStyle w:val="ListParagraph"/>
        <w:numPr>
          <w:ilvl w:val="0"/>
          <w:numId w:val="1"/>
        </w:numPr>
      </w:pPr>
      <w:r>
        <w:rPr>
          <w:b w:val="false"/>
          <w:bCs w:val="false"/>
          <w:i w:val="false"/>
          <w:iCs w:val="false"/>
          <w:color w:val="000000"/>
        </w:rPr>
        <w:t xml:space="preserve">Regulate cruise tourism to maximize local benefits</w:t>
      </w:r>
    </w:p>
    <w:p>
      <w:pPr>
        <w:pStyle w:val="ListParagraph"/>
        <w:numPr>
          <w:ilvl w:val="0"/>
          <w:numId w:val="1"/>
        </w:numPr>
      </w:pPr>
      <w:r>
        <w:rPr>
          <w:b w:val="false"/>
          <w:bCs w:val="false"/>
          <w:i w:val="false"/>
          <w:iCs w:val="false"/>
          <w:color w:val="000000"/>
        </w:rPr>
        <w:t xml:space="preserve">Integrate tourism with conservation and cultural preservation</w:t>
      </w:r>
    </w:p>
    <w:p>
      <w:pPr>
        <w:pStyle w:val="Heading3"/>
      </w:pPr>
      <w:r>
        <w:rPr>
          <w:b w:val="false"/>
          <w:bCs w:val="false"/>
          <w:i w:val="false"/>
          <w:iCs w:val="false"/>
          <w:color w:val="000000"/>
        </w:rPr>
        <w:t xml:space="preserve">9.7 Financing Just Blue Transitions</w:t>
      </w:r>
    </w:p>
    <w:p>
      <w:r>
        <w:rPr>
          <w:b w:val="false"/>
          <w:bCs w:val="false"/>
          <w:i w:val="false"/>
          <w:iCs w:val="false"/>
          <w:color w:val="000000"/>
        </w:rP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rPr>
          <w:b w:val="false"/>
          <w:bCs w:val="false"/>
          <w:i w:val="false"/>
          <w:iCs w:val="false"/>
          <w:color w:val="000000"/>
        </w:rP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rPr>
          <w:b w:val="false"/>
          <w:bCs w:val="false"/>
          <w:i w:val="false"/>
          <w:iCs w:val="false"/>
          <w:color w:val="000000"/>
        </w:rP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rPr>
          <w:b w:val="false"/>
          <w:bCs w:val="false"/>
          <w:i w:val="false"/>
          <w:iCs w:val="false"/>
          <w:color w:val="000000"/>
        </w:rPr>
        <w:t xml:space="preserve">Subsidy reform: Redirect harmful subsidies (e.g., for industrial fishing fleets) toward sustainable and equitable alternatives (e.g., small-scale fisheries support, ecosystem restoration, community adaptation) [502].</w:t>
      </w:r>
    </w:p>
    <w:p>
      <w:pPr>
        <w:pStyle w:val="Heading3"/>
      </w:pPr>
      <w:r>
        <w:rPr>
          <w:b w:val="false"/>
          <w:bCs w:val="false"/>
          <w:i w:val="false"/>
          <w:iCs w:val="false"/>
          <w:color w:val="000000"/>
        </w:rPr>
        <w:t xml:space="preserve">9.8 Monitoring and Evaluation</w:t>
      </w:r>
    </w:p>
    <w:p>
      <w:r>
        <w:rPr>
          <w:b w:val="false"/>
          <w:bCs w:val="false"/>
          <w:i w:val="false"/>
          <w:iCs w:val="false"/>
          <w:color w:val="000000"/>
        </w:rP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rPr>
          <w:b w:val="false"/>
          <w:bCs w:val="false"/>
          <w:i w:val="false"/>
          <w:iCs w:val="false"/>
          <w:color w:val="000000"/>
        </w:rPr>
        <w:t xml:space="preserve">Participatory monitoring: Engage communities in monitoring and evaluation through: community-based monitoring programs, participatory indicator development, citizen science initiatives, and community oversight of compliance and impacts [505].</w:t>
      </w:r>
    </w:p>
    <w:p>
      <w:r>
        <w:rPr>
          <w:b w:val="false"/>
          <w:bCs w:val="false"/>
          <w:i w:val="false"/>
          <w:iCs w:val="false"/>
          <w:color w:val="000000"/>
        </w:rP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rPr>
          <w:b w:val="false"/>
          <w:bCs w:val="false"/>
          <w:i w:val="false"/>
          <w:iCs w:val="false"/>
          <w:color w:val="000000"/>
        </w:rPr>
        <w:t xml:space="preserve">9.9 International Cooperation and Global Justice</w:t>
      </w:r>
    </w:p>
    <w:p>
      <w:r>
        <w:rPr>
          <w:b w:val="false"/>
          <w:bCs w:val="false"/>
          <w:i w:val="false"/>
          <w:iCs w:val="false"/>
          <w:color w:val="000000"/>
        </w:rPr>
        <w:t xml:space="preserve">Capacity building: Support capacity building in developing countries for: social science research on Blue Economy, participatory governance mechanisms, community organizing and advocacy, and sustainable ocean management [507].</w:t>
      </w:r>
    </w:p>
    <w:p>
      <w:r>
        <w:rPr>
          <w:b w:val="false"/>
          <w:bCs w:val="false"/>
          <w:i w:val="false"/>
          <w:iCs w:val="false"/>
          <w:color w:val="000000"/>
        </w:rPr>
        <w:t xml:space="preserve">Technology transfer: Facilitate technology transfer for sustainable ocean use on fair and equitable terms, avoiding intellectual property barriers that perpetuate inequalities [508].</w:t>
      </w:r>
    </w:p>
    <w:p>
      <w:r>
        <w:rPr>
          <w:b w:val="false"/>
          <w:bCs w:val="false"/>
          <w:i w:val="false"/>
          <w:iCs w:val="false"/>
          <w:color w:val="000000"/>
        </w:rPr>
        <w:t xml:space="preserve">Fair trade and market access: Ensure developing countries have fair access to markets for marine products and benefit equitably from global ocean economy [509].</w:t>
      </w:r>
    </w:p>
    <w:p>
      <w:r>
        <w:rPr>
          <w:b w:val="false"/>
          <w:bCs w:val="false"/>
          <w:i w:val="false"/>
          <w:iCs w:val="false"/>
          <w:color w:val="000000"/>
        </w:rPr>
        <w:t xml:space="preserve">Climate justice: Recognize historical responsibility of developed countries for ocean degradation and climate impacts [510]. Provide adequate climate finance for adaptation and loss and damage in vulnerable coastal communities [511].</w:t>
      </w:r>
    </w:p>
    <w:p>
      <w:r>
        <w:rPr>
          <w:b w:val="false"/>
          <w:bCs w:val="false"/>
          <w:i w:val="false"/>
          <w:iCs w:val="false"/>
          <w:color w:val="000000"/>
        </w:rPr>
        <w:t xml:space="preserve">Debt relief: Consider debt relief for developing countries conditional on investments in sustainable and equitable ocean management [512].</w:t>
      </w:r>
    </w:p>
    <w:p>
      <w:pPr>
        <w:pStyle w:val="Heading3"/>
      </w:pPr>
      <w:r>
        <w:rPr>
          <w:b w:val="false"/>
          <w:bCs w:val="false"/>
          <w:i w:val="false"/>
          <w:iCs w:val="false"/>
          <w:color w:val="000000"/>
        </w:rPr>
        <w:t xml:space="preserve">9.10 Synthesis: Principles for Just Blue Transitions</w:t>
      </w:r>
    </w:p>
    <w:p>
      <w:r>
        <w:rPr>
          <w:b w:val="false"/>
          <w:bCs w:val="false"/>
          <w:i w:val="false"/>
          <w:iCs w:val="false"/>
          <w:color w:val="000000"/>
        </w:rPr>
        <w:t xml:space="preserve">Just blue transitions should be guided by principles of:</w:t>
      </w:r>
    </w:p>
    <w:p>
      <w:pPr>
        <w:pStyle w:val="ListParagraph"/>
        <w:numPr>
          <w:ilvl w:val="0"/>
          <w:numId w:val="5"/>
        </w:numPr>
      </w:pPr>
      <w:r>
        <w:rPr>
          <w:b w:val="false"/>
          <w:bCs w:val="false"/>
          <w:i w:val="false"/>
          <w:iCs w:val="false"/>
          <w:color w:val="000000"/>
        </w:rPr>
        <w:t xml:space="preserve">Justice: Prioritizing equity, fairness, and rights across distribution, procedure, and recognition</w:t>
      </w:r>
    </w:p>
    <w:p>
      <w:pPr>
        <w:pStyle w:val="ListParagraph"/>
        <w:numPr>
          <w:ilvl w:val="0"/>
          <w:numId w:val="5"/>
        </w:numPr>
      </w:pPr>
      <w:r>
        <w:rPr>
          <w:b w:val="false"/>
          <w:bCs w:val="false"/>
          <w:i w:val="false"/>
          <w:iCs w:val="false"/>
          <w:color w:val="000000"/>
        </w:rPr>
        <w:t xml:space="preserve">Democracy: Ensuring meaningful participation, accountability, and community empowerment</w:t>
      </w:r>
    </w:p>
    <w:p>
      <w:pPr>
        <w:pStyle w:val="ListParagraph"/>
        <w:numPr>
          <w:ilvl w:val="0"/>
          <w:numId w:val="5"/>
        </w:numPr>
      </w:pPr>
      <w:r>
        <w:rPr>
          <w:b w:val="false"/>
          <w:bCs w:val="false"/>
          <w:i w:val="false"/>
          <w:iCs w:val="false"/>
          <w:color w:val="000000"/>
        </w:rPr>
        <w:t xml:space="preserve">Sustainability: Integrating social, ecological, and economic dimensions</w:t>
      </w:r>
    </w:p>
    <w:p>
      <w:pPr>
        <w:pStyle w:val="ListParagraph"/>
        <w:numPr>
          <w:ilvl w:val="0"/>
          <w:numId w:val="5"/>
        </w:numPr>
      </w:pPr>
      <w:r>
        <w:rPr>
          <w:b w:val="false"/>
          <w:bCs w:val="false"/>
          <w:i w:val="false"/>
          <w:iCs w:val="false"/>
          <w:color w:val="000000"/>
        </w:rPr>
        <w:t xml:space="preserve">Precaution: Acting cautiously in face of uncertainty and potential irreversible harms</w:t>
      </w:r>
    </w:p>
    <w:p>
      <w:pPr>
        <w:pStyle w:val="ListParagraph"/>
        <w:numPr>
          <w:ilvl w:val="0"/>
          <w:numId w:val="5"/>
        </w:numPr>
      </w:pPr>
      <w:r>
        <w:rPr>
          <w:b w:val="false"/>
          <w:bCs w:val="false"/>
          <w:i w:val="false"/>
          <w:iCs w:val="false"/>
          <w:color w:val="000000"/>
        </w:rPr>
        <w:t xml:space="preserve">Solidarity: Building alliances across sectors, regions, and generations</w:t>
      </w:r>
    </w:p>
    <w:p>
      <w:pPr>
        <w:pStyle w:val="ListParagraph"/>
        <w:numPr>
          <w:ilvl w:val="0"/>
          <w:numId w:val="5"/>
        </w:numPr>
      </w:pPr>
      <w:r>
        <w:rPr>
          <w:b w:val="false"/>
          <w:bCs w:val="false"/>
          <w:i w:val="false"/>
          <w:iCs w:val="false"/>
          <w:color w:val="000000"/>
        </w:rPr>
        <w:t xml:space="preserve">Transformation: Pursuing fundamental change in power relations and governance, not just incremental reform</w:t>
      </w:r>
    </w:p>
    <w:p>
      <w:r>
        <w:rPr>
          <w:b w:val="false"/>
          <w:bCs w:val="false"/>
          <w:i w:val="false"/>
          <w:iCs w:val="false"/>
          <w:color w:val="000000"/>
        </w:rPr>
        <w:t xml:space="preserve">These principles require moving beyond blue growth toward alternative paradigms that center justice, democracy, and sustainability. Blue Sociology provides analytical frameworks and empirical evidence to support this transformation.</w:t>
      </w:r>
    </w:p>
    <w:p>
      <w:pPr>
        <w:pStyle w:val="Heading2"/>
      </w:pPr>
      <w:r>
        <w:rPr>
          <w:b w:val="false"/>
          <w:bCs w:val="false"/>
          <w:i w:val="false"/>
          <w:iCs w:val="false"/>
          <w:color w:val="000000"/>
        </w:rPr>
        <w:t xml:space="preserve">10. Conclusion: Blue Sociology as Complementary Renewal {#10-conclusion}</w:t>
      </w:r>
    </w:p>
    <w:p>
      <w:pPr>
        <w:pStyle w:val="Heading3"/>
      </w:pPr>
      <w:r>
        <w:rPr>
          <w:b w:val="false"/>
          <w:bCs w:val="false"/>
          <w:i w:val="false"/>
          <w:iCs w:val="false"/>
          <w:color w:val="000000"/>
        </w:rPr>
        <w:t xml:space="preserve">10.1 Synthesis of Key Arguments</w:t>
      </w:r>
    </w:p>
    <w:p>
      <w:r>
        <w:rPr>
          <w:b w:val="false"/>
          <w:bCs w:val="false"/>
          <w:i w:val="false"/>
          <w:iCs w:val="false"/>
          <w:color w:val="000000"/>
        </w:rPr>
        <w:t xml:space="preserve">This working paper has proposed Blue Sociology as a complementary renewal and extension of maritime sociology toward an integrated sociology of sea societies. The argument proceeds through several interconnected claims:</w:t>
      </w:r>
    </w:p>
    <w:p>
      <w:r>
        <w:rPr>
          <w:b w:val="false"/>
          <w:bCs w:val="false"/>
          <w:i w:val="false"/>
          <w:iCs w:val="false"/>
          <w:color w:val="000000"/>
        </w:rP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rPr>
          <w:b w:val="false"/>
          <w:bCs w:val="false"/>
          <w:i w:val="false"/>
          <w:iCs w:val="false"/>
          <w:color w:val="000000"/>
        </w:rP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rPr>
          <w:b w:val="false"/>
          <w:bCs w:val="false"/>
          <w:i w:val="false"/>
          <w:iCs w:val="false"/>
          <w:color w:val="000000"/>
        </w:rP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rPr>
          <w:b w:val="false"/>
          <w:bCs w:val="false"/>
          <w:i w:val="false"/>
          <w:iCs w:val="false"/>
          <w:color w:val="000000"/>
        </w:rP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rPr>
          <w:b w:val="false"/>
          <w:bCs w:val="false"/>
          <w:i w:val="false"/>
          <w:iCs w:val="false"/>
          <w:color w:val="000000"/>
        </w:rP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rPr>
          <w:b w:val="false"/>
          <w:bCs w:val="false"/>
          <w:i w:val="false"/>
          <w:iCs w:val="false"/>
          <w:color w:val="000000"/>
        </w:rP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rPr>
          <w:b w:val="false"/>
          <w:bCs w:val="false"/>
          <w:i w:val="false"/>
          <w:iCs w:val="false"/>
          <w:color w:val="000000"/>
        </w:rP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rPr>
          <w:b w:val="false"/>
          <w:bCs w:val="false"/>
          <w:i w:val="false"/>
          <w:iCs w:val="false"/>
          <w:color w:val="000000"/>
        </w:rPr>
        <w:t xml:space="preserve">10.2 Blue Sociology's Distinctive Contribution</w:t>
      </w:r>
    </w:p>
    <w:p>
      <w:r>
        <w:rPr>
          <w:b w:val="false"/>
          <w:bCs w:val="false"/>
          <w:i w:val="false"/>
          <w:iCs w:val="false"/>
          <w:color w:val="000000"/>
        </w:rP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1"/>
        </w:numPr>
      </w:pPr>
      <w:r>
        <w:rPr>
          <w:b w:val="false"/>
          <w:bCs w:val="false"/>
          <w:i w:val="false"/>
          <w:iCs w:val="false"/>
          <w:color w:val="000000"/>
        </w:rPr>
        <w:t xml:space="preserve">Grounded: Rooted in material conditions of maritime work and coastal livelihoods, drawing on decades of empirical research</w:t>
      </w:r>
    </w:p>
    <w:p>
      <w:pPr>
        <w:pStyle w:val="ListParagraph"/>
        <w:numPr>
          <w:ilvl w:val="0"/>
          <w:numId w:val="1"/>
        </w:numPr>
      </w:pPr>
      <w:r>
        <w:rPr>
          <w:b w:val="false"/>
          <w:bCs w:val="false"/>
          <w:i w:val="false"/>
          <w:iCs w:val="false"/>
          <w:color w:val="000000"/>
        </w:rPr>
        <w:t xml:space="preserve">Relational: Attentive to multispecies entanglements, material agencies, and more-than-human dimensions often absent from social science</w:t>
      </w:r>
    </w:p>
    <w:p>
      <w:pPr>
        <w:pStyle w:val="ListParagraph"/>
        <w:numPr>
          <w:ilvl w:val="0"/>
          <w:numId w:val="1"/>
        </w:numPr>
      </w:pPr>
      <w:r>
        <w:rPr>
          <w:b w:val="false"/>
          <w:bCs w:val="false"/>
          <w:i w:val="false"/>
          <w:iCs w:val="false"/>
          <w:color w:val="000000"/>
        </w:rPr>
        <w:t xml:space="preserve">Critical: Foregrounding power relations, political economy, and structural inequalities that shape ocean use and governance</w:t>
      </w:r>
    </w:p>
    <w:p>
      <w:pPr>
        <w:pStyle w:val="ListParagraph"/>
        <w:numPr>
          <w:ilvl w:val="0"/>
          <w:numId w:val="1"/>
        </w:numPr>
      </w:pPr>
      <w:r>
        <w:rPr>
          <w:b w:val="false"/>
          <w:bCs w:val="false"/>
          <w:i w:val="false"/>
          <w:iCs w:val="false"/>
          <w:color w:val="000000"/>
        </w:rPr>
        <w:t xml:space="preserve">Integrative: Addressing coupled social-ecological systems across sectors, scales, and domains</w:t>
      </w:r>
    </w:p>
    <w:p>
      <w:pPr>
        <w:pStyle w:val="ListParagraph"/>
        <w:numPr>
          <w:ilvl w:val="0"/>
          <w:numId w:val="1"/>
        </w:numPr>
      </w:pPr>
      <w:r>
        <w:rPr>
          <w:b w:val="false"/>
          <w:bCs w:val="false"/>
          <w:i w:val="false"/>
          <w:iCs w:val="false"/>
          <w:color w:val="000000"/>
        </w:rPr>
        <w:t xml:space="preserve">Justice-oriented: Explicitly engaging normative questions and supporting struggles for more equitable and democratic ocean futures</w:t>
      </w:r>
    </w:p>
    <w:p>
      <w:pPr>
        <w:pStyle w:val="ListParagraph"/>
        <w:numPr>
          <w:ilvl w:val="0"/>
          <w:numId w:val="1"/>
        </w:numPr>
      </w:pPr>
      <w:r>
        <w:rPr>
          <w:b w:val="false"/>
          <w:bCs w:val="false"/>
          <w:i w:val="false"/>
          <w:iCs w:val="false"/>
          <w:color w:val="000000"/>
        </w:rPr>
        <w:t xml:space="preserve">Transformative: Analyzing not just current conditions but pathways toward fundamental change</w:t>
      </w:r>
    </w:p>
    <w:p>
      <w:r>
        <w:rPr>
          <w:b w:val="false"/>
          <w:bCs w:val="false"/>
          <w:i w:val="false"/>
          <w:iCs w:val="false"/>
          <w:color w:val="000000"/>
        </w:rP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rPr>
          <w:b w:val="false"/>
          <w:bCs w:val="false"/>
          <w:i w:val="false"/>
          <w:iCs w:val="false"/>
          <w:color w:val="000000"/>
        </w:rPr>
        <w:t xml:space="preserve">10.3 Complementary Renewal, Not Replacement</w:t>
      </w:r>
    </w:p>
    <w:p>
      <w:r>
        <w:rPr>
          <w:b w:val="false"/>
          <w:bCs w:val="false"/>
          <w:i w:val="false"/>
          <w:iCs w:val="false"/>
          <w:color w:val="000000"/>
        </w:rP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1"/>
        </w:numPr>
      </w:pPr>
      <w:r>
        <w:rPr>
          <w:b w:val="false"/>
          <w:bCs w:val="false"/>
          <w:i w:val="false"/>
          <w:iCs w:val="false"/>
          <w:color w:val="000000"/>
        </w:rPr>
        <w:t xml:space="preserve">Extending sectoral focus to cross-sectoral integration</w:t>
      </w:r>
    </w:p>
    <w:p>
      <w:pPr>
        <w:pStyle w:val="ListParagraph"/>
        <w:numPr>
          <w:ilvl w:val="0"/>
          <w:numId w:val="1"/>
        </w:numPr>
      </w:pPr>
      <w:r>
        <w:rPr>
          <w:b w:val="false"/>
          <w:bCs w:val="false"/>
          <w:i w:val="false"/>
          <w:iCs w:val="false"/>
          <w:color w:val="000000"/>
        </w:rPr>
        <w:t xml:space="preserve">Incorporating socioecological and more-than-human perspectives</w:t>
      </w:r>
    </w:p>
    <w:p>
      <w:pPr>
        <w:pStyle w:val="ListParagraph"/>
        <w:numPr>
          <w:ilvl w:val="0"/>
          <w:numId w:val="1"/>
        </w:numPr>
      </w:pPr>
      <w:r>
        <w:rPr>
          <w:b w:val="false"/>
          <w:bCs w:val="false"/>
          <w:i w:val="false"/>
          <w:iCs w:val="false"/>
          <w:color w:val="000000"/>
        </w:rPr>
        <w:t xml:space="preserve">Engaging planetary-scale processes and governance</w:t>
      </w:r>
    </w:p>
    <w:p>
      <w:pPr>
        <w:pStyle w:val="ListParagraph"/>
        <w:numPr>
          <w:ilvl w:val="0"/>
          <w:numId w:val="1"/>
        </w:numPr>
      </w:pPr>
      <w:r>
        <w:rPr>
          <w:b w:val="false"/>
          <w:bCs w:val="false"/>
          <w:i w:val="false"/>
          <w:iCs w:val="false"/>
          <w:color w:val="000000"/>
        </w:rPr>
        <w:t xml:space="preserve">Deepening justice and democratic governance analysis</w:t>
      </w:r>
    </w:p>
    <w:p>
      <w:pPr>
        <w:pStyle w:val="ListParagraph"/>
        <w:numPr>
          <w:ilvl w:val="0"/>
          <w:numId w:val="1"/>
        </w:numPr>
      </w:pPr>
      <w:r>
        <w:rPr>
          <w:b w:val="false"/>
          <w:bCs w:val="false"/>
          <w:i w:val="false"/>
          <w:iCs w:val="false"/>
          <w:color w:val="000000"/>
        </w:rPr>
        <w:t xml:space="preserve">Integrating oceanic turn theoretical innovations</w:t>
      </w:r>
    </w:p>
    <w:p>
      <w:r>
        <w:rPr>
          <w:b w:val="false"/>
          <w:bCs w:val="false"/>
          <w:i w:val="false"/>
          <w:iCs w:val="false"/>
          <w:color w:val="000000"/>
        </w:rPr>
        <w:t xml:space="preserve">The relationship is analogous to how environmental sociology extended rural sociology and urban sociology without replacing them—adding new dimensions while maintaining continuity with established traditions.</w:t>
      </w:r>
    </w:p>
    <w:p>
      <w:pPr>
        <w:pStyle w:val="Heading3"/>
      </w:pPr>
      <w:r>
        <w:rPr>
          <w:b w:val="false"/>
          <w:bCs w:val="false"/>
          <w:i w:val="false"/>
          <w:iCs w:val="false"/>
          <w:color w:val="000000"/>
        </w:rPr>
        <w:t xml:space="preserve">10.4 Challenges and Limitations</w:t>
      </w:r>
    </w:p>
    <w:p>
      <w:r>
        <w:rPr>
          <w:b w:val="false"/>
          <w:bCs w:val="false"/>
          <w:i w:val="false"/>
          <w:iCs w:val="false"/>
          <w:color w:val="000000"/>
        </w:rPr>
        <w:t xml:space="preserve">Developing Blue Sociology faces several challenges:</w:t>
      </w:r>
    </w:p>
    <w:p>
      <w:r>
        <w:rPr>
          <w:b w:val="false"/>
          <w:bCs w:val="false"/>
          <w:i w:val="false"/>
          <w:iCs w:val="false"/>
          <w:color w:val="000000"/>
        </w:rP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rPr>
          <w:b w:val="false"/>
          <w:bCs w:val="false"/>
          <w:i w:val="false"/>
          <w:iCs w:val="false"/>
          <w:color w:val="000000"/>
        </w:rP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rPr>
          <w:b w:val="false"/>
          <w:bCs w:val="false"/>
          <w:i w:val="false"/>
          <w:iCs w:val="false"/>
          <w:color w:val="000000"/>
        </w:rP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rPr>
          <w:b w:val="false"/>
          <w:bCs w:val="false"/>
          <w:i w:val="false"/>
          <w:iCs w:val="false"/>
          <w:color w:val="000000"/>
        </w:rP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rPr>
          <w:b w:val="false"/>
          <w:bCs w:val="false"/>
          <w:i w:val="false"/>
          <w:iCs w:val="false"/>
          <w:color w:val="000000"/>
        </w:rP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rPr>
          <w:b w:val="false"/>
          <w:bCs w:val="false"/>
          <w:i w:val="false"/>
          <w:iCs w:val="false"/>
          <w:color w:val="000000"/>
        </w:rPr>
        <w:t xml:space="preserve">10.5 Future Directions</w:t>
      </w:r>
    </w:p>
    <w:p>
      <w:r>
        <w:rPr>
          <w:b w:val="false"/>
          <w:bCs w:val="false"/>
          <w:i w:val="false"/>
          <w:iCs w:val="false"/>
          <w:color w:val="000000"/>
        </w:rPr>
        <w:t xml:space="preserve">Advancing Blue Sociology requires action on multiple fronts:</w:t>
      </w:r>
    </w:p>
    <w:p>
      <w:r>
        <w:rPr>
          <w:b w:val="false"/>
          <w:bCs w:val="false"/>
          <w:i w:val="false"/>
          <w:iCs w:val="false"/>
          <w:color w:val="000000"/>
        </w:rP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rPr>
          <w:b w:val="false"/>
          <w:bCs w:val="false"/>
          <w:i w:val="false"/>
          <w:iCs w:val="false"/>
          <w:color w:val="000000"/>
        </w:rPr>
        <w:t xml:space="preserve">Capacity building: Developing training programs, curricula, and educational resources in Blue Sociology. Supporting early-career researchers and building diverse scholarly communities.</w:t>
      </w:r>
    </w:p>
    <w:p>
      <w:r>
        <w:rPr>
          <w:b w:val="false"/>
          <w:bCs w:val="false"/>
          <w:i w:val="false"/>
          <w:iCs w:val="false"/>
          <w:color w:val="000000"/>
        </w:rPr>
        <w:t xml:space="preserve">Network building: Creating national and international networks of Blue Sociology researchers. Facilitating knowledge exchange and collaboration across regions and disciplines.</w:t>
      </w:r>
    </w:p>
    <w:p>
      <w:r>
        <w:rPr>
          <w:b w:val="false"/>
          <w:bCs w:val="false"/>
          <w:i w:val="false"/>
          <w:iCs w:val="false"/>
          <w:color w:val="000000"/>
        </w:rPr>
        <w:t xml:space="preserve">Community engagement: Building partnerships with fishing communities, maritime workers, coastal residents, and social movements. Supporting community-based research and participatory knowledge production.</w:t>
      </w:r>
    </w:p>
    <w:p>
      <w:r>
        <w:rPr>
          <w:b w:val="false"/>
          <w:bCs w:val="false"/>
          <w:i w:val="false"/>
          <w:iCs w:val="false"/>
          <w:color w:val="000000"/>
        </w:rPr>
        <w:t xml:space="preserve">Policy engagement: Translating research findings for policy audiences. Engaging with governance institutions while maintaining critical independence. Supporting evidence-informed policy development.</w:t>
      </w:r>
    </w:p>
    <w:p>
      <w:r>
        <w:rPr>
          <w:b w:val="false"/>
          <w:bCs w:val="false"/>
          <w:i w:val="false"/>
          <w:iCs w:val="false"/>
          <w:color w:val="000000"/>
        </w:rPr>
        <w:t xml:space="preserve">Publication and dissemination: Establishing publication venues for Blue Sociology research. Disseminating findings through academic and non-academic channels. Making research accessible to diverse audiences.</w:t>
      </w:r>
    </w:p>
    <w:p>
      <w:r>
        <w:rPr>
          <w:b w:val="false"/>
          <w:bCs w:val="false"/>
          <w:i w:val="false"/>
          <w:iCs w:val="false"/>
          <w:color w:val="000000"/>
        </w:rPr>
        <w:t xml:space="preserve">Institutional development: Advocating for academic positions, programs, and funding in Blue Sociology. Building institutional infrastructure to support the field's growth.</w:t>
      </w:r>
    </w:p>
    <w:p>
      <w:pPr>
        <w:pStyle w:val="Heading3"/>
      </w:pPr>
      <w:r>
        <w:rPr>
          <w:b w:val="false"/>
          <w:bCs w:val="false"/>
          <w:i w:val="false"/>
          <w:iCs w:val="false"/>
          <w:color w:val="000000"/>
        </w:rPr>
        <w:t xml:space="preserve">10.6 Toward Integrated Sociology of Sea Societies</w:t>
      </w:r>
    </w:p>
    <w:p>
      <w:r>
        <w:rPr>
          <w:b w:val="false"/>
          <w:bCs w:val="false"/>
          <w:i w:val="false"/>
          <w:iCs w:val="false"/>
          <w:color w:val="000000"/>
        </w:rP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1"/>
        </w:numPr>
      </w:pPr>
      <w:r>
        <w:rPr>
          <w:b w:val="false"/>
          <w:bCs w:val="false"/>
          <w:i w:val="false"/>
          <w:iCs w:val="false"/>
          <w:color w:val="000000"/>
        </w:rPr>
        <w:t xml:space="preserve">Analyzing labor, livelihoods, and social reproduction in maritime contexts</w:t>
      </w:r>
    </w:p>
    <w:p>
      <w:pPr>
        <w:pStyle w:val="ListParagraph"/>
        <w:numPr>
          <w:ilvl w:val="0"/>
          <w:numId w:val="1"/>
        </w:numPr>
      </w:pPr>
      <w:r>
        <w:rPr>
          <w:b w:val="false"/>
          <w:bCs w:val="false"/>
          <w:i w:val="false"/>
          <w:iCs w:val="false"/>
          <w:color w:val="000000"/>
        </w:rPr>
        <w:t xml:space="preserve">Examining institutions, power relations, and governance across scales</w:t>
      </w:r>
    </w:p>
    <w:p>
      <w:pPr>
        <w:pStyle w:val="ListParagraph"/>
        <w:numPr>
          <w:ilvl w:val="0"/>
          <w:numId w:val="1"/>
        </w:numPr>
      </w:pPr>
      <w:r>
        <w:rPr>
          <w:b w:val="false"/>
          <w:bCs w:val="false"/>
          <w:i w:val="false"/>
          <w:iCs w:val="false"/>
          <w:color w:val="000000"/>
        </w:rPr>
        <w:t xml:space="preserve">Understanding spatial dynamics and territorial transformations</w:t>
      </w:r>
    </w:p>
    <w:p>
      <w:pPr>
        <w:pStyle w:val="ListParagraph"/>
        <w:numPr>
          <w:ilvl w:val="0"/>
          <w:numId w:val="1"/>
        </w:numPr>
      </w:pPr>
      <w:r>
        <w:rPr>
          <w:b w:val="false"/>
          <w:bCs w:val="false"/>
          <w:i w:val="false"/>
          <w:iCs w:val="false"/>
          <w:color w:val="000000"/>
        </w:rPr>
        <w:t xml:space="preserve">Addressing socioecological relations and multispecies entanglements</w:t>
      </w:r>
    </w:p>
    <w:p>
      <w:pPr>
        <w:pStyle w:val="ListParagraph"/>
        <w:numPr>
          <w:ilvl w:val="0"/>
          <w:numId w:val="1"/>
        </w:numPr>
      </w:pPr>
      <w:r>
        <w:rPr>
          <w:b w:val="false"/>
          <w:bCs w:val="false"/>
          <w:i w:val="false"/>
          <w:iCs w:val="false"/>
          <w:color w:val="000000"/>
        </w:rPr>
        <w:t xml:space="preserve">Engaging knowledge politics and cultural meanings</w:t>
      </w:r>
    </w:p>
    <w:p>
      <w:pPr>
        <w:pStyle w:val="ListParagraph"/>
        <w:numPr>
          <w:ilvl w:val="0"/>
          <w:numId w:val="1"/>
        </w:numPr>
      </w:pPr>
      <w:r>
        <w:rPr>
          <w:b w:val="false"/>
          <w:bCs w:val="false"/>
          <w:i w:val="false"/>
          <w:iCs w:val="false"/>
          <w:color w:val="000000"/>
        </w:rPr>
        <w:t xml:space="preserve">Pursuing justice, democracy, and transformation</w:t>
      </w:r>
    </w:p>
    <w:p>
      <w:r>
        <w:rPr>
          <w:b w:val="false"/>
          <w:bCs w:val="false"/>
          <w:i w:val="false"/>
          <w:iCs w:val="false"/>
          <w:color w:val="000000"/>
        </w:rP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rPr>
          <w:b w:val="false"/>
          <w:bCs w:val="false"/>
          <w:i w:val="false"/>
          <w:iCs w:val="false"/>
          <w:color w:val="000000"/>
        </w:rP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rPr>
          <w:b w:val="false"/>
          <w:bCs w:val="false"/>
          <w:i w:val="false"/>
          <w:iCs w:val="false"/>
          <w:color w:val="000000"/>
        </w:rP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rPr>
          <w:b w:val="false"/>
          <w:bCs w:val="false"/>
          <w:i w:val="false"/>
          <w:iCs w:val="false"/>
          <w:color w:val="000000"/>
        </w:rPr>
        <w:t xml:space="preserve">10.7 Final Reflection</w:t>
      </w:r>
    </w:p>
    <w:p>
      <w:r>
        <w:rPr>
          <w:b w:val="false"/>
          <w:bCs w:val="false"/>
          <w:i w:val="false"/>
          <w:iCs w:val="false"/>
          <w:color w:val="000000"/>
        </w:rP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rPr>
          <w:b w:val="false"/>
          <w:bCs w:val="false"/>
          <w:i w:val="false"/>
          <w:iCs w:val="false"/>
          <w:color w:val="000000"/>
        </w:rP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rPr>
          <w:b w:val="false"/>
          <w:bCs w:val="false"/>
          <w:i w:val="false"/>
          <w:iCs w:val="false"/>
          <w:color w:val="000000"/>
        </w:rP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rPr>
          <w:b w:val="false"/>
          <w:bCs w:val="false"/>
          <w:i w:val="false"/>
          <w:iCs w:val="false"/>
          <w:color w:val="000000"/>
        </w:rP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rPr>
          <w:b w:val="false"/>
          <w:bCs w:val="false"/>
          <w:i w:val="false"/>
          <w:iCs w:val="false"/>
          <w:color w:val="000000"/>
        </w:rP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r>
        <w:rPr>
          <w:b w:val="false"/>
          <w:bCs w:val="false"/>
          <w:i w:val="false"/>
          <w:iCs w:val="false"/>
          <w:color w:val="000000"/>
        </w:rPr>
        <w:t xml:space="preserve">[1] Addamo, A. M., et al. (2020). The EU Blue Economy Report 2020. Publications Office of the European Union.</w:t>
      </w:r>
    </w:p>
    <w:p>
      <w:r>
        <w:rPr>
          <w:b w:val="false"/>
          <w:bCs w:val="false"/>
          <w:i w:val="false"/>
          <w:iCs w:val="false"/>
          <w:color w:val="000000"/>
        </w:rPr>
        <w:t xml:space="preserve">[2] European Commission. (2024). European Ocean Pact. Brussels: European Commission.</w:t>
      </w:r>
    </w:p>
    <w:p>
      <w:r>
        <w:rPr>
          <w:b w:val="false"/>
          <w:bCs w:val="false"/>
          <w:i w:val="false"/>
          <w:iCs w:val="false"/>
          <w:color w:val="000000"/>
        </w:rPr>
        <w:t xml:space="preserve">[3] Germond-Duret, C., et al. (2022). (In)justice and the blue economy. </w:t>
      </w:r>
      <w:r>
        <w:rPr>
          <w:b w:val="false"/>
          <w:bCs w:val="false"/>
          <w:i/>
          <w:iCs/>
          <w:color w:val="000000"/>
        </w:rPr>
        <w:t xml:space="preserve">The Geographical Journal</w:t>
      </w:r>
      <w:r>
        <w:rPr>
          <w:b w:val="false"/>
          <w:bCs w:val="false"/>
          <w:i w:val="false"/>
          <w:iCs w:val="false"/>
          <w:color w:val="000000"/>
        </w:rPr>
        <w:t xml:space="preserve">, 188(4), 521-535. </w:t>
      </w:r>
    </w:p>
    <w:p>
      <w:r>
        <w:rPr>
          <w:b w:val="false"/>
          <w:bCs w:val="false"/>
          <w:i w:val="false"/>
          <w:iCs w:val="false"/>
          <w:color w:val="000000"/>
        </w:rPr>
        <w:t xml:space="preserve">[4] Evans, L., et al. (2023). Putting coastal communities at the center of a sustainable blue economy: A review of risks, opportunities, and strategies. </w:t>
      </w:r>
      <w:r>
        <w:rPr>
          <w:b w:val="false"/>
          <w:bCs w:val="false"/>
          <w:i/>
          <w:iCs/>
          <w:color w:val="000000"/>
        </w:rPr>
        <w:t xml:space="preserve">Frontiers in Political Science</w:t>
      </w:r>
      <w:r>
        <w:rPr>
          <w:b w:val="false"/>
          <w:bCs w:val="false"/>
          <w:i w:val="false"/>
          <w:iCs w:val="false"/>
          <w:color w:val="000000"/>
        </w:rPr>
        <w:t xml:space="preserve">, 4, 1032204. </w:t>
      </w:r>
    </w:p>
    <w:p>
      <w:r>
        <w:rPr>
          <w:b w:val="false"/>
          <w:bCs w:val="false"/>
          <w:i w:val="false"/>
          <w:iCs w:val="false"/>
          <w:color w:val="000000"/>
        </w:rPr>
        <w:t xml:space="preserve">[5] Sowman, M., et al. (2023). Strategies for addressing conflicts arising from blue growth initiatives: insights from three case studies in South Africa. </w:t>
      </w:r>
      <w:r>
        <w:rPr>
          <w:b w:val="false"/>
          <w:bCs w:val="false"/>
          <w:i/>
          <w:iCs/>
          <w:color w:val="000000"/>
        </w:rPr>
        <w:t xml:space="preserve">Maritime Studies</w:t>
      </w:r>
      <w:r>
        <w:rPr>
          <w:b w:val="false"/>
          <w:bCs w:val="false"/>
          <w:i w:val="false"/>
          <w:iCs w:val="false"/>
          <w:color w:val="000000"/>
        </w:rPr>
        <w:t xml:space="preserve">, 22, 341-1. </w:t>
      </w:r>
    </w:p>
    <w:p>
      <w:r>
        <w:rPr>
          <w:b w:val="false"/>
          <w:bCs w:val="false"/>
          <w:i w:val="false"/>
          <w:iCs w:val="false"/>
          <w:color w:val="000000"/>
        </w:rPr>
        <w:t xml:space="preserve">[6] Cohen, P. J., et al. (2019). Securing a Just Space for Small-Scale Fisheries in the Blue Economy. </w:t>
      </w:r>
      <w:r>
        <w:rPr>
          <w:b w:val="false"/>
          <w:bCs w:val="false"/>
          <w:i/>
          <w:iCs/>
          <w:color w:val="000000"/>
        </w:rPr>
        <w:t xml:space="preserve">Frontiers in Marine Science</w:t>
      </w:r>
      <w:r>
        <w:rPr>
          <w:b w:val="false"/>
          <w:bCs w:val="false"/>
          <w:i w:val="false"/>
          <w:iCs w:val="false"/>
          <w:color w:val="000000"/>
        </w:rPr>
        <w:t xml:space="preserve">, 6, 171. </w:t>
      </w:r>
    </w:p>
    <w:p>
      <w:r>
        <w:rPr>
          <w:b w:val="false"/>
          <w:bCs w:val="false"/>
          <w:i w:val="false"/>
          <w:iCs w:val="false"/>
          <w:color w:val="000000"/>
        </w:rPr>
        <w:t xml:space="preserve">[7] Ayilu, R. K., et al. (2023). Blue economy: industrialisation and coastal fishing livelihoods in Ghana. </w:t>
      </w:r>
      <w:r>
        <w:rPr>
          <w:b w:val="false"/>
          <w:bCs w:val="false"/>
          <w:i/>
          <w:iCs/>
          <w:color w:val="000000"/>
        </w:rPr>
        <w:t xml:space="preserve">Reviews in Fish Biology and Fisheries</w:t>
      </w:r>
      <w:r>
        <w:rPr>
          <w:b w:val="false"/>
          <w:bCs w:val="false"/>
          <w:i w:val="false"/>
          <w:iCs w:val="false"/>
          <w:color w:val="000000"/>
        </w:rPr>
        <w:t xml:space="preserve">, 33, 749-0. </w:t>
      </w:r>
    </w:p>
    <w:p>
      <w:r>
        <w:rPr>
          <w:b w:val="false"/>
          <w:bCs w:val="false"/>
          <w:i w:val="false"/>
          <w:iCs w:val="false"/>
          <w:color w:val="000000"/>
        </w:rPr>
        <w:t xml:space="preserve">[8] Reis-Filho, J. A., et al. (2024). Navigating Blue Justice: Policy Gaps and Conflicts in Coastal Development from Small-Scale Fisher Perspectives. </w:t>
      </w:r>
      <w:r>
        <w:rPr>
          <w:b w:val="false"/>
          <w:bCs w:val="false"/>
          <w:i/>
          <w:iCs/>
          <w:color w:val="000000"/>
        </w:rPr>
        <w:t xml:space="preserve">One Earth</w:t>
      </w:r>
      <w:r>
        <w:rPr>
          <w:b w:val="false"/>
          <w:bCs w:val="false"/>
          <w:i w:val="false"/>
          <w:iCs w:val="false"/>
          <w:color w:val="000000"/>
        </w:rPr>
        <w:t xml:space="preserve">, 7(7). </w:t>
      </w:r>
    </w:p>
    <w:p>
      <w:r>
        <w:rPr>
          <w:b w:val="false"/>
          <w:bCs w:val="false"/>
          <w:i w:val="false"/>
          <w:iCs w:val="false"/>
          <w:color w:val="000000"/>
        </w:rPr>
        <w:t xml:space="preserve">[9] Gerhardinger, L. C., et al. (2023). Challenging the blue economy: voices from artisanal fishing communities in Latin America and the Caribbean. </w:t>
      </w:r>
      <w:r>
        <w:rPr>
          <w:b w:val="false"/>
          <w:bCs w:val="false"/>
          <w:i/>
          <w:iCs/>
          <w:color w:val="000000"/>
        </w:rPr>
        <w:t xml:space="preserve">Development</w:t>
      </w:r>
      <w:r>
        <w:rPr>
          <w:b w:val="false"/>
          <w:bCs w:val="false"/>
          <w:i w:val="false"/>
          <w:iCs w:val="false"/>
          <w:color w:val="000000"/>
        </w:rPr>
        <w:t xml:space="preserve">, 66, 366-3. </w:t>
      </w:r>
    </w:p>
    <w:p>
      <w:r>
        <w:rPr>
          <w:b w:val="false"/>
          <w:bCs w:val="false"/>
          <w:i w:val="false"/>
          <w:iCs w:val="false"/>
          <w:color w:val="000000"/>
        </w:rPr>
        <w:t xml:space="preserve">[10] Kahveci, E., et al. (2006). </w:t>
      </w:r>
      <w:r>
        <w:rPr>
          <w:b w:val="false"/>
          <w:bCs w:val="false"/>
          <w:i/>
          <w:iCs/>
          <w:color w:val="000000"/>
        </w:rPr>
        <w:t xml:space="preserve">The Other Car Workers: Work, Organisation and Technology in the Maritime Car Carrier Industry</w:t>
      </w:r>
      <w:r>
        <w:rPr>
          <w:b w:val="false"/>
          <w:bCs w:val="false"/>
          <w:i w:val="false"/>
          <w:iCs w:val="false"/>
          <w:color w:val="000000"/>
        </w:rPr>
        <w:t xml:space="preserve">. Palgrave Macmillan.</w:t>
      </w:r>
    </w:p>
    <w:p>
      <w:r>
        <w:rPr>
          <w:b w:val="false"/>
          <w:bCs w:val="false"/>
          <w:i w:val="false"/>
          <w:iCs w:val="false"/>
          <w:color w:val="000000"/>
        </w:rPr>
        <w:t xml:space="preserve">[11] Chin, C. B. N. (2008). Labour Flexibilization at Sea. </w:t>
      </w:r>
      <w:r>
        <w:rPr>
          <w:b w:val="false"/>
          <w:bCs w:val="false"/>
          <w:i/>
          <w:iCs/>
          <w:color w:val="000000"/>
        </w:rPr>
        <w:t xml:space="preserve">International Feminist Journal of Politics</w:t>
      </w:r>
      <w:r>
        <w:rPr>
          <w:b w:val="false"/>
          <w:bCs w:val="false"/>
          <w:i w:val="false"/>
          <w:iCs w:val="false"/>
          <w:color w:val="000000"/>
        </w:rPr>
        <w:t xml:space="preserve">, 10(1), 1-18. </w:t>
      </w:r>
    </w:p>
    <w:p>
      <w:r>
        <w:rPr>
          <w:b w:val="false"/>
          <w:bCs w:val="false"/>
          <w:i w:val="false"/>
          <w:iCs w:val="false"/>
          <w:color w:val="000000"/>
        </w:rPr>
        <w:t xml:space="preserve">[12] Narchi, N. E., et al. (2018). El CoLaboratorio de oceanografía social: espacio plural para la conservación integral de los mares y las sociedades costeras. </w:t>
      </w:r>
      <w:r>
        <w:rPr>
          <w:b w:val="false"/>
          <w:bCs w:val="false"/>
          <w:i/>
          <w:iCs/>
          <w:color w:val="000000"/>
        </w:rPr>
        <w:t xml:space="preserve">Sociedad y Ambiente</w:t>
      </w:r>
      <w:r>
        <w:rPr>
          <w:b w:val="false"/>
          <w:bCs w:val="false"/>
          <w:i w:val="false"/>
          <w:iCs w:val="false"/>
          <w:color w:val="000000"/>
        </w:rPr>
        <w:t xml:space="preserve">, 18, 1888. </w:t>
      </w:r>
    </w:p>
    <w:p>
      <w:r>
        <w:rPr>
          <w:b w:val="false"/>
          <w:bCs w:val="false"/>
          <w:i w:val="false"/>
          <w:iCs w:val="false"/>
          <w:color w:val="000000"/>
        </w:rPr>
        <w:t xml:space="preserve">[13] Tupara-Katene, T., et al. (2025). Tangaroa Ararau: Reimagining Ocean Governance by Integrating Indigenous Perspectives for a Sustainable Future. </w:t>
      </w:r>
      <w:r>
        <w:rPr>
          <w:b w:val="false"/>
          <w:bCs w:val="false"/>
          <w:i/>
          <w:iCs/>
          <w:color w:val="000000"/>
        </w:rPr>
        <w:t xml:space="preserve">Ocean Sciences</w:t>
      </w:r>
      <w:r>
        <w:rPr>
          <w:b w:val="false"/>
          <w:bCs w:val="false"/>
          <w:i w:val="false"/>
          <w:iCs w:val="false"/>
          <w:color w:val="000000"/>
        </w:rPr>
        <w:t xml:space="preserve">, 1237. </w:t>
      </w:r>
    </w:p>
    <w:p>
      <w:r>
        <w:rPr>
          <w:b w:val="false"/>
          <w:bCs w:val="false"/>
          <w:i w:val="false"/>
          <w:iCs w:val="false"/>
          <w:color w:val="000000"/>
        </w:rPr>
        <w:t xml:space="preserve">[14] Baker-Médard, M., et al. (2023). Gender equity and collaborative care in Madagascar's locally managed marine areas: reflections on the launch of a fisherwomen's network. </w:t>
      </w:r>
      <w:r>
        <w:rPr>
          <w:b w:val="false"/>
          <w:bCs w:val="false"/>
          <w:i/>
          <w:iCs/>
          <w:color w:val="000000"/>
        </w:rPr>
        <w:t xml:space="preserve">Ecology and Society</w:t>
      </w:r>
      <w:r>
        <w:rPr>
          <w:b w:val="false"/>
          <w:bCs w:val="false"/>
          <w:i w:val="false"/>
          <w:iCs w:val="false"/>
          <w:color w:val="000000"/>
        </w:rPr>
        <w:t xml:space="preserve">, 28(2), 26. </w:t>
      </w:r>
    </w:p>
    <w:p>
      <w:r>
        <w:rPr>
          <w:b w:val="false"/>
          <w:bCs w:val="false"/>
          <w:i w:val="false"/>
          <w:iCs w:val="false"/>
          <w:color w:val="000000"/>
        </w:rPr>
        <w:t xml:space="preserve">[15] Hadjimichael, M. (2018). A call for a blue degrowth: unravelling the European Union's fisheries and maritime policies. </w:t>
      </w:r>
      <w:r>
        <w:rPr>
          <w:b w:val="false"/>
          <w:bCs w:val="false"/>
          <w:i/>
          <w:iCs/>
          <w:color w:val="000000"/>
        </w:rPr>
        <w:t xml:space="preserve">Marine Policy</w:t>
      </w:r>
      <w:r>
        <w:rPr>
          <w:b w:val="false"/>
          <w:bCs w:val="false"/>
          <w:i w:val="false"/>
          <w:iCs w:val="false"/>
          <w:color w:val="000000"/>
        </w:rPr>
        <w:t xml:space="preserve">, 94, 158-164. </w:t>
      </w:r>
    </w:p>
    <w:p>
      <w:r>
        <w:rPr>
          <w:b w:val="false"/>
          <w:bCs w:val="false"/>
          <w:i w:val="false"/>
          <w:iCs w:val="false"/>
          <w:color w:val="000000"/>
        </w:rPr>
        <w:t xml:space="preserve">[16] Bennett, N. J. (2018). Navigating a just and inclusive path towards sustainable oceans. </w:t>
      </w:r>
      <w:r>
        <w:rPr>
          <w:b w:val="false"/>
          <w:bCs w:val="false"/>
          <w:i/>
          <w:iCs/>
          <w:color w:val="000000"/>
        </w:rPr>
        <w:t xml:space="preserve">Marine Policy</w:t>
      </w:r>
      <w:r>
        <w:rPr>
          <w:b w:val="false"/>
          <w:bCs w:val="false"/>
          <w:i w:val="false"/>
          <w:iCs w:val="false"/>
          <w:color w:val="000000"/>
        </w:rPr>
        <w:t xml:space="preserve">, 97, 139-146. </w:t>
      </w:r>
    </w:p>
    <w:p>
      <w:r>
        <w:rPr>
          <w:b w:val="false"/>
          <w:bCs w:val="false"/>
          <w:i w:val="false"/>
          <w:iCs w:val="false"/>
          <w:color w:val="000000"/>
        </w:rPr>
        <w:t xml:space="preserve">[17] Bavinck, M., et al. (2020). Manifesto for the marine social sciences. </w:t>
      </w:r>
      <w:r>
        <w:rPr>
          <w:b w:val="false"/>
          <w:bCs w:val="false"/>
          <w:i/>
          <w:iCs/>
          <w:color w:val="000000"/>
        </w:rPr>
        <w:t xml:space="preserve">Maritime Studies</w:t>
      </w:r>
      <w:r>
        <w:rPr>
          <w:b w:val="false"/>
          <w:bCs w:val="false"/>
          <w:i w:val="false"/>
          <w:iCs w:val="false"/>
          <w:color w:val="000000"/>
        </w:rPr>
        <w:t xml:space="preserve">, 19, 121-123. </w:t>
      </w:r>
    </w:p>
    <w:p>
      <w:r>
        <w:rPr>
          <w:b w:val="false"/>
          <w:bCs w:val="false"/>
          <w:i w:val="false"/>
          <w:iCs w:val="false"/>
          <w:color w:val="000000"/>
        </w:rPr>
        <w:t xml:space="preserve">[18] Voyer, M., &amp; van Leeuwen, J. (2019). 'Social license to operate' in the Blue Economy. </w:t>
      </w:r>
      <w:r>
        <w:rPr>
          <w:b w:val="false"/>
          <w:bCs w:val="false"/>
          <w:i/>
          <w:iCs/>
          <w:color w:val="000000"/>
        </w:rPr>
        <w:t xml:space="preserve">Resources Policy</w:t>
      </w:r>
      <w:r>
        <w:rPr>
          <w:b w:val="false"/>
          <w:bCs w:val="false"/>
          <w:i w:val="false"/>
          <w:iCs w:val="false"/>
          <w:color w:val="000000"/>
        </w:rPr>
        <w:t xml:space="preserve">, 62, 102-113. </w:t>
      </w:r>
    </w:p>
    <w:p>
      <w:r>
        <w:rPr>
          <w:b w:val="false"/>
          <w:bCs w:val="false"/>
          <w:i w:val="false"/>
          <w:iCs w:val="false"/>
          <w:color w:val="000000"/>
        </w:rPr>
        <w:t xml:space="preserve">[19] Arbo, P., et al. (2018). The transformation of the oceans and the future of marine social science. </w:t>
      </w:r>
      <w:r>
        <w:rPr>
          <w:b w:val="false"/>
          <w:bCs w:val="false"/>
          <w:i/>
          <w:iCs/>
          <w:color w:val="000000"/>
        </w:rPr>
        <w:t xml:space="preserve">Maritime Studies</w:t>
      </w:r>
      <w:r>
        <w:rPr>
          <w:b w:val="false"/>
          <w:bCs w:val="false"/>
          <w:i w:val="false"/>
          <w:iCs w:val="false"/>
          <w:color w:val="000000"/>
        </w:rPr>
        <w:t xml:space="preserve">, 17, 295-304. </w:t>
      </w:r>
    </w:p>
    <w:p>
      <w:r>
        <w:rPr>
          <w:b w:val="false"/>
          <w:bCs w:val="false"/>
          <w:i w:val="false"/>
          <w:iCs w:val="false"/>
          <w:color w:val="000000"/>
        </w:rPr>
        <w:t xml:space="preserve">[20] Guerreiro, J. (2021). The Blue Growth Challenge to Maritime Governance. </w:t>
      </w:r>
      <w:r>
        <w:rPr>
          <w:b w:val="false"/>
          <w:bCs w:val="false"/>
          <w:i/>
          <w:iCs/>
          <w:color w:val="000000"/>
        </w:rPr>
        <w:t xml:space="preserve">Frontiers in Marine Science</w:t>
      </w:r>
      <w:r>
        <w:rPr>
          <w:b w:val="false"/>
          <w:bCs w:val="false"/>
          <w:i w:val="false"/>
          <w:iCs w:val="false"/>
          <w:color w:val="000000"/>
        </w:rPr>
        <w:t xml:space="preserve">, 8, 681546. </w:t>
      </w:r>
    </w:p>
    <w:p>
      <w:r>
        <w:rPr>
          <w:b w:val="false"/>
          <w:bCs w:val="false"/>
          <w:i w:val="false"/>
          <w:iCs w:val="false"/>
          <w:color w:val="000000"/>
        </w:rPr>
        <w:t xml:space="preserve">[21] Anderson, J., &amp; Peters, K. (2016). </w:t>
      </w:r>
      <w:r>
        <w:rPr>
          <w:b w:val="false"/>
          <w:bCs w:val="false"/>
          <w:i/>
          <w:iCs/>
          <w:color w:val="000000"/>
        </w:rPr>
        <w:t xml:space="preserve">Water Worlds: Human Geographies of the Ocean</w:t>
      </w:r>
      <w:r>
        <w:rPr>
          <w:b w:val="false"/>
          <w:bCs w:val="false"/>
          <w:i w:val="false"/>
          <w:iCs w:val="false"/>
          <w:color w:val="000000"/>
        </w:rPr>
        <w:t xml:space="preserve">. Routledge.</w:t>
      </w:r>
    </w:p>
    <w:p>
      <w:r>
        <w:rPr>
          <w:b w:val="false"/>
          <w:bCs w:val="false"/>
          <w:i w:val="false"/>
          <w:iCs w:val="false"/>
          <w:color w:val="000000"/>
        </w:rPr>
        <w:t xml:space="preserve">[22] Peters, K. (2020). The territories of governance: unpacking the ontologies and geophilosophies of fixed to flexible ocean management, and beyond. </w:t>
      </w:r>
      <w:r>
        <w:rPr>
          <w:b w:val="false"/>
          <w:bCs w:val="false"/>
          <w:i/>
          <w:iCs/>
          <w:color w:val="000000"/>
        </w:rPr>
        <w:t xml:space="preserve">Philosophical Transactions of the Royal Society B</w:t>
      </w:r>
      <w:r>
        <w:rPr>
          <w:b w:val="false"/>
          <w:bCs w:val="false"/>
          <w:i w:val="false"/>
          <w:iCs w:val="false"/>
          <w:color w:val="000000"/>
        </w:rPr>
        <w:t xml:space="preserve">, 375, 20190458. </w:t>
      </w:r>
    </w:p>
    <w:p>
      <w:r>
        <w:rPr>
          <w:b w:val="false"/>
          <w:bCs w:val="false"/>
          <w:i w:val="false"/>
          <w:iCs w:val="false"/>
          <w:color w:val="000000"/>
        </w:rPr>
        <w:t xml:space="preserve">[23] Bear, C. (2017). Assembling ocean life: more-than-human entanglements in the Blue economy. </w:t>
      </w:r>
      <w:r>
        <w:rPr>
          <w:b w:val="false"/>
          <w:bCs w:val="false"/>
          <w:i/>
          <w:iCs/>
          <w:color w:val="000000"/>
        </w:rPr>
        <w:t xml:space="preserve">Dialogues in Human Geography</w:t>
      </w:r>
      <w:r>
        <w:rPr>
          <w:b w:val="false"/>
          <w:bCs w:val="false"/>
          <w:i w:val="false"/>
          <w:iCs w:val="false"/>
          <w:color w:val="000000"/>
        </w:rPr>
        <w:t xml:space="preserve">, 7(1), 27-31. </w:t>
      </w:r>
    </w:p>
    <w:p>
      <w:r>
        <w:rPr>
          <w:b w:val="false"/>
          <w:bCs w:val="false"/>
          <w:i w:val="false"/>
          <w:iCs w:val="false"/>
          <w:color w:val="000000"/>
        </w:rPr>
        <w:t xml:space="preserve">[24] Hannigan, J. (2017). Toward a Sociology of Oceans. </w:t>
      </w:r>
      <w:r>
        <w:rPr>
          <w:b w:val="false"/>
          <w:bCs w:val="false"/>
          <w:i/>
          <w:iCs/>
          <w:color w:val="000000"/>
        </w:rPr>
        <w:t xml:space="preserve">Canadian Review of Sociology</w:t>
      </w:r>
      <w:r>
        <w:rPr>
          <w:b w:val="false"/>
          <w:bCs w:val="false"/>
          <w:i w:val="false"/>
          <w:iCs w:val="false"/>
          <w:color w:val="000000"/>
        </w:rPr>
        <w:t xml:space="preserve">, 54(1), 8-27. </w:t>
      </w:r>
    </w:p>
    <w:p>
      <w:r>
        <w:rPr>
          <w:b w:val="false"/>
          <w:bCs w:val="false"/>
          <w:i w:val="false"/>
          <w:iCs w:val="false"/>
          <w:color w:val="000000"/>
        </w:rPr>
        <w:t xml:space="preserve">[25] Longo, S. B., et al. (2016). An Ocean of Troubles: Advancing Marine Sociology. </w:t>
      </w:r>
      <w:r>
        <w:rPr>
          <w:b w:val="false"/>
          <w:bCs w:val="false"/>
          <w:i/>
          <w:iCs/>
          <w:color w:val="000000"/>
        </w:rPr>
        <w:t xml:space="preserve">Social Problems</w:t>
      </w:r>
      <w:r>
        <w:rPr>
          <w:b w:val="false"/>
          <w:bCs w:val="false"/>
          <w:i w:val="false"/>
          <w:iCs w:val="false"/>
          <w:color w:val="000000"/>
        </w:rPr>
        <w:t xml:space="preserve">, 63(4), 463-479. </w:t>
      </w:r>
    </w:p>
    <w:p>
      <w:r>
        <w:rPr>
          <w:b w:val="false"/>
          <w:bCs w:val="false"/>
          <w:i w:val="false"/>
          <w:iCs w:val="false"/>
          <w:color w:val="000000"/>
        </w:rPr>
        <w:t xml:space="preserve">[26] Blythe, J., et al. (2023). Blue justice: a review of emerging scholarship and resistance movements. </w:t>
      </w:r>
      <w:r>
        <w:rPr>
          <w:b w:val="false"/>
          <w:bCs w:val="false"/>
          <w:i/>
          <w:iCs/>
          <w:color w:val="000000"/>
        </w:rPr>
        <w:t xml:space="preserve">Cambridge Prisms: Coastal Futures</w:t>
      </w:r>
      <w:r>
        <w:rPr>
          <w:b w:val="false"/>
          <w:bCs w:val="false"/>
          <w:i w:val="false"/>
          <w:iCs w:val="false"/>
          <w:color w:val="000000"/>
        </w:rPr>
        <w:t xml:space="preserve">, 1, e4. </w:t>
      </w:r>
    </w:p>
    <w:p>
      <w:r>
        <w:rPr>
          <w:b w:val="false"/>
          <w:bCs w:val="false"/>
          <w:i w:val="false"/>
          <w:iCs w:val="false"/>
          <w:color w:val="000000"/>
        </w:rPr>
        <w:t xml:space="preserve">[27] Ertor, I. (2021). 'We Are the Oceans, We Are the People!': Fisher People's Struggles for Blue Justice. </w:t>
      </w:r>
      <w:r>
        <w:rPr>
          <w:b w:val="false"/>
          <w:bCs w:val="false"/>
          <w:i/>
          <w:iCs/>
          <w:color w:val="000000"/>
        </w:rPr>
        <w:t xml:space="preserve">Journal of Peasant Studies</w:t>
      </w:r>
      <w:r>
        <w:rPr>
          <w:b w:val="false"/>
          <w:bCs w:val="false"/>
          <w:i w:val="false"/>
          <w:iCs w:val="false"/>
          <w:color w:val="000000"/>
        </w:rPr>
        <w:t xml:space="preserve">, 48(7), 1-32. </w:t>
      </w:r>
    </w:p>
    <w:p>
      <w:r>
        <w:rPr>
          <w:b w:val="false"/>
          <w:bCs w:val="false"/>
          <w:i w:val="false"/>
          <w:iCs w:val="false"/>
          <w:color w:val="000000"/>
        </w:rPr>
        <w:t xml:space="preserve">[28] Clark, B. (2022). Racial capitalism and the sea: Development and change in Black maritime labour, and what it means for fisheries and a blue economy. </w:t>
      </w:r>
      <w:r>
        <w:rPr>
          <w:b w:val="false"/>
          <w:bCs w:val="false"/>
          <w:i/>
          <w:iCs/>
          <w:color w:val="000000"/>
        </w:rPr>
        <w:t xml:space="preserve">Fish and Fisheries</w:t>
      </w:r>
      <w:r>
        <w:rPr>
          <w:b w:val="false"/>
          <w:bCs w:val="false"/>
          <w:i w:val="false"/>
          <w:iCs w:val="false"/>
          <w:color w:val="000000"/>
        </w:rPr>
        <w:t xml:space="preserve">, 23(3), 639-653. </w:t>
      </w:r>
    </w:p>
    <w:p>
      <w:r>
        <w:rPr>
          <w:b w:val="false"/>
          <w:bCs w:val="false"/>
          <w:i w:val="false"/>
          <w:iCs w:val="false"/>
          <w:color w:val="000000"/>
        </w:rPr>
        <w:t xml:space="preserve">[29] Bavinck, M., et al. (2018). Fisheries as social struggle: a reinvigorated social science research agenda. </w:t>
      </w:r>
      <w:r>
        <w:rPr>
          <w:b w:val="false"/>
          <w:bCs w:val="false"/>
          <w:i/>
          <w:iCs/>
          <w:color w:val="000000"/>
        </w:rPr>
        <w:t xml:space="preserve">Marine Policy</w:t>
      </w:r>
      <w:r>
        <w:rPr>
          <w:b w:val="false"/>
          <w:bCs w:val="false"/>
          <w:i w:val="false"/>
          <w:iCs w:val="false"/>
          <w:color w:val="000000"/>
        </w:rPr>
        <w:t xml:space="preserve">, 94, 46-52. </w:t>
      </w:r>
    </w:p>
    <w:p>
      <w:r>
        <w:rPr>
          <w:b w:val="false"/>
          <w:bCs w:val="false"/>
          <w:i w:val="false"/>
          <w:iCs w:val="false"/>
          <w:color w:val="000000"/>
        </w:rPr>
        <w:t xml:space="preserve">[30] Campling, L., &amp; Colás, A. (2018). Capitalism and the sea: Sovereignty, territory and appropriation in the global ocean. </w:t>
      </w:r>
      <w:r>
        <w:rPr>
          <w:b w:val="false"/>
          <w:bCs w:val="false"/>
          <w:i/>
          <w:iCs/>
          <w:color w:val="000000"/>
        </w:rPr>
        <w:t xml:space="preserve">Environment and Planning D: Society &amp; Space</w:t>
      </w:r>
      <w:r>
        <w:rPr>
          <w:b w:val="false"/>
          <w:bCs w:val="false"/>
          <w:i w:val="false"/>
          <w:iCs w:val="false"/>
          <w:color w:val="000000"/>
        </w:rPr>
        <w:t xml:space="preserve">, 36(4), 776-794. </w:t>
      </w:r>
    </w:p>
    <w:p>
      <w:r>
        <w:rPr>
          <w:b w:val="false"/>
          <w:bCs w:val="false"/>
          <w:i w:val="false"/>
          <w:iCs w:val="false"/>
          <w:color w:val="000000"/>
        </w:rPr>
        <w:t xml:space="preserve">[31] Poole, M. (1981). Maritime sociology: towards a delimation of themes and analytical frameworks. </w:t>
      </w:r>
      <w:r>
        <w:rPr>
          <w:b w:val="false"/>
          <w:bCs w:val="false"/>
          <w:i/>
          <w:iCs/>
          <w:color w:val="000000"/>
        </w:rPr>
        <w:t xml:space="preserve">Maritime Policy &amp; Management</w:t>
      </w:r>
      <w:r>
        <w:rPr>
          <w:b w:val="false"/>
          <w:bCs w:val="false"/>
          <w:i w:val="false"/>
          <w:iCs w:val="false"/>
          <w:color w:val="000000"/>
        </w:rPr>
        <w:t xml:space="preserve">, 8(1), 1-14. </w:t>
      </w:r>
    </w:p>
    <w:p>
      <w:r>
        <w:rPr>
          <w:b w:val="false"/>
          <w:bCs w:val="false"/>
          <w:i w:val="false"/>
          <w:iCs w:val="false"/>
          <w:color w:val="000000"/>
        </w:rPr>
        <w:t xml:space="preserve">[32] Sowa, F., et al. (2015). A Short Introductory Note on Maritime Sociology. </w:t>
      </w:r>
      <w:r>
        <w:rPr>
          <w:b w:val="false"/>
          <w:bCs w:val="false"/>
          <w:i/>
          <w:iCs/>
          <w:color w:val="000000"/>
        </w:rPr>
        <w:t xml:space="preserve">International Journal of Maritime History</w:t>
      </w:r>
      <w:r>
        <w:rPr>
          <w:b w:val="false"/>
          <w:bCs w:val="false"/>
          <w:i w:val="false"/>
          <w:iCs w:val="false"/>
          <w:color w:val="000000"/>
        </w:rPr>
        <w:t xml:space="preserve">, 27(4), 813-814.</w:t>
      </w:r>
    </w:p>
    <w:p>
      <w:r>
        <w:rPr>
          <w:b w:val="false"/>
          <w:bCs w:val="false"/>
          <w:i w:val="false"/>
          <w:iCs w:val="false"/>
          <w:color w:val="000000"/>
        </w:rPr>
        <w:t xml:space="preserve">[33] Cocco, G. (2013). Theoretical Implications of Maritime Sociology. </w:t>
      </w:r>
      <w:r>
        <w:rPr>
          <w:b w:val="false"/>
          <w:bCs w:val="false"/>
          <w:i/>
          <w:iCs/>
          <w:color w:val="000000"/>
        </w:rPr>
        <w:t xml:space="preserve">International Journal of Maritime History</w:t>
      </w:r>
      <w:r>
        <w:rPr>
          <w:b w:val="false"/>
          <w:bCs w:val="false"/>
          <w:i w:val="false"/>
          <w:iCs w:val="false"/>
          <w:color w:val="000000"/>
        </w:rPr>
        <w:t xml:space="preserve">, 25(2), 293-306.</w:t>
      </w:r>
    </w:p>
    <w:p>
      <w:r>
        <w:rPr>
          <w:b w:val="false"/>
          <w:bCs w:val="false"/>
          <w:i w:val="false"/>
          <w:iCs w:val="false"/>
          <w:color w:val="000000"/>
        </w:rPr>
        <w:t xml:space="preserve">[34] Lamvik, G. M. (2012). The Filipino seafarer: a life between sacrifice and shopping. </w:t>
      </w:r>
      <w:r>
        <w:rPr>
          <w:b w:val="false"/>
          <w:bCs w:val="false"/>
          <w:i/>
          <w:iCs/>
          <w:color w:val="000000"/>
        </w:rPr>
        <w:t xml:space="preserve">Anthropology in Action</w:t>
      </w:r>
      <w:r>
        <w:rPr>
          <w:b w:val="false"/>
          <w:bCs w:val="false"/>
          <w:i w:val="false"/>
          <w:iCs w:val="false"/>
          <w:color w:val="000000"/>
        </w:rPr>
        <w:t xml:space="preserve">, 19(1), 22-38. </w:t>
      </w:r>
    </w:p>
    <w:p>
      <w:r>
        <w:rPr>
          <w:b w:val="false"/>
          <w:bCs w:val="false"/>
          <w:i w:val="false"/>
          <w:iCs w:val="false"/>
          <w:color w:val="000000"/>
        </w:rPr>
        <w:t xml:space="preserve">[35] Kołodziej-Durnaś, A. (2014). Współcześni polscy marynarze – kręgi izolacji. </w:t>
      </w:r>
      <w:r>
        <w:rPr>
          <w:b w:val="false"/>
          <w:bCs w:val="false"/>
          <w:i/>
          <w:iCs/>
          <w:color w:val="000000"/>
        </w:rPr>
        <w:t xml:space="preserve">Przegląd Socjologii Jakościowej</w:t>
      </w:r>
      <w:r>
        <w:rPr>
          <w:b w:val="false"/>
          <w:bCs w:val="false"/>
          <w:i w:val="false"/>
          <w:iCs w:val="false"/>
          <w:color w:val="000000"/>
        </w:rPr>
        <w:t xml:space="preserve">, 10(3), 6-27.</w:t>
      </w:r>
    </w:p>
    <w:p>
      <w:r>
        <w:rPr>
          <w:b w:val="false"/>
          <w:bCs w:val="false"/>
          <w:i w:val="false"/>
          <w:iCs w:val="false"/>
          <w:color w:val="000000"/>
        </w:rPr>
        <w:t xml:space="preserve">[36] Fricke, P. H. (1974). </w:t>
      </w:r>
      <w:r>
        <w:rPr>
          <w:b w:val="false"/>
          <w:bCs w:val="false"/>
          <w:i/>
          <w:iCs/>
          <w:color w:val="000000"/>
        </w:rPr>
        <w:t xml:space="preserve">The social structure of crews of British dry cargo merchant ships: A study of the organization and environment of an occupation</w:t>
      </w:r>
      <w:r>
        <w:rPr>
          <w:b w:val="false"/>
          <w:bCs w:val="false"/>
          <w:i w:val="false"/>
          <w:iCs w:val="false"/>
          <w:color w:val="000000"/>
        </w:rPr>
        <w:t xml:space="preserve">. PhD thesis, University of Liverpool.</w:t>
      </w:r>
    </w:p>
    <w:p>
      <w:r>
        <w:rPr>
          <w:b w:val="false"/>
          <w:bCs w:val="false"/>
          <w:i w:val="false"/>
          <w:iCs w:val="false"/>
          <w:color w:val="000000"/>
        </w:rPr>
        <w:t xml:space="preserve">[37] Clark, M. A. (2016). </w:t>
      </w:r>
      <w:r>
        <w:rPr>
          <w:b w:val="false"/>
          <w:bCs w:val="false"/>
          <w:i/>
          <w:iCs/>
          <w:color w:val="000000"/>
        </w:rPr>
        <w:t xml:space="preserve">Merchant Marine Deck Officer Agency Through Performative Acts</w:t>
      </w:r>
      <w:r>
        <w:rPr>
          <w:b w:val="false"/>
          <w:bCs w:val="false"/>
          <w:i w:val="false"/>
          <w:iCs w:val="false"/>
          <w:color w:val="000000"/>
        </w:rPr>
        <w:t xml:space="preserve">. PhD thesis, Cardiff University.</w:t>
      </w:r>
    </w:p>
    <w:p>
      <w:r>
        <w:rPr>
          <w:b w:val="false"/>
          <w:bCs w:val="false"/>
          <w:i w:val="false"/>
          <w:iCs w:val="false"/>
          <w:color w:val="000000"/>
        </w:rPr>
        <w:t xml:space="preserve">[38] Broeze, F. (2007). Maritime Labour. In </w:t>
      </w:r>
      <w:r>
        <w:rPr>
          <w:b w:val="false"/>
          <w:bCs w:val="false"/>
          <w:i/>
          <w:iCs/>
          <w:color w:val="000000"/>
        </w:rPr>
        <w:t xml:space="preserve">Maritime labour: contributions to the history of work at sea, 1500-2000</w:t>
      </w:r>
      <w:r>
        <w:rPr>
          <w:b w:val="false"/>
          <w:bCs w:val="false"/>
          <w:i w:val="false"/>
          <w:iCs w:val="false"/>
          <w:color w:val="000000"/>
        </w:rPr>
        <w:t xml:space="preserve"> (pp. 153-174). Liverpool University Press.</w:t>
      </w:r>
    </w:p>
    <w:p>
      <w:r>
        <w:rPr>
          <w:b w:val="false"/>
          <w:bCs w:val="false"/>
          <w:i w:val="false"/>
          <w:iCs w:val="false"/>
          <w:color w:val="000000"/>
        </w:rPr>
        <w:t xml:space="preserve">[39] Boewe, J. (2023). Major trends in work at sea: outline of a political economy of maritime labour. In </w:t>
      </w:r>
      <w:r>
        <w:rPr>
          <w:b w:val="false"/>
          <w:bCs w:val="false"/>
          <w:i/>
          <w:iCs/>
          <w:color w:val="000000"/>
        </w:rPr>
        <w:t xml:space="preserve">Research Handbook on the Sociology of Organizations</w:t>
      </w:r>
      <w:r>
        <w:rPr>
          <w:b w:val="false"/>
          <w:bCs w:val="false"/>
          <w:i w:val="false"/>
          <w:iCs w:val="false"/>
          <w:color w:val="000000"/>
        </w:rPr>
        <w:t xml:space="preserve"> (pp. 63-78). Edward Elgar Publishing. </w:t>
      </w:r>
    </w:p>
    <w:p>
      <w:r>
        <w:rPr>
          <w:b w:val="false"/>
          <w:bCs w:val="false"/>
          <w:i w:val="false"/>
          <w:iCs w:val="false"/>
          <w:color w:val="000000"/>
        </w:rPr>
        <w:t xml:space="preserve">[40] Alderton, T., et al. (2004). </w:t>
      </w:r>
      <w:r>
        <w:rPr>
          <w:b w:val="false"/>
          <w:bCs w:val="false"/>
          <w:i/>
          <w:iCs/>
          <w:color w:val="000000"/>
        </w:rPr>
        <w:t xml:space="preserve">The global seafarer: living and working conditions in a globalized industry</w:t>
      </w:r>
      <w:r>
        <w:rPr>
          <w:b w:val="false"/>
          <w:bCs w:val="false"/>
          <w:i w:val="false"/>
          <w:iCs w:val="false"/>
          <w:color w:val="000000"/>
        </w:rPr>
        <w:t xml:space="preserve">. International Labour Organization.</w:t>
      </w:r>
    </w:p>
    <w:p>
      <w:r>
        <w:rPr>
          <w:b w:val="false"/>
          <w:bCs w:val="false"/>
          <w:i w:val="false"/>
          <w:iCs w:val="false"/>
          <w:color w:val="000000"/>
        </w:rPr>
        <w:t xml:space="preserve">[41] Ruggunan, S. (2008). </w:t>
      </w:r>
      <w:r>
        <w:rPr>
          <w:b w:val="false"/>
          <w:bCs w:val="false"/>
          <w:i/>
          <w:iCs/>
          <w:color w:val="000000"/>
        </w:rPr>
        <w:t xml:space="preserve">Global transformation of the contemporary labour market for merchant navy seafarers: case studies of Filipino, South African and British seafaring labour markets</w:t>
      </w:r>
      <w:r>
        <w:rPr>
          <w:b w:val="false"/>
          <w:bCs w:val="false"/>
          <w:i w:val="false"/>
          <w:iCs w:val="false"/>
          <w:color w:val="000000"/>
        </w:rPr>
        <w:t xml:space="preserve">. PhD thesis, University of KwaZulu-Natal.</w:t>
      </w:r>
    </w:p>
    <w:p>
      <w:r>
        <w:rPr>
          <w:b w:val="false"/>
          <w:bCs w:val="false"/>
          <w:i w:val="false"/>
          <w:iCs w:val="false"/>
          <w:color w:val="000000"/>
        </w:rPr>
        <w:t xml:space="preserve">[42] Ruggunan, S. (2011). The Role of Organised Labour in Preventing a 'Race to the Bottom' for Filipino Seafarers in the Global Labour Market. </w:t>
      </w:r>
      <w:r>
        <w:rPr>
          <w:b w:val="false"/>
          <w:bCs w:val="false"/>
          <w:i/>
          <w:iCs/>
          <w:color w:val="000000"/>
        </w:rPr>
        <w:t xml:space="preserve">African and Asian Studies</w:t>
      </w:r>
      <w:r>
        <w:rPr>
          <w:b w:val="false"/>
          <w:bCs w:val="false"/>
          <w:i w:val="false"/>
          <w:iCs w:val="false"/>
          <w:color w:val="000000"/>
        </w:rPr>
        <w:t xml:space="preserve">, 10(2-3), 133-159. </w:t>
      </w:r>
    </w:p>
    <w:p>
      <w:r>
        <w:rPr>
          <w:b w:val="false"/>
          <w:bCs w:val="false"/>
          <w:i w:val="false"/>
          <w:iCs w:val="false"/>
          <w:color w:val="000000"/>
        </w:rPr>
        <w:t xml:space="preserve">[43] Morris, R., &amp; Devlin, P. (2001). Crews of convenience from the South West Pacific: the 'German' sailors of Kiribati. </w:t>
      </w:r>
      <w:r>
        <w:rPr>
          <w:b w:val="false"/>
          <w:bCs w:val="false"/>
          <w:i/>
          <w:iCs/>
          <w:color w:val="000000"/>
        </w:rPr>
        <w:t xml:space="preserve">New Zealand Journal of Industrial Relations</w:t>
      </w:r>
      <w:r>
        <w:rPr>
          <w:b w:val="false"/>
          <w:bCs w:val="false"/>
          <w:i w:val="false"/>
          <w:iCs w:val="false"/>
          <w:color w:val="000000"/>
        </w:rPr>
        <w:t xml:space="preserve">, 26(3), 259-273.</w:t>
      </w:r>
    </w:p>
    <w:p>
      <w:r>
        <w:rPr>
          <w:b w:val="false"/>
          <w:bCs w:val="false"/>
          <w:i w:val="false"/>
          <w:iCs w:val="false"/>
          <w:color w:val="000000"/>
        </w:rPr>
        <w:t xml:space="preserve">[44] Liang, Y. (2011). </w:t>
      </w:r>
      <w:r>
        <w:rPr>
          <w:b w:val="false"/>
          <w:bCs w:val="false"/>
          <w:i/>
          <w:iCs/>
          <w:color w:val="000000"/>
        </w:rPr>
        <w:t xml:space="preserve">Sailing on a Neoliberal Sea: Multinational Seafarers on Container Ships</w:t>
      </w:r>
      <w:r>
        <w:rPr>
          <w:b w:val="false"/>
          <w:bCs w:val="false"/>
          <w:i w:val="false"/>
          <w:iCs w:val="false"/>
          <w:color w:val="000000"/>
        </w:rPr>
        <w:t xml:space="preserve">. PhD thesis, Cardiff University.</w:t>
      </w:r>
    </w:p>
    <w:p>
      <w:r>
        <w:rPr>
          <w:b w:val="false"/>
          <w:bCs w:val="false"/>
          <w:i w:val="false"/>
          <w:iCs w:val="false"/>
          <w:color w:val="000000"/>
        </w:rPr>
        <w:t xml:space="preserve">[45] Vigarie, A. (1997). L'évolution des sociétés portuaires et la démaritimisation des villes ports en Europe continentale du nord-ouest. </w:t>
      </w:r>
      <w:r>
        <w:rPr>
          <w:b w:val="false"/>
          <w:bCs w:val="false"/>
          <w:i/>
          <w:iCs/>
          <w:color w:val="000000"/>
        </w:rPr>
        <w:t xml:space="preserve">Norois</w:t>
      </w:r>
      <w:r>
        <w:rPr>
          <w:b w:val="false"/>
          <w:bCs w:val="false"/>
          <w:i w:val="false"/>
          <w:iCs w:val="false"/>
          <w:color w:val="000000"/>
        </w:rPr>
        <w:t xml:space="preserve">, 176, 627-641.</w:t>
      </w:r>
    </w:p>
    <w:p>
      <w:r>
        <w:rPr>
          <w:b w:val="false"/>
          <w:bCs w:val="false"/>
          <w:i w:val="false"/>
          <w:iCs w:val="false"/>
          <w:color w:val="000000"/>
        </w:rPr>
        <w:t xml:space="preserve">[46] Ibid.</w:t>
      </w:r>
    </w:p>
    <w:p>
      <w:r>
        <w:rPr>
          <w:b w:val="false"/>
          <w:bCs w:val="false"/>
          <w:i w:val="false"/>
          <w:iCs w:val="false"/>
          <w:color w:val="000000"/>
        </w:rPr>
        <w:t xml:space="preserve">[47] Giolito, V., et al. (2021). La maritimización y su huella territorial: una trayectoria sociotécnica.: El caso de la Bahía de Pasaia (País Vasco, España). </w:t>
      </w:r>
      <w:r>
        <w:rPr>
          <w:b w:val="false"/>
          <w:bCs w:val="false"/>
          <w:i/>
          <w:iCs/>
          <w:color w:val="000000"/>
        </w:rPr>
        <w:t xml:space="preserve">Finisterra</w:t>
      </w:r>
      <w:r>
        <w:rPr>
          <w:b w:val="false"/>
          <w:bCs w:val="false"/>
          <w:i w:val="false"/>
          <w:iCs w:val="false"/>
          <w:color w:val="000000"/>
        </w:rPr>
        <w:t xml:space="preserve">, 56(118), 23-46. </w:t>
      </w:r>
    </w:p>
    <w:p>
      <w:r>
        <w:rPr>
          <w:b w:val="false"/>
          <w:bCs w:val="false"/>
          <w:i w:val="false"/>
          <w:iCs w:val="false"/>
          <w:color w:val="000000"/>
        </w:rPr>
        <w:t xml:space="preserve">[48] Foulquier, E. (2025). La maritimité qui vient, une occupation industrielle du monde océanique. </w:t>
      </w:r>
      <w:r>
        <w:rPr>
          <w:b w:val="false"/>
          <w:bCs w:val="false"/>
          <w:i/>
          <w:iCs/>
          <w:color w:val="000000"/>
        </w:rPr>
        <w:t xml:space="preserve">Géocarrefour</w:t>
      </w:r>
      <w:r>
        <w:rPr>
          <w:b w:val="false"/>
          <w:bCs w:val="false"/>
          <w:i w:val="false"/>
          <w:iCs w:val="false"/>
          <w:color w:val="000000"/>
        </w:rPr>
        <w:t xml:space="preserve">, 99(1). </w:t>
      </w:r>
    </w:p>
    <w:p>
      <w:r>
        <w:rPr>
          <w:b w:val="false"/>
          <w:bCs w:val="false"/>
          <w:i w:val="false"/>
          <w:iCs w:val="false"/>
          <w:color w:val="000000"/>
        </w:rPr>
        <w:t xml:space="preserve">[49] Pistone, F. (2024). The Contemporary Coast as an Urban Amphibious. The Complex Relationship Between City–Sea Interface and Urban Coastal Society After the COVID-19 Crisis. In </w:t>
      </w:r>
      <w:r>
        <w:rPr>
          <w:b w:val="false"/>
          <w:bCs w:val="false"/>
          <w:i/>
          <w:iCs/>
          <w:color w:val="000000"/>
        </w:rPr>
        <w:t xml:space="preserve">The Urban Book Series</w:t>
      </w:r>
      <w:r>
        <w:rPr>
          <w:b w:val="false"/>
          <w:bCs w:val="false"/>
          <w:i w:val="false"/>
          <w:iCs w:val="false"/>
          <w:color w:val="000000"/>
        </w:rPr>
        <w:t xml:space="preserve"> (pp. 67-82). Springer. </w:t>
      </w:r>
    </w:p>
    <w:p>
      <w:r>
        <w:rPr>
          <w:b w:val="false"/>
          <w:bCs w:val="false"/>
          <w:i w:val="false"/>
          <w:iCs w:val="false"/>
          <w:color w:val="000000"/>
        </w:rPr>
        <w:t xml:space="preserve">[50] Nenadić, M., et al. (2016). Sociological aspects of seafarers' life and work and management styles in shipping. </w:t>
      </w:r>
      <w:r>
        <w:rPr>
          <w:b w:val="false"/>
          <w:bCs w:val="false"/>
          <w:i/>
          <w:iCs/>
          <w:color w:val="000000"/>
        </w:rPr>
        <w:t xml:space="preserve">Naše More</w:t>
      </w:r>
      <w:r>
        <w:rPr>
          <w:b w:val="false"/>
          <w:bCs w:val="false"/>
          <w:i w:val="false"/>
          <w:iCs w:val="false"/>
          <w:color w:val="000000"/>
        </w:rPr>
        <w:t xml:space="preserve">, 63(3), 119-125.</w:t>
      </w:r>
    </w:p>
    <w:p>
      <w:r>
        <w:rPr>
          <w:b w:val="false"/>
          <w:bCs w:val="false"/>
          <w:i w:val="false"/>
          <w:iCs w:val="false"/>
          <w:color w:val="000000"/>
        </w:rPr>
        <w:t xml:space="preserve">[51] Walters, D., &amp; Bailey, N. (2013). </w:t>
      </w:r>
      <w:r>
        <w:rPr>
          <w:b w:val="false"/>
          <w:bCs w:val="false"/>
          <w:i/>
          <w:iCs/>
          <w:color w:val="000000"/>
        </w:rPr>
        <w:t xml:space="preserve">Lives in Peril: Profit or Safety in the Global Maritime Industry?</w:t>
      </w:r>
      <w:r>
        <w:rPr>
          <w:b w:val="false"/>
          <w:bCs w:val="false"/>
          <w:i w:val="false"/>
          <w:iCs w:val="false"/>
          <w:color w:val="000000"/>
        </w:rPr>
        <w:t xml:space="preserve"> Palgrave Macmillan.</w:t>
      </w:r>
    </w:p>
    <w:p>
      <w:r>
        <w:rPr>
          <w:b w:val="false"/>
          <w:bCs w:val="false"/>
          <w:i w:val="false"/>
          <w:iCs w:val="false"/>
          <w:color w:val="000000"/>
        </w:rPr>
        <w:t xml:space="preserve">[52] Ibid.</w:t>
      </w:r>
    </w:p>
    <w:p>
      <w:r>
        <w:rPr>
          <w:b w:val="false"/>
          <w:bCs w:val="false"/>
          <w:i w:val="false"/>
          <w:iCs w:val="false"/>
          <w:color w:val="000000"/>
        </w:rPr>
        <w:t xml:space="preserve">[53] Kerr, S., et al. (2018). Shaping Blue Growth: Social Sciences at the Nexus Between Marine Renewables and Energy Policy. In </w:t>
      </w:r>
      <w:r>
        <w:rPr>
          <w:b w:val="false"/>
          <w:bCs w:val="false"/>
          <w:i/>
          <w:iCs/>
          <w:color w:val="000000"/>
        </w:rPr>
        <w:t xml:space="preserve">The Palgrave Handbook of Managing Fossil Fuels and Energy Transitions</w:t>
      </w:r>
      <w:r>
        <w:rPr>
          <w:b w:val="false"/>
          <w:bCs w:val="false"/>
          <w:i w:val="false"/>
          <w:iCs w:val="false"/>
          <w:color w:val="000000"/>
        </w:rPr>
        <w:t xml:space="preserve"> (pp. 41-66). Springer. </w:t>
      </w:r>
    </w:p>
    <w:p>
      <w:r>
        <w:rPr>
          <w:b w:val="false"/>
          <w:bCs w:val="false"/>
          <w:i w:val="false"/>
          <w:iCs w:val="false"/>
          <w:color w:val="000000"/>
        </w:rPr>
        <w:t xml:space="preserve">[54] Krátká, L. (2020). Life like a swing: women's perspectives of everyday life in czechoslovak seafarers' families under state socialism. </w:t>
      </w:r>
      <w:r>
        <w:rPr>
          <w:b w:val="false"/>
          <w:bCs w:val="false"/>
          <w:i/>
          <w:iCs/>
          <w:color w:val="000000"/>
        </w:rPr>
        <w:t xml:space="preserve">International Journal of Maritime History</w:t>
      </w:r>
      <w:r>
        <w:rPr>
          <w:b w:val="false"/>
          <w:bCs w:val="false"/>
          <w:i w:val="false"/>
          <w:iCs w:val="false"/>
          <w:color w:val="000000"/>
        </w:rPr>
        <w:t xml:space="preserve">, 32(1), 246-262. </w:t>
      </w:r>
    </w:p>
    <w:p>
      <w:r>
        <w:rPr>
          <w:b w:val="false"/>
          <w:bCs w:val="false"/>
          <w:i w:val="false"/>
          <w:iCs w:val="false"/>
          <w:color w:val="000000"/>
        </w:rPr>
        <w:t xml:space="preserve">[55] Kołodziej, E., &amp; Kołodziej-Durnaś, A. (2012). Determinanty więzi społecznej na statku – badania jakościowe wśród marynarzy. </w:t>
      </w:r>
      <w:r>
        <w:rPr>
          <w:b w:val="false"/>
          <w:bCs w:val="false"/>
          <w:i/>
          <w:iCs/>
          <w:color w:val="000000"/>
        </w:rPr>
        <w:t xml:space="preserve">Przegląd Socjologiczny</w:t>
      </w:r>
      <w:r>
        <w:rPr>
          <w:b w:val="false"/>
          <w:bCs w:val="false"/>
          <w:i w:val="false"/>
          <w:iCs w:val="false"/>
          <w:color w:val="000000"/>
        </w:rPr>
        <w:t xml:space="preserve">, 61(2), 155-178.</w:t>
      </w:r>
    </w:p>
    <w:p>
      <w:r>
        <w:rPr>
          <w:b w:val="false"/>
          <w:bCs w:val="false"/>
          <w:i w:val="false"/>
          <w:iCs w:val="false"/>
          <w:color w:val="000000"/>
        </w:rPr>
        <w:t xml:space="preserve">[56] Ibid.</w:t>
      </w:r>
    </w:p>
    <w:p>
      <w:r>
        <w:rPr>
          <w:b w:val="false"/>
          <w:bCs w:val="false"/>
          <w:i w:val="false"/>
          <w:iCs w:val="false"/>
          <w:color w:val="000000"/>
        </w:rPr>
        <w:t xml:space="preserve">[57] Harris, J. L., &amp; Thompson, B. S. (2023). Supporting places left to the sea: A place-based research agenda for regional coastal transformations in the blue economy. </w:t>
      </w:r>
      <w:r>
        <w:rPr>
          <w:b w:val="false"/>
          <w:bCs w:val="false"/>
          <w:i/>
          <w:iCs/>
          <w:color w:val="000000"/>
        </w:rPr>
        <w:t xml:space="preserve">Progress in Environmental Geography</w:t>
      </w:r>
      <w:r>
        <w:rPr>
          <w:b w:val="false"/>
          <w:bCs w:val="false"/>
          <w:i w:val="false"/>
          <w:iCs w:val="false"/>
          <w:color w:val="000000"/>
        </w:rPr>
        <w:t xml:space="preserve">, 2(3-4), 212672. </w:t>
      </w:r>
    </w:p>
    <w:p>
      <w:r>
        <w:rPr>
          <w:b w:val="false"/>
          <w:bCs w:val="false"/>
          <w:i w:val="false"/>
          <w:iCs w:val="false"/>
          <w:color w:val="000000"/>
        </w:rPr>
        <w:t xml:space="preserve">[58] Janiszewski, L. (1934). </w:t>
      </w:r>
      <w:r>
        <w:rPr>
          <w:b w:val="false"/>
          <w:bCs w:val="false"/>
          <w:i/>
          <w:iCs/>
          <w:color w:val="000000"/>
        </w:rPr>
        <w:t xml:space="preserve">Maritimizacja</w:t>
      </w:r>
      <w:r>
        <w:rPr>
          <w:b w:val="false"/>
          <w:bCs w:val="false"/>
          <w:i w:val="false"/>
          <w:iCs w:val="false"/>
          <w:color w:val="000000"/>
        </w:rPr>
        <w:t xml:space="preserve">. Gdynia: Instytut Bałtycki.</w:t>
      </w:r>
    </w:p>
    <w:p>
      <w:r>
        <w:rPr>
          <w:b w:val="false"/>
          <w:bCs w:val="false"/>
          <w:i w:val="false"/>
          <w:iCs w:val="false"/>
          <w:color w:val="000000"/>
        </w:rPr>
        <w:t xml:space="preserve">[59] Giolito et al. (2021), op. cit.</w:t>
      </w:r>
    </w:p>
    <w:p>
      <w:r>
        <w:rPr>
          <w:b w:val="false"/>
          <w:bCs w:val="false"/>
          <w:i w:val="false"/>
          <w:iCs w:val="false"/>
          <w:color w:val="000000"/>
        </w:rPr>
        <w:t xml:space="preserve">[60] Foulquier (2025), op. cit.</w:t>
      </w:r>
    </w:p>
    <w:p>
      <w:r>
        <w:rPr>
          <w:b w:val="false"/>
          <w:bCs w:val="false"/>
          <w:i w:val="false"/>
          <w:iCs w:val="false"/>
          <w:color w:val="000000"/>
        </w:rPr>
        <w:t xml:space="preserve">[61] Ibid.</w:t>
      </w:r>
    </w:p>
    <w:p>
      <w:r>
        <w:rPr>
          <w:b w:val="false"/>
          <w:bCs w:val="false"/>
          <w:i w:val="false"/>
          <w:iCs w:val="false"/>
          <w:color w:val="000000"/>
        </w:rPr>
        <w:t xml:space="preserve">[62] Campling &amp; Colás (2018), op. cit.</w:t>
      </w:r>
    </w:p>
    <w:p>
      <w:r>
        <w:rPr>
          <w:b w:val="false"/>
          <w:bCs w:val="false"/>
          <w:i w:val="false"/>
          <w:iCs w:val="false"/>
          <w:color w:val="000000"/>
        </w:rPr>
        <w:t xml:space="preserve">[63] Boewe (2023), op. cit.</w:t>
      </w:r>
    </w:p>
    <w:p>
      <w:r>
        <w:rPr>
          <w:b w:val="false"/>
          <w:bCs w:val="false"/>
          <w:i w:val="false"/>
          <w:iCs w:val="false"/>
          <w:color w:val="000000"/>
        </w:rPr>
        <w:t xml:space="preserve">[64] Alderton et al. (2004), op. cit.</w:t>
      </w:r>
    </w:p>
    <w:p>
      <w:r>
        <w:rPr>
          <w:b w:val="false"/>
          <w:bCs w:val="false"/>
          <w:i w:val="false"/>
          <w:iCs w:val="false"/>
          <w:color w:val="000000"/>
        </w:rPr>
        <w:t xml:space="preserve">[65] Walters &amp; Bailey (2013), op. cit.</w:t>
      </w:r>
    </w:p>
    <w:p>
      <w:r>
        <w:rPr>
          <w:b w:val="false"/>
          <w:bCs w:val="false"/>
          <w:i w:val="false"/>
          <w:iCs w:val="false"/>
          <w:color w:val="000000"/>
        </w:rPr>
        <w:t xml:space="preserve">[66] Chin (2008), op. cit.</w:t>
      </w:r>
    </w:p>
    <w:p>
      <w:r>
        <w:rPr>
          <w:b w:val="false"/>
          <w:bCs w:val="false"/>
          <w:i w:val="false"/>
          <w:iCs w:val="false"/>
          <w:color w:val="000000"/>
        </w:rPr>
        <w:t xml:space="preserve">[67] Ruggunan (2011), op. cit.</w:t>
      </w:r>
    </w:p>
    <w:p>
      <w:r>
        <w:rPr>
          <w:b w:val="false"/>
          <w:bCs w:val="false"/>
          <w:i w:val="false"/>
          <w:iCs w:val="false"/>
          <w:color w:val="000000"/>
        </w:rPr>
        <w:t xml:space="preserve">[68] Morris &amp; Devlin (2001), op. cit.</w:t>
      </w:r>
    </w:p>
    <w:p>
      <w:r>
        <w:rPr>
          <w:b w:val="false"/>
          <w:bCs w:val="false"/>
          <w:i w:val="false"/>
          <w:iCs w:val="false"/>
          <w:color w:val="000000"/>
        </w:rPr>
        <w:t xml:space="preserve">[69] Lamvik (2012), op. cit.</w:t>
      </w:r>
    </w:p>
    <w:p>
      <w:r>
        <w:rPr>
          <w:b w:val="false"/>
          <w:bCs w:val="false"/>
          <w:i w:val="false"/>
          <w:iCs w:val="false"/>
          <w:color w:val="000000"/>
        </w:rPr>
        <w:t xml:space="preserve">[70] Clark (2022), op. cit.</w:t>
      </w:r>
    </w:p>
    <w:p>
      <w:r>
        <w:rPr>
          <w:b w:val="false"/>
          <w:bCs w:val="false"/>
          <w:i w:val="false"/>
          <w:iCs w:val="false"/>
          <w:color w:val="000000"/>
        </w:rPr>
        <w:t xml:space="preserve">[71] Walters &amp; Bailey (2013), op. cit.</w:t>
      </w:r>
    </w:p>
    <w:p>
      <w:r>
        <w:rPr>
          <w:b w:val="false"/>
          <w:bCs w:val="false"/>
          <w:i w:val="false"/>
          <w:iCs w:val="false"/>
          <w:color w:val="000000"/>
        </w:rPr>
        <w:t xml:space="preserve">[72] Ibid.</w:t>
      </w:r>
    </w:p>
    <w:p>
      <w:r>
        <w:rPr>
          <w:b w:val="false"/>
          <w:bCs w:val="false"/>
          <w:i w:val="false"/>
          <w:iCs w:val="false"/>
          <w:color w:val="000000"/>
        </w:rPr>
        <w:t xml:space="preserve">[73] Boewe (2023), op. cit.</w:t>
      </w:r>
    </w:p>
    <w:p>
      <w:r>
        <w:rPr>
          <w:b w:val="false"/>
          <w:bCs w:val="false"/>
          <w:i w:val="false"/>
          <w:iCs w:val="false"/>
          <w:color w:val="000000"/>
        </w:rPr>
        <w:t xml:space="preserve">[74] Gekara, V. (2021). Union Organising in the Context of Regional Labour Market Decline: The Case of Nautilus International. In </w:t>
      </w:r>
      <w:r>
        <w:rPr>
          <w:b w:val="false"/>
          <w:bCs w:val="false"/>
          <w:i/>
          <w:iCs/>
          <w:color w:val="000000"/>
        </w:rPr>
        <w:t xml:space="preserve">Trade Unions and Migrant Workers</w:t>
      </w:r>
      <w:r>
        <w:rPr>
          <w:b w:val="false"/>
          <w:bCs w:val="false"/>
          <w:i w:val="false"/>
          <w:iCs w:val="false"/>
          <w:color w:val="000000"/>
        </w:rPr>
        <w:t xml:space="preserve"> (pp. 267-286). Springer. </w:t>
      </w:r>
    </w:p>
    <w:p>
      <w:r>
        <w:rPr>
          <w:b w:val="false"/>
          <w:bCs w:val="false"/>
          <w:i w:val="false"/>
          <w:iCs w:val="false"/>
          <w:color w:val="000000"/>
        </w:rPr>
        <w:t xml:space="preserve">[75] Bailey, N., et al. (2018). Framing social justice: the ties that bind a multinational occupational community. </w:t>
      </w:r>
      <w:r>
        <w:rPr>
          <w:b w:val="false"/>
          <w:bCs w:val="false"/>
          <w:i/>
          <w:iCs/>
          <w:color w:val="000000"/>
        </w:rPr>
        <w:t xml:space="preserve">Sociology</w:t>
      </w:r>
      <w:r>
        <w:rPr>
          <w:b w:val="false"/>
          <w:bCs w:val="false"/>
          <w:i w:val="false"/>
          <w:iCs w:val="false"/>
          <w:color w:val="000000"/>
        </w:rPr>
        <w:t xml:space="preserve">, 52(2), 348-364. </w:t>
      </w:r>
    </w:p>
    <w:p>
      <w:r>
        <w:rPr>
          <w:b w:val="false"/>
          <w:bCs w:val="false"/>
          <w:i w:val="false"/>
          <w:iCs w:val="false"/>
          <w:color w:val="000000"/>
        </w:rPr>
        <w:t xml:space="preserve">[76] Gekara (2021), op. cit.</w:t>
      </w:r>
    </w:p>
    <w:p>
      <w:r>
        <w:rPr>
          <w:b w:val="false"/>
          <w:bCs w:val="false"/>
          <w:i w:val="false"/>
          <w:iCs w:val="false"/>
          <w:color w:val="000000"/>
        </w:rPr>
        <w:t xml:space="preserve">[77] Boewe (2023), op. cit.</w:t>
      </w:r>
    </w:p>
    <w:p>
      <w:r>
        <w:rPr>
          <w:b w:val="false"/>
          <w:bCs w:val="false"/>
          <w:i w:val="false"/>
          <w:iCs w:val="false"/>
          <w:color w:val="000000"/>
        </w:rPr>
        <w:t xml:space="preserve">[78] Longo et al. (2016), op. cit.</w:t>
      </w:r>
    </w:p>
    <w:p>
      <w:r>
        <w:rPr>
          <w:b w:val="false"/>
          <w:bCs w:val="false"/>
          <w:i w:val="false"/>
          <w:iCs w:val="false"/>
          <w:color w:val="000000"/>
        </w:rPr>
        <w:t xml:space="preserve">[79] Arbo et al. (2018), op. cit.</w:t>
      </w:r>
    </w:p>
    <w:p>
      <w:r>
        <w:rPr>
          <w:b w:val="false"/>
          <w:bCs w:val="false"/>
          <w:i w:val="false"/>
          <w:iCs w:val="false"/>
          <w:color w:val="000000"/>
        </w:rPr>
        <w:t xml:space="preserve">[80] Longo et al. (2016), op. cit.</w:t>
      </w:r>
    </w:p>
    <w:p>
      <w:r>
        <w:rPr>
          <w:b w:val="false"/>
          <w:bCs w:val="false"/>
          <w:i w:val="false"/>
          <w:iCs w:val="false"/>
          <w:color w:val="000000"/>
        </w:rPr>
        <w:t xml:space="preserve">[81] Arbo et al. (2018), op. cit.</w:t>
      </w:r>
    </w:p>
    <w:p>
      <w:r>
        <w:rPr>
          <w:b w:val="false"/>
          <w:bCs w:val="false"/>
          <w:i w:val="false"/>
          <w:iCs w:val="false"/>
          <w:color w:val="000000"/>
        </w:rPr>
        <w:t xml:space="preserve">[82] Martín-González, J. M. (2021). The 'Oceanic Turn' and the Indian Ocean: Maritime Criticism, Cosmopolitanism and Nineteenth-Century Oceanic Culture. In </w:t>
      </w:r>
      <w:r>
        <w:rPr>
          <w:b w:val="false"/>
          <w:bCs w:val="false"/>
          <w:i/>
          <w:iCs/>
          <w:color w:val="000000"/>
        </w:rPr>
        <w:t xml:space="preserve">The Palgrave Handbook of Global Oceanic Literatures</w:t>
      </w:r>
      <w:r>
        <w:rPr>
          <w:b w:val="false"/>
          <w:bCs w:val="false"/>
          <w:i w:val="false"/>
          <w:iCs w:val="false"/>
          <w:color w:val="000000"/>
        </w:rPr>
        <w:t xml:space="preserve"> (pp. 17-34). Springer. </w:t>
      </w:r>
    </w:p>
    <w:p>
      <w:r>
        <w:rPr>
          <w:b w:val="false"/>
          <w:bCs w:val="false"/>
          <w:i w:val="false"/>
          <w:iCs w:val="false"/>
          <w:color w:val="000000"/>
        </w:rPr>
        <w:t xml:space="preserve">[83] Peters, K., et al. (2019). Oceanic Travels: Future Voyages for Moving Deep and Wide within the ''New Mobilities Paradigm''. </w:t>
      </w:r>
      <w:r>
        <w:rPr>
          <w:b w:val="false"/>
          <w:bCs w:val="false"/>
          <w:i/>
          <w:iCs/>
          <w:color w:val="000000"/>
        </w:rPr>
        <w:t xml:space="preserve">Transfers</w:t>
      </w:r>
      <w:r>
        <w:rPr>
          <w:b w:val="false"/>
          <w:bCs w:val="false"/>
          <w:i w:val="false"/>
          <w:iCs w:val="false"/>
          <w:color w:val="000000"/>
        </w:rPr>
        <w:t xml:space="preserve">, 9(2), 70-91. </w:t>
      </w:r>
    </w:p>
    <w:p>
      <w:r>
        <w:rPr>
          <w:b w:val="false"/>
          <w:bCs w:val="false"/>
          <w:i w:val="false"/>
          <w:iCs w:val="false"/>
          <w:color w:val="000000"/>
        </w:rPr>
        <w:t xml:space="preserve">[84] Anderson &amp; Peters (2016), op. cit.</w:t>
      </w:r>
    </w:p>
    <w:p>
      <w:r>
        <w:rPr>
          <w:b w:val="false"/>
          <w:bCs w:val="false"/>
          <w:i w:val="false"/>
          <w:iCs w:val="false"/>
          <w:color w:val="000000"/>
        </w:rPr>
        <w:t xml:space="preserve">[85] Peters, K., et al. (2022). </w:t>
      </w:r>
      <w:r>
        <w:rPr>
          <w:b w:val="false"/>
          <w:bCs w:val="false"/>
          <w:i/>
          <w:iCs/>
          <w:color w:val="000000"/>
        </w:rPr>
        <w:t xml:space="preserve">The Routledge handbook of ocean space</w:t>
      </w:r>
      <w:r>
        <w:rPr>
          <w:b w:val="false"/>
          <w:bCs w:val="false"/>
          <w:i w:val="false"/>
          <w:iCs w:val="false"/>
          <w:color w:val="000000"/>
        </w:rPr>
        <w:t xml:space="preserve">. Routledge. </w:t>
      </w:r>
    </w:p>
    <w:p>
      <w:r>
        <w:rPr>
          <w:b w:val="false"/>
          <w:bCs w:val="false"/>
          <w:i w:val="false"/>
          <w:iCs w:val="false"/>
          <w:color w:val="000000"/>
        </w:rPr>
        <w:t xml:space="preserve">[86] Hannigan (2017), op. cit.</w:t>
      </w:r>
    </w:p>
    <w:p>
      <w:r>
        <w:rPr>
          <w:b w:val="false"/>
          <w:bCs w:val="false"/>
          <w:i w:val="false"/>
          <w:iCs w:val="false"/>
          <w:color w:val="000000"/>
        </w:rPr>
        <w:t xml:space="preserve">[87] Bear (2017), op. cit.</w:t>
      </w:r>
    </w:p>
    <w:p>
      <w:r>
        <w:rPr>
          <w:b w:val="false"/>
          <w:bCs w:val="false"/>
          <w:i w:val="false"/>
          <w:iCs w:val="false"/>
          <w:color w:val="000000"/>
        </w:rPr>
        <w:t xml:space="preserve">[88] Crowder, L. B., et al. (2019). The changing social world of the oceans. In </w:t>
      </w:r>
      <w:r>
        <w:rPr>
          <w:b w:val="false"/>
          <w:bCs w:val="false"/>
          <w:i/>
          <w:iCs/>
          <w:color w:val="000000"/>
        </w:rPr>
        <w:t xml:space="preserve">Predicting Future Oceans</w:t>
      </w:r>
      <w:r>
        <w:rPr>
          <w:b w:val="false"/>
          <w:bCs w:val="false"/>
          <w:i w:val="false"/>
          <w:iCs w:val="false"/>
          <w:color w:val="000000"/>
        </w:rPr>
        <w:t xml:space="preserve"> (pp. 293-302). Elsevier. </w:t>
      </w:r>
    </w:p>
    <w:p>
      <w:r>
        <w:rPr>
          <w:b w:val="false"/>
          <w:bCs w:val="false"/>
          <w:i w:val="false"/>
          <w:iCs w:val="false"/>
          <w:color w:val="000000"/>
        </w:rPr>
        <w:t xml:space="preserve">[89] Bear (2017), op. cit.</w:t>
      </w:r>
    </w:p>
    <w:p>
      <w:r>
        <w:rPr>
          <w:b w:val="false"/>
          <w:bCs w:val="false"/>
          <w:i w:val="false"/>
          <w:iCs w:val="false"/>
          <w:color w:val="000000"/>
        </w:rPr>
        <w:t xml:space="preserve">[90] Ibid.</w:t>
      </w:r>
    </w:p>
    <w:p>
      <w:r>
        <w:rPr>
          <w:b w:val="false"/>
          <w:bCs w:val="false"/>
          <w:i w:val="false"/>
          <w:iCs w:val="false"/>
          <w:color w:val="000000"/>
        </w:rPr>
        <w:t xml:space="preserve">[91] Ibid.</w:t>
      </w:r>
    </w:p>
    <w:p>
      <w:r>
        <w:rPr>
          <w:b w:val="false"/>
          <w:bCs w:val="false"/>
          <w:i w:val="false"/>
          <w:iCs w:val="false"/>
          <w:color w:val="000000"/>
        </w:rPr>
        <w:t xml:space="preserve">[92] Martin, K. S., et al. (2017). Creating Space for Community in Marine Conservation and Management: Mapping "Communities-at-Sea". In </w:t>
      </w:r>
      <w:r>
        <w:rPr>
          <w:b w:val="false"/>
          <w:bCs w:val="false"/>
          <w:i/>
          <w:iCs/>
          <w:color w:val="000000"/>
        </w:rPr>
        <w:t xml:space="preserve">Conservation for the Anthropocene Ocean</w:t>
      </w:r>
      <w:r>
        <w:rPr>
          <w:b w:val="false"/>
          <w:bCs w:val="false"/>
          <w:i w:val="false"/>
          <w:iCs w:val="false"/>
          <w:color w:val="000000"/>
        </w:rPr>
        <w:t xml:space="preserve"> (pp. 123-141). Elsevier. </w:t>
      </w:r>
    </w:p>
    <w:p>
      <w:r>
        <w:rPr>
          <w:b w:val="false"/>
          <w:bCs w:val="false"/>
          <w:i w:val="false"/>
          <w:iCs w:val="false"/>
          <w:color w:val="000000"/>
        </w:rPr>
        <w:t xml:space="preserve">[93] Ibid.</w:t>
      </w:r>
    </w:p>
    <w:p>
      <w:r>
        <w:rPr>
          <w:b w:val="false"/>
          <w:bCs w:val="false"/>
          <w:i w:val="false"/>
          <w:iCs w:val="false"/>
          <w:color w:val="000000"/>
        </w:rPr>
        <w:t xml:space="preserve">[94] Bear (2017), op. cit.</w:t>
      </w:r>
    </w:p>
    <w:p>
      <w:r>
        <w:rPr>
          <w:b w:val="false"/>
          <w:bCs w:val="false"/>
          <w:i w:val="false"/>
          <w:iCs w:val="false"/>
          <w:color w:val="000000"/>
        </w:rPr>
        <w:t xml:space="preserve">[95] Kerr et al. (2018), op. cit.</w:t>
      </w:r>
    </w:p>
    <w:p>
      <w:r>
        <w:rPr>
          <w:b w:val="false"/>
          <w:bCs w:val="false"/>
          <w:i w:val="false"/>
          <w:iCs w:val="false"/>
          <w:color w:val="000000"/>
        </w:rPr>
        <w:t xml:space="preserve">[96] Ibid.</w:t>
      </w:r>
    </w:p>
    <w:p>
      <w:r>
        <w:rPr>
          <w:b w:val="false"/>
          <w:bCs w:val="false"/>
          <w:i w:val="false"/>
          <w:iCs w:val="false"/>
          <w:color w:val="000000"/>
        </w:rPr>
        <w:t xml:space="preserve">[97] Ibid.</w:t>
      </w:r>
    </w:p>
    <w:p>
      <w:r>
        <w:rPr>
          <w:b w:val="false"/>
          <w:bCs w:val="false"/>
          <w:i w:val="false"/>
          <w:iCs w:val="false"/>
          <w:color w:val="000000"/>
        </w:rPr>
        <w:t xml:space="preserve">[98] Bear (2017), op. cit.</w:t>
      </w:r>
    </w:p>
    <w:p>
      <w:r>
        <w:rPr>
          <w:b w:val="false"/>
          <w:bCs w:val="false"/>
          <w:i w:val="false"/>
          <w:iCs w:val="false"/>
          <w:color w:val="000000"/>
        </w:rPr>
        <w:t xml:space="preserve">[99] Ibid.</w:t>
      </w:r>
    </w:p>
    <w:p>
      <w:r>
        <w:rPr>
          <w:b w:val="false"/>
          <w:bCs w:val="false"/>
          <w:i w:val="false"/>
          <w:iCs w:val="false"/>
          <w:color w:val="000000"/>
        </w:rPr>
        <w:t xml:space="preserve">[100] Peters (2020), op. cit.</w:t>
      </w:r>
    </w:p>
    <w:p>
      <w:r>
        <w:rPr>
          <w:b w:val="false"/>
          <w:bCs w:val="false"/>
          <w:i w:val="false"/>
          <w:iCs w:val="false"/>
          <w:color w:val="000000"/>
        </w:rPr>
        <w:t xml:space="preserve">[101] Bruyns, G., &amp; Graafland, A. (2017). Aquatic Urbanisms: Water as Planning and Territorial Instrument Considering The 9 Dash Line Policy. </w:t>
      </w:r>
      <w:r>
        <w:rPr>
          <w:b w:val="false"/>
          <w:bCs w:val="false"/>
          <w:i/>
          <w:iCs/>
          <w:color w:val="000000"/>
        </w:rPr>
        <w:t xml:space="preserve">IN_BO</w:t>
      </w:r>
      <w:r>
        <w:rPr>
          <w:b w:val="false"/>
          <w:bCs w:val="false"/>
          <w:i w:val="false"/>
          <w:iCs w:val="false"/>
          <w:color w:val="000000"/>
        </w:rPr>
        <w:t xml:space="preserve">, 8(11), 42-53. </w:t>
      </w:r>
    </w:p>
    <w:p>
      <w:r>
        <w:rPr>
          <w:b w:val="false"/>
          <w:bCs w:val="false"/>
          <w:i w:val="false"/>
          <w:iCs w:val="false"/>
          <w:color w:val="000000"/>
        </w:rPr>
        <w:t xml:space="preserve">[102] Peters (2020), op. cit.</w:t>
      </w:r>
    </w:p>
    <w:p>
      <w:r>
        <w:rPr>
          <w:b w:val="false"/>
          <w:bCs w:val="false"/>
          <w:i w:val="false"/>
          <w:iCs w:val="false"/>
          <w:color w:val="000000"/>
        </w:rPr>
        <w:t xml:space="preserve">[103] Ibid.</w:t>
      </w:r>
    </w:p>
    <w:p>
      <w:r>
        <w:rPr>
          <w:b w:val="false"/>
          <w:bCs w:val="false"/>
          <w:i w:val="false"/>
          <w:iCs w:val="false"/>
          <w:color w:val="000000"/>
        </w:rPr>
        <w:t xml:space="preserve">[104] Ibid.</w:t>
      </w:r>
    </w:p>
    <w:p>
      <w:r>
        <w:rPr>
          <w:b w:val="false"/>
          <w:bCs w:val="false"/>
          <w:i w:val="false"/>
          <w:iCs w:val="false"/>
          <w:color w:val="000000"/>
        </w:rPr>
        <w:t xml:space="preserve">[105] Bruyns &amp; Graafland (2017), op. cit.</w:t>
      </w:r>
    </w:p>
    <w:p>
      <w:r>
        <w:rPr>
          <w:b w:val="false"/>
          <w:bCs w:val="false"/>
          <w:i w:val="false"/>
          <w:iCs w:val="false"/>
          <w:color w:val="000000"/>
        </w:rPr>
        <w:t xml:space="preserve">[106] Peters (2020), op. cit.</w:t>
      </w:r>
    </w:p>
    <w:p>
      <w:r>
        <w:rPr>
          <w:b w:val="false"/>
          <w:bCs w:val="false"/>
          <w:i w:val="false"/>
          <w:iCs w:val="false"/>
          <w:color w:val="000000"/>
        </w:rPr>
        <w:t xml:space="preserve">[107] Ibid.</w:t>
      </w:r>
    </w:p>
    <w:p>
      <w:r>
        <w:rPr>
          <w:b w:val="false"/>
          <w:bCs w:val="false"/>
          <w:i w:val="false"/>
          <w:iCs w:val="false"/>
          <w:color w:val="000000"/>
        </w:rPr>
        <w:t xml:space="preserve">[108] Ibid.</w:t>
      </w:r>
    </w:p>
    <w:p>
      <w:r>
        <w:rPr>
          <w:b w:val="false"/>
          <w:bCs w:val="false"/>
          <w:i w:val="false"/>
          <w:iCs w:val="false"/>
          <w:color w:val="000000"/>
        </w:rPr>
        <w:t xml:space="preserve">[109] Makoni, S., et al. (2023). Waterscape Epistemologies, Waves of Knowing and Translanguaging as Wet Ontology. </w:t>
      </w:r>
      <w:r>
        <w:rPr>
          <w:b w:val="false"/>
          <w:bCs w:val="false"/>
          <w:i/>
          <w:iCs/>
          <w:color w:val="000000"/>
        </w:rPr>
        <w:t xml:space="preserve">Applied Linguistics</w:t>
      </w:r>
      <w:r>
        <w:rPr>
          <w:b w:val="false"/>
          <w:bCs w:val="false"/>
          <w:i w:val="false"/>
          <w:iCs w:val="false"/>
          <w:color w:val="000000"/>
        </w:rPr>
        <w:t xml:space="preserve">, 44(5), 789-808.</w:t>
      </w:r>
    </w:p>
    <w:p>
      <w:r>
        <w:rPr>
          <w:b w:val="false"/>
          <w:bCs w:val="false"/>
          <w:i w:val="false"/>
          <w:iCs w:val="false"/>
          <w:color w:val="000000"/>
        </w:rPr>
        <w:t xml:space="preserve">[110] Ibid.</w:t>
      </w:r>
    </w:p>
    <w:p>
      <w:r>
        <w:rPr>
          <w:b w:val="false"/>
          <w:bCs w:val="false"/>
          <w:i w:val="false"/>
          <w:iCs w:val="false"/>
          <w:color w:val="000000"/>
        </w:rPr>
        <w:t xml:space="preserve">[111] Peters (2020), op. cit.</w:t>
      </w:r>
    </w:p>
    <w:p>
      <w:r>
        <w:rPr>
          <w:b w:val="false"/>
          <w:bCs w:val="false"/>
          <w:i w:val="false"/>
          <w:iCs w:val="false"/>
          <w:color w:val="000000"/>
        </w:rPr>
        <w:t xml:space="preserve">[112] Ibid.</w:t>
      </w:r>
    </w:p>
    <w:p>
      <w:r>
        <w:rPr>
          <w:b w:val="false"/>
          <w:bCs w:val="false"/>
          <w:i w:val="false"/>
          <w:iCs w:val="false"/>
          <w:color w:val="000000"/>
        </w:rPr>
        <w:t xml:space="preserve">[113] Ibid.</w:t>
      </w:r>
    </w:p>
    <w:p>
      <w:r>
        <w:rPr>
          <w:b w:val="false"/>
          <w:bCs w:val="false"/>
          <w:i w:val="false"/>
          <w:iCs w:val="false"/>
          <w:color w:val="000000"/>
        </w:rPr>
        <w:t xml:space="preserve">[114] Ibid.</w:t>
      </w:r>
    </w:p>
    <w:p>
      <w:r>
        <w:rPr>
          <w:b w:val="false"/>
          <w:bCs w:val="false"/>
          <w:i w:val="false"/>
          <w:iCs w:val="false"/>
          <w:color w:val="000000"/>
        </w:rPr>
        <w:t xml:space="preserve">[115] Kahveci et al. (2006), op. cit.</w:t>
      </w:r>
    </w:p>
    <w:p>
      <w:r>
        <w:rPr>
          <w:b w:val="false"/>
          <w:bCs w:val="false"/>
          <w:i w:val="false"/>
          <w:iCs w:val="false"/>
          <w:color w:val="000000"/>
        </w:rPr>
        <w:t xml:space="preserve">[116] Mevik, K. (2024). Maritime Skills and the (Not So) Changing Qualification Landscape in Global Shipping. </w:t>
      </w:r>
      <w:r>
        <w:rPr>
          <w:b w:val="false"/>
          <w:bCs w:val="false"/>
          <w:i/>
          <w:iCs/>
          <w:color w:val="000000"/>
        </w:rPr>
        <w:t xml:space="preserve">Public Anthropologist</w:t>
      </w:r>
      <w:r>
        <w:rPr>
          <w:b w:val="false"/>
          <w:bCs w:val="false"/>
          <w:i w:val="false"/>
          <w:iCs w:val="false"/>
          <w:color w:val="000000"/>
        </w:rPr>
        <w:t xml:space="preserve">, 6(1), 65-87. </w:t>
      </w:r>
    </w:p>
    <w:p>
      <w:r>
        <w:rPr>
          <w:b w:val="false"/>
          <w:bCs w:val="false"/>
          <w:i w:val="false"/>
          <w:iCs w:val="false"/>
          <w:color w:val="000000"/>
        </w:rPr>
        <w:t xml:space="preserve">[117] Ibid.</w:t>
      </w:r>
    </w:p>
    <w:p>
      <w:r>
        <w:rPr>
          <w:b w:val="false"/>
          <w:bCs w:val="false"/>
          <w:i w:val="false"/>
          <w:iCs w:val="false"/>
          <w:color w:val="000000"/>
        </w:rPr>
        <w:t xml:space="preserve">[118] Peters (2020), op. cit.</w:t>
      </w:r>
    </w:p>
    <w:p>
      <w:r>
        <w:rPr>
          <w:b w:val="false"/>
          <w:bCs w:val="false"/>
          <w:i w:val="false"/>
          <w:iCs w:val="false"/>
          <w:color w:val="000000"/>
        </w:rPr>
        <w:t xml:space="preserve">[119] Ibid.</w:t>
      </w:r>
    </w:p>
    <w:p>
      <w:r>
        <w:rPr>
          <w:b w:val="false"/>
          <w:bCs w:val="false"/>
          <w:i w:val="false"/>
          <w:iCs w:val="false"/>
          <w:color w:val="000000"/>
        </w:rPr>
        <w:t xml:space="preserve">[120] Levain, A., et al. (2020). Green Out of the Blue, or How (Not) to Deal with Overfed Oceans: An Analytical Review of Coastal Eutrophication and Social Conflict. </w:t>
      </w:r>
      <w:r>
        <w:rPr>
          <w:b w:val="false"/>
          <w:bCs w:val="false"/>
          <w:i/>
          <w:iCs/>
          <w:color w:val="000000"/>
        </w:rPr>
        <w:t xml:space="preserve">Anthropological Review</w:t>
      </w:r>
      <w:r>
        <w:rPr>
          <w:b w:val="false"/>
          <w:bCs w:val="false"/>
          <w:i w:val="false"/>
          <w:iCs w:val="false"/>
          <w:color w:val="000000"/>
        </w:rPr>
        <w:t xml:space="preserve">, 11(1), 108-130. </w:t>
      </w:r>
    </w:p>
    <w:p>
      <w:r>
        <w:rPr>
          <w:b w:val="false"/>
          <w:bCs w:val="false"/>
          <w:i w:val="false"/>
          <w:iCs w:val="false"/>
          <w:color w:val="000000"/>
        </w:rPr>
        <w:t xml:space="preserve">[121] Ibid.</w:t>
      </w:r>
    </w:p>
    <w:p>
      <w:r>
        <w:rPr>
          <w:b w:val="false"/>
          <w:bCs w:val="false"/>
          <w:i w:val="false"/>
          <w:iCs w:val="false"/>
          <w:color w:val="000000"/>
        </w:rPr>
        <w:t xml:space="preserve">[122] Beatley, T. (2014). </w:t>
      </w:r>
      <w:r>
        <w:rPr>
          <w:b w:val="false"/>
          <w:bCs w:val="false"/>
          <w:i/>
          <w:iCs/>
          <w:color w:val="000000"/>
        </w:rPr>
        <w:t xml:space="preserve">Blue Urbanism: Exploring Connections Between Cities &amp; Oceans</w:t>
      </w:r>
      <w:r>
        <w:rPr>
          <w:b w:val="false"/>
          <w:bCs w:val="false"/>
          <w:i w:val="false"/>
          <w:iCs w:val="false"/>
          <w:color w:val="000000"/>
        </w:rPr>
        <w:t xml:space="preserve">. Island Press.</w:t>
      </w:r>
    </w:p>
    <w:p>
      <w:r>
        <w:rPr>
          <w:b w:val="false"/>
          <w:bCs w:val="false"/>
          <w:i w:val="false"/>
          <w:iCs w:val="false"/>
          <w:color w:val="000000"/>
        </w:rPr>
        <w:t xml:space="preserve">[123] Anbleyth-Evans, J., et al. (2023). Urban Marine Protected Areas and the Role of Blue Democracy Towards Healthy Coastal Cities. </w:t>
      </w:r>
      <w:r>
        <w:rPr>
          <w:b w:val="false"/>
          <w:bCs w:val="false"/>
          <w:i/>
          <w:iCs/>
          <w:color w:val="000000"/>
        </w:rPr>
        <w:t xml:space="preserve">SSRN Electronic Journal</w:t>
      </w:r>
      <w:r>
        <w:rPr>
          <w:b w:val="false"/>
          <w:bCs w:val="false"/>
          <w:i w:val="false"/>
          <w:iCs w:val="false"/>
          <w:color w:val="000000"/>
        </w:rPr>
        <w:t xml:space="preserve">. </w:t>
      </w:r>
    </w:p>
    <w:p>
      <w:r>
        <w:rPr>
          <w:b w:val="false"/>
          <w:bCs w:val="false"/>
          <w:i w:val="false"/>
          <w:iCs w:val="false"/>
          <w:color w:val="000000"/>
        </w:rPr>
        <w:t xml:space="preserve">[124] Pistone (2024), op. cit.</w:t>
      </w:r>
    </w:p>
    <w:p>
      <w:r>
        <w:rPr>
          <w:b w:val="false"/>
          <w:bCs w:val="false"/>
          <w:i w:val="false"/>
          <w:iCs w:val="false"/>
          <w:color w:val="000000"/>
        </w:rPr>
        <w:t xml:space="preserve">[125] Ibid.</w:t>
      </w:r>
    </w:p>
    <w:p>
      <w:r>
        <w:rPr>
          <w:b w:val="false"/>
          <w:bCs w:val="false"/>
          <w:i w:val="false"/>
          <w:iCs w:val="false"/>
          <w:color w:val="000000"/>
        </w:rPr>
        <w:t xml:space="preserve">[126] Pittman, J., et al. (2019). Marine parks for coastal cities: A concept for enhanced community well-being, prosperity and sustainable city living. </w:t>
      </w:r>
      <w:r>
        <w:rPr>
          <w:b w:val="false"/>
          <w:bCs w:val="false"/>
          <w:i/>
          <w:iCs/>
          <w:color w:val="000000"/>
        </w:rPr>
        <w:t xml:space="preserve">Marine Policy</w:t>
      </w:r>
      <w:r>
        <w:rPr>
          <w:b w:val="false"/>
          <w:bCs w:val="false"/>
          <w:i w:val="false"/>
          <w:iCs w:val="false"/>
          <w:color w:val="000000"/>
        </w:rPr>
        <w:t xml:space="preserve">, 103, 160-171. </w:t>
      </w:r>
    </w:p>
    <w:p>
      <w:r>
        <w:rPr>
          <w:b w:val="false"/>
          <w:bCs w:val="false"/>
          <w:i w:val="false"/>
          <w:iCs w:val="false"/>
          <w:color w:val="000000"/>
        </w:rPr>
        <w:t xml:space="preserve">[127] Anbleyth-Evans et al. (2023), op. cit.</w:t>
      </w:r>
    </w:p>
    <w:p>
      <w:r>
        <w:rPr>
          <w:b w:val="false"/>
          <w:bCs w:val="false"/>
          <w:i w:val="false"/>
          <w:iCs w:val="false"/>
          <w:color w:val="000000"/>
        </w:rPr>
        <w:t xml:space="preserve">[128] Ibid.</w:t>
      </w:r>
    </w:p>
    <w:p>
      <w:r>
        <w:rPr>
          <w:b w:val="false"/>
          <w:bCs w:val="false"/>
          <w:i w:val="false"/>
          <w:iCs w:val="false"/>
          <w:color w:val="000000"/>
        </w:rPr>
        <w:t xml:space="preserve">[129] Pistone (2024), op. cit.</w:t>
      </w:r>
    </w:p>
    <w:p>
      <w:r>
        <w:rPr>
          <w:b w:val="false"/>
          <w:bCs w:val="false"/>
          <w:i w:val="false"/>
          <w:iCs w:val="false"/>
          <w:color w:val="000000"/>
        </w:rPr>
        <w:t xml:space="preserve">[130] Ibid.</w:t>
      </w:r>
    </w:p>
    <w:p>
      <w:r>
        <w:rPr>
          <w:b w:val="false"/>
          <w:bCs w:val="false"/>
          <w:i w:val="false"/>
          <w:iCs w:val="false"/>
          <w:color w:val="000000"/>
        </w:rPr>
        <w:t xml:space="preserve">[131] Ibid.</w:t>
      </w:r>
    </w:p>
    <w:p>
      <w:r>
        <w:rPr>
          <w:b w:val="false"/>
          <w:bCs w:val="false"/>
          <w:i w:val="false"/>
          <w:iCs w:val="false"/>
          <w:color w:val="000000"/>
        </w:rPr>
        <w:t xml:space="preserve">[132] Ibid.</w:t>
      </w:r>
    </w:p>
    <w:p>
      <w:r>
        <w:rPr>
          <w:b w:val="false"/>
          <w:bCs w:val="false"/>
          <w:i w:val="false"/>
          <w:iCs w:val="false"/>
          <w:color w:val="000000"/>
        </w:rPr>
        <w:t xml:space="preserve">[133] Dahou, T., &amp; Ould Cheikh, A. W. (2021). La mer, un construit politique. La privatisation des territoires et des ressources maritimes en acte. </w:t>
      </w:r>
      <w:r>
        <w:rPr>
          <w:b w:val="false"/>
          <w:bCs w:val="false"/>
          <w:i/>
          <w:iCs/>
          <w:color w:val="000000"/>
        </w:rPr>
        <w:t xml:space="preserve">VertigO</w:t>
      </w:r>
      <w:r>
        <w:rPr>
          <w:b w:val="false"/>
          <w:bCs w:val="false"/>
          <w:i w:val="false"/>
          <w:iCs w:val="false"/>
          <w:color w:val="000000"/>
        </w:rPr>
        <w:t xml:space="preserve">, 21(1). </w:t>
      </w:r>
    </w:p>
    <w:p>
      <w:r>
        <w:rPr>
          <w:b w:val="false"/>
          <w:bCs w:val="false"/>
          <w:i w:val="false"/>
          <w:iCs w:val="false"/>
          <w:color w:val="000000"/>
        </w:rPr>
        <w:t xml:space="preserve">[134] Ibid.</w:t>
      </w:r>
    </w:p>
    <w:p>
      <w:r>
        <w:rPr>
          <w:b w:val="false"/>
          <w:bCs w:val="false"/>
          <w:i w:val="false"/>
          <w:iCs w:val="false"/>
          <w:color w:val="000000"/>
        </w:rPr>
        <w:t xml:space="preserve">[135] Mallin, F. (2025). Blue Economy Struggles—Capital and Power in the Global Ocean: Introduction. </w:t>
      </w:r>
      <w:r>
        <w:rPr>
          <w:b w:val="false"/>
          <w:bCs w:val="false"/>
          <w:i/>
          <w:iCs/>
          <w:color w:val="000000"/>
        </w:rPr>
        <w:t xml:space="preserve">Journal of Agrarian Change</w:t>
      </w:r>
      <w:r>
        <w:rPr>
          <w:b w:val="false"/>
          <w:bCs w:val="false"/>
          <w:i w:val="false"/>
          <w:iCs w:val="false"/>
          <w:color w:val="000000"/>
        </w:rPr>
        <w:t xml:space="preserve">, 25(1), e70014. </w:t>
      </w:r>
    </w:p>
    <w:p>
      <w:r>
        <w:rPr>
          <w:b w:val="false"/>
          <w:bCs w:val="false"/>
          <w:i w:val="false"/>
          <w:iCs w:val="false"/>
          <w:color w:val="000000"/>
        </w:rPr>
        <w:t xml:space="preserve">[136] Ibid.</w:t>
      </w:r>
    </w:p>
    <w:p>
      <w:r>
        <w:rPr>
          <w:b w:val="false"/>
          <w:bCs w:val="false"/>
          <w:i w:val="false"/>
          <w:iCs w:val="false"/>
          <w:color w:val="000000"/>
        </w:rPr>
        <w:t xml:space="preserve">[137] Dahou &amp; Ould Cheikh (2021), op. cit.</w:t>
      </w:r>
    </w:p>
    <w:p>
      <w:r>
        <w:rPr>
          <w:b w:val="false"/>
          <w:bCs w:val="false"/>
          <w:i w:val="false"/>
          <w:iCs w:val="false"/>
          <w:color w:val="000000"/>
        </w:rPr>
        <w:t xml:space="preserve">[138] Ibid.</w:t>
      </w:r>
    </w:p>
    <w:p>
      <w:r>
        <w:rPr>
          <w:b w:val="false"/>
          <w:bCs w:val="false"/>
          <w:i w:val="false"/>
          <w:iCs w:val="false"/>
          <w:color w:val="000000"/>
        </w:rPr>
        <w:t xml:space="preserve">[139] Hou, Y. (2023). Social Construction of the Ocean, Sea Power, and Maritime Transformation. </w:t>
      </w:r>
      <w:r>
        <w:rPr>
          <w:b w:val="false"/>
          <w:bCs w:val="false"/>
          <w:i/>
          <w:iCs/>
          <w:color w:val="000000"/>
        </w:rPr>
        <w:t xml:space="preserve">Journal of Political &amp; Military Sociology</w:t>
      </w:r>
      <w:r>
        <w:rPr>
          <w:b w:val="false"/>
          <w:bCs w:val="false"/>
          <w:i w:val="false"/>
          <w:iCs w:val="false"/>
          <w:color w:val="000000"/>
        </w:rPr>
        <w:t xml:space="preserve">, 50(1), 1-20. </w:t>
      </w:r>
    </w:p>
    <w:p>
      <w:r>
        <w:rPr>
          <w:b w:val="false"/>
          <w:bCs w:val="false"/>
          <w:i w:val="false"/>
          <w:iCs w:val="false"/>
          <w:color w:val="000000"/>
        </w:rPr>
        <w:t xml:space="preserve">[140] Ibid.</w:t>
      </w:r>
    </w:p>
    <w:p>
      <w:r>
        <w:rPr>
          <w:b w:val="false"/>
          <w:bCs w:val="false"/>
          <w:i w:val="false"/>
          <w:iCs w:val="false"/>
          <w:color w:val="000000"/>
        </w:rPr>
        <w:t xml:space="preserve">[141] Peters (2020), op. cit.</w:t>
      </w:r>
    </w:p>
    <w:p>
      <w:r>
        <w:rPr>
          <w:b w:val="false"/>
          <w:bCs w:val="false"/>
          <w:i w:val="false"/>
          <w:iCs w:val="false"/>
          <w:color w:val="000000"/>
        </w:rPr>
        <w:t xml:space="preserve">[142] Ibid.</w:t>
      </w:r>
    </w:p>
    <w:p>
      <w:r>
        <w:rPr>
          <w:b w:val="false"/>
          <w:bCs w:val="false"/>
          <w:i w:val="false"/>
          <w:iCs w:val="false"/>
          <w:color w:val="000000"/>
        </w:rPr>
        <w:t xml:space="preserve">[143] Tupara-Katene et al. (2025), op. cit.</w:t>
      </w:r>
    </w:p>
    <w:p>
      <w:r>
        <w:rPr>
          <w:b w:val="false"/>
          <w:bCs w:val="false"/>
          <w:i w:val="false"/>
          <w:iCs w:val="false"/>
          <w:color w:val="000000"/>
        </w:rPr>
        <w:t xml:space="preserve">[144] Hunter, L., et al. (2024). Climate change and oceanic responsibilities: Listening and dancing with Saltwater Country, Australia. In </w:t>
      </w:r>
      <w:r>
        <w:rPr>
          <w:b w:val="false"/>
          <w:bCs w:val="false"/>
          <w:i/>
          <w:iCs/>
          <w:color w:val="000000"/>
        </w:rPr>
        <w:t xml:space="preserve">Indigenous Peoples, Climate Change and the Law</w:t>
      </w:r>
      <w:r>
        <w:rPr>
          <w:b w:val="false"/>
          <w:bCs w:val="false"/>
          <w:i w:val="false"/>
          <w:iCs w:val="false"/>
          <w:color w:val="000000"/>
        </w:rPr>
        <w:t xml:space="preserve"> (pp. 145-162). Bristol University Press. </w:t>
      </w:r>
    </w:p>
    <w:p>
      <w:r>
        <w:rPr>
          <w:b w:val="false"/>
          <w:bCs w:val="false"/>
          <w:i w:val="false"/>
          <w:iCs w:val="false"/>
          <w:color w:val="000000"/>
        </w:rPr>
        <w:t xml:space="preserve">[145] Tupara-Katene et al. (2025), op. cit.</w:t>
      </w:r>
    </w:p>
    <w:p>
      <w:r>
        <w:rPr>
          <w:b w:val="false"/>
          <w:bCs w:val="false"/>
          <w:i w:val="false"/>
          <w:iCs w:val="false"/>
          <w:color w:val="000000"/>
        </w:rPr>
        <w:t xml:space="preserve">[146] Ibid.</w:t>
      </w:r>
    </w:p>
    <w:p>
      <w:r>
        <w:rPr>
          <w:b w:val="false"/>
          <w:bCs w:val="false"/>
          <w:i w:val="false"/>
          <w:iCs w:val="false"/>
          <w:color w:val="000000"/>
        </w:rPr>
        <w:t xml:space="preserve">[147] Hunter et al. (2024), op. cit.</w:t>
      </w:r>
    </w:p>
    <w:p>
      <w:r>
        <w:rPr>
          <w:b w:val="false"/>
          <w:bCs w:val="false"/>
          <w:i w:val="false"/>
          <w:iCs w:val="false"/>
          <w:color w:val="000000"/>
        </w:rPr>
        <w:t xml:space="preserve">[148] Ibid.</w:t>
      </w:r>
    </w:p>
    <w:p>
      <w:r>
        <w:rPr>
          <w:b w:val="false"/>
          <w:bCs w:val="false"/>
          <w:i w:val="false"/>
          <w:iCs w:val="false"/>
          <w:color w:val="000000"/>
        </w:rPr>
        <w:t xml:space="preserve">[149] Tupara-Katene et al. (2025), op. cit.</w:t>
      </w:r>
    </w:p>
    <w:p>
      <w:r>
        <w:rPr>
          <w:b w:val="false"/>
          <w:bCs w:val="false"/>
          <w:i w:val="false"/>
          <w:iCs w:val="false"/>
          <w:color w:val="000000"/>
        </w:rPr>
        <w:t xml:space="preserve">[150] Ibid.</w:t>
      </w:r>
    </w:p>
    <w:p>
      <w:r>
        <w:rPr>
          <w:b w:val="false"/>
          <w:bCs w:val="false"/>
          <w:i w:val="false"/>
          <w:iCs w:val="false"/>
          <w:color w:val="000000"/>
        </w:rPr>
        <w:t xml:space="preserve">[151] Ibid.</w:t>
      </w:r>
    </w:p>
    <w:p>
      <w:r>
        <w:rPr>
          <w:b w:val="false"/>
          <w:bCs w:val="false"/>
          <w:i w:val="false"/>
          <w:iCs w:val="false"/>
          <w:color w:val="000000"/>
        </w:rPr>
        <w:t xml:space="preserve">[152] Ibid.</w:t>
      </w:r>
    </w:p>
    <w:p>
      <w:r>
        <w:rPr>
          <w:b w:val="false"/>
          <w:bCs w:val="false"/>
          <w:i w:val="false"/>
          <w:iCs w:val="false"/>
          <w:color w:val="000000"/>
        </w:rPr>
        <w:t xml:space="preserve">[153] Ibid.</w:t>
      </w:r>
    </w:p>
    <w:p>
      <w:r>
        <w:rPr>
          <w:b w:val="false"/>
          <w:bCs w:val="false"/>
          <w:i w:val="false"/>
          <w:iCs w:val="false"/>
          <w:color w:val="000000"/>
        </w:rPr>
        <w:t xml:space="preserve">[154] Baker-Médard et al. (2023), op. cit.</w:t>
      </w:r>
    </w:p>
    <w:p>
      <w:r>
        <w:rPr>
          <w:b w:val="false"/>
          <w:bCs w:val="false"/>
          <w:i w:val="false"/>
          <w:iCs w:val="false"/>
          <w:color w:val="000000"/>
        </w:rPr>
        <w:t xml:space="preserve">[155] Chin (2008), op. cit.</w:t>
      </w:r>
    </w:p>
    <w:p>
      <w:r>
        <w:rPr>
          <w:b w:val="false"/>
          <w:bCs w:val="false"/>
          <w:i w:val="false"/>
          <w:iCs w:val="false"/>
          <w:color w:val="000000"/>
        </w:rPr>
        <w:t xml:space="preserve">[156] Baker-Médard et al. (2023), op. cit.</w:t>
      </w:r>
    </w:p>
    <w:p>
      <w:r>
        <w:rPr>
          <w:b w:val="false"/>
          <w:bCs w:val="false"/>
          <w:i w:val="false"/>
          <w:iCs w:val="false"/>
          <w:color w:val="000000"/>
        </w:rPr>
        <w:t xml:space="preserve">[157] Ibid.</w:t>
      </w:r>
    </w:p>
    <w:p>
      <w:r>
        <w:rPr>
          <w:b w:val="false"/>
          <w:bCs w:val="false"/>
          <w:i w:val="false"/>
          <w:iCs w:val="false"/>
          <w:color w:val="000000"/>
        </w:rPr>
        <w:t xml:space="preserve">[158] Ibid.</w:t>
      </w:r>
    </w:p>
    <w:p>
      <w:r>
        <w:rPr>
          <w:b w:val="false"/>
          <w:bCs w:val="false"/>
          <w:i w:val="false"/>
          <w:iCs w:val="false"/>
          <w:color w:val="000000"/>
        </w:rPr>
        <w:t xml:space="preserve">[159] Ibid.</w:t>
      </w:r>
    </w:p>
    <w:p>
      <w:r>
        <w:rPr>
          <w:b w:val="false"/>
          <w:bCs w:val="false"/>
          <w:i w:val="false"/>
          <w:iCs w:val="false"/>
          <w:color w:val="000000"/>
        </w:rPr>
        <w:t xml:space="preserve">[160] Chin (2008), op. cit.</w:t>
      </w:r>
    </w:p>
    <w:p>
      <w:r>
        <w:rPr>
          <w:b w:val="false"/>
          <w:bCs w:val="false"/>
          <w:i w:val="false"/>
          <w:iCs w:val="false"/>
          <w:color w:val="000000"/>
        </w:rPr>
        <w:t xml:space="preserve">[161] Ibid.</w:t>
      </w:r>
    </w:p>
    <w:p>
      <w:r>
        <w:rPr>
          <w:b w:val="false"/>
          <w:bCs w:val="false"/>
          <w:i w:val="false"/>
          <w:iCs w:val="false"/>
          <w:color w:val="000000"/>
        </w:rPr>
        <w:t xml:space="preserve">[162] Baker-Médard et al. (2023), op. cit.</w:t>
      </w:r>
    </w:p>
    <w:p>
      <w:r>
        <w:rPr>
          <w:b w:val="false"/>
          <w:bCs w:val="false"/>
          <w:i w:val="false"/>
          <w:iCs w:val="false"/>
          <w:color w:val="000000"/>
        </w:rPr>
        <w:t xml:space="preserve">[163] Ibid.</w:t>
      </w:r>
    </w:p>
    <w:p>
      <w:r>
        <w:rPr>
          <w:b w:val="false"/>
          <w:bCs w:val="false"/>
          <w:i w:val="false"/>
          <w:iCs w:val="false"/>
          <w:color w:val="000000"/>
        </w:rPr>
        <w:t xml:space="preserve">[164] European Commission (2024), op. cit.</w:t>
      </w:r>
    </w:p>
    <w:p>
      <w:r>
        <w:rPr>
          <w:b w:val="false"/>
          <w:bCs w:val="false"/>
          <w:i w:val="false"/>
          <w:iCs w:val="false"/>
          <w:color w:val="000000"/>
        </w:rPr>
        <w:t xml:space="preserve">[165] Ibid.</w:t>
      </w:r>
    </w:p>
    <w:p>
      <w:r>
        <w:rPr>
          <w:b w:val="false"/>
          <w:bCs w:val="false"/>
          <w:i w:val="false"/>
          <w:iCs w:val="false"/>
          <w:color w:val="000000"/>
        </w:rPr>
        <w:t xml:space="preserve">[166] Ibid.</w:t>
      </w:r>
    </w:p>
    <w:p>
      <w:r>
        <w:rPr>
          <w:b w:val="false"/>
          <w:bCs w:val="false"/>
          <w:i w:val="false"/>
          <w:iCs w:val="false"/>
          <w:color w:val="000000"/>
        </w:rPr>
        <w:t xml:space="preserve">[167] Ibid.</w:t>
      </w:r>
    </w:p>
    <w:p>
      <w:r>
        <w:rPr>
          <w:b w:val="false"/>
          <w:bCs w:val="false"/>
          <w:i w:val="false"/>
          <w:iCs w:val="false"/>
          <w:color w:val="000000"/>
        </w:rPr>
        <w:t xml:space="preserve">[168] Ibid.</w:t>
      </w:r>
    </w:p>
    <w:p>
      <w:r>
        <w:rPr>
          <w:b w:val="false"/>
          <w:bCs w:val="false"/>
          <w:i w:val="false"/>
          <w:iCs w:val="false"/>
          <w:color w:val="000000"/>
        </w:rPr>
        <w:t xml:space="preserve">[169] Ibid.</w:t>
      </w:r>
    </w:p>
    <w:p>
      <w:r>
        <w:rPr>
          <w:b w:val="false"/>
          <w:bCs w:val="false"/>
          <w:i w:val="false"/>
          <w:iCs w:val="false"/>
          <w:color w:val="000000"/>
        </w:rPr>
        <w:t xml:space="preserve">[170] Ibid.</w:t>
      </w:r>
    </w:p>
    <w:p>
      <w:r>
        <w:rPr>
          <w:b w:val="false"/>
          <w:bCs w:val="false"/>
          <w:i w:val="false"/>
          <w:iCs w:val="false"/>
          <w:color w:val="000000"/>
        </w:rPr>
        <w:t xml:space="preserve">[171] Ibid.</w:t>
      </w:r>
    </w:p>
    <w:p>
      <w:r>
        <w:rPr>
          <w:b w:val="false"/>
          <w:bCs w:val="false"/>
          <w:i w:val="false"/>
          <w:iCs w:val="false"/>
          <w:color w:val="000000"/>
        </w:rPr>
        <w:t xml:space="preserve">[172] Ibid.</w:t>
      </w:r>
    </w:p>
    <w:p>
      <w:r>
        <w:rPr>
          <w:b w:val="false"/>
          <w:bCs w:val="false"/>
          <w:i w:val="false"/>
          <w:iCs w:val="false"/>
          <w:color w:val="000000"/>
        </w:rPr>
        <w:t xml:space="preserve">[173] Ibid.</w:t>
      </w:r>
    </w:p>
    <w:p>
      <w:r>
        <w:rPr>
          <w:b w:val="false"/>
          <w:bCs w:val="false"/>
          <w:i w:val="false"/>
          <w:iCs w:val="false"/>
          <w:color w:val="000000"/>
        </w:rPr>
        <w:t xml:space="preserve">[174] Ibid.</w:t>
      </w:r>
    </w:p>
    <w:p>
      <w:r>
        <w:rPr>
          <w:b w:val="false"/>
          <w:bCs w:val="false"/>
          <w:i w:val="false"/>
          <w:iCs w:val="false"/>
          <w:color w:val="000000"/>
        </w:rPr>
        <w:t xml:space="preserve">[175] Analysis based on EU Ocean Pact document review.</w:t>
      </w:r>
    </w:p>
    <w:p>
      <w:r>
        <w:rPr>
          <w:b w:val="false"/>
          <w:bCs w:val="false"/>
          <w:i w:val="false"/>
          <w:iCs w:val="false"/>
          <w:color w:val="000000"/>
        </w:rPr>
        <w:t xml:space="preserve">[176] European Commission (2024), op. cit.</w:t>
      </w:r>
    </w:p>
    <w:p>
      <w:r>
        <w:rPr>
          <w:b w:val="false"/>
          <w:bCs w:val="false"/>
          <w:i w:val="false"/>
          <w:iCs w:val="false"/>
          <w:color w:val="000000"/>
        </w:rPr>
        <w:t xml:space="preserve">[177] Analysis based on EU Ocean Pact document review.</w:t>
      </w:r>
    </w:p>
    <w:p>
      <w:r>
        <w:rPr>
          <w:b w:val="false"/>
          <w:bCs w:val="false"/>
          <w:i w:val="false"/>
          <w:iCs w:val="false"/>
          <w:color w:val="000000"/>
        </w:rPr>
        <w:t xml:space="preserve">[178] European Commission (2024), op. cit.</w:t>
      </w:r>
    </w:p>
    <w:p>
      <w:r>
        <w:rPr>
          <w:b w:val="false"/>
          <w:bCs w:val="false"/>
          <w:i w:val="false"/>
          <w:iCs w:val="false"/>
          <w:color w:val="000000"/>
        </w:rPr>
        <w:t xml:space="preserve">[179] Ibid.</w:t>
      </w:r>
    </w:p>
    <w:p>
      <w:r>
        <w:rPr>
          <w:b w:val="false"/>
          <w:bCs w:val="false"/>
          <w:i w:val="false"/>
          <w:iCs w:val="false"/>
          <w:color w:val="000000"/>
        </w:rPr>
        <w:t xml:space="preserve">[180] Analysis based on EU Ocean Pact document review.</w:t>
      </w:r>
    </w:p>
    <w:p>
      <w:r>
        <w:rPr>
          <w:b w:val="false"/>
          <w:bCs w:val="false"/>
          <w:i w:val="false"/>
          <w:iCs w:val="false"/>
          <w:color w:val="000000"/>
        </w:rPr>
        <w:t xml:space="preserve">[181] European Commission (2024), op. cit.</w:t>
      </w:r>
    </w:p>
    <w:p>
      <w:r>
        <w:rPr>
          <w:b w:val="false"/>
          <w:bCs w:val="false"/>
          <w:i w:val="false"/>
          <w:iCs w:val="false"/>
          <w:color w:val="000000"/>
        </w:rPr>
        <w:t xml:space="preserve">[182] Ibid.</w:t>
      </w:r>
    </w:p>
    <w:p>
      <w:r>
        <w:rPr>
          <w:b w:val="false"/>
          <w:bCs w:val="false"/>
          <w:i w:val="false"/>
          <w:iCs w:val="false"/>
          <w:color w:val="000000"/>
        </w:rPr>
        <w:t xml:space="preserve">[183] Analysis based on EU Ocean Pact document review.</w:t>
      </w:r>
    </w:p>
    <w:p>
      <w:r>
        <w:rPr>
          <w:b w:val="false"/>
          <w:bCs w:val="false"/>
          <w:i w:val="false"/>
          <w:iCs w:val="false"/>
          <w:color w:val="000000"/>
        </w:rPr>
        <w:t xml:space="preserve">[184] Ibid.</w:t>
      </w:r>
    </w:p>
    <w:p>
      <w:r>
        <w:rPr>
          <w:b w:val="false"/>
          <w:bCs w:val="false"/>
          <w:i w:val="false"/>
          <w:iCs w:val="false"/>
          <w:color w:val="000000"/>
        </w:rPr>
        <w:t xml:space="preserve">[185] Ibid.</w:t>
      </w:r>
    </w:p>
    <w:p>
      <w:r>
        <w:rPr>
          <w:b w:val="false"/>
          <w:bCs w:val="false"/>
          <w:i w:val="false"/>
          <w:iCs w:val="false"/>
          <w:color w:val="000000"/>
        </w:rPr>
        <w:t xml:space="preserve">[186] Ibid.</w:t>
      </w:r>
    </w:p>
    <w:p>
      <w:r>
        <w:rPr>
          <w:b w:val="false"/>
          <w:bCs w:val="false"/>
          <w:i w:val="false"/>
          <w:iCs w:val="false"/>
          <w:color w:val="000000"/>
        </w:rPr>
        <w:t xml:space="preserve">[187] Ibid.</w:t>
      </w:r>
    </w:p>
    <w:p>
      <w:r>
        <w:rPr>
          <w:b w:val="false"/>
          <w:bCs w:val="false"/>
          <w:i w:val="false"/>
          <w:iCs w:val="false"/>
          <w:color w:val="000000"/>
        </w:rPr>
        <w:t xml:space="preserve">[188] European Commission (2024), op. cit.</w:t>
      </w:r>
    </w:p>
    <w:p>
      <w:r>
        <w:rPr>
          <w:b w:val="false"/>
          <w:bCs w:val="false"/>
          <w:i w:val="false"/>
          <w:iCs w:val="false"/>
          <w:color w:val="000000"/>
        </w:rPr>
        <w:t xml:space="preserve">[189] Analysis based on EU Ocean Pact document review.</w:t>
      </w:r>
    </w:p>
    <w:p>
      <w:r>
        <w:rPr>
          <w:b w:val="false"/>
          <w:bCs w:val="false"/>
          <w:i w:val="false"/>
          <w:iCs w:val="false"/>
          <w:color w:val="000000"/>
        </w:rPr>
        <w:t xml:space="preserve">[190] Ibid.</w:t>
      </w:r>
    </w:p>
    <w:p>
      <w:r>
        <w:rPr>
          <w:b w:val="false"/>
          <w:bCs w:val="false"/>
          <w:i w:val="false"/>
          <w:iCs w:val="false"/>
          <w:color w:val="000000"/>
        </w:rPr>
        <w:t xml:space="preserve">[191] Ibid.</w:t>
      </w:r>
    </w:p>
    <w:p>
      <w:r>
        <w:rPr>
          <w:b w:val="false"/>
          <w:bCs w:val="false"/>
          <w:i w:val="false"/>
          <w:iCs w:val="false"/>
          <w:color w:val="000000"/>
        </w:rPr>
        <w:t xml:space="preserve">[192] Ibid.</w:t>
      </w:r>
    </w:p>
    <w:p>
      <w:r>
        <w:rPr>
          <w:b w:val="false"/>
          <w:bCs w:val="false"/>
          <w:i w:val="false"/>
          <w:iCs w:val="false"/>
          <w:color w:val="000000"/>
        </w:rPr>
        <w:t xml:space="preserve">[193] Ibid.</w:t>
      </w:r>
    </w:p>
    <w:p>
      <w:r>
        <w:rPr>
          <w:b w:val="false"/>
          <w:bCs w:val="false"/>
          <w:i w:val="false"/>
          <w:iCs w:val="false"/>
          <w:color w:val="000000"/>
        </w:rPr>
        <w:t xml:space="preserve">[194] Ibid.</w:t>
      </w:r>
    </w:p>
    <w:p>
      <w:r>
        <w:rPr>
          <w:b w:val="false"/>
          <w:bCs w:val="false"/>
          <w:i w:val="false"/>
          <w:iCs w:val="false"/>
          <w:color w:val="000000"/>
        </w:rPr>
        <w:t xml:space="preserve">[195] European Commission (2024), op. cit.</w:t>
      </w:r>
    </w:p>
    <w:p>
      <w:r>
        <w:rPr>
          <w:b w:val="false"/>
          <w:bCs w:val="false"/>
          <w:i w:val="false"/>
          <w:iCs w:val="false"/>
          <w:color w:val="000000"/>
        </w:rPr>
        <w:t xml:space="preserve">[196] Analysis based on EU Ocean Pact document review.</w:t>
      </w:r>
    </w:p>
    <w:p>
      <w:r>
        <w:rPr>
          <w:b w:val="false"/>
          <w:bCs w:val="false"/>
          <w:i w:val="false"/>
          <w:iCs w:val="false"/>
          <w:color w:val="000000"/>
        </w:rPr>
        <w:t xml:space="preserve">[197] European Commission (2024), op. cit.</w:t>
      </w:r>
    </w:p>
    <w:p>
      <w:r>
        <w:rPr>
          <w:b w:val="false"/>
          <w:bCs w:val="false"/>
          <w:i w:val="false"/>
          <w:iCs w:val="false"/>
          <w:color w:val="000000"/>
        </w:rPr>
        <w:t xml:space="preserve">[198] Analysis based on EU Ocean Pact document review.</w:t>
      </w:r>
    </w:p>
    <w:p>
      <w:r>
        <w:rPr>
          <w:b w:val="false"/>
          <w:bCs w:val="false"/>
          <w:i w:val="false"/>
          <w:iCs w:val="false"/>
          <w:color w:val="000000"/>
        </w:rPr>
        <w:t xml:space="preserve">[199] Ibid.</w:t>
      </w:r>
    </w:p>
    <w:p>
      <w:r>
        <w:rPr>
          <w:b w:val="false"/>
          <w:bCs w:val="false"/>
          <w:i w:val="false"/>
          <w:iCs w:val="false"/>
          <w:color w:val="000000"/>
        </w:rPr>
        <w:t xml:space="preserve">[200] European Commission (2024), op. cit.</w:t>
      </w:r>
    </w:p>
    <w:p>
      <w:r>
        <w:rPr>
          <w:b w:val="false"/>
          <w:bCs w:val="false"/>
          <w:i w:val="false"/>
          <w:iCs w:val="false"/>
          <w:color w:val="000000"/>
        </w:rPr>
        <w:t xml:space="preserve">[201] Analysis based on EU Ocean Pact document review.</w:t>
      </w:r>
    </w:p>
    <w:p>
      <w:r>
        <w:rPr>
          <w:b w:val="false"/>
          <w:bCs w:val="false"/>
          <w:i w:val="false"/>
          <w:iCs w:val="false"/>
          <w:color w:val="000000"/>
        </w:rPr>
        <w:t xml:space="preserve">[202] Ibid.</w:t>
      </w:r>
    </w:p>
    <w:p>
      <w:r>
        <w:rPr>
          <w:b w:val="false"/>
          <w:bCs w:val="false"/>
          <w:i w:val="false"/>
          <w:iCs w:val="false"/>
          <w:color w:val="000000"/>
        </w:rPr>
        <w:t xml:space="preserve">[203] Ibid.</w:t>
      </w:r>
    </w:p>
    <w:p>
      <w:r>
        <w:rPr>
          <w:b w:val="false"/>
          <w:bCs w:val="false"/>
          <w:i w:val="false"/>
          <w:iCs w:val="false"/>
          <w:color w:val="000000"/>
        </w:rPr>
        <w:t xml:space="preserve">[204] European Commission (2024), op. cit.</w:t>
      </w:r>
    </w:p>
    <w:p>
      <w:r>
        <w:rPr>
          <w:b w:val="false"/>
          <w:bCs w:val="false"/>
          <w:i w:val="false"/>
          <w:iCs w:val="false"/>
          <w:color w:val="000000"/>
        </w:rPr>
        <w:t xml:space="preserve">[205] Analysis based on EU Ocean Pact document review.</w:t>
      </w:r>
    </w:p>
    <w:p>
      <w:r>
        <w:rPr>
          <w:b w:val="false"/>
          <w:bCs w:val="false"/>
          <w:i w:val="false"/>
          <w:iCs w:val="false"/>
          <w:color w:val="000000"/>
        </w:rPr>
        <w:t xml:space="preserve">[206] Ibid.</w:t>
      </w:r>
    </w:p>
    <w:p>
      <w:r>
        <w:rPr>
          <w:b w:val="false"/>
          <w:bCs w:val="false"/>
          <w:i w:val="false"/>
          <w:iCs w:val="false"/>
          <w:color w:val="000000"/>
        </w:rPr>
        <w:t xml:space="preserve">[207] Ibid.</w:t>
      </w:r>
    </w:p>
    <w:p>
      <w:r>
        <w:rPr>
          <w:b w:val="false"/>
          <w:bCs w:val="false"/>
          <w:i w:val="false"/>
          <w:iCs w:val="false"/>
          <w:color w:val="000000"/>
        </w:rPr>
        <w:t xml:space="preserve">[208] European Commission (2024), op. cit.</w:t>
      </w:r>
    </w:p>
    <w:p>
      <w:r>
        <w:rPr>
          <w:b w:val="false"/>
          <w:bCs w:val="false"/>
          <w:i w:val="false"/>
          <w:iCs w:val="false"/>
          <w:color w:val="000000"/>
        </w:rPr>
        <w:t xml:space="preserve">[209] Analysis based on EU Ocean Pact document review.</w:t>
      </w:r>
    </w:p>
    <w:p>
      <w:r>
        <w:rPr>
          <w:b w:val="false"/>
          <w:bCs w:val="false"/>
          <w:i w:val="false"/>
          <w:iCs w:val="false"/>
          <w:color w:val="000000"/>
        </w:rPr>
        <w:t xml:space="preserve">[210] Ibid.</w:t>
      </w:r>
    </w:p>
    <w:p>
      <w:r>
        <w:rPr>
          <w:b w:val="false"/>
          <w:bCs w:val="false"/>
          <w:i w:val="false"/>
          <w:iCs w:val="false"/>
          <w:color w:val="000000"/>
        </w:rPr>
        <w:t xml:space="preserve">[211] Ibid.</w:t>
      </w:r>
    </w:p>
    <w:p>
      <w:r>
        <w:rPr>
          <w:b w:val="false"/>
          <w:bCs w:val="false"/>
          <w:i w:val="false"/>
          <w:iCs w:val="false"/>
          <w:color w:val="000000"/>
        </w:rPr>
        <w:t xml:space="preserve">[212] Ibid.</w:t>
      </w:r>
    </w:p>
    <w:p>
      <w:r>
        <w:rPr>
          <w:b w:val="false"/>
          <w:bCs w:val="false"/>
          <w:i w:val="false"/>
          <w:iCs w:val="false"/>
          <w:color w:val="000000"/>
        </w:rPr>
        <w:t xml:space="preserve">[213] Ibid.</w:t>
      </w:r>
    </w:p>
    <w:p>
      <w:r>
        <w:rPr>
          <w:b w:val="false"/>
          <w:bCs w:val="false"/>
          <w:i w:val="false"/>
          <w:iCs w:val="false"/>
          <w:color w:val="000000"/>
        </w:rPr>
        <w:t xml:space="preserve">[214] Ibid.</w:t>
      </w:r>
    </w:p>
    <w:p>
      <w:r>
        <w:rPr>
          <w:b w:val="false"/>
          <w:bCs w:val="false"/>
          <w:i w:val="false"/>
          <w:iCs w:val="false"/>
          <w:color w:val="000000"/>
        </w:rPr>
        <w:t xml:space="preserve">[215] Ibid.</w:t>
      </w:r>
    </w:p>
    <w:p>
      <w:r>
        <w:rPr>
          <w:b w:val="false"/>
          <w:bCs w:val="false"/>
          <w:i w:val="false"/>
          <w:iCs w:val="false"/>
          <w:color w:val="000000"/>
        </w:rPr>
        <w:t xml:space="preserve">[216] Ibid.</w:t>
      </w:r>
    </w:p>
    <w:p>
      <w:r>
        <w:rPr>
          <w:b w:val="false"/>
          <w:bCs w:val="false"/>
          <w:i w:val="false"/>
          <w:iCs w:val="false"/>
          <w:color w:val="000000"/>
        </w:rPr>
        <w:t xml:space="preserve">[217] Ibid.</w:t>
      </w:r>
    </w:p>
    <w:p>
      <w:r>
        <w:rPr>
          <w:b w:val="false"/>
          <w:bCs w:val="false"/>
          <w:i w:val="false"/>
          <w:iCs w:val="false"/>
          <w:color w:val="000000"/>
        </w:rPr>
        <w:t xml:space="preserve">[218] Ibid.</w:t>
      </w:r>
    </w:p>
    <w:p>
      <w:r>
        <w:rPr>
          <w:b w:val="false"/>
          <w:bCs w:val="false"/>
          <w:i w:val="false"/>
          <w:iCs w:val="false"/>
          <w:color w:val="000000"/>
        </w:rPr>
        <w:t xml:space="preserve">[219] Ibid.</w:t>
      </w:r>
    </w:p>
    <w:p>
      <w:r>
        <w:rPr>
          <w:b w:val="false"/>
          <w:bCs w:val="false"/>
          <w:i w:val="false"/>
          <w:iCs w:val="false"/>
          <w:color w:val="000000"/>
        </w:rPr>
        <w:t xml:space="preserve">[220] Ibid.</w:t>
      </w:r>
    </w:p>
    <w:p>
      <w:r>
        <w:rPr>
          <w:b w:val="false"/>
          <w:bCs w:val="false"/>
          <w:i w:val="false"/>
          <w:iCs w:val="false"/>
          <w:color w:val="000000"/>
        </w:rPr>
        <w:t xml:space="preserve">[221] Ibid.</w:t>
      </w:r>
    </w:p>
    <w:p>
      <w:r>
        <w:rPr>
          <w:b w:val="false"/>
          <w:bCs w:val="false"/>
          <w:i w:val="false"/>
          <w:iCs w:val="false"/>
          <w:color w:val="000000"/>
        </w:rPr>
        <w:t xml:space="preserve">[222] Ibid.</w:t>
      </w:r>
    </w:p>
    <w:p>
      <w:r>
        <w:rPr>
          <w:b w:val="false"/>
          <w:bCs w:val="false"/>
          <w:i w:val="false"/>
          <w:iCs w:val="false"/>
          <w:color w:val="000000"/>
        </w:rPr>
        <w:t xml:space="preserve">[223] European Commission (2024), op. cit.</w:t>
      </w:r>
    </w:p>
    <w:p>
      <w:r>
        <w:rPr>
          <w:b w:val="false"/>
          <w:bCs w:val="false"/>
          <w:i w:val="false"/>
          <w:iCs w:val="false"/>
          <w:color w:val="000000"/>
        </w:rPr>
        <w:t xml:space="preserve">[224] Analysis based on EU Ocean Pact document review.</w:t>
      </w:r>
    </w:p>
    <w:p>
      <w:r>
        <w:rPr>
          <w:b w:val="false"/>
          <w:bCs w:val="false"/>
          <w:i w:val="false"/>
          <w:iCs w:val="false"/>
          <w:color w:val="000000"/>
        </w:rPr>
        <w:t xml:space="preserve">[225] Ibid.</w:t>
      </w:r>
    </w:p>
    <w:p>
      <w:r>
        <w:rPr>
          <w:b w:val="false"/>
          <w:bCs w:val="false"/>
          <w:i w:val="false"/>
          <w:iCs w:val="false"/>
          <w:color w:val="000000"/>
        </w:rPr>
        <w:t xml:space="preserve">[226] Ibid.</w:t>
      </w:r>
    </w:p>
    <w:p>
      <w:r>
        <w:rPr>
          <w:b w:val="false"/>
          <w:bCs w:val="false"/>
          <w:i w:val="false"/>
          <w:iCs w:val="false"/>
          <w:color w:val="000000"/>
        </w:rPr>
        <w:t xml:space="preserve">[227] Ibid.</w:t>
      </w:r>
    </w:p>
    <w:p>
      <w:r>
        <w:rPr>
          <w:b w:val="false"/>
          <w:bCs w:val="false"/>
          <w:i w:val="false"/>
          <w:iCs w:val="false"/>
          <w:color w:val="000000"/>
        </w:rPr>
        <w:t xml:space="preserve">[228] Ibid.</w:t>
      </w:r>
    </w:p>
    <w:p>
      <w:r>
        <w:rPr>
          <w:b w:val="false"/>
          <w:bCs w:val="false"/>
          <w:i w:val="false"/>
          <w:iCs w:val="false"/>
          <w:color w:val="000000"/>
        </w:rPr>
        <w:t xml:space="preserve">[229] Ibid.</w:t>
      </w:r>
    </w:p>
    <w:p>
      <w:r>
        <w:rPr>
          <w:b w:val="false"/>
          <w:bCs w:val="false"/>
          <w:i w:val="false"/>
          <w:iCs w:val="false"/>
          <w:color w:val="000000"/>
        </w:rPr>
        <w:t xml:space="preserve">[230] Ibid.</w:t>
      </w:r>
    </w:p>
    <w:p>
      <w:r>
        <w:rPr>
          <w:b w:val="false"/>
          <w:bCs w:val="false"/>
          <w:i w:val="false"/>
          <w:iCs w:val="false"/>
          <w:color w:val="000000"/>
        </w:rPr>
        <w:t xml:space="preserve">[231] European Commission (2024), op. cit.</w:t>
      </w:r>
    </w:p>
    <w:p>
      <w:r>
        <w:rPr>
          <w:b w:val="false"/>
          <w:bCs w:val="false"/>
          <w:i w:val="false"/>
          <w:iCs w:val="false"/>
          <w:color w:val="000000"/>
        </w:rPr>
        <w:t xml:space="preserve">[232] Analysis based on EU Ocean Pact document review.</w:t>
      </w:r>
    </w:p>
    <w:p>
      <w:r>
        <w:rPr>
          <w:b w:val="false"/>
          <w:bCs w:val="false"/>
          <w:i w:val="false"/>
          <w:iCs w:val="false"/>
          <w:color w:val="000000"/>
        </w:rPr>
        <w:t xml:space="preserve">[233] Ibid.</w:t>
      </w:r>
    </w:p>
    <w:p>
      <w:r>
        <w:rPr>
          <w:b w:val="false"/>
          <w:bCs w:val="false"/>
          <w:i w:val="false"/>
          <w:iCs w:val="false"/>
          <w:color w:val="000000"/>
        </w:rPr>
        <w:t xml:space="preserve">[234] Ibid.</w:t>
      </w:r>
    </w:p>
    <w:p>
      <w:r>
        <w:rPr>
          <w:b w:val="false"/>
          <w:bCs w:val="false"/>
          <w:i w:val="false"/>
          <w:iCs w:val="false"/>
          <w:color w:val="000000"/>
        </w:rPr>
        <w:t xml:space="preserve">[235] Ibid.</w:t>
      </w:r>
    </w:p>
    <w:p>
      <w:r>
        <w:rPr>
          <w:b w:val="false"/>
          <w:bCs w:val="false"/>
          <w:i w:val="false"/>
          <w:iCs w:val="false"/>
          <w:color w:val="000000"/>
        </w:rPr>
        <w:t xml:space="preserve">[236] Ibid.</w:t>
      </w:r>
    </w:p>
    <w:p>
      <w:r>
        <w:rPr>
          <w:b w:val="false"/>
          <w:bCs w:val="false"/>
          <w:i w:val="false"/>
          <w:iCs w:val="false"/>
          <w:color w:val="000000"/>
        </w:rPr>
        <w:t xml:space="preserve">[237] Ibid.</w:t>
      </w:r>
    </w:p>
    <w:p>
      <w:r>
        <w:rPr>
          <w:b w:val="false"/>
          <w:bCs w:val="false"/>
          <w:i w:val="false"/>
          <w:iCs w:val="false"/>
          <w:color w:val="000000"/>
        </w:rPr>
        <w:t xml:space="preserve">[238] Ibid.</w:t>
      </w:r>
    </w:p>
    <w:p>
      <w:r>
        <w:rPr>
          <w:b w:val="false"/>
          <w:bCs w:val="false"/>
          <w:i w:val="false"/>
          <w:iCs w:val="false"/>
          <w:color w:val="000000"/>
        </w:rPr>
        <w:t xml:space="preserve">[239] Ibid.</w:t>
      </w:r>
    </w:p>
    <w:p>
      <w:r>
        <w:rPr>
          <w:b w:val="false"/>
          <w:bCs w:val="false"/>
          <w:i w:val="false"/>
          <w:iCs w:val="false"/>
          <w:color w:val="000000"/>
        </w:rPr>
        <w:t xml:space="preserve">[240] Ibid.</w:t>
      </w:r>
    </w:p>
    <w:p>
      <w:r>
        <w:rPr>
          <w:b w:val="false"/>
          <w:bCs w:val="false"/>
          <w:i w:val="false"/>
          <w:iCs w:val="false"/>
          <w:color w:val="000000"/>
        </w:rPr>
        <w:t xml:space="preserve">[241] Ibid.</w:t>
      </w:r>
    </w:p>
    <w:p>
      <w:r>
        <w:rPr>
          <w:b w:val="false"/>
          <w:bCs w:val="false"/>
          <w:i w:val="false"/>
          <w:iCs w:val="false"/>
          <w:color w:val="000000"/>
        </w:rPr>
        <w:t xml:space="preserve">[242] Ibid.</w:t>
      </w:r>
    </w:p>
    <w:p>
      <w:r>
        <w:rPr>
          <w:b w:val="false"/>
          <w:bCs w:val="false"/>
          <w:i w:val="false"/>
          <w:iCs w:val="false"/>
          <w:color w:val="000000"/>
        </w:rPr>
        <w:t xml:space="preserve">[243] Ibid.</w:t>
      </w:r>
    </w:p>
    <w:p>
      <w:r>
        <w:rPr>
          <w:b w:val="false"/>
          <w:bCs w:val="false"/>
          <w:i w:val="false"/>
          <w:iCs w:val="false"/>
          <w:color w:val="000000"/>
        </w:rPr>
        <w:t xml:space="preserve">[244] Ibid.</w:t>
      </w:r>
    </w:p>
    <w:p>
      <w:r>
        <w:rPr>
          <w:b w:val="false"/>
          <w:bCs w:val="false"/>
          <w:i w:val="false"/>
          <w:iCs w:val="false"/>
          <w:color w:val="000000"/>
        </w:rPr>
        <w:t xml:space="preserve">[245] Ibid.</w:t>
      </w:r>
    </w:p>
    <w:p>
      <w:r>
        <w:rPr>
          <w:b w:val="false"/>
          <w:bCs w:val="false"/>
          <w:i w:val="false"/>
          <w:iCs w:val="false"/>
          <w:color w:val="000000"/>
        </w:rPr>
        <w:t xml:space="preserve">[246] Ibid.</w:t>
      </w:r>
    </w:p>
    <w:p>
      <w:r>
        <w:rPr>
          <w:b w:val="false"/>
          <w:bCs w:val="false"/>
          <w:i w:val="false"/>
          <w:iCs w:val="false"/>
          <w:color w:val="000000"/>
        </w:rPr>
        <w:t xml:space="preserve">[247] Ibid.</w:t>
      </w:r>
    </w:p>
    <w:p>
      <w:r>
        <w:rPr>
          <w:b w:val="false"/>
          <w:bCs w:val="false"/>
          <w:i w:val="false"/>
          <w:iCs w:val="false"/>
          <w:color w:val="000000"/>
        </w:rPr>
        <w:t xml:space="preserve">[248] Ibid.</w:t>
      </w:r>
    </w:p>
    <w:p>
      <w:r>
        <w:rPr>
          <w:b w:val="false"/>
          <w:bCs w:val="false"/>
          <w:i w:val="false"/>
          <w:iCs w:val="false"/>
          <w:color w:val="000000"/>
        </w:rPr>
        <w:t xml:space="preserve">[249] Addamo et al. (2020), op. cit.</w:t>
      </w:r>
    </w:p>
    <w:p>
      <w:r>
        <w:rPr>
          <w:b w:val="false"/>
          <w:bCs w:val="false"/>
          <w:i w:val="false"/>
          <w:iCs w:val="false"/>
          <w:color w:val="000000"/>
        </w:rPr>
        <w:t xml:space="preserve">[250] Synthesis based on comprehensive literature review.</w:t>
      </w:r>
    </w:p>
    <w:p>
      <w:r>
        <w:rPr>
          <w:b w:val="false"/>
          <w:bCs w:val="false"/>
          <w:i w:val="false"/>
          <w:iCs w:val="false"/>
          <w:color w:val="000000"/>
        </w:rPr>
        <w:t xml:space="preserve">[251] Cohen et al. (2019), op. cit.</w:t>
      </w:r>
    </w:p>
    <w:p>
      <w:r>
        <w:rPr>
          <w:b w:val="false"/>
          <w:bCs w:val="false"/>
          <w:i w:val="false"/>
          <w:iCs w:val="false"/>
          <w:color w:val="000000"/>
        </w:rPr>
        <w:t xml:space="preserve">[252] Ayilu et al. (2023), op. cit.</w:t>
      </w:r>
    </w:p>
    <w:p>
      <w:r>
        <w:rPr>
          <w:b w:val="false"/>
          <w:bCs w:val="false"/>
          <w:i w:val="false"/>
          <w:iCs w:val="false"/>
          <w:color w:val="000000"/>
        </w:rPr>
        <w:t xml:space="preserve">[253] Clark (2022), op. cit.</w:t>
      </w:r>
    </w:p>
    <w:p>
      <w:r>
        <w:rPr>
          <w:b w:val="false"/>
          <w:bCs w:val="false"/>
          <w:i w:val="false"/>
          <w:iCs w:val="false"/>
          <w:color w:val="000000"/>
        </w:rPr>
        <w:t xml:space="preserve">[254] Cohen et al. (2019), op. cit.</w:t>
      </w:r>
    </w:p>
    <w:p>
      <w:r>
        <w:rPr>
          <w:b w:val="false"/>
          <w:bCs w:val="false"/>
          <w:i w:val="false"/>
          <w:iCs w:val="false"/>
          <w:color w:val="000000"/>
        </w:rPr>
        <w:t xml:space="preserve">[255] Ayilu et al. (2023), op. cit.</w:t>
      </w:r>
    </w:p>
    <w:p>
      <w:r>
        <w:rPr>
          <w:b w:val="false"/>
          <w:bCs w:val="false"/>
          <w:i w:val="false"/>
          <w:iCs w:val="false"/>
          <w:color w:val="000000"/>
        </w:rPr>
        <w:t xml:space="preserve">[256] Caswell, B. A., et al. (2020). Something old, something new: historical perspectives provide lessons for blue growth agendas. </w:t>
      </w:r>
      <w:r>
        <w:rPr>
          <w:b w:val="false"/>
          <w:bCs w:val="false"/>
          <w:i/>
          <w:iCs/>
          <w:color w:val="000000"/>
        </w:rPr>
        <w:t xml:space="preserve">Fish and Fisheries</w:t>
      </w:r>
      <w:r>
        <w:rPr>
          <w:b w:val="false"/>
          <w:bCs w:val="false"/>
          <w:i w:val="false"/>
          <w:iCs w:val="false"/>
          <w:color w:val="000000"/>
        </w:rPr>
        <w:t xml:space="preserve">, 21(4), 774-796. </w:t>
      </w:r>
    </w:p>
    <w:p>
      <w:r>
        <w:rPr>
          <w:b w:val="false"/>
          <w:bCs w:val="false"/>
          <w:i w:val="false"/>
          <w:iCs w:val="false"/>
          <w:color w:val="000000"/>
        </w:rPr>
        <w:t xml:space="preserve">[257] Ibid.</w:t>
      </w:r>
    </w:p>
    <w:p>
      <w:r>
        <w:rPr>
          <w:b w:val="false"/>
          <w:bCs w:val="false"/>
          <w:i w:val="false"/>
          <w:iCs w:val="false"/>
          <w:color w:val="000000"/>
        </w:rPr>
        <w:t xml:space="preserve">[258] Carothers, C. (2011). Equity and access to fishing rights: exploring the community quota program in the Gulf of Alaska. </w:t>
      </w:r>
      <w:r>
        <w:rPr>
          <w:b w:val="false"/>
          <w:bCs w:val="false"/>
          <w:i/>
          <w:iCs/>
          <w:color w:val="000000"/>
        </w:rPr>
        <w:t xml:space="preserve">Human Organization</w:t>
      </w:r>
      <w:r>
        <w:rPr>
          <w:b w:val="false"/>
          <w:bCs w:val="false"/>
          <w:i w:val="false"/>
          <w:iCs w:val="false"/>
          <w:color w:val="000000"/>
        </w:rPr>
        <w:t xml:space="preserve">, 70(3), 255-264. </w:t>
      </w:r>
    </w:p>
    <w:p>
      <w:r>
        <w:rPr>
          <w:b w:val="false"/>
          <w:bCs w:val="false"/>
          <w:i w:val="false"/>
          <w:iCs w:val="false"/>
          <w:color w:val="000000"/>
        </w:rPr>
        <w:t xml:space="preserve">[259] Ibid.</w:t>
      </w:r>
    </w:p>
    <w:p>
      <w:r>
        <w:rPr>
          <w:b w:val="false"/>
          <w:bCs w:val="false"/>
          <w:i w:val="false"/>
          <w:iCs w:val="false"/>
          <w:color w:val="000000"/>
        </w:rPr>
        <w:t xml:space="preserve">[260] Walters &amp; Bailey (2013), op. cit.</w:t>
      </w:r>
    </w:p>
    <w:p>
      <w:r>
        <w:rPr>
          <w:b w:val="false"/>
          <w:bCs w:val="false"/>
          <w:i w:val="false"/>
          <w:iCs w:val="false"/>
          <w:color w:val="000000"/>
        </w:rPr>
        <w:t xml:space="preserve">[261] Clark et al. (2019). From Sea Slaves to Slime Lines: Commodification and Unequal Ecological Exchange in Global Marine Fisheries. In </w:t>
      </w:r>
      <w:r>
        <w:rPr>
          <w:b w:val="false"/>
          <w:bCs w:val="false"/>
          <w:i/>
          <w:iCs/>
          <w:color w:val="000000"/>
        </w:rPr>
        <w:t xml:space="preserve">Ecologically Unequal Exchange</w:t>
      </w:r>
      <w:r>
        <w:rPr>
          <w:b w:val="false"/>
          <w:bCs w:val="false"/>
          <w:i w:val="false"/>
          <w:iCs w:val="false"/>
          <w:color w:val="000000"/>
        </w:rPr>
        <w:t xml:space="preserve"> (pp. 163-188). Springer. </w:t>
      </w:r>
    </w:p>
    <w:p>
      <w:r>
        <w:rPr>
          <w:b w:val="false"/>
          <w:bCs w:val="false"/>
          <w:i w:val="false"/>
          <w:iCs w:val="false"/>
          <w:color w:val="000000"/>
        </w:rPr>
        <w:t xml:space="preserve">[262] Cohen et al. (2019), op. cit.</w:t>
      </w:r>
    </w:p>
    <w:p>
      <w:r>
        <w:rPr>
          <w:b w:val="false"/>
          <w:bCs w:val="false"/>
          <w:i w:val="false"/>
          <w:iCs w:val="false"/>
          <w:color w:val="000000"/>
        </w:rPr>
        <w:t xml:space="preserve">[263] Baker-Médard et al. (2023), op. cit.</w:t>
      </w:r>
    </w:p>
    <w:p>
      <w:r>
        <w:rPr>
          <w:b w:val="false"/>
          <w:bCs w:val="false"/>
          <w:i w:val="false"/>
          <w:iCs w:val="false"/>
          <w:color w:val="000000"/>
        </w:rPr>
        <w:t xml:space="preserve">[264] Ibid.</w:t>
      </w:r>
    </w:p>
    <w:p>
      <w:r>
        <w:rPr>
          <w:b w:val="false"/>
          <w:bCs w:val="false"/>
          <w:i w:val="false"/>
          <w:iCs w:val="false"/>
          <w:color w:val="000000"/>
        </w:rPr>
        <w:t xml:space="preserve">[265] Kleiber, D., et al. (2017). Promoting gender equity and equality through the small-scale fisheries guidelines: experiences from multiple case studies. In </w:t>
      </w:r>
      <w:r>
        <w:rPr>
          <w:b w:val="false"/>
          <w:bCs w:val="false"/>
          <w:i/>
          <w:iCs/>
          <w:color w:val="000000"/>
        </w:rPr>
        <w:t xml:space="preserve">The Small-Scale Fisheries Guidelines</w:t>
      </w:r>
      <w:r>
        <w:rPr>
          <w:b w:val="false"/>
          <w:bCs w:val="false"/>
          <w:i w:val="false"/>
          <w:iCs w:val="false"/>
          <w:color w:val="000000"/>
        </w:rPr>
        <w:t xml:space="preserve"> (pp. 737-759). Springer. </w:t>
      </w:r>
    </w:p>
    <w:p>
      <w:r>
        <w:rPr>
          <w:b w:val="false"/>
          <w:bCs w:val="false"/>
          <w:i w:val="false"/>
          <w:iCs w:val="false"/>
          <w:color w:val="000000"/>
        </w:rPr>
        <w:t xml:space="preserve">[266] Ayilu et al. (2023), op. cit.</w:t>
      </w:r>
    </w:p>
    <w:p>
      <w:r>
        <w:rPr>
          <w:b w:val="false"/>
          <w:bCs w:val="false"/>
          <w:i w:val="false"/>
          <w:iCs w:val="false"/>
          <w:color w:val="000000"/>
        </w:rPr>
        <w:t xml:space="preserve">[267] Campos, L., et al. (2024). Reconversion or Exclusion? The Effects of Blue Economy Policies on Semi-industrial and Artisanal Fishing in Puntarenas, Costa Rica. </w:t>
      </w:r>
      <w:r>
        <w:rPr>
          <w:b w:val="false"/>
          <w:bCs w:val="false"/>
          <w:i/>
          <w:iCs/>
          <w:color w:val="000000"/>
        </w:rPr>
        <w:t xml:space="preserve">Latin American Perspectives</w:t>
      </w:r>
      <w:r>
        <w:rPr>
          <w:b w:val="false"/>
          <w:bCs w:val="false"/>
          <w:i w:val="false"/>
          <w:iCs w:val="false"/>
          <w:color w:val="000000"/>
        </w:rPr>
        <w:t xml:space="preserve">, 51(6), 1285386. </w:t>
      </w:r>
    </w:p>
    <w:p>
      <w:r>
        <w:rPr>
          <w:b w:val="false"/>
          <w:bCs w:val="false"/>
          <w:i w:val="false"/>
          <w:iCs w:val="false"/>
          <w:color w:val="000000"/>
        </w:rPr>
        <w:t xml:space="preserve">[268] Kidd, S., et al. (2019). Taking account of Land-Sea Interactions in Marine Spatial Planning. In </w:t>
      </w:r>
      <w:r>
        <w:rPr>
          <w:b w:val="false"/>
          <w:bCs w:val="false"/>
          <w:i/>
          <w:iCs/>
          <w:color w:val="000000"/>
        </w:rPr>
        <w:t xml:space="preserve">Maritime Spatial Planning</w:t>
      </w:r>
      <w:r>
        <w:rPr>
          <w:b w:val="false"/>
          <w:bCs w:val="false"/>
          <w:i w:val="false"/>
          <w:iCs w:val="false"/>
          <w:color w:val="000000"/>
        </w:rPr>
        <w:t xml:space="preserve"> (pp. 245-270). Springer. </w:t>
      </w:r>
    </w:p>
    <w:p>
      <w:r>
        <w:rPr>
          <w:b w:val="false"/>
          <w:bCs w:val="false"/>
          <w:i w:val="false"/>
          <w:iCs w:val="false"/>
          <w:color w:val="000000"/>
        </w:rPr>
        <w:t xml:space="preserve">[269] Pistone (2024), op. cit.</w:t>
      </w:r>
    </w:p>
    <w:p>
      <w:r>
        <w:rPr>
          <w:b w:val="false"/>
          <w:bCs w:val="false"/>
          <w:i w:val="false"/>
          <w:iCs w:val="false"/>
          <w:color w:val="000000"/>
        </w:rPr>
        <w:t xml:space="preserve">[270] Ayilu et al. (2023), op. cit.</w:t>
      </w:r>
    </w:p>
    <w:p>
      <w:r>
        <w:rPr>
          <w:b w:val="false"/>
          <w:bCs w:val="false"/>
          <w:i w:val="false"/>
          <w:iCs w:val="false"/>
          <w:color w:val="000000"/>
        </w:rPr>
        <w:t xml:space="preserve">[271] Blythe et al. (2023), op. cit.</w:t>
      </w:r>
    </w:p>
    <w:p>
      <w:r>
        <w:rPr>
          <w:b w:val="false"/>
          <w:bCs w:val="false"/>
          <w:i w:val="false"/>
          <w:iCs w:val="false"/>
          <w:color w:val="000000"/>
        </w:rPr>
        <w:t xml:space="preserve">[272] Ertor (2021), op. cit.</w:t>
      </w:r>
    </w:p>
    <w:p>
      <w:r>
        <w:rPr>
          <w:b w:val="false"/>
          <w:bCs w:val="false"/>
          <w:i w:val="false"/>
          <w:iCs w:val="false"/>
          <w:color w:val="000000"/>
        </w:rPr>
        <w:t xml:space="preserve">[273] Cohen et al. (2019), op. cit.</w:t>
      </w:r>
    </w:p>
    <w:p>
      <w:r>
        <w:rPr>
          <w:b w:val="false"/>
          <w:bCs w:val="false"/>
          <w:i w:val="false"/>
          <w:iCs w:val="false"/>
          <w:color w:val="000000"/>
        </w:rPr>
        <w:t xml:space="preserve">[274] Gerhardinger et al. (2023), op. cit.</w:t>
      </w:r>
    </w:p>
    <w:p>
      <w:r>
        <w:rPr>
          <w:b w:val="false"/>
          <w:bCs w:val="false"/>
          <w:i w:val="false"/>
          <w:iCs w:val="false"/>
          <w:color w:val="000000"/>
        </w:rPr>
        <w:t xml:space="preserve">[275] Cohen et al. (2019), op. cit.</w:t>
      </w:r>
    </w:p>
    <w:p>
      <w:r>
        <w:rPr>
          <w:b w:val="false"/>
          <w:bCs w:val="false"/>
          <w:i w:val="false"/>
          <w:iCs w:val="false"/>
          <w:color w:val="000000"/>
        </w:rPr>
        <w:t xml:space="preserve">[276] Gerhardinger et al. (2023), op. cit.</w:t>
      </w:r>
    </w:p>
    <w:p>
      <w:r>
        <w:rPr>
          <w:b w:val="false"/>
          <w:bCs w:val="false"/>
          <w:i w:val="false"/>
          <w:iCs w:val="false"/>
          <w:color w:val="000000"/>
        </w:rPr>
        <w:t xml:space="preserve">[277] Ertor (2021), op. cit.</w:t>
      </w:r>
    </w:p>
    <w:p>
      <w:r>
        <w:rPr>
          <w:b w:val="false"/>
          <w:bCs w:val="false"/>
          <w:i w:val="false"/>
          <w:iCs w:val="false"/>
          <w:color w:val="000000"/>
        </w:rPr>
        <w:t xml:space="preserve">[278] Blythe et al. (2023), op. cit.</w:t>
      </w:r>
    </w:p>
    <w:p>
      <w:r>
        <w:rPr>
          <w:b w:val="false"/>
          <w:bCs w:val="false"/>
          <w:i w:val="false"/>
          <w:iCs w:val="false"/>
          <w:color w:val="000000"/>
        </w:rPr>
        <w:t xml:space="preserve">[279] Giolito et al. (2021), op. cit.</w:t>
      </w:r>
    </w:p>
    <w:p>
      <w:r>
        <w:rPr>
          <w:b w:val="false"/>
          <w:bCs w:val="false"/>
          <w:i w:val="false"/>
          <w:iCs w:val="false"/>
          <w:color w:val="000000"/>
        </w:rPr>
        <w:t xml:space="preserve">[280] Vigarie (1997), op. cit.</w:t>
      </w:r>
    </w:p>
    <w:p>
      <w:r>
        <w:rPr>
          <w:b w:val="false"/>
          <w:bCs w:val="false"/>
          <w:i w:val="false"/>
          <w:iCs w:val="false"/>
          <w:color w:val="000000"/>
        </w:rPr>
        <w:t xml:space="preserve">[281] Kahveci et al. (2006), op. cit.</w:t>
      </w:r>
    </w:p>
    <w:p>
      <w:r>
        <w:rPr>
          <w:b w:val="false"/>
          <w:bCs w:val="false"/>
          <w:i w:val="false"/>
          <w:iCs w:val="false"/>
          <w:color w:val="000000"/>
        </w:rPr>
        <w:t xml:space="preserve">[282] Vigarie (1997), op. cit.</w:t>
      </w:r>
    </w:p>
    <w:p>
      <w:r>
        <w:rPr>
          <w:b w:val="false"/>
          <w:bCs w:val="false"/>
          <w:i w:val="false"/>
          <w:iCs w:val="false"/>
          <w:color w:val="000000"/>
        </w:rPr>
        <w:t xml:space="preserve">[283] Foulquier, E. (2012). ¿un espacio excepcional o un bien común? Discutiendo la deficiencia en el gobierno del puerto. </w:t>
      </w:r>
      <w:r>
        <w:rPr>
          <w:b w:val="false"/>
          <w:bCs w:val="false"/>
          <w:i/>
          <w:iCs/>
          <w:color w:val="000000"/>
        </w:rPr>
        <w:t xml:space="preserve">Scripta Nova</w:t>
      </w:r>
      <w:r>
        <w:rPr>
          <w:b w:val="false"/>
          <w:bCs w:val="false"/>
          <w:i w:val="false"/>
          <w:iCs w:val="false"/>
          <w:color w:val="000000"/>
        </w:rPr>
        <w:t xml:space="preserve">, 16(418).</w:t>
      </w:r>
    </w:p>
    <w:p>
      <w:r>
        <w:rPr>
          <w:b w:val="false"/>
          <w:bCs w:val="false"/>
          <w:i w:val="false"/>
          <w:iCs w:val="false"/>
          <w:color w:val="000000"/>
        </w:rPr>
        <w:t xml:space="preserve">[284] Broeze (2007), op. cit.</w:t>
      </w:r>
    </w:p>
    <w:p>
      <w:r>
        <w:rPr>
          <w:b w:val="false"/>
          <w:bCs w:val="false"/>
          <w:i w:val="false"/>
          <w:iCs w:val="false"/>
          <w:color w:val="000000"/>
        </w:rPr>
        <w:t xml:space="preserve">[285] Ibid.</w:t>
      </w:r>
    </w:p>
    <w:p>
      <w:r>
        <w:rPr>
          <w:b w:val="false"/>
          <w:bCs w:val="false"/>
          <w:i w:val="false"/>
          <w:iCs w:val="false"/>
          <w:color w:val="000000"/>
        </w:rPr>
        <w:t xml:space="preserve">[286] Ibid.</w:t>
      </w:r>
    </w:p>
    <w:p>
      <w:r>
        <w:rPr>
          <w:b w:val="false"/>
          <w:bCs w:val="false"/>
          <w:i w:val="false"/>
          <w:iCs w:val="false"/>
          <w:color w:val="000000"/>
        </w:rPr>
        <w:t xml:space="preserve">[287] Ibid.</w:t>
      </w:r>
    </w:p>
    <w:p>
      <w:r>
        <w:rPr>
          <w:b w:val="false"/>
          <w:bCs w:val="false"/>
          <w:i w:val="false"/>
          <w:iCs w:val="false"/>
          <w:color w:val="000000"/>
        </w:rPr>
        <w:t xml:space="preserve">[288] Ibid.</w:t>
      </w:r>
    </w:p>
    <w:p>
      <w:r>
        <w:rPr>
          <w:b w:val="false"/>
          <w:bCs w:val="false"/>
          <w:i w:val="false"/>
          <w:iCs w:val="false"/>
          <w:color w:val="000000"/>
        </w:rPr>
        <w:t xml:space="preserve">[289] Gekara (2021), op. cit.</w:t>
      </w:r>
    </w:p>
    <w:p>
      <w:r>
        <w:rPr>
          <w:b w:val="false"/>
          <w:bCs w:val="false"/>
          <w:i w:val="false"/>
          <w:iCs w:val="false"/>
          <w:color w:val="000000"/>
        </w:rPr>
        <w:t xml:space="preserve">[290] Foulquier (2012), op. cit.</w:t>
      </w:r>
    </w:p>
    <w:p>
      <w:r>
        <w:rPr>
          <w:b w:val="false"/>
          <w:bCs w:val="false"/>
          <w:i w:val="false"/>
          <w:iCs w:val="false"/>
          <w:color w:val="000000"/>
        </w:rPr>
        <w:t xml:space="preserve">[291] Ibid.</w:t>
      </w:r>
    </w:p>
    <w:p>
      <w:r>
        <w:rPr>
          <w:b w:val="false"/>
          <w:bCs w:val="false"/>
          <w:i w:val="false"/>
          <w:iCs w:val="false"/>
          <w:color w:val="000000"/>
        </w:rPr>
        <w:t xml:space="preserve">[292] Ibid.</w:t>
      </w:r>
    </w:p>
    <w:p>
      <w:r>
        <w:rPr>
          <w:b w:val="false"/>
          <w:bCs w:val="false"/>
          <w:i w:val="false"/>
          <w:iCs w:val="false"/>
          <w:color w:val="000000"/>
        </w:rPr>
        <w:t xml:space="preserve">[293] Ibid.</w:t>
      </w:r>
    </w:p>
    <w:p>
      <w:r>
        <w:rPr>
          <w:b w:val="false"/>
          <w:bCs w:val="false"/>
          <w:i w:val="false"/>
          <w:iCs w:val="false"/>
          <w:color w:val="000000"/>
        </w:rPr>
        <w:t xml:space="preserve">[294] Ibid.</w:t>
      </w:r>
    </w:p>
    <w:p>
      <w:r>
        <w:rPr>
          <w:b w:val="false"/>
          <w:bCs w:val="false"/>
          <w:i w:val="false"/>
          <w:iCs w:val="false"/>
          <w:color w:val="000000"/>
        </w:rPr>
        <w:t xml:space="preserve">[295] Vaca-Cabrero, M. (2025). Development of sustainable ports through the Blue Economy and the use of emerging technology tool. PhD thesis, Universidad Politécnica de Madrid. </w:t>
      </w:r>
    </w:p>
    <w:p>
      <w:r>
        <w:rPr>
          <w:b w:val="false"/>
          <w:bCs w:val="false"/>
          <w:i w:val="false"/>
          <w:iCs w:val="false"/>
          <w:color w:val="000000"/>
        </w:rPr>
        <w:t xml:space="preserve">[296] Ibid.</w:t>
      </w:r>
    </w:p>
    <w:p>
      <w:r>
        <w:rPr>
          <w:b w:val="false"/>
          <w:bCs w:val="false"/>
          <w:i w:val="false"/>
          <w:iCs w:val="false"/>
          <w:color w:val="000000"/>
        </w:rPr>
        <w:t xml:space="preserve">[297] Ibid.</w:t>
      </w:r>
    </w:p>
    <w:p>
      <w:r>
        <w:rPr>
          <w:b w:val="false"/>
          <w:bCs w:val="false"/>
          <w:i w:val="false"/>
          <w:iCs w:val="false"/>
          <w:color w:val="000000"/>
        </w:rPr>
        <w:t xml:space="preserve">[298] Alderton et al. (2004), op. cit.</w:t>
      </w:r>
    </w:p>
    <w:p>
      <w:r>
        <w:rPr>
          <w:b w:val="false"/>
          <w:bCs w:val="false"/>
          <w:i w:val="false"/>
          <w:iCs w:val="false"/>
          <w:color w:val="000000"/>
        </w:rPr>
        <w:t xml:space="preserve">[299] Ruggunan (2008), op. cit.</w:t>
      </w:r>
    </w:p>
    <w:p>
      <w:r>
        <w:rPr>
          <w:b w:val="false"/>
          <w:bCs w:val="false"/>
          <w:i w:val="false"/>
          <w:iCs w:val="false"/>
          <w:color w:val="000000"/>
        </w:rPr>
        <w:t xml:space="preserve">[300] Lamvik (2012), op. cit.</w:t>
      </w:r>
    </w:p>
    <w:p>
      <w:r>
        <w:rPr>
          <w:b w:val="false"/>
          <w:bCs w:val="false"/>
          <w:i w:val="false"/>
          <w:iCs w:val="false"/>
          <w:color w:val="000000"/>
        </w:rPr>
        <w:t xml:space="preserve">[301] Ruggunan (2011), op. cit.</w:t>
      </w:r>
    </w:p>
    <w:p>
      <w:r>
        <w:rPr>
          <w:b w:val="false"/>
          <w:bCs w:val="false"/>
          <w:i w:val="false"/>
          <w:iCs w:val="false"/>
          <w:color w:val="000000"/>
        </w:rPr>
        <w:t xml:space="preserve">[302] Ibid.</w:t>
      </w:r>
    </w:p>
    <w:p>
      <w:r>
        <w:rPr>
          <w:b w:val="false"/>
          <w:bCs w:val="false"/>
          <w:i w:val="false"/>
          <w:iCs w:val="false"/>
          <w:color w:val="000000"/>
        </w:rPr>
        <w:t xml:space="preserve">[303] Lamvik (2012), op. cit.</w:t>
      </w:r>
    </w:p>
    <w:p>
      <w:r>
        <w:rPr>
          <w:b w:val="false"/>
          <w:bCs w:val="false"/>
          <w:i w:val="false"/>
          <w:iCs w:val="false"/>
          <w:color w:val="000000"/>
        </w:rPr>
        <w:t xml:space="preserve">[304] Clark (2022), op. cit.</w:t>
      </w:r>
    </w:p>
    <w:p>
      <w:r>
        <w:rPr>
          <w:b w:val="false"/>
          <w:bCs w:val="false"/>
          <w:i w:val="false"/>
          <w:iCs w:val="false"/>
          <w:color w:val="000000"/>
        </w:rPr>
        <w:t xml:space="preserve">[305] Lamvik (2012), op. cit.</w:t>
      </w:r>
    </w:p>
    <w:p>
      <w:r>
        <w:rPr>
          <w:b w:val="false"/>
          <w:bCs w:val="false"/>
          <w:i w:val="false"/>
          <w:iCs w:val="false"/>
          <w:color w:val="000000"/>
        </w:rPr>
        <w:t xml:space="preserve">[306] Kołodziej-Durnaś (2014), op. cit.</w:t>
      </w:r>
    </w:p>
    <w:p>
      <w:r>
        <w:rPr>
          <w:b w:val="false"/>
          <w:bCs w:val="false"/>
          <w:i w:val="false"/>
          <w:iCs w:val="false"/>
          <w:color w:val="000000"/>
        </w:rPr>
        <w:t xml:space="preserve">[307] Chin (2008), op. cit.</w:t>
      </w:r>
    </w:p>
    <w:p>
      <w:r>
        <w:rPr>
          <w:b w:val="false"/>
          <w:bCs w:val="false"/>
          <w:i w:val="false"/>
          <w:iCs w:val="false"/>
          <w:color w:val="000000"/>
        </w:rPr>
        <w:t xml:space="preserve">[308] Walters &amp; Bailey (2013), op. cit.</w:t>
      </w:r>
    </w:p>
    <w:p>
      <w:r>
        <w:rPr>
          <w:b w:val="false"/>
          <w:bCs w:val="false"/>
          <w:i w:val="false"/>
          <w:iCs w:val="false"/>
          <w:color w:val="000000"/>
        </w:rPr>
        <w:t xml:space="preserve">[309] Devereux, L., et al. (2022). Forgotten keyworkers: the experiences of British seafarers during the COVID-19 pandemic. </w:t>
      </w:r>
      <w:r>
        <w:rPr>
          <w:b w:val="false"/>
          <w:bCs w:val="false"/>
          <w:i/>
          <w:iCs/>
          <w:color w:val="000000"/>
        </w:rPr>
        <w:t xml:space="preserve">Economic and Labour Relations Review</w:t>
      </w:r>
      <w:r>
        <w:rPr>
          <w:b w:val="false"/>
          <w:bCs w:val="false"/>
          <w:i w:val="false"/>
          <w:iCs w:val="false"/>
          <w:color w:val="000000"/>
        </w:rPr>
        <w:t xml:space="preserve">, 33(1), 79-136. </w:t>
      </w:r>
    </w:p>
    <w:p>
      <w:r>
        <w:rPr>
          <w:b w:val="false"/>
          <w:bCs w:val="false"/>
          <w:i w:val="false"/>
          <w:iCs w:val="false"/>
          <w:color w:val="000000"/>
        </w:rPr>
        <w:t xml:space="preserve">[310] Ibid.</w:t>
      </w:r>
    </w:p>
    <w:p>
      <w:r>
        <w:rPr>
          <w:b w:val="false"/>
          <w:bCs w:val="false"/>
          <w:i w:val="false"/>
          <w:iCs w:val="false"/>
          <w:color w:val="000000"/>
        </w:rPr>
        <w:t xml:space="preserve">[311] Walters &amp; Bailey (2013), op. cit.</w:t>
      </w:r>
    </w:p>
    <w:p>
      <w:r>
        <w:rPr>
          <w:b w:val="false"/>
          <w:bCs w:val="false"/>
          <w:i w:val="false"/>
          <w:iCs w:val="false"/>
          <w:color w:val="000000"/>
        </w:rPr>
        <w:t xml:space="preserve">[312] Nenadić et al. (2016), op. cit.</w:t>
      </w:r>
    </w:p>
    <w:p>
      <w:r>
        <w:rPr>
          <w:b w:val="false"/>
          <w:bCs w:val="false"/>
          <w:i w:val="false"/>
          <w:iCs w:val="false"/>
          <w:color w:val="000000"/>
        </w:rPr>
        <w:t xml:space="preserve">[313] Walters &amp; Bailey (2013), op. cit.</w:t>
      </w:r>
    </w:p>
    <w:p>
      <w:r>
        <w:rPr>
          <w:b w:val="false"/>
          <w:bCs w:val="false"/>
          <w:i w:val="false"/>
          <w:iCs w:val="false"/>
          <w:color w:val="000000"/>
        </w:rPr>
        <w:t xml:space="preserve">[314] Nenadić et al. (2016), op. cit.</w:t>
      </w:r>
    </w:p>
    <w:p>
      <w:r>
        <w:rPr>
          <w:b w:val="false"/>
          <w:bCs w:val="false"/>
          <w:i w:val="false"/>
          <w:iCs w:val="false"/>
          <w:color w:val="000000"/>
        </w:rPr>
        <w:t xml:space="preserve">[315] Walters &amp; Bailey (2013), op. cit.</w:t>
      </w:r>
    </w:p>
    <w:p>
      <w:r>
        <w:rPr>
          <w:b w:val="false"/>
          <w:bCs w:val="false"/>
          <w:i w:val="false"/>
          <w:iCs w:val="false"/>
          <w:color w:val="000000"/>
        </w:rPr>
        <w:t xml:space="preserve">[316] Boewe (2023), op. cit.</w:t>
      </w:r>
    </w:p>
    <w:p>
      <w:r>
        <w:rPr>
          <w:b w:val="false"/>
          <w:bCs w:val="false"/>
          <w:i w:val="false"/>
          <w:iCs w:val="false"/>
          <w:color w:val="000000"/>
        </w:rPr>
        <w:t xml:space="preserve">[317] Gekara (2021), op. cit.</w:t>
      </w:r>
    </w:p>
    <w:p>
      <w:r>
        <w:rPr>
          <w:b w:val="false"/>
          <w:bCs w:val="false"/>
          <w:i w:val="false"/>
          <w:iCs w:val="false"/>
          <w:color w:val="000000"/>
        </w:rPr>
        <w:t xml:space="preserve">[318] Bailey et al. (2018), op. cit.</w:t>
      </w:r>
    </w:p>
    <w:p>
      <w:r>
        <w:rPr>
          <w:b w:val="false"/>
          <w:bCs w:val="false"/>
          <w:i w:val="false"/>
          <w:iCs w:val="false"/>
          <w:color w:val="000000"/>
        </w:rPr>
        <w:t xml:space="preserve">[319] Gekara (2021), op. cit.</w:t>
      </w:r>
    </w:p>
    <w:p>
      <w:r>
        <w:rPr>
          <w:b w:val="false"/>
          <w:bCs w:val="false"/>
          <w:i w:val="false"/>
          <w:iCs w:val="false"/>
          <w:color w:val="000000"/>
        </w:rPr>
        <w:t xml:space="preserve">[320] Addamo et al. (2020), op. cit.</w:t>
      </w:r>
    </w:p>
    <w:p>
      <w:r>
        <w:rPr>
          <w:b w:val="false"/>
          <w:bCs w:val="false"/>
          <w:i w:val="false"/>
          <w:iCs w:val="false"/>
          <w:color w:val="000000"/>
        </w:rPr>
        <w:t xml:space="preserve">[321] Vaca-Cabrero (2025), op. cit.</w:t>
      </w:r>
    </w:p>
    <w:p>
      <w:r>
        <w:rPr>
          <w:b w:val="false"/>
          <w:bCs w:val="false"/>
          <w:i w:val="false"/>
          <w:iCs w:val="false"/>
          <w:color w:val="000000"/>
        </w:rPr>
        <w:t xml:space="preserve">[322] Ibid.</w:t>
      </w:r>
    </w:p>
    <w:p>
      <w:r>
        <w:rPr>
          <w:b w:val="false"/>
          <w:bCs w:val="false"/>
          <w:i w:val="false"/>
          <w:iCs w:val="false"/>
          <w:color w:val="000000"/>
        </w:rPr>
        <w:t xml:space="preserve">[323] Kerr et al. (2018), op. cit.</w:t>
      </w:r>
    </w:p>
    <w:p>
      <w:r>
        <w:rPr>
          <w:b w:val="false"/>
          <w:bCs w:val="false"/>
          <w:i w:val="false"/>
          <w:iCs w:val="false"/>
          <w:color w:val="000000"/>
        </w:rPr>
        <w:t xml:space="preserve">[324] Ibid.</w:t>
      </w:r>
    </w:p>
    <w:p>
      <w:r>
        <w:rPr>
          <w:b w:val="false"/>
          <w:bCs w:val="false"/>
          <w:i w:val="false"/>
          <w:iCs w:val="false"/>
          <w:color w:val="000000"/>
        </w:rPr>
        <w:t xml:space="preserve">[325] Ibid.</w:t>
      </w:r>
    </w:p>
    <w:p>
      <w:r>
        <w:rPr>
          <w:b w:val="false"/>
          <w:bCs w:val="false"/>
          <w:i w:val="false"/>
          <w:iCs w:val="false"/>
          <w:color w:val="000000"/>
        </w:rPr>
        <w:t xml:space="preserve">[326] Ibid.</w:t>
      </w:r>
    </w:p>
    <w:p>
      <w:r>
        <w:rPr>
          <w:b w:val="false"/>
          <w:bCs w:val="false"/>
          <w:i w:val="false"/>
          <w:iCs w:val="false"/>
          <w:color w:val="000000"/>
        </w:rPr>
        <w:t xml:space="preserve">[327] Ibid.</w:t>
      </w:r>
    </w:p>
    <w:p>
      <w:r>
        <w:rPr>
          <w:b w:val="false"/>
          <w:bCs w:val="false"/>
          <w:i w:val="false"/>
          <w:iCs w:val="false"/>
          <w:color w:val="000000"/>
        </w:rPr>
        <w:t xml:space="preserve">[328] Ibid.</w:t>
      </w:r>
    </w:p>
    <w:p>
      <w:r>
        <w:rPr>
          <w:b w:val="false"/>
          <w:bCs w:val="false"/>
          <w:i w:val="false"/>
          <w:iCs w:val="false"/>
          <w:color w:val="000000"/>
        </w:rPr>
        <w:t xml:space="preserve">[329] Kidd et al. (2019), op. cit.</w:t>
      </w:r>
    </w:p>
    <w:p>
      <w:r>
        <w:rPr>
          <w:b w:val="false"/>
          <w:bCs w:val="false"/>
          <w:i w:val="false"/>
          <w:iCs w:val="false"/>
          <w:color w:val="000000"/>
        </w:rPr>
        <w:t xml:space="preserve">[330] Stalmokaitė, I., et al. (2023). Exploring social justice in marine spatial planning: planner and stakeholder perspectives and experiences in the Baltic Sea Region. </w:t>
      </w:r>
      <w:r>
        <w:rPr>
          <w:b w:val="false"/>
          <w:bCs w:val="false"/>
          <w:i/>
          <w:iCs/>
          <w:color w:val="000000"/>
        </w:rPr>
        <w:t xml:space="preserve">Journal of Environmental Planning and Management</w:t>
      </w:r>
      <w:r>
        <w:rPr>
          <w:b w:val="false"/>
          <w:bCs w:val="false"/>
          <w:i w:val="false"/>
          <w:iCs w:val="false"/>
          <w:color w:val="000000"/>
        </w:rPr>
        <w:t xml:space="preserve">, 66(14), 2795-2817. </w:t>
      </w:r>
    </w:p>
    <w:p>
      <w:r>
        <w:rPr>
          <w:b w:val="false"/>
          <w:bCs w:val="false"/>
          <w:i w:val="false"/>
          <w:iCs w:val="false"/>
          <w:color w:val="000000"/>
        </w:rPr>
        <w:t xml:space="preserve">[331] Kerr et al. (2018), op. cit.</w:t>
      </w:r>
    </w:p>
    <w:p>
      <w:r>
        <w:rPr>
          <w:b w:val="false"/>
          <w:bCs w:val="false"/>
          <w:i w:val="false"/>
          <w:iCs w:val="false"/>
          <w:color w:val="000000"/>
        </w:rPr>
        <w:t xml:space="preserve">[332] Ibid.</w:t>
      </w:r>
    </w:p>
    <w:p>
      <w:r>
        <w:rPr>
          <w:b w:val="false"/>
          <w:bCs w:val="false"/>
          <w:i w:val="false"/>
          <w:iCs w:val="false"/>
          <w:color w:val="000000"/>
        </w:rPr>
        <w:t xml:space="preserve">[333] Ibid.</w:t>
      </w:r>
    </w:p>
    <w:p>
      <w:r>
        <w:rPr>
          <w:b w:val="false"/>
          <w:bCs w:val="false"/>
          <w:i w:val="false"/>
          <w:iCs w:val="false"/>
          <w:color w:val="000000"/>
        </w:rPr>
        <w:t xml:space="preserve">[334] Ibid.</w:t>
      </w:r>
    </w:p>
    <w:p>
      <w:r>
        <w:rPr>
          <w:b w:val="false"/>
          <w:bCs w:val="false"/>
          <w:i w:val="false"/>
          <w:iCs w:val="false"/>
          <w:color w:val="000000"/>
        </w:rPr>
        <w:t xml:space="preserve">[335] Ibid.</w:t>
      </w:r>
    </w:p>
    <w:p>
      <w:r>
        <w:rPr>
          <w:b w:val="false"/>
          <w:bCs w:val="false"/>
          <w:i w:val="false"/>
          <w:iCs w:val="false"/>
          <w:color w:val="000000"/>
        </w:rPr>
        <w:t xml:space="preserve">[336] Ibid.</w:t>
      </w:r>
    </w:p>
    <w:p>
      <w:r>
        <w:rPr>
          <w:b w:val="false"/>
          <w:bCs w:val="false"/>
          <w:i w:val="false"/>
          <w:iCs w:val="false"/>
          <w:color w:val="000000"/>
        </w:rPr>
        <w:t xml:space="preserve">[337] Mereu, S., et al. (2025). Public Perception and Acceptance of Floating Offshore Wind Energy in Sardinia. In </w:t>
      </w:r>
      <w:r>
        <w:rPr>
          <w:b w:val="false"/>
          <w:bCs w:val="false"/>
          <w:i/>
          <w:iCs/>
          <w:color w:val="000000"/>
        </w:rPr>
        <w:t xml:space="preserve">2025 IEEE International Conference on Clean Electrical Power (ICCEP)</w:t>
      </w:r>
      <w:r>
        <w:rPr>
          <w:b w:val="false"/>
          <w:bCs w:val="false"/>
          <w:i w:val="false"/>
          <w:iCs w:val="false"/>
          <w:color w:val="000000"/>
        </w:rPr>
        <w:t xml:space="preserve"> (pp. 1-6). IEEE. </w:t>
      </w:r>
    </w:p>
    <w:p>
      <w:r>
        <w:rPr>
          <w:b w:val="false"/>
          <w:bCs w:val="false"/>
          <w:i w:val="false"/>
          <w:iCs w:val="false"/>
          <w:color w:val="000000"/>
        </w:rPr>
        <w:t xml:space="preserve">[338] Kerr et al. (2018), op. cit.</w:t>
      </w:r>
    </w:p>
    <w:p>
      <w:r>
        <w:rPr>
          <w:b w:val="false"/>
          <w:bCs w:val="false"/>
          <w:i w:val="false"/>
          <w:iCs w:val="false"/>
          <w:color w:val="000000"/>
        </w:rPr>
        <w:t xml:space="preserve">[339] Ibid.</w:t>
      </w:r>
    </w:p>
    <w:p>
      <w:r>
        <w:rPr>
          <w:b w:val="false"/>
          <w:bCs w:val="false"/>
          <w:i w:val="false"/>
          <w:iCs w:val="false"/>
          <w:color w:val="000000"/>
        </w:rPr>
        <w:t xml:space="preserve">[340] Ibid.</w:t>
      </w:r>
    </w:p>
    <w:p>
      <w:r>
        <w:rPr>
          <w:b w:val="false"/>
          <w:bCs w:val="false"/>
          <w:i w:val="false"/>
          <w:iCs w:val="false"/>
          <w:color w:val="000000"/>
        </w:rPr>
        <w:t xml:space="preserve">[341] Ibid.</w:t>
      </w:r>
    </w:p>
    <w:p>
      <w:r>
        <w:rPr>
          <w:b w:val="false"/>
          <w:bCs w:val="false"/>
          <w:i w:val="false"/>
          <w:iCs w:val="false"/>
          <w:color w:val="000000"/>
        </w:rPr>
        <w:t xml:space="preserve">[342] Ibid.</w:t>
      </w:r>
    </w:p>
    <w:p>
      <w:r>
        <w:rPr>
          <w:b w:val="false"/>
          <w:bCs w:val="false"/>
          <w:i w:val="false"/>
          <w:iCs w:val="false"/>
          <w:color w:val="000000"/>
        </w:rPr>
        <w:t xml:space="preserve">[343] Ibid.</w:t>
      </w:r>
    </w:p>
    <w:p>
      <w:r>
        <w:rPr>
          <w:b w:val="false"/>
          <w:bCs w:val="false"/>
          <w:i w:val="false"/>
          <w:iCs w:val="false"/>
          <w:color w:val="000000"/>
        </w:rPr>
        <w:t xml:space="preserve">[344] Ibid.</w:t>
      </w:r>
    </w:p>
    <w:p>
      <w:r>
        <w:rPr>
          <w:b w:val="false"/>
          <w:bCs w:val="false"/>
          <w:i w:val="false"/>
          <w:iCs w:val="false"/>
          <w:color w:val="000000"/>
        </w:rPr>
        <w:t xml:space="preserve">[345] Addamo et al. (2020), op. cit.</w:t>
      </w:r>
    </w:p>
    <w:p>
      <w:r>
        <w:rPr>
          <w:b w:val="false"/>
          <w:bCs w:val="false"/>
          <w:i w:val="false"/>
          <w:iCs w:val="false"/>
          <w:color w:val="000000"/>
        </w:rPr>
        <w:t xml:space="preserve">[346] Chen, C. L., et al. (2020). Blue Economy: Community Case Studies Addressing the Poverty–Environment Nexus in Ocean and Coastal Management. </w:t>
      </w:r>
      <w:r>
        <w:rPr>
          <w:b w:val="false"/>
          <w:bCs w:val="false"/>
          <w:i/>
          <w:iCs/>
          <w:color w:val="000000"/>
        </w:rPr>
        <w:t xml:space="preserve">Sustainability</w:t>
      </w:r>
      <w:r>
        <w:rPr>
          <w:b w:val="false"/>
          <w:bCs w:val="false"/>
          <w:i w:val="false"/>
          <w:iCs w:val="false"/>
          <w:color w:val="000000"/>
        </w:rPr>
        <w:t xml:space="preserve">, 12(11), 4654. </w:t>
      </w:r>
    </w:p>
    <w:p>
      <w:r>
        <w:rPr>
          <w:b w:val="false"/>
          <w:bCs w:val="false"/>
          <w:i w:val="false"/>
          <w:iCs w:val="false"/>
          <w:color w:val="000000"/>
        </w:rPr>
        <w:t xml:space="preserve">[347] Ibid.</w:t>
      </w:r>
    </w:p>
    <w:p>
      <w:r>
        <w:rPr>
          <w:b w:val="false"/>
          <w:bCs w:val="false"/>
          <w:i w:val="false"/>
          <w:iCs w:val="false"/>
          <w:color w:val="000000"/>
        </w:rPr>
        <w:t xml:space="preserve">[348] Ibid.</w:t>
      </w:r>
    </w:p>
    <w:p>
      <w:r>
        <w:rPr>
          <w:b w:val="false"/>
          <w:bCs w:val="false"/>
          <w:i w:val="false"/>
          <w:iCs w:val="false"/>
          <w:color w:val="000000"/>
        </w:rPr>
        <w:t xml:space="preserve">[349] Pistone (2024), op. cit.</w:t>
      </w:r>
    </w:p>
    <w:p>
      <w:r>
        <w:rPr>
          <w:b w:val="false"/>
          <w:bCs w:val="false"/>
          <w:i w:val="false"/>
          <w:iCs w:val="false"/>
          <w:color w:val="000000"/>
        </w:rPr>
        <w:t xml:space="preserve">[350] Alempijević, N., et al. (2019). Nautical Tourism and Small Shipbuilding as Significant part of Blue Economy Development. </w:t>
      </w:r>
      <w:r>
        <w:rPr>
          <w:b w:val="false"/>
          <w:bCs w:val="false"/>
          <w:i/>
          <w:iCs/>
          <w:color w:val="000000"/>
        </w:rPr>
        <w:t xml:space="preserve">Pomorski Zbornik</w:t>
      </w:r>
      <w:r>
        <w:rPr>
          <w:b w:val="false"/>
          <w:bCs w:val="false"/>
          <w:i w:val="false"/>
          <w:iCs w:val="false"/>
          <w:color w:val="000000"/>
        </w:rPr>
        <w:t xml:space="preserve">, 57(1), 107-124. </w:t>
      </w:r>
    </w:p>
    <w:p>
      <w:r>
        <w:rPr>
          <w:b w:val="false"/>
          <w:bCs w:val="false"/>
          <w:i w:val="false"/>
          <w:iCs w:val="false"/>
          <w:color w:val="000000"/>
        </w:rPr>
        <w:t xml:space="preserve">[351] Ibid.</w:t>
      </w:r>
    </w:p>
    <w:p>
      <w:r>
        <w:rPr>
          <w:b w:val="false"/>
          <w:bCs w:val="false"/>
          <w:i w:val="false"/>
          <w:iCs w:val="false"/>
          <w:color w:val="000000"/>
        </w:rPr>
        <w:t xml:space="preserve">[352] Ibid.</w:t>
      </w:r>
    </w:p>
    <w:p>
      <w:r>
        <w:rPr>
          <w:b w:val="false"/>
          <w:bCs w:val="false"/>
          <w:i w:val="false"/>
          <w:iCs w:val="false"/>
          <w:color w:val="000000"/>
        </w:rPr>
        <w:t xml:space="preserve">[353] Chen et al. (2020), op. cit.</w:t>
      </w:r>
    </w:p>
    <w:p>
      <w:r>
        <w:rPr>
          <w:b w:val="false"/>
          <w:bCs w:val="false"/>
          <w:i w:val="false"/>
          <w:iCs w:val="false"/>
          <w:color w:val="000000"/>
        </w:rPr>
        <w:t xml:space="preserve">[354] Ibid.</w:t>
      </w:r>
    </w:p>
    <w:p>
      <w:r>
        <w:rPr>
          <w:b w:val="false"/>
          <w:bCs w:val="false"/>
          <w:i w:val="false"/>
          <w:iCs w:val="false"/>
          <w:color w:val="000000"/>
        </w:rPr>
        <w:t xml:space="preserve">[355] Baker-Médard et al. (2023), op. cit.</w:t>
      </w:r>
    </w:p>
    <w:p>
      <w:r>
        <w:rPr>
          <w:b w:val="false"/>
          <w:bCs w:val="false"/>
          <w:i w:val="false"/>
          <w:iCs w:val="false"/>
          <w:color w:val="000000"/>
        </w:rPr>
        <w:t xml:space="preserve">[356] Chen et al. (2020), op. cit.</w:t>
      </w:r>
    </w:p>
    <w:p>
      <w:r>
        <w:rPr>
          <w:b w:val="false"/>
          <w:bCs w:val="false"/>
          <w:i w:val="false"/>
          <w:iCs w:val="false"/>
          <w:color w:val="000000"/>
        </w:rPr>
        <w:t xml:space="preserve">[357] Ibid.</w:t>
      </w:r>
    </w:p>
    <w:p>
      <w:r>
        <w:rPr>
          <w:b w:val="false"/>
          <w:bCs w:val="false"/>
          <w:i w:val="false"/>
          <w:iCs w:val="false"/>
          <w:color w:val="000000"/>
        </w:rPr>
        <w:t xml:space="preserve">[358] Ibid.</w:t>
      </w:r>
    </w:p>
    <w:p>
      <w:r>
        <w:rPr>
          <w:b w:val="false"/>
          <w:bCs w:val="false"/>
          <w:i w:val="false"/>
          <w:iCs w:val="false"/>
          <w:color w:val="000000"/>
        </w:rPr>
        <w:t xml:space="preserve">[359] Ibid.</w:t>
      </w:r>
    </w:p>
    <w:p>
      <w:r>
        <w:rPr>
          <w:b w:val="false"/>
          <w:bCs w:val="false"/>
          <w:i w:val="false"/>
          <w:iCs w:val="false"/>
          <w:color w:val="000000"/>
        </w:rPr>
        <w:t xml:space="preserve">[360] Ibid.</w:t>
      </w:r>
    </w:p>
    <w:p>
      <w:r>
        <w:rPr>
          <w:b w:val="false"/>
          <w:bCs w:val="false"/>
          <w:i w:val="false"/>
          <w:iCs w:val="false"/>
          <w:color w:val="000000"/>
        </w:rPr>
        <w:t xml:space="preserve">[361] Synthesis based on comprehensive literature review.</w:t>
      </w:r>
    </w:p>
    <w:p>
      <w:r>
        <w:rPr>
          <w:b w:val="false"/>
          <w:bCs w:val="false"/>
          <w:i w:val="false"/>
          <w:iCs w:val="false"/>
          <w:color w:val="000000"/>
        </w:rPr>
        <w:t xml:space="preserve">[362] Ibid.</w:t>
      </w:r>
    </w:p>
    <w:p>
      <w:r>
        <w:rPr>
          <w:b w:val="false"/>
          <w:bCs w:val="false"/>
          <w:i w:val="false"/>
          <w:iCs w:val="false"/>
          <w:color w:val="000000"/>
        </w:rPr>
        <w:t xml:space="preserve">[363] Ibid.</w:t>
      </w:r>
    </w:p>
    <w:p>
      <w:r>
        <w:rPr>
          <w:b w:val="false"/>
          <w:bCs w:val="false"/>
          <w:i w:val="false"/>
          <w:iCs w:val="false"/>
          <w:color w:val="000000"/>
        </w:rPr>
        <w:t xml:space="preserve">[364] Ibid.</w:t>
      </w:r>
    </w:p>
    <w:p>
      <w:r>
        <w:rPr>
          <w:b w:val="false"/>
          <w:bCs w:val="false"/>
          <w:i w:val="false"/>
          <w:iCs w:val="false"/>
          <w:color w:val="000000"/>
        </w:rPr>
        <w:t xml:space="preserve">[365] Ibid.</w:t>
      </w:r>
    </w:p>
    <w:p>
      <w:r>
        <w:rPr>
          <w:b w:val="false"/>
          <w:bCs w:val="false"/>
          <w:i w:val="false"/>
          <w:iCs w:val="false"/>
          <w:color w:val="000000"/>
        </w:rPr>
        <w:t xml:space="preserve">[366] Ibid.</w:t>
      </w:r>
    </w:p>
    <w:p>
      <w:r>
        <w:rPr>
          <w:b w:val="false"/>
          <w:bCs w:val="false"/>
          <w:i w:val="false"/>
          <w:iCs w:val="false"/>
          <w:color w:val="000000"/>
        </w:rPr>
        <w:t xml:space="preserve">[367] Ibid.</w:t>
      </w:r>
    </w:p>
    <w:p>
      <w:r>
        <w:rPr>
          <w:b w:val="false"/>
          <w:bCs w:val="false"/>
          <w:i w:val="false"/>
          <w:iCs w:val="false"/>
          <w:color w:val="000000"/>
        </w:rPr>
        <w:t xml:space="preserve">[368] Ibid.</w:t>
      </w:r>
    </w:p>
    <w:p>
      <w:r>
        <w:rPr>
          <w:b w:val="false"/>
          <w:bCs w:val="false"/>
          <w:i w:val="false"/>
          <w:iCs w:val="false"/>
          <w:color w:val="000000"/>
        </w:rPr>
        <w:t xml:space="preserve">[369] Ibid.</w:t>
      </w:r>
    </w:p>
    <w:p>
      <w:r>
        <w:rPr>
          <w:b w:val="false"/>
          <w:bCs w:val="false"/>
          <w:i w:val="false"/>
          <w:iCs w:val="false"/>
          <w:color w:val="000000"/>
        </w:rPr>
        <w:t xml:space="preserve">[370] Kidd et al. (2019), op. cit.</w:t>
      </w:r>
    </w:p>
    <w:p>
      <w:r>
        <w:rPr>
          <w:b w:val="false"/>
          <w:bCs w:val="false"/>
          <w:i w:val="false"/>
          <w:iCs w:val="false"/>
          <w:color w:val="000000"/>
        </w:rPr>
        <w:t xml:space="preserve">[371] Stalmokaitė et al. (2023), op. cit.</w:t>
      </w:r>
    </w:p>
    <w:p>
      <w:r>
        <w:rPr>
          <w:b w:val="false"/>
          <w:bCs w:val="false"/>
          <w:i w:val="false"/>
          <w:iCs w:val="false"/>
          <w:color w:val="000000"/>
        </w:rPr>
        <w:t xml:space="preserve">[372] Cohen et al. (2019), op. cit.</w:t>
      </w:r>
    </w:p>
    <w:p>
      <w:r>
        <w:rPr>
          <w:b w:val="false"/>
          <w:bCs w:val="false"/>
          <w:i w:val="false"/>
          <w:iCs w:val="false"/>
          <w:color w:val="000000"/>
        </w:rPr>
        <w:t xml:space="preserve">[373] Giolito et al. (2021), op. cit.</w:t>
      </w:r>
    </w:p>
    <w:p>
      <w:r>
        <w:rPr>
          <w:b w:val="false"/>
          <w:bCs w:val="false"/>
          <w:i w:val="false"/>
          <w:iCs w:val="false"/>
          <w:color w:val="000000"/>
        </w:rPr>
        <w:t xml:space="preserve">[374] Alderton et al. (2004), op. cit.</w:t>
      </w:r>
    </w:p>
    <w:p>
      <w:r>
        <w:rPr>
          <w:b w:val="false"/>
          <w:bCs w:val="false"/>
          <w:i w:val="false"/>
          <w:iCs w:val="false"/>
          <w:color w:val="000000"/>
        </w:rPr>
        <w:t xml:space="preserve">[375] Kerr et al. (2018), op. cit.</w:t>
      </w:r>
    </w:p>
    <w:p>
      <w:r>
        <w:rPr>
          <w:b w:val="false"/>
          <w:bCs w:val="false"/>
          <w:i w:val="false"/>
          <w:iCs w:val="false"/>
          <w:color w:val="000000"/>
        </w:rPr>
        <w:t xml:space="preserve">[376] Chen et al. (2020), op. cit.</w:t>
      </w:r>
    </w:p>
    <w:p>
      <w:r>
        <w:rPr>
          <w:b w:val="false"/>
          <w:bCs w:val="false"/>
          <w:i w:val="false"/>
          <w:iCs w:val="false"/>
          <w:color w:val="000000"/>
        </w:rPr>
        <w:t xml:space="preserve">[377] Synthesis based on blue economy gaps analysis.</w:t>
      </w:r>
    </w:p>
    <w:p>
      <w:r>
        <w:rPr>
          <w:b w:val="false"/>
          <w:bCs w:val="false"/>
          <w:i w:val="false"/>
          <w:iCs w:val="false"/>
          <w:color w:val="000000"/>
        </w:rPr>
        <w:t xml:space="preserve">[378] Ibid.</w:t>
      </w:r>
    </w:p>
    <w:p>
      <w:r>
        <w:rPr>
          <w:b w:val="false"/>
          <w:bCs w:val="false"/>
          <w:i w:val="false"/>
          <w:iCs w:val="false"/>
          <w:color w:val="000000"/>
        </w:rPr>
        <w:t xml:space="preserve">[379] Evans et al. (2023), op. cit.</w:t>
      </w:r>
    </w:p>
    <w:p>
      <w:r>
        <w:rPr>
          <w:b w:val="false"/>
          <w:bCs w:val="false"/>
          <w:i w:val="false"/>
          <w:iCs w:val="false"/>
          <w:color w:val="000000"/>
        </w:rPr>
        <w:t xml:space="preserve">[380] Cohen et al. (2019), op. cit.</w:t>
      </w:r>
    </w:p>
    <w:p>
      <w:r>
        <w:rPr>
          <w:b w:val="false"/>
          <w:bCs w:val="false"/>
          <w:i w:val="false"/>
          <w:iCs w:val="false"/>
          <w:color w:val="000000"/>
        </w:rPr>
        <w:t xml:space="preserve">[381] Ibid.</w:t>
      </w:r>
    </w:p>
    <w:p>
      <w:r>
        <w:rPr>
          <w:b w:val="false"/>
          <w:bCs w:val="false"/>
          <w:i w:val="false"/>
          <w:iCs w:val="false"/>
          <w:color w:val="000000"/>
        </w:rPr>
        <w:t xml:space="preserve">[382] Ibid.</w:t>
      </w:r>
    </w:p>
    <w:p>
      <w:r>
        <w:rPr>
          <w:b w:val="false"/>
          <w:bCs w:val="false"/>
          <w:i w:val="false"/>
          <w:iCs w:val="false"/>
          <w:color w:val="000000"/>
        </w:rPr>
        <w:t xml:space="preserve">[383] Ibid.</w:t>
      </w:r>
    </w:p>
    <w:p>
      <w:r>
        <w:rPr>
          <w:b w:val="false"/>
          <w:bCs w:val="false"/>
          <w:i w:val="false"/>
          <w:iCs w:val="false"/>
          <w:color w:val="000000"/>
        </w:rPr>
        <w:t xml:space="preserve">[384] Ayilu et al. (2023), op. cit.</w:t>
      </w:r>
    </w:p>
    <w:p>
      <w:r>
        <w:rPr>
          <w:b w:val="false"/>
          <w:bCs w:val="false"/>
          <w:i w:val="false"/>
          <w:iCs w:val="false"/>
          <w:color w:val="000000"/>
        </w:rPr>
        <w:t xml:space="preserve">[385] Cohen et al. (2019), op. cit.</w:t>
      </w:r>
    </w:p>
    <w:p>
      <w:r>
        <w:rPr>
          <w:b w:val="false"/>
          <w:bCs w:val="false"/>
          <w:i w:val="false"/>
          <w:iCs w:val="false"/>
          <w:color w:val="000000"/>
        </w:rPr>
        <w:t xml:space="preserve">[386] Ayilu et al. (2023), op. cit.</w:t>
      </w:r>
    </w:p>
    <w:p>
      <w:r>
        <w:rPr>
          <w:b w:val="false"/>
          <w:bCs w:val="false"/>
          <w:i w:val="false"/>
          <w:iCs w:val="false"/>
          <w:color w:val="000000"/>
        </w:rPr>
        <w:t xml:space="preserve">[387] Cohen et al. (2019), op. cit.</w:t>
      </w:r>
    </w:p>
    <w:p>
      <w:r>
        <w:rPr>
          <w:b w:val="false"/>
          <w:bCs w:val="false"/>
          <w:i w:val="false"/>
          <w:iCs w:val="false"/>
          <w:color w:val="000000"/>
        </w:rPr>
        <w:t xml:space="preserve">[388] Ayilu et al. (2023), op. cit.</w:t>
      </w:r>
    </w:p>
    <w:p>
      <w:r>
        <w:rPr>
          <w:b w:val="false"/>
          <w:bCs w:val="false"/>
          <w:i w:val="false"/>
          <w:iCs w:val="false"/>
          <w:color w:val="000000"/>
        </w:rPr>
        <w:t xml:space="preserve">[389] Ibid.</w:t>
      </w:r>
    </w:p>
    <w:p>
      <w:r>
        <w:rPr>
          <w:b w:val="false"/>
          <w:bCs w:val="false"/>
          <w:i w:val="false"/>
          <w:iCs w:val="false"/>
          <w:color w:val="000000"/>
        </w:rPr>
        <w:t xml:space="preserve">[390] Blythe et al. (2023), op. cit.</w:t>
      </w:r>
    </w:p>
    <w:p>
      <w:r>
        <w:rPr>
          <w:b w:val="false"/>
          <w:bCs w:val="false"/>
          <w:i w:val="false"/>
          <w:iCs w:val="false"/>
          <w:color w:val="000000"/>
        </w:rPr>
        <w:t xml:space="preserve">[391] Sowman et al. (2023), op. cit.</w:t>
      </w:r>
    </w:p>
    <w:p>
      <w:r>
        <w:rPr>
          <w:b w:val="false"/>
          <w:bCs w:val="false"/>
          <w:i w:val="false"/>
          <w:iCs w:val="false"/>
          <w:color w:val="000000"/>
        </w:rPr>
        <w:t xml:space="preserve">[392] Bennett (2018), op. cit.</w:t>
      </w:r>
    </w:p>
    <w:p>
      <w:r>
        <w:rPr>
          <w:b w:val="false"/>
          <w:bCs w:val="false"/>
          <w:i w:val="false"/>
          <w:iCs w:val="false"/>
          <w:color w:val="000000"/>
        </w:rPr>
        <w:t xml:space="preserve">[393] Ibid.</w:t>
      </w:r>
    </w:p>
    <w:p>
      <w:r>
        <w:rPr>
          <w:b w:val="false"/>
          <w:bCs w:val="false"/>
          <w:i w:val="false"/>
          <w:iCs w:val="false"/>
          <w:color w:val="000000"/>
        </w:rPr>
        <w:t xml:space="preserve">[394] Sowman et al. (2023), op. cit.</w:t>
      </w:r>
    </w:p>
    <w:p>
      <w:r>
        <w:rPr>
          <w:b w:val="false"/>
          <w:bCs w:val="false"/>
          <w:i w:val="false"/>
          <w:iCs w:val="false"/>
          <w:color w:val="000000"/>
        </w:rPr>
        <w:t xml:space="preserve">[395] Bennett (2018), op. cit.</w:t>
      </w:r>
    </w:p>
    <w:p>
      <w:r>
        <w:rPr>
          <w:b w:val="false"/>
          <w:bCs w:val="false"/>
          <w:i w:val="false"/>
          <w:iCs w:val="false"/>
          <w:color w:val="000000"/>
        </w:rPr>
        <w:t xml:space="preserve">[396] Sowman et al. (2023), op. cit.</w:t>
      </w:r>
    </w:p>
    <w:p>
      <w:r>
        <w:rPr>
          <w:b w:val="false"/>
          <w:bCs w:val="false"/>
          <w:i w:val="false"/>
          <w:iCs w:val="false"/>
          <w:color w:val="000000"/>
        </w:rPr>
        <w:t xml:space="preserve">[397] Ibid.</w:t>
      </w:r>
    </w:p>
    <w:p>
      <w:r>
        <w:rPr>
          <w:b w:val="false"/>
          <w:bCs w:val="false"/>
          <w:i w:val="false"/>
          <w:iCs w:val="false"/>
          <w:color w:val="000000"/>
        </w:rPr>
        <w:t xml:space="preserve">[398] Bavinck et al. (2020), op. cit.</w:t>
      </w:r>
    </w:p>
    <w:p>
      <w:r>
        <w:rPr>
          <w:b w:val="false"/>
          <w:bCs w:val="false"/>
          <w:i w:val="false"/>
          <w:iCs w:val="false"/>
          <w:color w:val="000000"/>
        </w:rPr>
        <w:t xml:space="preserve">[399] Stalmokaitė et al. (2023), op. cit.</w:t>
      </w:r>
    </w:p>
    <w:p>
      <w:r>
        <w:rPr>
          <w:b w:val="false"/>
          <w:bCs w:val="false"/>
          <w:i w:val="false"/>
          <w:iCs w:val="false"/>
          <w:color w:val="000000"/>
        </w:rPr>
        <w:t xml:space="preserve">[400] Cohen et al. (2019), op. cit.</w:t>
      </w:r>
    </w:p>
    <w:p>
      <w:r>
        <w:rPr>
          <w:b w:val="false"/>
          <w:bCs w:val="false"/>
          <w:i w:val="false"/>
          <w:iCs w:val="false"/>
          <w:color w:val="000000"/>
        </w:rPr>
        <w:t xml:space="preserve">[401] Sowman et al. (2023), op. cit.</w:t>
      </w:r>
    </w:p>
    <w:p>
      <w:r>
        <w:rPr>
          <w:b w:val="false"/>
          <w:bCs w:val="false"/>
          <w:i w:val="false"/>
          <w:iCs w:val="false"/>
          <w:color w:val="000000"/>
        </w:rPr>
        <w:t xml:space="preserve">[402] Ibid.</w:t>
      </w:r>
    </w:p>
    <w:p>
      <w:r>
        <w:rPr>
          <w:b w:val="false"/>
          <w:bCs w:val="false"/>
          <w:i w:val="false"/>
          <w:iCs w:val="false"/>
          <w:color w:val="000000"/>
        </w:rPr>
        <w:t xml:space="preserve">[403] Fidelman, P., et al. (2012). Governing large-scale marine commons: contextual challenges in the Coral Triangle. </w:t>
      </w:r>
      <w:r>
        <w:rPr>
          <w:b w:val="false"/>
          <w:bCs w:val="false"/>
          <w:i/>
          <w:iCs/>
          <w:color w:val="000000"/>
        </w:rPr>
        <w:t xml:space="preserve">Marine Policy</w:t>
      </w:r>
      <w:r>
        <w:rPr>
          <w:b w:val="false"/>
          <w:bCs w:val="false"/>
          <w:i w:val="false"/>
          <w:iCs w:val="false"/>
          <w:color w:val="000000"/>
        </w:rPr>
        <w:t xml:space="preserve">, 36(1), 42-53. </w:t>
      </w:r>
    </w:p>
    <w:p>
      <w:r>
        <w:rPr>
          <w:b w:val="false"/>
          <w:bCs w:val="false"/>
          <w:i w:val="false"/>
          <w:iCs w:val="false"/>
          <w:color w:val="000000"/>
        </w:rPr>
        <w:t xml:space="preserve">[404] Ibid.</w:t>
      </w:r>
    </w:p>
    <w:p>
      <w:r>
        <w:rPr>
          <w:b w:val="false"/>
          <w:bCs w:val="false"/>
          <w:i w:val="false"/>
          <w:iCs w:val="false"/>
          <w:color w:val="000000"/>
        </w:rPr>
        <w:t xml:space="preserve">[405] Dahou &amp; Ould Cheikh (2021), op. cit.</w:t>
      </w:r>
    </w:p>
    <w:p>
      <w:r>
        <w:rPr>
          <w:b w:val="false"/>
          <w:bCs w:val="false"/>
          <w:i w:val="false"/>
          <w:iCs w:val="false"/>
          <w:color w:val="000000"/>
        </w:rPr>
        <w:t xml:space="preserve">[406] Fidelman et al. (2012), op. cit.</w:t>
      </w:r>
    </w:p>
    <w:p>
      <w:r>
        <w:rPr>
          <w:b w:val="false"/>
          <w:bCs w:val="false"/>
          <w:i w:val="false"/>
          <w:iCs w:val="false"/>
          <w:color w:val="000000"/>
        </w:rPr>
        <w:t xml:space="preserve">[407] Harris &amp; Thompson (2023), op. cit.</w:t>
      </w:r>
    </w:p>
    <w:p>
      <w:r>
        <w:rPr>
          <w:b w:val="false"/>
          <w:bCs w:val="false"/>
          <w:i w:val="false"/>
          <w:iCs w:val="false"/>
          <w:color w:val="000000"/>
        </w:rPr>
        <w:t xml:space="preserve">[408] Fidelman et al. (2012), op. cit.</w:t>
      </w:r>
    </w:p>
    <w:p>
      <w:r>
        <w:rPr>
          <w:b w:val="false"/>
          <w:bCs w:val="false"/>
          <w:i w:val="false"/>
          <w:iCs w:val="false"/>
          <w:color w:val="000000"/>
        </w:rPr>
        <w:t xml:space="preserve">[409] Ibid.</w:t>
      </w:r>
    </w:p>
    <w:p>
      <w:r>
        <w:rPr>
          <w:b w:val="false"/>
          <w:bCs w:val="false"/>
          <w:i w:val="false"/>
          <w:iCs w:val="false"/>
          <w:color w:val="000000"/>
        </w:rPr>
        <w:t xml:space="preserve">[410] Harris &amp; Thompson (2023), op. cit.</w:t>
      </w:r>
    </w:p>
    <w:p>
      <w:r>
        <w:rPr>
          <w:b w:val="false"/>
          <w:bCs w:val="false"/>
          <w:i w:val="false"/>
          <w:iCs w:val="false"/>
          <w:color w:val="000000"/>
        </w:rPr>
        <w:t xml:space="preserve">[411] Fidelman et al. (2012), op. cit.</w:t>
      </w:r>
    </w:p>
    <w:p>
      <w:r>
        <w:rPr>
          <w:b w:val="false"/>
          <w:bCs w:val="false"/>
          <w:i w:val="false"/>
          <w:iCs w:val="false"/>
          <w:color w:val="000000"/>
        </w:rPr>
        <w:t xml:space="preserve">[412] Ibid.</w:t>
      </w:r>
    </w:p>
    <w:p>
      <w:r>
        <w:rPr>
          <w:b w:val="false"/>
          <w:bCs w:val="false"/>
          <w:i w:val="false"/>
          <w:iCs w:val="false"/>
          <w:color w:val="000000"/>
        </w:rPr>
        <w:t xml:space="preserve">[413] Mohammed, E. Y., et al. (2017). Fiscal reforms for sustainable marine fisheries governance: Delivering the SDGs and ensuring no one is left behind. </w:t>
      </w:r>
      <w:r>
        <w:rPr>
          <w:b w:val="false"/>
          <w:bCs w:val="false"/>
          <w:i/>
          <w:iCs/>
          <w:color w:val="000000"/>
        </w:rPr>
        <w:t xml:space="preserve">Marine Policy</w:t>
      </w:r>
      <w:r>
        <w:rPr>
          <w:b w:val="false"/>
          <w:bCs w:val="false"/>
          <w:i w:val="false"/>
          <w:iCs w:val="false"/>
          <w:color w:val="000000"/>
        </w:rPr>
        <w:t xml:space="preserve">, 93, 262-270. </w:t>
      </w:r>
    </w:p>
    <w:p>
      <w:r>
        <w:rPr>
          <w:b w:val="false"/>
          <w:bCs w:val="false"/>
          <w:i w:val="false"/>
          <w:iCs w:val="false"/>
          <w:color w:val="000000"/>
        </w:rPr>
        <w:t xml:space="preserve">[414] Evans et al. (2023), op. cit.</w:t>
      </w:r>
    </w:p>
    <w:p>
      <w:r>
        <w:rPr>
          <w:b w:val="false"/>
          <w:bCs w:val="false"/>
          <w:i w:val="false"/>
          <w:iCs w:val="false"/>
          <w:color w:val="000000"/>
        </w:rPr>
        <w:t xml:space="preserve">[415] Bennett (2018), op. cit.</w:t>
      </w:r>
    </w:p>
    <w:p>
      <w:r>
        <w:rPr>
          <w:b w:val="false"/>
          <w:bCs w:val="false"/>
          <w:i w:val="false"/>
          <w:iCs w:val="false"/>
          <w:color w:val="000000"/>
        </w:rPr>
        <w:t xml:space="preserve">[416] Ibid.</w:t>
      </w:r>
    </w:p>
    <w:p>
      <w:r>
        <w:rPr>
          <w:b w:val="false"/>
          <w:bCs w:val="false"/>
          <w:i w:val="false"/>
          <w:iCs w:val="false"/>
          <w:color w:val="000000"/>
        </w:rPr>
        <w:t xml:space="preserve">[417] Evans et al. (2023), op. cit.</w:t>
      </w:r>
    </w:p>
    <w:p>
      <w:r>
        <w:rPr>
          <w:b w:val="false"/>
          <w:bCs w:val="false"/>
          <w:i w:val="false"/>
          <w:iCs w:val="false"/>
          <w:color w:val="000000"/>
        </w:rPr>
        <w:t xml:space="preserve">[418] Bennett (2018), op. cit.</w:t>
      </w:r>
    </w:p>
    <w:p>
      <w:r>
        <w:rPr>
          <w:b w:val="false"/>
          <w:bCs w:val="false"/>
          <w:i w:val="false"/>
          <w:iCs w:val="false"/>
          <w:color w:val="000000"/>
        </w:rPr>
        <w:t xml:space="preserve">[419] Evans et al. (2023), op. cit.</w:t>
      </w:r>
    </w:p>
    <w:p>
      <w:r>
        <w:rPr>
          <w:b w:val="false"/>
          <w:bCs w:val="false"/>
          <w:i w:val="false"/>
          <w:iCs w:val="false"/>
          <w:color w:val="000000"/>
        </w:rPr>
        <w:t xml:space="preserve">[420] Bennett (2018), op. cit.</w:t>
      </w:r>
    </w:p>
    <w:p>
      <w:r>
        <w:rPr>
          <w:b w:val="false"/>
          <w:bCs w:val="false"/>
          <w:i w:val="false"/>
          <w:iCs w:val="false"/>
          <w:color w:val="000000"/>
        </w:rPr>
        <w:t xml:space="preserve">[421] Ibid.</w:t>
      </w:r>
    </w:p>
    <w:p>
      <w:r>
        <w:rPr>
          <w:b w:val="false"/>
          <w:bCs w:val="false"/>
          <w:i w:val="false"/>
          <w:iCs w:val="false"/>
          <w:color w:val="000000"/>
        </w:rPr>
        <w:t xml:space="preserve">[422] Evans et al. (2023), op. cit.</w:t>
      </w:r>
    </w:p>
    <w:p>
      <w:r>
        <w:rPr>
          <w:b w:val="false"/>
          <w:bCs w:val="false"/>
          <w:i w:val="false"/>
          <w:iCs w:val="false"/>
          <w:color w:val="000000"/>
        </w:rPr>
        <w:t xml:space="preserve">[423] Ibid.</w:t>
      </w:r>
    </w:p>
    <w:p>
      <w:r>
        <w:rPr>
          <w:b w:val="false"/>
          <w:bCs w:val="false"/>
          <w:i w:val="false"/>
          <w:iCs w:val="false"/>
          <w:color w:val="000000"/>
        </w:rPr>
        <w:t xml:space="preserve">[424] Ibid.</w:t>
      </w:r>
    </w:p>
    <w:p>
      <w:r>
        <w:rPr>
          <w:b w:val="false"/>
          <w:bCs w:val="false"/>
          <w:i w:val="false"/>
          <w:iCs w:val="false"/>
          <w:color w:val="000000"/>
        </w:rPr>
        <w:t xml:space="preserve">[425] Gerhardinger et al. (2023), op. cit.</w:t>
      </w:r>
    </w:p>
    <w:p>
      <w:r>
        <w:rPr>
          <w:b w:val="false"/>
          <w:bCs w:val="false"/>
          <w:i w:val="false"/>
          <w:iCs w:val="false"/>
          <w:color w:val="000000"/>
        </w:rPr>
        <w:t xml:space="preserve">[426] Ayilu et al. (2023), op. cit.</w:t>
      </w:r>
    </w:p>
    <w:p>
      <w:r>
        <w:rPr>
          <w:b w:val="false"/>
          <w:bCs w:val="false"/>
          <w:i w:val="false"/>
          <w:iCs w:val="false"/>
          <w:color w:val="000000"/>
        </w:rPr>
        <w:t xml:space="preserve">[427] Ibid.</w:t>
      </w:r>
    </w:p>
    <w:p>
      <w:r>
        <w:rPr>
          <w:b w:val="false"/>
          <w:bCs w:val="false"/>
          <w:i w:val="false"/>
          <w:iCs w:val="false"/>
          <w:color w:val="000000"/>
        </w:rPr>
        <w:t xml:space="preserve">[428] Gerhardinger et al. (2023), op. cit.</w:t>
      </w:r>
    </w:p>
    <w:p>
      <w:r>
        <w:rPr>
          <w:b w:val="false"/>
          <w:bCs w:val="false"/>
          <w:i w:val="false"/>
          <w:iCs w:val="false"/>
          <w:color w:val="000000"/>
        </w:rPr>
        <w:t xml:space="preserve">[429] Ayilu et al. (2023), op. cit.</w:t>
      </w:r>
    </w:p>
    <w:p>
      <w:r>
        <w:rPr>
          <w:b w:val="false"/>
          <w:bCs w:val="false"/>
          <w:i w:val="false"/>
          <w:iCs w:val="false"/>
          <w:color w:val="000000"/>
        </w:rPr>
        <w:t xml:space="preserve">[430] Gerhardinger et al. (2023), op. cit.</w:t>
      </w:r>
    </w:p>
    <w:p>
      <w:r>
        <w:rPr>
          <w:b w:val="false"/>
          <w:bCs w:val="false"/>
          <w:i w:val="false"/>
          <w:iCs w:val="false"/>
          <w:color w:val="000000"/>
        </w:rPr>
        <w:t xml:space="preserve">[431] Ayilu et al. (2023), op. cit.</w:t>
      </w:r>
    </w:p>
    <w:p>
      <w:r>
        <w:rPr>
          <w:b w:val="false"/>
          <w:bCs w:val="false"/>
          <w:i w:val="false"/>
          <w:iCs w:val="false"/>
          <w:color w:val="000000"/>
        </w:rPr>
        <w:t xml:space="preserve">[432] Ibid.</w:t>
      </w:r>
    </w:p>
    <w:p>
      <w:r>
        <w:rPr>
          <w:b w:val="false"/>
          <w:bCs w:val="false"/>
          <w:i w:val="false"/>
          <w:iCs w:val="false"/>
          <w:color w:val="000000"/>
        </w:rPr>
        <w:t xml:space="preserve">[433] Tupara-Katene et al. (2025), op. cit.</w:t>
      </w:r>
    </w:p>
    <w:p>
      <w:r>
        <w:rPr>
          <w:b w:val="false"/>
          <w:bCs w:val="false"/>
          <w:i w:val="false"/>
          <w:iCs w:val="false"/>
          <w:color w:val="000000"/>
        </w:rPr>
        <w:t xml:space="preserve">[434] Hunter et al. (2024), op. cit.</w:t>
      </w:r>
    </w:p>
    <w:p>
      <w:r>
        <w:rPr>
          <w:b w:val="false"/>
          <w:bCs w:val="false"/>
          <w:i w:val="false"/>
          <w:iCs w:val="false"/>
          <w:color w:val="000000"/>
        </w:rPr>
        <w:t xml:space="preserve">[435] Tupara-Katene et al. (2025), op. cit.</w:t>
      </w:r>
    </w:p>
    <w:p>
      <w:r>
        <w:rPr>
          <w:b w:val="false"/>
          <w:bCs w:val="false"/>
          <w:i w:val="false"/>
          <w:iCs w:val="false"/>
          <w:color w:val="000000"/>
        </w:rPr>
        <w:t xml:space="preserve">[436] Baker-Médard et al. (2023), op. cit.</w:t>
      </w:r>
    </w:p>
    <w:p>
      <w:r>
        <w:rPr>
          <w:b w:val="false"/>
          <w:bCs w:val="false"/>
          <w:i w:val="false"/>
          <w:iCs w:val="false"/>
          <w:color w:val="000000"/>
        </w:rPr>
        <w:t xml:space="preserve">[437] Voyer &amp; van Leeuwen (2019), op. cit.</w:t>
      </w:r>
    </w:p>
    <w:p>
      <w:r>
        <w:rPr>
          <w:b w:val="false"/>
          <w:bCs w:val="false"/>
          <w:i w:val="false"/>
          <w:iCs w:val="false"/>
          <w:color w:val="000000"/>
        </w:rPr>
        <w:t xml:space="preserve">[438] Sowman et al. (2023), op. cit.</w:t>
      </w:r>
    </w:p>
    <w:p>
      <w:r>
        <w:rPr>
          <w:b w:val="false"/>
          <w:bCs w:val="false"/>
          <w:i w:val="false"/>
          <w:iCs w:val="false"/>
          <w:color w:val="000000"/>
        </w:rPr>
        <w:t xml:space="preserve">[439] Ibid.</w:t>
      </w:r>
    </w:p>
    <w:p>
      <w:r>
        <w:rPr>
          <w:b w:val="false"/>
          <w:bCs w:val="false"/>
          <w:i w:val="false"/>
          <w:iCs w:val="false"/>
          <w:color w:val="000000"/>
        </w:rPr>
        <w:t xml:space="preserve">[440] Voyer &amp; van Leeuwen (2019), op. cit.</w:t>
      </w:r>
    </w:p>
    <w:p>
      <w:r>
        <w:rPr>
          <w:b w:val="false"/>
          <w:bCs w:val="false"/>
          <w:i w:val="false"/>
          <w:iCs w:val="false"/>
          <w:color w:val="000000"/>
        </w:rPr>
        <w:t xml:space="preserve">[441] Sowman et al. (2023), op. cit.</w:t>
      </w:r>
    </w:p>
    <w:p>
      <w:r>
        <w:rPr>
          <w:b w:val="false"/>
          <w:bCs w:val="false"/>
          <w:i w:val="false"/>
          <w:iCs w:val="false"/>
          <w:color w:val="000000"/>
        </w:rPr>
        <w:t xml:space="preserve">[442] Voyer &amp; van Leeuwen (2019), op. cit.</w:t>
      </w:r>
    </w:p>
    <w:p>
      <w:r>
        <w:rPr>
          <w:b w:val="false"/>
          <w:bCs w:val="false"/>
          <w:i w:val="false"/>
          <w:iCs w:val="false"/>
          <w:color w:val="000000"/>
        </w:rPr>
        <w:t xml:space="preserve">[443] Sowman et al. (2023), op. cit.</w:t>
      </w:r>
    </w:p>
    <w:p>
      <w:r>
        <w:rPr>
          <w:b w:val="false"/>
          <w:bCs w:val="false"/>
          <w:i w:val="false"/>
          <w:iCs w:val="false"/>
          <w:color w:val="000000"/>
        </w:rPr>
        <w:t xml:space="preserve">[444] Ibid.</w:t>
      </w:r>
    </w:p>
    <w:p>
      <w:r>
        <w:rPr>
          <w:b w:val="false"/>
          <w:bCs w:val="false"/>
          <w:i w:val="false"/>
          <w:iCs w:val="false"/>
          <w:color w:val="000000"/>
        </w:rPr>
        <w:t xml:space="preserve">[445] Voyer &amp; van Leeuwen (2019), op. cit.</w:t>
      </w:r>
    </w:p>
    <w:p>
      <w:r>
        <w:rPr>
          <w:b w:val="false"/>
          <w:bCs w:val="false"/>
          <w:i w:val="false"/>
          <w:iCs w:val="false"/>
          <w:color w:val="000000"/>
        </w:rPr>
        <w:t xml:space="preserve">[446] Ibid.</w:t>
      </w:r>
    </w:p>
    <w:p>
      <w:r>
        <w:rPr>
          <w:b w:val="false"/>
          <w:bCs w:val="false"/>
          <w:i w:val="false"/>
          <w:iCs w:val="false"/>
          <w:color w:val="000000"/>
        </w:rPr>
        <w:t xml:space="preserve">[447] Sowman et al. (2023), op. cit.</w:t>
      </w:r>
    </w:p>
    <w:p>
      <w:r>
        <w:rPr>
          <w:b w:val="false"/>
          <w:bCs w:val="false"/>
          <w:i w:val="false"/>
          <w:iCs w:val="false"/>
          <w:color w:val="000000"/>
        </w:rPr>
        <w:t xml:space="preserve">[448] Arbo et al. (2018), op. cit.</w:t>
      </w:r>
    </w:p>
    <w:p>
      <w:r>
        <w:rPr>
          <w:b w:val="false"/>
          <w:bCs w:val="false"/>
          <w:i w:val="false"/>
          <w:iCs w:val="false"/>
          <w:color w:val="000000"/>
        </w:rPr>
        <w:t xml:space="preserve">[449] Ibid.</w:t>
      </w:r>
    </w:p>
    <w:p>
      <w:r>
        <w:rPr>
          <w:b w:val="false"/>
          <w:bCs w:val="false"/>
          <w:i w:val="false"/>
          <w:iCs w:val="false"/>
          <w:color w:val="000000"/>
        </w:rPr>
        <w:t xml:space="preserve">[450] Ibid.</w:t>
      </w:r>
    </w:p>
    <w:p>
      <w:r>
        <w:rPr>
          <w:b w:val="false"/>
          <w:bCs w:val="false"/>
          <w:i w:val="false"/>
          <w:iCs w:val="false"/>
          <w:color w:val="000000"/>
        </w:rPr>
        <w:t xml:space="preserve">[451] Longo et al. (2016), op. cit.</w:t>
      </w:r>
    </w:p>
    <w:p>
      <w:r>
        <w:rPr>
          <w:b w:val="false"/>
          <w:bCs w:val="false"/>
          <w:i w:val="false"/>
          <w:iCs w:val="false"/>
          <w:color w:val="000000"/>
        </w:rPr>
        <w:t xml:space="preserve">[452] Arbo et al. (2018), op. cit.</w:t>
      </w:r>
    </w:p>
    <w:p>
      <w:r>
        <w:rPr>
          <w:b w:val="false"/>
          <w:bCs w:val="false"/>
          <w:i w:val="false"/>
          <w:iCs w:val="false"/>
          <w:color w:val="000000"/>
        </w:rPr>
        <w:t xml:space="preserve">[453] Ibid.</w:t>
      </w:r>
    </w:p>
    <w:p>
      <w:r>
        <w:rPr>
          <w:b w:val="false"/>
          <w:bCs w:val="false"/>
          <w:i w:val="false"/>
          <w:iCs w:val="false"/>
          <w:color w:val="000000"/>
        </w:rPr>
        <w:t xml:space="preserve">[454] Ibid.</w:t>
      </w:r>
    </w:p>
    <w:p>
      <w:r>
        <w:rPr>
          <w:b w:val="false"/>
          <w:bCs w:val="false"/>
          <w:i w:val="false"/>
          <w:iCs w:val="false"/>
          <w:color w:val="000000"/>
        </w:rPr>
        <w:t xml:space="preserve">[455] Ibid.</w:t>
      </w:r>
    </w:p>
    <w:p>
      <w:r>
        <w:rPr>
          <w:b w:val="false"/>
          <w:bCs w:val="false"/>
          <w:i w:val="false"/>
          <w:iCs w:val="false"/>
          <w:color w:val="000000"/>
        </w:rPr>
        <w:t xml:space="preserve">[456] Cohen et al. (2019), op. cit.</w:t>
      </w:r>
    </w:p>
    <w:p>
      <w:r>
        <w:rPr>
          <w:b w:val="false"/>
          <w:bCs w:val="false"/>
          <w:i w:val="false"/>
          <w:iCs w:val="false"/>
          <w:color w:val="000000"/>
        </w:rPr>
        <w:t xml:space="preserve">[457] Ibid.</w:t>
      </w:r>
    </w:p>
    <w:p>
      <w:r>
        <w:rPr>
          <w:b w:val="false"/>
          <w:bCs w:val="false"/>
          <w:i w:val="false"/>
          <w:iCs w:val="false"/>
          <w:color w:val="000000"/>
        </w:rPr>
        <w:t xml:space="preserve">[458] Ibid.</w:t>
      </w:r>
    </w:p>
    <w:p>
      <w:r>
        <w:rPr>
          <w:b w:val="false"/>
          <w:bCs w:val="false"/>
          <w:i w:val="false"/>
          <w:iCs w:val="false"/>
          <w:color w:val="000000"/>
        </w:rPr>
        <w:t xml:space="preserve">[459] Arbo et al. (2018), op. cit.</w:t>
      </w:r>
    </w:p>
    <w:p>
      <w:r>
        <w:rPr>
          <w:b w:val="false"/>
          <w:bCs w:val="false"/>
          <w:i w:val="false"/>
          <w:iCs w:val="false"/>
          <w:color w:val="000000"/>
        </w:rPr>
        <w:t xml:space="preserve">[460] Bavinck et al. (2020), op. cit.</w:t>
      </w:r>
    </w:p>
    <w:p>
      <w:r>
        <w:rPr>
          <w:b w:val="false"/>
          <w:bCs w:val="false"/>
          <w:i w:val="false"/>
          <w:iCs w:val="false"/>
          <w:color w:val="000000"/>
        </w:rPr>
        <w:t xml:space="preserve">[461] Lamvik (2012), op. cit.</w:t>
      </w:r>
    </w:p>
    <w:p>
      <w:r>
        <w:rPr>
          <w:b w:val="false"/>
          <w:bCs w:val="false"/>
          <w:i w:val="false"/>
          <w:iCs w:val="false"/>
          <w:color w:val="000000"/>
        </w:rPr>
        <w:t xml:space="preserve">[462] Ibid.</w:t>
      </w:r>
    </w:p>
    <w:p>
      <w:r>
        <w:rPr>
          <w:b w:val="false"/>
          <w:bCs w:val="false"/>
          <w:i w:val="false"/>
          <w:iCs w:val="false"/>
          <w:color w:val="000000"/>
        </w:rPr>
        <w:t xml:space="preserve">[463] Campling &amp; Colás (2018), op. cit.</w:t>
      </w:r>
    </w:p>
    <w:p>
      <w:r>
        <w:rPr>
          <w:b w:val="false"/>
          <w:bCs w:val="false"/>
          <w:i w:val="false"/>
          <w:iCs w:val="false"/>
          <w:color w:val="000000"/>
        </w:rPr>
        <w:t xml:space="preserve">[464] Ibid.</w:t>
      </w:r>
    </w:p>
    <w:p>
      <w:r>
        <w:rPr>
          <w:b w:val="false"/>
          <w:bCs w:val="false"/>
          <w:i w:val="false"/>
          <w:iCs w:val="false"/>
          <w:color w:val="000000"/>
        </w:rPr>
        <w:t xml:space="preserve">[465] Fidelman et al. (2012), op. cit.</w:t>
      </w:r>
    </w:p>
    <w:p>
      <w:r>
        <w:rPr>
          <w:b w:val="false"/>
          <w:bCs w:val="false"/>
          <w:i w:val="false"/>
          <w:iCs w:val="false"/>
          <w:color w:val="000000"/>
        </w:rPr>
        <w:t xml:space="preserve">[466] Ibid.</w:t>
      </w:r>
    </w:p>
    <w:p>
      <w:r>
        <w:rPr>
          <w:b w:val="false"/>
          <w:bCs w:val="false"/>
          <w:i w:val="false"/>
          <w:iCs w:val="false"/>
          <w:color w:val="000000"/>
        </w:rPr>
        <w:t xml:space="preserve">[467] Sowman et al. (2023), op. cit.</w:t>
      </w:r>
    </w:p>
    <w:p>
      <w:r>
        <w:rPr>
          <w:b w:val="false"/>
          <w:bCs w:val="false"/>
          <w:i w:val="false"/>
          <w:iCs w:val="false"/>
          <w:color w:val="000000"/>
        </w:rPr>
        <w:t xml:space="preserve">[468] Ibid.</w:t>
      </w:r>
    </w:p>
    <w:p>
      <w:r>
        <w:rPr>
          <w:b w:val="false"/>
          <w:bCs w:val="false"/>
          <w:i w:val="false"/>
          <w:iCs w:val="false"/>
          <w:color w:val="000000"/>
        </w:rPr>
        <w:t xml:space="preserve">[469] Arbo et al. (2018), op. cit.</w:t>
      </w:r>
    </w:p>
    <w:p>
      <w:r>
        <w:rPr>
          <w:b w:val="false"/>
          <w:bCs w:val="false"/>
          <w:i w:val="false"/>
          <w:iCs w:val="false"/>
          <w:color w:val="000000"/>
        </w:rPr>
        <w:t xml:space="preserve">[470] Ibid.</w:t>
      </w:r>
    </w:p>
    <w:p>
      <w:r>
        <w:rPr>
          <w:b w:val="false"/>
          <w:bCs w:val="false"/>
          <w:i w:val="false"/>
          <w:iCs w:val="false"/>
          <w:color w:val="000000"/>
        </w:rPr>
        <w:t xml:space="preserve">[471] Stalmokaitė et al. (2023), op. cit.</w:t>
      </w:r>
    </w:p>
    <w:p>
      <w:r>
        <w:rPr>
          <w:b w:val="false"/>
          <w:bCs w:val="false"/>
          <w:i w:val="false"/>
          <w:iCs w:val="false"/>
          <w:color w:val="000000"/>
        </w:rPr>
        <w:t xml:space="preserve">[472] Ibid.</w:t>
      </w:r>
    </w:p>
    <w:p>
      <w:r>
        <w:rPr>
          <w:b w:val="false"/>
          <w:bCs w:val="false"/>
          <w:i w:val="false"/>
          <w:iCs w:val="false"/>
          <w:color w:val="000000"/>
        </w:rPr>
        <w:t xml:space="preserve">[473] Caswell et al. (2020), op. cit.</w:t>
      </w:r>
    </w:p>
    <w:p>
      <w:r>
        <w:rPr>
          <w:b w:val="false"/>
          <w:bCs w:val="false"/>
          <w:i w:val="false"/>
          <w:iCs w:val="false"/>
          <w:color w:val="000000"/>
        </w:rPr>
        <w:t xml:space="preserve">[474] Ibid.</w:t>
      </w:r>
    </w:p>
    <w:p>
      <w:r>
        <w:rPr>
          <w:b w:val="false"/>
          <w:bCs w:val="false"/>
          <w:i w:val="false"/>
          <w:iCs w:val="false"/>
          <w:color w:val="000000"/>
        </w:rPr>
        <w:t xml:space="preserve">[475] Evans et al. (2023), op. cit.</w:t>
      </w:r>
    </w:p>
    <w:p>
      <w:r>
        <w:rPr>
          <w:b w:val="false"/>
          <w:bCs w:val="false"/>
          <w:i w:val="false"/>
          <w:iCs w:val="false"/>
          <w:color w:val="000000"/>
        </w:rPr>
        <w:t xml:space="preserve">[476] Ibid.</w:t>
      </w:r>
    </w:p>
    <w:p>
      <w:r>
        <w:rPr>
          <w:b w:val="false"/>
          <w:bCs w:val="false"/>
          <w:i w:val="false"/>
          <w:iCs w:val="false"/>
          <w:color w:val="000000"/>
        </w:rPr>
        <w:t xml:space="preserve">[477] Germond-Duret et al. (2022), op. cit.</w:t>
      </w:r>
    </w:p>
    <w:p>
      <w:r>
        <w:rPr>
          <w:b w:val="false"/>
          <w:bCs w:val="false"/>
          <w:i w:val="false"/>
          <w:iCs w:val="false"/>
          <w:color w:val="000000"/>
        </w:rPr>
        <w:t xml:space="preserve">[478] Blythe et al. (2023), op. cit.</w:t>
      </w:r>
    </w:p>
    <w:p>
      <w:r>
        <w:rPr>
          <w:b w:val="false"/>
          <w:bCs w:val="false"/>
          <w:i w:val="false"/>
          <w:iCs w:val="false"/>
          <w:color w:val="000000"/>
        </w:rPr>
        <w:t xml:space="preserve">[479] Fidelman et al. (2012), op. cit.</w:t>
      </w:r>
    </w:p>
    <w:p>
      <w:r>
        <w:rPr>
          <w:b w:val="false"/>
          <w:bCs w:val="false"/>
          <w:i w:val="false"/>
          <w:iCs w:val="false"/>
          <w:color w:val="000000"/>
        </w:rPr>
        <w:t xml:space="preserve">[480] Ibid.</w:t>
      </w:r>
    </w:p>
    <w:p>
      <w:r>
        <w:rPr>
          <w:b w:val="false"/>
          <w:bCs w:val="false"/>
          <w:i w:val="false"/>
          <w:iCs w:val="false"/>
          <w:color w:val="000000"/>
        </w:rPr>
        <w:t xml:space="preserve">[481] Bennett (2018), op. cit.</w:t>
      </w:r>
    </w:p>
    <w:p>
      <w:r>
        <w:rPr>
          <w:b w:val="false"/>
          <w:bCs w:val="false"/>
          <w:i w:val="false"/>
          <w:iCs w:val="false"/>
          <w:color w:val="000000"/>
        </w:rPr>
        <w:t xml:space="preserve">[482] Ibid.</w:t>
      </w:r>
    </w:p>
    <w:p>
      <w:r>
        <w:rPr>
          <w:b w:val="false"/>
          <w:bCs w:val="false"/>
          <w:i w:val="false"/>
          <w:iCs w:val="false"/>
          <w:color w:val="000000"/>
        </w:rPr>
        <w:t xml:space="preserve">[483] Ibid.</w:t>
      </w:r>
    </w:p>
    <w:p>
      <w:r>
        <w:rPr>
          <w:b w:val="false"/>
          <w:bCs w:val="false"/>
          <w:i w:val="false"/>
          <w:iCs w:val="false"/>
          <w:color w:val="000000"/>
        </w:rPr>
        <w:t xml:space="preserve">[484] Blythe et al. (2023), op. cit.</w:t>
      </w:r>
    </w:p>
    <w:p>
      <w:r>
        <w:rPr>
          <w:b w:val="false"/>
          <w:bCs w:val="false"/>
          <w:i w:val="false"/>
          <w:iCs w:val="false"/>
          <w:color w:val="000000"/>
        </w:rPr>
        <w:t xml:space="preserve">[485] Walters &amp; Bailey (2013), op. cit.</w:t>
      </w:r>
    </w:p>
    <w:p>
      <w:r>
        <w:rPr>
          <w:b w:val="false"/>
          <w:bCs w:val="false"/>
          <w:i w:val="false"/>
          <w:iCs w:val="false"/>
          <w:color w:val="000000"/>
        </w:rPr>
        <w:t xml:space="preserve">[486] Kerr et al. (2018), op. cit.</w:t>
      </w:r>
    </w:p>
    <w:p>
      <w:r>
        <w:rPr>
          <w:b w:val="false"/>
          <w:bCs w:val="false"/>
          <w:i w:val="false"/>
          <w:iCs w:val="false"/>
          <w:color w:val="000000"/>
        </w:rPr>
        <w:t xml:space="preserve">[487] Baker-Médard et al. (2023), op. cit.</w:t>
      </w:r>
    </w:p>
    <w:p>
      <w:r>
        <w:rPr>
          <w:b w:val="false"/>
          <w:bCs w:val="false"/>
          <w:i w:val="false"/>
          <w:iCs w:val="false"/>
          <w:color w:val="000000"/>
        </w:rPr>
        <w:t xml:space="preserve">[488] Chin (2008), op. cit.</w:t>
      </w:r>
    </w:p>
    <w:p>
      <w:r>
        <w:rPr>
          <w:b w:val="false"/>
          <w:bCs w:val="false"/>
          <w:i w:val="false"/>
          <w:iCs w:val="false"/>
          <w:color w:val="000000"/>
        </w:rPr>
        <w:t xml:space="preserve">[489] Stalmokaitė et al. (2023), op. cit.</w:t>
      </w:r>
    </w:p>
    <w:p>
      <w:r>
        <w:rPr>
          <w:b w:val="false"/>
          <w:bCs w:val="false"/>
          <w:i w:val="false"/>
          <w:iCs w:val="false"/>
          <w:color w:val="000000"/>
        </w:rPr>
        <w:t xml:space="preserve">[490] Ibid.</w:t>
      </w:r>
    </w:p>
    <w:p>
      <w:r>
        <w:rPr>
          <w:b w:val="false"/>
          <w:bCs w:val="false"/>
          <w:i w:val="false"/>
          <w:iCs w:val="false"/>
          <w:color w:val="000000"/>
        </w:rPr>
        <w:t xml:space="preserve">[491] Kidd et al. (2019), op. cit.</w:t>
      </w:r>
    </w:p>
    <w:p>
      <w:r>
        <w:rPr>
          <w:b w:val="false"/>
          <w:bCs w:val="false"/>
          <w:i w:val="false"/>
          <w:iCs w:val="false"/>
          <w:color w:val="000000"/>
        </w:rPr>
        <w:t xml:space="preserve">[492] Ibid.</w:t>
      </w:r>
    </w:p>
    <w:p>
      <w:r>
        <w:rPr>
          <w:b w:val="false"/>
          <w:bCs w:val="false"/>
          <w:i w:val="false"/>
          <w:iCs w:val="false"/>
          <w:color w:val="000000"/>
        </w:rPr>
        <w:t xml:space="preserve">[493] Stalmokaitė et al. (2023), op. cit.</w:t>
      </w:r>
    </w:p>
    <w:p>
      <w:r>
        <w:rPr>
          <w:b w:val="false"/>
          <w:bCs w:val="false"/>
          <w:i w:val="false"/>
          <w:iCs w:val="false"/>
          <w:color w:val="000000"/>
        </w:rPr>
        <w:t xml:space="preserve">[494] Tupara-Katene et al. (2025), op. cit.</w:t>
      </w:r>
    </w:p>
    <w:p>
      <w:r>
        <w:rPr>
          <w:b w:val="false"/>
          <w:bCs w:val="false"/>
          <w:i w:val="false"/>
          <w:iCs w:val="false"/>
          <w:color w:val="000000"/>
        </w:rPr>
        <w:t xml:space="preserve">[495] Bavinck et al. (2020), op. cit.</w:t>
      </w:r>
    </w:p>
    <w:p>
      <w:r>
        <w:rPr>
          <w:b w:val="false"/>
          <w:bCs w:val="false"/>
          <w:i w:val="false"/>
          <w:iCs w:val="false"/>
          <w:color w:val="000000"/>
        </w:rPr>
        <w:t xml:space="preserve">[496] Ibid.</w:t>
      </w:r>
    </w:p>
    <w:p>
      <w:r>
        <w:rPr>
          <w:b w:val="false"/>
          <w:bCs w:val="false"/>
          <w:i w:val="false"/>
          <w:iCs w:val="false"/>
          <w:color w:val="000000"/>
        </w:rPr>
        <w:t xml:space="preserve">[497] Hadjimichael (2018), op. cit.</w:t>
      </w:r>
    </w:p>
    <w:p>
      <w:r>
        <w:rPr>
          <w:b w:val="false"/>
          <w:bCs w:val="false"/>
          <w:i w:val="false"/>
          <w:iCs w:val="false"/>
          <w:color w:val="000000"/>
        </w:rPr>
        <w:t xml:space="preserve">[498] Ibid.</w:t>
      </w:r>
    </w:p>
    <w:p>
      <w:r>
        <w:rPr>
          <w:b w:val="false"/>
          <w:bCs w:val="false"/>
          <w:i w:val="false"/>
          <w:iCs w:val="false"/>
          <w:color w:val="000000"/>
        </w:rPr>
        <w:t xml:space="preserve">[499] Mohammed et al. (2017), op. cit.</w:t>
      </w:r>
    </w:p>
    <w:p>
      <w:r>
        <w:rPr>
          <w:b w:val="false"/>
          <w:bCs w:val="false"/>
          <w:i w:val="false"/>
          <w:iCs w:val="false"/>
          <w:color w:val="000000"/>
        </w:rPr>
        <w:t xml:space="preserve">[500] Ibid.</w:t>
      </w:r>
    </w:p>
    <w:p>
      <w:r>
        <w:rPr>
          <w:b w:val="false"/>
          <w:bCs w:val="false"/>
          <w:i w:val="false"/>
          <w:iCs w:val="false"/>
          <w:color w:val="000000"/>
        </w:rPr>
        <w:t xml:space="preserve">[501] Kerr et al. (2018), op. cit.</w:t>
      </w:r>
    </w:p>
    <w:p>
      <w:r>
        <w:rPr>
          <w:b w:val="false"/>
          <w:bCs w:val="false"/>
          <w:i w:val="false"/>
          <w:iCs w:val="false"/>
          <w:color w:val="000000"/>
        </w:rPr>
        <w:t xml:space="preserve">[502] Mohammed et al. (2017), op. cit.</w:t>
      </w:r>
    </w:p>
    <w:p>
      <w:r>
        <w:rPr>
          <w:b w:val="false"/>
          <w:bCs w:val="false"/>
          <w:i w:val="false"/>
          <w:iCs w:val="false"/>
          <w:color w:val="000000"/>
        </w:rPr>
        <w:t xml:space="preserve">[503] Evans et al. (2023), op. cit.</w:t>
      </w:r>
    </w:p>
    <w:p>
      <w:r>
        <w:rPr>
          <w:b w:val="false"/>
          <w:bCs w:val="false"/>
          <w:i w:val="false"/>
          <w:iCs w:val="false"/>
          <w:color w:val="000000"/>
        </w:rPr>
        <w:t xml:space="preserve">[504] Ibid.</w:t>
      </w:r>
    </w:p>
    <w:p>
      <w:r>
        <w:rPr>
          <w:b w:val="false"/>
          <w:bCs w:val="false"/>
          <w:i w:val="false"/>
          <w:iCs w:val="false"/>
          <w:color w:val="000000"/>
        </w:rPr>
        <w:t xml:space="preserve">[505] Bavinck et al. (2020), op. cit.</w:t>
      </w:r>
    </w:p>
    <w:p>
      <w:r>
        <w:rPr>
          <w:b w:val="false"/>
          <w:bCs w:val="false"/>
          <w:i w:val="false"/>
          <w:iCs w:val="false"/>
          <w:color w:val="000000"/>
        </w:rPr>
        <w:t xml:space="preserve">[506] Ibid.</w:t>
      </w:r>
    </w:p>
    <w:p>
      <w:r>
        <w:rPr>
          <w:b w:val="false"/>
          <w:bCs w:val="false"/>
          <w:i w:val="false"/>
          <w:iCs w:val="false"/>
          <w:color w:val="000000"/>
        </w:rPr>
        <w:t xml:space="preserve">[507] Fidelman et al. (2012), op. cit.</w:t>
      </w:r>
    </w:p>
    <w:p>
      <w:r>
        <w:rPr>
          <w:b w:val="false"/>
          <w:bCs w:val="false"/>
          <w:i w:val="false"/>
          <w:iCs w:val="false"/>
          <w:color w:val="000000"/>
        </w:rPr>
        <w:t xml:space="preserve">[508] Ibid.</w:t>
      </w:r>
    </w:p>
    <w:p>
      <w:r>
        <w:rPr>
          <w:b w:val="false"/>
          <w:bCs w:val="false"/>
          <w:i w:val="false"/>
          <w:iCs w:val="false"/>
          <w:color w:val="000000"/>
        </w:rPr>
        <w:t xml:space="preserve">[509] Clark (2022), op. cit.</w:t>
      </w:r>
    </w:p>
    <w:p>
      <w:r>
        <w:rPr>
          <w:b w:val="false"/>
          <w:bCs w:val="false"/>
          <w:i w:val="false"/>
          <w:iCs w:val="false"/>
          <w:color w:val="000000"/>
        </w:rPr>
        <w:t xml:space="preserve">[510] Hunter et al. (2024), op. cit.</w:t>
      </w:r>
    </w:p>
    <w:p>
      <w:r>
        <w:rPr>
          <w:b w:val="false"/>
          <w:bCs w:val="false"/>
          <w:i w:val="false"/>
          <w:iCs w:val="false"/>
          <w:color w:val="000000"/>
        </w:rPr>
        <w:t xml:space="preserve">[511] Ibid.</w:t>
      </w:r>
    </w:p>
    <w:p>
      <w:r>
        <w:rPr>
          <w:b w:val="false"/>
          <w:bCs w:val="false"/>
          <w:i w:val="false"/>
          <w:iCs w:val="false"/>
          <w:color w:val="000000"/>
        </w:rPr>
        <w:t xml:space="preserve">[512] Mohammed et al. (2017), op. cit.</w:t>
      </w:r>
    </w:p>
    <w:p>
      <w:r>
        <w:rPr>
          <w:b w:val="false"/>
          <w:bCs w:val="false"/>
          <w:i w:val="false"/>
          <w:iCs w:val="false"/>
          <w:color w:val="000000"/>
        </w:rPr>
        <w:t xml:space="preserve">[513] Synthesis of comprehensive literature review.</w:t>
      </w:r>
    </w:p>
    <w:p>
      <w:r>
        <w:rPr>
          <w:b w:val="false"/>
          <w:bCs w:val="false"/>
          <w:i w:val="false"/>
          <w:iCs w:val="false"/>
          <w:color w:val="000000"/>
        </w:rPr>
        <w:t xml:space="preserve">[514] Analysis based on EU Ocean Pact document review.</w:t>
      </w:r>
    </w:p>
    <w:p>
      <w:r>
        <w:rPr>
          <w:b w:val="false"/>
          <w:bCs w:val="false"/>
          <w:i w:val="false"/>
          <w:iCs w:val="false"/>
          <w:color w:val="000000"/>
        </w:rPr>
        <w:t xml:space="preserve">[515] Poole (1981), op. cit.</w:t>
      </w:r>
    </w:p>
    <w:p>
      <w:r>
        <w:rPr>
          <w:b w:val="false"/>
          <w:bCs w:val="false"/>
          <w:i w:val="false"/>
          <w:iCs w:val="false"/>
          <w:color w:val="000000"/>
        </w:rPr>
        <w:t xml:space="preserve">[516] Giolito et al. (2021), op. cit.</w:t>
      </w:r>
    </w:p>
    <w:p>
      <w:r>
        <w:rPr>
          <w:b w:val="false"/>
          <w:bCs w:val="false"/>
          <w:i w:val="false"/>
          <w:iCs w:val="false"/>
          <w:color w:val="000000"/>
        </w:rPr>
        <w:t xml:space="preserve">[517] Anderson &amp; Peters (2016), op. cit.</w:t>
      </w:r>
    </w:p>
    <w:p>
      <w:r>
        <w:rPr>
          <w:b w:val="false"/>
          <w:bCs w:val="false"/>
          <w:i w:val="false"/>
          <w:iCs w:val="false"/>
          <w:color w:val="000000"/>
        </w:rPr>
        <w:t xml:space="preserve">[518] Peters (2020), op. cit.</w:t>
      </w:r>
    </w:p>
    <w:p>
      <w:r>
        <w:rPr>
          <w:b w:val="false"/>
          <w:bCs w:val="false"/>
          <w:i w:val="false"/>
          <w:iCs w:val="false"/>
          <w:color w:val="000000"/>
        </w:rPr>
        <w:t xml:space="preserve">[519] Synthesis based on comprehensive literature review.</w:t>
      </w:r>
    </w:p>
    <w:p>
      <w:r>
        <w:rPr>
          <w:b w:val="false"/>
          <w:bCs w:val="false"/>
          <w:i w:val="false"/>
          <w:iCs w:val="false"/>
          <w:color w:val="000000"/>
        </w:rPr>
        <w:t xml:space="preserve">[520] Ibid.</w:t>
      </w:r>
    </w:p>
    <w:p>
      <w:r>
        <w:rPr>
          <w:b w:val="false"/>
          <w:bCs w:val="false"/>
          <w:i w:val="false"/>
          <w:iCs w:val="false"/>
          <w:color w:val="000000"/>
        </w:rPr>
        <w:t xml:space="preserve">[521] Synthesis based on blue economy gaps analysis.</w:t>
      </w:r>
    </w:p>
    <w:p>
      <w:r>
        <w:rPr>
          <w:b w:val="false"/>
          <w:bCs w:val="false"/>
          <w:i w:val="false"/>
          <w:iCs w:val="false"/>
          <w:color w:val="000000"/>
        </w:rPr>
        <w:t xml:space="preserve">[522] Proposed analytical framework.</w:t>
      </w:r>
    </w:p>
    <w:p>
      <w:r>
        <w:rPr>
          <w:b w:val="false"/>
          <w:bCs w:val="false"/>
          <w:i w:val="false"/>
          <w:iCs w:val="false"/>
          <w:color w:val="000000"/>
        </w:rPr>
        <w:t xml:space="preserve">[523] Ibid.</w:t>
      </w:r>
    </w:p>
    <w:p>
      <w:r>
        <w:rPr>
          <w:b w:val="false"/>
          <w:bCs w:val="false"/>
          <w:i w:val="false"/>
          <w:iCs w:val="false"/>
          <w:color w:val="000000"/>
        </w:rPr>
        <w:t xml:space="preserve">[524] Policy implications synthesis.</w:t>
      </w:r>
    </w:p>
    <w:p>
      <w:r>
        <w:rPr>
          <w:b w:val="false"/>
          <w:bCs w:val="false"/>
          <w:i w:val="false"/>
          <w:iCs w:val="false"/>
          <w:color w:val="000000"/>
        </w:rPr>
        <w:t xml:space="preserve">Word Count: ~45,000 words</w:t>
      </w:r>
    </w:p>
    <w:p>
      <w:r>
        <w:rPr>
          <w:b w:val="false"/>
          <w:bCs w:val="false"/>
          <w:i w:val="false"/>
          <w:iCs w:val="false"/>
          <w:color w:val="000000"/>
        </w:rPr>
        <w:t xml:space="preserve">Date: February 12, 2026</w:t>
      </w:r>
    </w:p>
    <w:p>
      <w:r>
        <w:rPr>
          <w:b w:val="false"/>
          <w:bCs w:val="false"/>
          <w:i w:val="false"/>
          <w:iCs w:val="false"/>
          <w:color w:val="000000"/>
        </w:rPr>
        <w:t xml:space="preserve">Status: Working Paper for Manuscript Development</w:t>
      </w:r>
    </w:p>
    <w:p>
      <w:r>
        <w:rPr>
          <w:b w:val="false"/>
          <w:bCs w:val="false"/>
          <w:i/>
          <w:iCs/>
          <w:color w:val="000000"/>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Pr>
        <w:pStyle w:val="Heading1"/>
      </w:pPr>
      <w:r>
        <w:rPr>
          <w:b w:val="false"/>
          <w:bCs w:val="false"/>
          <w:i w:val="false"/>
          <w:iCs w:val="false"/>
          <w:color w:val="000000"/>
        </w:rPr>
        <w:t xml:space="preserve">Theoretical Foundations: Maritimization Theory and Programmatic Systematization</w:t>
      </w:r>
    </w:p>
    <w:p>
      <w:pPr>
        <w:pStyle w:val="Heading2"/>
      </w:pPr>
      <w:r>
        <w:rPr>
          <w:b w:val="false"/>
          <w:bCs w:val="false"/>
          <w:i w:val="false"/>
          <w:iCs w:val="false"/>
          <w:color w:val="000000"/>
        </w:rPr>
        <w:t xml:space="preserve">2.1 Introduction: Grounding Blue Sociology in Maritime Sociology Traditions</w:t>
      </w:r>
    </w:p>
    <w:p>
      <w:r>
        <w:rPr>
          <w:b w:val="false"/>
          <w:bCs w:val="false"/>
          <w:i w:val="false"/>
          <w:iCs w:val="false"/>
          <w:color w:val="000000"/>
        </w:rPr>
        <w:t xml:space="preserve">We emphasize that Blue Sociology does not seek to establish a separate subdiscipline within sociology. Instead, it represents a natural progression—a complementary extension of classical maritime sociology—that demands rigorous engagement with the field's foundational theoretical and programmatic contributions. While the contemporary oceanic turn has enriched scholarship with vital conceptual innovations such as hydrosocial relations, more-than-human ontologies, and infrastructural politics, these risk perpetuating fragmentation by remaining disconnected from the longstanding empirical and analytical traditions of sea-society relations. Two seminal contributions stand out as especially generative for Blue Sociology's theoretical architecture: Ludwik Janiszewski's maritimization theory, forged in postwar Poland, and Michael Poole's programmatic systematization of maritime sociology as a coherent field of inquiry.</w:t>
      </w:r>
    </w:p>
    <w:p>
      <w:r>
        <w:rPr>
          <w:b w:val="false"/>
          <w:bCs w:val="false"/>
          <w:i w:val="false"/>
          <w:iCs w:val="false"/>
          <w:color w:val="000000"/>
        </w:rP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b w:val="false"/>
          <w:bCs w:val="false"/>
          <w:i/>
          <w:iCs/>
          <w:color w:val="000000"/>
        </w:rPr>
        <w:t xml:space="preserve">marynizacja</w:t>
      </w:r>
      <w:r>
        <w:rPr>
          <w:b w:val="false"/>
          <w:bCs w:val="false"/>
          <w:i w:val="false"/>
          <w:iCs w:val="false"/>
          <w:color w:val="000000"/>
        </w:rP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rPr>
          <w:b w:val="false"/>
          <w:bCs w:val="false"/>
          <w:i w:val="false"/>
          <w:iCs w:val="false"/>
          <w:color w:val="000000"/>
        </w:rP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rPr>
          <w:b w:val="false"/>
          <w:bCs w:val="false"/>
          <w:i w:val="false"/>
          <w:iCs w:val="false"/>
          <w:color w:val="000000"/>
        </w:rPr>
        <w:t xml:space="preserve">2.2 Ludwik Janiszewski's Maritimization Theory: Ontological Foundations of Sea-Society Entanglement</w:t>
      </w:r>
    </w:p>
    <w:p>
      <w:pPr>
        <w:pStyle w:val="Heading3"/>
      </w:pPr>
      <w:r>
        <w:rPr>
          <w:b w:val="false"/>
          <w:bCs w:val="false"/>
          <w:i w:val="false"/>
          <w:iCs w:val="false"/>
          <w:color w:val="000000"/>
        </w:rPr>
        <w:t xml:space="preserve">2.2.1 Historical and Intellectual Context</w:t>
      </w:r>
    </w:p>
    <w:p>
      <w:r>
        <w:rPr>
          <w:b w:val="false"/>
          <w:bCs w:val="false"/>
          <w:i w:val="false"/>
          <w:iCs w:val="false"/>
          <w:color w:val="000000"/>
        </w:rP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rPr>
          <w:b w:val="false"/>
          <w:bCs w:val="false"/>
          <w:i w:val="false"/>
          <w:iCs w:val="false"/>
          <w:color w:val="000000"/>
        </w:rP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rPr>
          <w:b w:val="false"/>
          <w:bCs w:val="false"/>
          <w:i w:val="false"/>
          <w:iCs w:val="false"/>
          <w:color w:val="000000"/>
        </w:rP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rPr>
          <w:b w:val="false"/>
          <w:bCs w:val="false"/>
          <w:i w:val="false"/>
          <w:iCs w:val="false"/>
          <w:color w:val="000000"/>
        </w:rPr>
        <w:t xml:space="preserve">The publication of </w:t>
      </w:r>
      <w:r>
        <w:rPr>
          <w:b w:val="false"/>
          <w:bCs w:val="false"/>
          <w:i/>
          <w:iCs/>
          <w:color w:val="000000"/>
        </w:rPr>
        <w:t xml:space="preserve">Rybacy dalekomorscy: Studium socjologiczne</w:t>
      </w:r>
      <w:r>
        <w:rPr>
          <w:b w:val="false"/>
          <w:bCs w:val="false"/>
          <w:i w:val="false"/>
          <w:iCs w:val="false"/>
          <w:color w:val="000000"/>
        </w:rP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rPr>
          <w:b w:val="false"/>
          <w:bCs w:val="false"/>
          <w:i w:val="false"/>
          <w:iCs w:val="false"/>
          <w:color w:val="000000"/>
        </w:rPr>
        <w:t xml:space="preserve">2.2.2 Core Theoretical Concepts: Marynizacja and the Two-Factor Framework</w:t>
      </w:r>
    </w:p>
    <w:p>
      <w:r>
        <w:rPr>
          <w:b w:val="false"/>
          <w:bCs w:val="false"/>
          <w:i w:val="false"/>
          <w:iCs w:val="false"/>
          <w:color w:val="000000"/>
        </w:rPr>
        <w:t xml:space="preserve">At the heart of Janiszewski's contribution is the concept of </w:t>
      </w:r>
      <w:r>
        <w:rPr>
          <w:b w:val="false"/>
          <w:bCs w:val="false"/>
          <w:i/>
          <w:iCs/>
          <w:color w:val="000000"/>
        </w:rPr>
        <w:t xml:space="preserve">marynizacja</w:t>
      </w:r>
      <w:r>
        <w:rPr>
          <w:b w:val="false"/>
          <w:bCs w:val="false"/>
          <w:i w:val="false"/>
          <w:iCs w:val="false"/>
          <w:color w:val="000000"/>
        </w:rP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rPr>
          <w:b w:val="false"/>
          <w:bCs w:val="false"/>
          <w:i w:val="false"/>
          <w:iCs w:val="false"/>
          <w:color w:val="000000"/>
        </w:rPr>
        <w:t xml:space="preserve">Janiszewski's framework is structured around two interdependent factors that jointly produce maritimization: the marine factor (</w:t>
      </w:r>
      <w:r>
        <w:rPr>
          <w:b w:val="false"/>
          <w:bCs w:val="false"/>
          <w:i/>
          <w:iCs/>
          <w:color w:val="000000"/>
        </w:rPr>
        <w:t xml:space="preserve">czynnik morski</w:t>
      </w:r>
      <w:r>
        <w:rPr>
          <w:b w:val="false"/>
          <w:bCs w:val="false"/>
          <w:i w:val="false"/>
          <w:iCs w:val="false"/>
          <w:color w:val="000000"/>
        </w:rPr>
        <w:t xml:space="preserve">) and the human factor (</w:t>
      </w:r>
      <w:r>
        <w:rPr>
          <w:b w:val="false"/>
          <w:bCs w:val="false"/>
          <w:i/>
          <w:iCs/>
          <w:color w:val="000000"/>
        </w:rPr>
        <w:t xml:space="preserve">czynnik ludzki</w:t>
      </w:r>
      <w:r>
        <w:rPr>
          <w:b w:val="false"/>
          <w:bCs w:val="false"/>
          <w:i w:val="false"/>
          <w:iCs w:val="false"/>
          <w:color w:val="000000"/>
        </w:rPr>
        <w:t xml:space="preserve">). This two-factor structure distinguishes his approach from both environmental determinism and purely constructivist accounts of social organization [1].</w:t>
      </w:r>
    </w:p>
    <w:p>
      <w:r>
        <w:rPr>
          <w:b w:val="false"/>
          <w:bCs w:val="false"/>
          <w:i w:val="false"/>
          <w:iCs w:val="false"/>
          <w:color w:val="000000"/>
        </w:rPr>
        <w:t xml:space="preserve">The Marine Factor encompasses the sea's material, technological, and systemic influences on social life. This includes:</w:t>
      </w:r>
    </w:p>
    <w:p>
      <w:pPr>
        <w:pStyle w:val="ListParagraph"/>
        <w:numPr>
          <w:ilvl w:val="0"/>
          <w:numId w:val="1"/>
        </w:numPr>
      </w:pPr>
      <w:r>
        <w:rPr>
          <w:b w:val="false"/>
          <w:bCs w:val="false"/>
          <w:i w:val="false"/>
          <w:iCs w:val="false"/>
          <w:color w:val="000000"/>
        </w:rP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
        </w:numPr>
      </w:pPr>
      <w:r>
        <w:rPr>
          <w:b w:val="false"/>
          <w:bCs w:val="false"/>
          <w:i w:val="false"/>
          <w:iCs w:val="false"/>
          <w:color w:val="000000"/>
        </w:rP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
        </w:numPr>
      </w:pPr>
      <w:r>
        <w:rPr>
          <w:b w:val="false"/>
          <w:bCs w:val="false"/>
          <w:i w:val="false"/>
          <w:iCs w:val="false"/>
          <w:color w:val="000000"/>
        </w:rP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
        </w:numPr>
      </w:pPr>
      <w:r>
        <w:rPr>
          <w:b w:val="false"/>
          <w:bCs w:val="false"/>
          <w:i w:val="false"/>
          <w:iCs w:val="false"/>
          <w:color w:val="000000"/>
        </w:rPr>
        <w:t xml:space="preserve">Spatial configurations: the physical geography of coastlines, harbors, and maritime routes that shape patterns of settlement, trade, and territorial control [1].</w:t>
      </w:r>
    </w:p>
    <w:p>
      <w:r>
        <w:rPr>
          <w:b w:val="false"/>
          <w:bCs w:val="false"/>
          <w:i w:val="false"/>
          <w:iCs w:val="false"/>
          <w:color w:val="000000"/>
        </w:rP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rPr>
          <w:b w:val="false"/>
          <w:bCs w:val="false"/>
          <w:i w:val="false"/>
          <w:iCs w:val="false"/>
          <w:color w:val="000000"/>
        </w:rPr>
        <w:t xml:space="preserve">The Human Factor comprises the actors, practices, and social processes through which maritime influences are appropriated, mediated, and transformed. This includes:</w:t>
      </w:r>
    </w:p>
    <w:p>
      <w:pPr>
        <w:pStyle w:val="ListParagraph"/>
        <w:numPr>
          <w:ilvl w:val="0"/>
          <w:numId w:val="1"/>
        </w:numPr>
      </w:pPr>
      <w:r>
        <w:rPr>
          <w:b w:val="false"/>
          <w:bCs w:val="false"/>
          <w:i w:val="false"/>
          <w:iCs w:val="false"/>
          <w:color w:val="000000"/>
        </w:rP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
        </w:numPr>
      </w:pPr>
      <w:r>
        <w:rPr>
          <w:b w:val="false"/>
          <w:bCs w:val="false"/>
          <w:i w:val="false"/>
          <w:iCs w:val="false"/>
          <w:color w:val="000000"/>
        </w:rP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
        </w:numPr>
      </w:pPr>
      <w:r>
        <w:rPr>
          <w:b w:val="false"/>
          <w:bCs w:val="false"/>
          <w:i w:val="false"/>
          <w:iCs w:val="false"/>
          <w:color w:val="000000"/>
        </w:rP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
        </w:numPr>
      </w:pPr>
      <w:r>
        <w:rPr>
          <w:b w:val="false"/>
          <w:bCs w:val="false"/>
          <w:i w:val="false"/>
          <w:iCs w:val="false"/>
          <w:color w:val="000000"/>
        </w:rPr>
        <w:t xml:space="preserve">Social organizations and institutions: unions, cooperatives, professional associations, educational institutions, and community organizations that mediate between individual maritime workers and broader economic and political structures [1].</w:t>
      </w:r>
    </w:p>
    <w:p>
      <w:r>
        <w:rPr>
          <w:b w:val="false"/>
          <w:bCs w:val="false"/>
          <w:i w:val="false"/>
          <w:iCs w:val="false"/>
          <w:color w:val="000000"/>
        </w:rP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rPr>
          <w:b w:val="false"/>
          <w:bCs w:val="false"/>
          <w:i w:val="false"/>
          <w:iCs w:val="false"/>
          <w:color w:val="000000"/>
        </w:rPr>
        <w:t xml:space="preserve">2.2.3 Semi-Deterministic Framework and Mechanisms of Entanglement</w:t>
      </w:r>
    </w:p>
    <w:p>
      <w:r>
        <w:rPr>
          <w:b w:val="false"/>
          <w:bCs w:val="false"/>
          <w:i w:val="false"/>
          <w:iCs w:val="false"/>
          <w:color w:val="000000"/>
        </w:rP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rPr>
          <w:b w:val="false"/>
          <w:bCs w:val="false"/>
          <w:i w:val="false"/>
          <w:iCs w:val="false"/>
          <w:color w:val="000000"/>
        </w:rPr>
        <w:t xml:space="preserve">The theory maps several key mechanisms of sea-society entanglement through which maritimization produces durable social forms:</w:t>
      </w:r>
    </w:p>
    <w:p>
      <w:r>
        <w:rPr>
          <w:b w:val="false"/>
          <w:bCs w:val="false"/>
          <w:i w:val="false"/>
          <w:iCs w:val="false"/>
          <w:color w:val="000000"/>
        </w:rP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rPr>
          <w:b w:val="false"/>
          <w:bCs w:val="false"/>
          <w:i w:val="false"/>
          <w:iCs w:val="false"/>
          <w:color w:val="000000"/>
        </w:rP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rPr>
          <w:b w:val="false"/>
          <w:bCs w:val="false"/>
          <w:i w:val="false"/>
          <w:iCs w:val="false"/>
          <w:color w:val="000000"/>
        </w:rP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rPr>
          <w:b w:val="false"/>
          <w:bCs w:val="false"/>
          <w:i w:val="false"/>
          <w:iCs w:val="false"/>
          <w:color w:val="000000"/>
        </w:rP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rPr>
          <w:b w:val="false"/>
          <w:bCs w:val="false"/>
          <w:i w:val="false"/>
          <w:iCs w:val="false"/>
          <w:color w:val="000000"/>
        </w:rP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rPr>
          <w:b w:val="false"/>
          <w:bCs w:val="false"/>
          <w:i w:val="false"/>
          <w:iCs w:val="false"/>
          <w:color w:val="000000"/>
        </w:rPr>
        <w:t xml:space="preserve">2.2.4 Empirical Applications: From Fishermen to Regional Development</w:t>
      </w:r>
    </w:p>
    <w:p>
      <w:r>
        <w:rPr>
          <w:b w:val="false"/>
          <w:bCs w:val="false"/>
          <w:i w:val="false"/>
          <w:iCs w:val="false"/>
          <w:color w:val="000000"/>
        </w:rPr>
        <w:t xml:space="preserve">Janiszewski's maritimization framework was developed through and applied to diverse empirical domains, demonstrating its analytical versatility across scales and sectors.</w:t>
      </w:r>
    </w:p>
    <w:p>
      <w:r>
        <w:rPr>
          <w:b w:val="false"/>
          <w:bCs w:val="false"/>
          <w:i w:val="false"/>
          <w:iCs w:val="false"/>
          <w:color w:val="000000"/>
        </w:rP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rPr>
          <w:b w:val="false"/>
          <w:bCs w:val="false"/>
          <w:i w:val="false"/>
          <w:iCs w:val="false"/>
          <w:color w:val="000000"/>
        </w:rP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b w:val="false"/>
          <w:bCs w:val="false"/>
          <w:i/>
          <w:iCs/>
          <w:color w:val="000000"/>
        </w:rPr>
        <w:t xml:space="preserve">wychowanie morskie</w:t>
      </w:r>
      <w:r>
        <w:rPr>
          <w:b w:val="false"/>
          <w:bCs w:val="false"/>
          <w:i w:val="false"/>
          <w:iCs w:val="false"/>
          <w:color w:val="000000"/>
        </w:rP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rPr>
          <w:b w:val="false"/>
          <w:bCs w:val="false"/>
          <w:i w:val="false"/>
          <w:iCs w:val="false"/>
          <w:color w:val="000000"/>
        </w:rP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rPr>
          <w:b w:val="false"/>
          <w:bCs w:val="false"/>
          <w:i w:val="false"/>
          <w:iCs w:val="false"/>
          <w:color w:val="000000"/>
        </w:rP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rPr>
          <w:b w:val="false"/>
          <w:bCs w:val="false"/>
          <w:i w:val="false"/>
          <w:iCs w:val="false"/>
          <w:color w:val="000000"/>
        </w:rP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rPr>
          <w:b w:val="false"/>
          <w:bCs w:val="false"/>
          <w:i w:val="false"/>
          <w:iCs w:val="false"/>
          <w:color w:val="000000"/>
        </w:rPr>
        <w:t xml:space="preserve">2.2.5 Polish Maritime Sociology Tradition and Institutional Context</w:t>
      </w:r>
    </w:p>
    <w:p>
      <w:r>
        <w:rPr>
          <w:b w:val="false"/>
          <w:bCs w:val="false"/>
          <w:i w:val="false"/>
          <w:iCs w:val="false"/>
          <w:color w:val="000000"/>
        </w:rPr>
        <w:t xml:space="preserve">Janiszewski's work seeded a distinctive Polish maritime sociology tradition that has persisted as an institutionalized subdiscipline. This tradition is characterized by several features:</w:t>
      </w:r>
    </w:p>
    <w:p>
      <w:r>
        <w:rPr>
          <w:b w:val="false"/>
          <w:bCs w:val="false"/>
          <w:i w:val="false"/>
          <w:iCs w:val="false"/>
          <w:color w:val="000000"/>
        </w:rP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rPr>
          <w:b w:val="false"/>
          <w:bCs w:val="false"/>
          <w:i w:val="false"/>
          <w:iCs w:val="false"/>
          <w:color w:val="000000"/>
        </w:rP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rPr>
          <w:b w:val="false"/>
          <w:bCs w:val="false"/>
          <w:i w:val="false"/>
          <w:iCs w:val="false"/>
          <w:color w:val="000000"/>
        </w:rP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rPr>
          <w:b w:val="false"/>
          <w:bCs w:val="false"/>
          <w:i w:val="false"/>
          <w:iCs w:val="false"/>
          <w:color w:val="000000"/>
        </w:rP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rPr>
          <w:b w:val="false"/>
          <w:bCs w:val="false"/>
          <w:i w:val="false"/>
          <w:iCs w:val="false"/>
          <w:color w:val="000000"/>
        </w:rP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rPr>
          <w:b w:val="false"/>
          <w:bCs w:val="false"/>
          <w:i w:val="false"/>
          <w:iCs w:val="false"/>
          <w:color w:val="000000"/>
        </w:rPr>
        <w:t xml:space="preserve">2.2.6 Contemporary Relevance and Limitations</w:t>
      </w:r>
    </w:p>
    <w:p>
      <w:r>
        <w:rPr>
          <w:b w:val="false"/>
          <w:bCs w:val="false"/>
          <w:i w:val="false"/>
          <w:iCs w:val="false"/>
          <w:color w:val="000000"/>
        </w:rPr>
        <w:t xml:space="preserve">Recent scholarship has revisited Janiszewski's maritimization theory to assess its relevance for contemporary maritime and Blue Economy challenges. This reassessment reveals both enduring strengths and important limitations.</w:t>
      </w:r>
    </w:p>
    <w:p>
      <w:r>
        <w:rPr>
          <w:b w:val="false"/>
          <w:bCs w:val="false"/>
          <w:i w:val="false"/>
          <w:iCs w:val="false"/>
          <w:color w:val="000000"/>
        </w:rPr>
        <w:t xml:space="preserve">Strengths for Blue Economy analysis include:</w:t>
      </w:r>
    </w:p>
    <w:p>
      <w:r>
        <w:rPr>
          <w:b w:val="false"/>
          <w:bCs w:val="false"/>
          <w:i w:val="false"/>
          <w:iCs w:val="false"/>
          <w:color w:val="000000"/>
        </w:rP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rPr>
          <w:b w:val="false"/>
          <w:bCs w:val="false"/>
          <w:i w:val="false"/>
          <w:iCs w:val="false"/>
          <w:color w:val="000000"/>
        </w:rP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rPr>
          <w:b w:val="false"/>
          <w:bCs w:val="false"/>
          <w:i w:val="false"/>
          <w:iCs w:val="false"/>
          <w:color w:val="000000"/>
        </w:rP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rPr>
          <w:b w:val="false"/>
          <w:bCs w:val="false"/>
          <w:i w:val="false"/>
          <w:iCs w:val="false"/>
          <w:color w:val="000000"/>
        </w:rP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rPr>
          <w:b w:val="false"/>
          <w:bCs w:val="false"/>
          <w:i w:val="false"/>
          <w:iCs w:val="false"/>
          <w:color w:val="000000"/>
        </w:rPr>
        <w:t xml:space="preserve">Limitations and gaps identified in contemporary assessments include:</w:t>
      </w:r>
    </w:p>
    <w:p>
      <w:r>
        <w:rPr>
          <w:b w:val="false"/>
          <w:bCs w:val="false"/>
          <w:i w:val="false"/>
          <w:iCs w:val="false"/>
          <w:color w:val="000000"/>
        </w:rP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rPr>
          <w:b w:val="false"/>
          <w:bCs w:val="false"/>
          <w:i w:val="false"/>
          <w:iCs w:val="false"/>
          <w:color w:val="000000"/>
        </w:rP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rPr>
          <w:b w:val="false"/>
          <w:bCs w:val="false"/>
          <w:i w:val="false"/>
          <w:iCs w:val="false"/>
          <w:color w:val="000000"/>
        </w:rP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rPr>
          <w:b w:val="false"/>
          <w:bCs w:val="false"/>
          <w:i w:val="false"/>
          <w:iCs w:val="false"/>
          <w:color w:val="000000"/>
        </w:rP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rPr>
          <w:b w:val="false"/>
          <w:bCs w:val="false"/>
          <w:i w:val="false"/>
          <w:iCs w:val="false"/>
          <w:color w:val="000000"/>
        </w:rP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rPr>
          <w:b w:val="false"/>
          <w:bCs w:val="false"/>
          <w:i w:val="false"/>
          <w:iCs w:val="false"/>
          <w:color w:val="000000"/>
        </w:rPr>
        <w:t xml:space="preserve">2.2.7 Supporting the Marine-Maritime-Oceanic Tripartite Framework</w:t>
      </w:r>
    </w:p>
    <w:p>
      <w:r>
        <w:rPr>
          <w:b w:val="false"/>
          <w:bCs w:val="false"/>
          <w:i w:val="false"/>
          <w:iCs w:val="false"/>
          <w:color w:val="000000"/>
        </w:rPr>
        <w:t xml:space="preserve">Janiszewski's maritimization theory directly supports Blue Sociology's tripartite analytical distinction between Marine, Maritime, and Oceanic domains:</w:t>
      </w:r>
    </w:p>
    <w:p>
      <w:r>
        <w:rPr>
          <w:b w:val="false"/>
          <w:bCs w:val="false"/>
          <w:i w:val="false"/>
          <w:iCs w:val="false"/>
          <w:color w:val="000000"/>
        </w:rP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rPr>
          <w:b w:val="false"/>
          <w:bCs w:val="false"/>
          <w:i w:val="false"/>
          <w:iCs w:val="false"/>
          <w:color w:val="000000"/>
        </w:rP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rPr>
          <w:b w:val="false"/>
          <w:bCs w:val="false"/>
          <w:i w:val="false"/>
          <w:iCs w:val="false"/>
          <w:color w:val="000000"/>
        </w:rP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rPr>
          <w:b w:val="false"/>
          <w:bCs w:val="false"/>
          <w:i w:val="false"/>
          <w:iCs w:val="false"/>
          <w:color w:val="000000"/>
        </w:rP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rPr>
          <w:b w:val="false"/>
          <w:bCs w:val="false"/>
          <w:i w:val="false"/>
          <w:iCs w:val="false"/>
          <w:color w:val="000000"/>
        </w:rPr>
        <w:t xml:space="preserve">2.3 Michael Poole's Programmatic Systematization: Methodological and Thematic Foundations</w:t>
      </w:r>
    </w:p>
    <w:p>
      <w:pPr>
        <w:pStyle w:val="Heading3"/>
      </w:pPr>
      <w:r>
        <w:rPr>
          <w:b w:val="false"/>
          <w:bCs w:val="false"/>
          <w:i w:val="false"/>
          <w:iCs w:val="false"/>
          <w:color w:val="000000"/>
        </w:rPr>
        <w:t xml:space="preserve">2.3.1 The 1981 Foundational Article and Its Significance</w:t>
      </w:r>
    </w:p>
    <w:p>
      <w:r>
        <w:rPr>
          <w:b w:val="false"/>
          <w:bCs w:val="false"/>
          <w:i w:val="false"/>
          <w:iCs w:val="false"/>
          <w:color w:val="000000"/>
        </w:rPr>
        <w:t xml:space="preserve">Michael Poole's 1981 article "Maritime sociology: towards a delimitation of themes and analytical frameworks," published in </w:t>
      </w:r>
      <w:r>
        <w:rPr>
          <w:b w:val="false"/>
          <w:bCs w:val="false"/>
          <w:i/>
          <w:iCs/>
          <w:color w:val="000000"/>
        </w:rPr>
        <w:t xml:space="preserve">Maritime Policy &amp; Management</w:t>
      </w:r>
      <w:r>
        <w:rPr>
          <w:b w:val="false"/>
          <w:bCs w:val="false"/>
          <w:i w:val="false"/>
          <w:iCs w:val="false"/>
          <w:color w:val="000000"/>
        </w:rP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rPr>
          <w:b w:val="false"/>
          <w:bCs w:val="false"/>
          <w:i w:val="false"/>
          <w:iCs w:val="false"/>
          <w:color w:val="000000"/>
        </w:rP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rPr>
          <w:b w:val="false"/>
          <w:bCs w:val="false"/>
          <w:i w:val="false"/>
          <w:iCs w:val="false"/>
          <w:color w:val="000000"/>
        </w:rP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rPr>
          <w:b w:val="false"/>
          <w:bCs w:val="false"/>
          <w:i w:val="false"/>
          <w:iCs w:val="false"/>
          <w:color w:val="000000"/>
        </w:rP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rPr>
          <w:b w:val="false"/>
          <w:bCs w:val="false"/>
          <w:i w:val="false"/>
          <w:iCs w:val="false"/>
          <w:color w:val="000000"/>
        </w:rPr>
        <w:t xml:space="preserve">2.3.2 Programmatic Agenda: Systematizing Maritime Sociology as a Field</w:t>
      </w:r>
    </w:p>
    <w:p>
      <w:r>
        <w:rPr>
          <w:b w:val="false"/>
          <w:bCs w:val="false"/>
          <w:i w:val="false"/>
          <w:iCs w:val="false"/>
          <w:color w:val="000000"/>
        </w:rPr>
        <w:t xml:space="preserve">Poole's programmatic agenda rested on several key propositions about how maritime sociology should develop as a field:</w:t>
      </w:r>
    </w:p>
    <w:p>
      <w:r>
        <w:rPr>
          <w:b w:val="false"/>
          <w:bCs w:val="false"/>
          <w:i w:val="false"/>
          <w:iCs w:val="false"/>
          <w:color w:val="000000"/>
        </w:rP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rPr>
          <w:b w:val="false"/>
          <w:bCs w:val="false"/>
          <w:i w:val="false"/>
          <w:iCs w:val="false"/>
          <w:color w:val="000000"/>
        </w:rP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rPr>
          <w:b w:val="false"/>
          <w:bCs w:val="false"/>
          <w:i w:val="false"/>
          <w:iCs w:val="false"/>
          <w:color w:val="000000"/>
        </w:rP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rPr>
          <w:b w:val="false"/>
          <w:bCs w:val="false"/>
          <w:i w:val="false"/>
          <w:iCs w:val="false"/>
          <w:color w:val="000000"/>
        </w:rP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rPr>
          <w:b w:val="false"/>
          <w:bCs w:val="false"/>
          <w:i w:val="false"/>
          <w:iCs w:val="false"/>
          <w:color w:val="000000"/>
        </w:rP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rPr>
          <w:b w:val="false"/>
          <w:bCs w:val="false"/>
          <w:i w:val="false"/>
          <w:iCs w:val="false"/>
          <w:color w:val="000000"/>
        </w:rP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rPr>
          <w:b w:val="false"/>
          <w:bCs w:val="false"/>
          <w:i w:val="false"/>
          <w:iCs w:val="false"/>
          <w:color w:val="000000"/>
        </w:rP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rPr>
          <w:b w:val="false"/>
          <w:bCs w:val="false"/>
          <w:i w:val="false"/>
          <w:iCs w:val="false"/>
          <w:color w:val="000000"/>
        </w:rPr>
        <w:t xml:space="preserve">2.3.3 Thematic Delimitation: Core Domains of Maritime Sociology</w:t>
      </w:r>
    </w:p>
    <w:p>
      <w:r>
        <w:rPr>
          <w:b w:val="false"/>
          <w:bCs w:val="false"/>
          <w:i w:val="false"/>
          <w:iCs w:val="false"/>
          <w:color w:val="000000"/>
        </w:rP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rPr>
          <w:b w:val="false"/>
          <w:bCs w:val="false"/>
          <w:i w:val="false"/>
          <w:iCs w:val="false"/>
          <w:color w:val="000000"/>
        </w:rP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rPr>
          <w:b w:val="false"/>
          <w:bCs w:val="false"/>
          <w:i w:val="false"/>
          <w:iCs w:val="false"/>
          <w:color w:val="000000"/>
        </w:rP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rPr>
          <w:b w:val="false"/>
          <w:bCs w:val="false"/>
          <w:i w:val="false"/>
          <w:iCs w:val="false"/>
          <w:color w:val="000000"/>
        </w:rP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rPr>
          <w:b w:val="false"/>
          <w:bCs w:val="false"/>
          <w:i w:val="false"/>
          <w:iCs w:val="false"/>
          <w:color w:val="000000"/>
        </w:rP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rPr>
          <w:b w:val="false"/>
          <w:bCs w:val="false"/>
          <w:i w:val="false"/>
          <w:iCs w:val="false"/>
          <w:color w:val="000000"/>
        </w:rP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rPr>
          <w:b w:val="false"/>
          <w:bCs w:val="false"/>
          <w:i w:val="false"/>
          <w:iCs w:val="false"/>
          <w:color w:val="000000"/>
        </w:rP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rPr>
          <w:b w:val="false"/>
          <w:bCs w:val="false"/>
          <w:i w:val="false"/>
          <w:iCs w:val="false"/>
          <w:color w:val="000000"/>
        </w:rP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rPr>
          <w:b w:val="false"/>
          <w:bCs w:val="false"/>
          <w:i w:val="false"/>
          <w:iCs w:val="false"/>
          <w:color w:val="000000"/>
        </w:rP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rPr>
          <w:b w:val="false"/>
          <w:bCs w:val="false"/>
          <w:i w:val="false"/>
          <w:iCs w:val="false"/>
          <w:color w:val="000000"/>
        </w:rP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rPr>
          <w:b w:val="false"/>
          <w:bCs w:val="false"/>
          <w:i w:val="false"/>
          <w:iCs w:val="false"/>
          <w:color w:val="000000"/>
        </w:rP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rPr>
          <w:b w:val="false"/>
          <w:bCs w:val="false"/>
          <w:i w:val="false"/>
          <w:iCs w:val="false"/>
          <w:color w:val="000000"/>
        </w:rP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rPr>
          <w:b w:val="false"/>
          <w:bCs w:val="false"/>
          <w:i w:val="false"/>
          <w:iCs w:val="false"/>
          <w:color w:val="000000"/>
        </w:rPr>
        <w:t xml:space="preserve">2.3.4 Linking Maritime Studies to General Sociological Theory</w:t>
      </w:r>
    </w:p>
    <w:p>
      <w:r>
        <w:rPr>
          <w:b w:val="false"/>
          <w:bCs w:val="false"/>
          <w:i w:val="false"/>
          <w:iCs w:val="false"/>
          <w:color w:val="000000"/>
        </w:rP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rPr>
          <w:b w:val="false"/>
          <w:bCs w:val="false"/>
          <w:i w:val="false"/>
          <w:iCs w:val="false"/>
          <w:color w:val="000000"/>
        </w:rP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rPr>
          <w:b w:val="false"/>
          <w:bCs w:val="false"/>
          <w:i w:val="false"/>
          <w:iCs w:val="false"/>
          <w:color w:val="000000"/>
        </w:rP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rPr>
          <w:b w:val="false"/>
          <w:bCs w:val="false"/>
          <w:i w:val="false"/>
          <w:iCs w:val="false"/>
          <w:color w:val="000000"/>
        </w:rP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rPr>
          <w:b w:val="false"/>
          <w:bCs w:val="false"/>
          <w:i w:val="false"/>
          <w:iCs w:val="false"/>
          <w:color w:val="000000"/>
        </w:rP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rPr>
          <w:b w:val="false"/>
          <w:bCs w:val="false"/>
          <w:i w:val="false"/>
          <w:iCs w:val="false"/>
          <w:color w:val="000000"/>
        </w:rP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rPr>
          <w:b w:val="false"/>
          <w:bCs w:val="false"/>
          <w:i w:val="false"/>
          <w:iCs w:val="false"/>
          <w:color w:val="000000"/>
        </w:rP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rPr>
          <w:b w:val="false"/>
          <w:bCs w:val="false"/>
          <w:i w:val="false"/>
          <w:iCs w:val="false"/>
          <w:color w:val="000000"/>
        </w:rPr>
        <w:t xml:space="preserve">2.3.5 Methodological Pluralism and Empirical Research Agenda</w:t>
      </w:r>
    </w:p>
    <w:p>
      <w:r>
        <w:rPr>
          <w:b w:val="false"/>
          <w:bCs w:val="false"/>
          <w:i w:val="false"/>
          <w:iCs w:val="false"/>
          <w:color w:val="000000"/>
        </w:rP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rPr>
          <w:b w:val="false"/>
          <w:bCs w:val="false"/>
          <w:i w:val="false"/>
          <w:iCs w:val="false"/>
          <w:color w:val="000000"/>
        </w:rP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rPr>
          <w:b w:val="false"/>
          <w:bCs w:val="false"/>
          <w:i w:val="false"/>
          <w:iCs w:val="false"/>
          <w:color w:val="000000"/>
        </w:rP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rPr>
          <w:b w:val="false"/>
          <w:bCs w:val="false"/>
          <w:i w:val="false"/>
          <w:iCs w:val="false"/>
          <w:color w:val="000000"/>
        </w:rP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rPr>
          <w:b w:val="false"/>
          <w:bCs w:val="false"/>
          <w:i w:val="false"/>
          <w:iCs w:val="false"/>
          <w:color w:val="000000"/>
        </w:rP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rPr>
          <w:b w:val="false"/>
          <w:bCs w:val="false"/>
          <w:i w:val="false"/>
          <w:iCs w:val="false"/>
          <w:color w:val="000000"/>
        </w:rP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rPr>
          <w:b w:val="false"/>
          <w:bCs w:val="false"/>
          <w:i w:val="false"/>
          <w:iCs w:val="false"/>
          <w:color w:val="000000"/>
        </w:rP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rPr>
          <w:b w:val="false"/>
          <w:bCs w:val="false"/>
          <w:i w:val="false"/>
          <w:iCs w:val="false"/>
          <w:color w:val="000000"/>
        </w:rP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rPr>
          <w:b w:val="false"/>
          <w:bCs w:val="false"/>
          <w:i w:val="false"/>
          <w:iCs w:val="false"/>
          <w:color w:val="000000"/>
        </w:rPr>
        <w:t xml:space="preserve">2.3.6 Influence on Subsequent Maritime Sociology Scholarship</w:t>
      </w:r>
    </w:p>
    <w:p>
      <w:r>
        <w:rPr>
          <w:b w:val="false"/>
          <w:bCs w:val="false"/>
          <w:i w:val="false"/>
          <w:iCs w:val="false"/>
          <w:color w:val="000000"/>
        </w:rP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rPr>
          <w:b w:val="false"/>
          <w:bCs w:val="false"/>
          <w:i w:val="false"/>
          <w:iCs w:val="false"/>
          <w:color w:val="000000"/>
        </w:rP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rPr>
          <w:b w:val="false"/>
          <w:bCs w:val="false"/>
          <w:i w:val="false"/>
          <w:iCs w:val="false"/>
          <w:color w:val="000000"/>
        </w:rP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rPr>
          <w:b w:val="false"/>
          <w:bCs w:val="false"/>
          <w:i w:val="false"/>
          <w:iCs w:val="false"/>
          <w:color w:val="000000"/>
        </w:rP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rPr>
          <w:b w:val="false"/>
          <w:bCs w:val="false"/>
          <w:i w:val="false"/>
          <w:iCs w:val="false"/>
          <w:color w:val="000000"/>
        </w:rP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rPr>
          <w:b w:val="false"/>
          <w:bCs w:val="false"/>
          <w:i w:val="false"/>
          <w:iCs w:val="false"/>
          <w:color w:val="000000"/>
        </w:rP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rPr>
          <w:b w:val="false"/>
          <w:bCs w:val="false"/>
          <w:i w:val="false"/>
          <w:iCs w:val="false"/>
          <w:color w:val="000000"/>
        </w:rP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rPr>
          <w:b w:val="false"/>
          <w:bCs w:val="false"/>
          <w:i w:val="false"/>
          <w:iCs w:val="false"/>
          <w:color w:val="000000"/>
        </w:rPr>
        <w:t xml:space="preserve">2.3.7 Relevance for Analyzing Blue Economy Labor Regimes and Institutional Power</w:t>
      </w:r>
    </w:p>
    <w:p>
      <w:r>
        <w:rPr>
          <w:b w:val="false"/>
          <w:bCs w:val="false"/>
          <w:i w:val="false"/>
          <w:iCs w:val="false"/>
          <w:color w:val="000000"/>
        </w:rPr>
        <w:t xml:space="preserve">Poole's programmatic systematization provides essential methodological and thematic foundations for Blue Sociology's analysis of Blue Economy labor regimes and institutional power. Several elements of his framework are particularly relevant:</w:t>
      </w:r>
    </w:p>
    <w:p>
      <w:r>
        <w:rPr>
          <w:b w:val="false"/>
          <w:bCs w:val="false"/>
          <w:i w:val="false"/>
          <w:iCs w:val="false"/>
          <w:color w:val="000000"/>
        </w:rP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rPr>
          <w:b w:val="false"/>
          <w:bCs w:val="false"/>
          <w:i w:val="false"/>
          <w:iCs w:val="false"/>
          <w:color w:val="000000"/>
        </w:rP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rPr>
          <w:b w:val="false"/>
          <w:bCs w:val="false"/>
          <w:i w:val="false"/>
          <w:iCs w:val="false"/>
          <w:color w:val="000000"/>
        </w:rP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rPr>
          <w:b w:val="false"/>
          <w:bCs w:val="false"/>
          <w:i w:val="false"/>
          <w:iCs w:val="false"/>
          <w:color w:val="000000"/>
        </w:rP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rPr>
          <w:b w:val="false"/>
          <w:bCs w:val="false"/>
          <w:i w:val="false"/>
          <w:iCs w:val="false"/>
          <w:color w:val="000000"/>
        </w:rP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rPr>
          <w:b w:val="false"/>
          <w:bCs w:val="false"/>
          <w:i w:val="false"/>
          <w:iCs w:val="false"/>
          <w:color w:val="000000"/>
        </w:rP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rPr>
          <w:b w:val="false"/>
          <w:bCs w:val="false"/>
          <w:i w:val="false"/>
          <w:iCs w:val="false"/>
          <w:color w:val="000000"/>
        </w:rPr>
        <w:t xml:space="preserve">2.3.8 Supporting the Maritime Domain Analysis</w:t>
      </w:r>
    </w:p>
    <w:p>
      <w:r>
        <w:rPr>
          <w:b w:val="false"/>
          <w:bCs w:val="false"/>
          <w:i w:val="false"/>
          <w:iCs w:val="false"/>
          <w:color w:val="000000"/>
        </w:rP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rPr>
          <w:b w:val="false"/>
          <w:bCs w:val="false"/>
          <w:i w:val="false"/>
          <w:iCs w:val="false"/>
          <w:color w:val="000000"/>
        </w:rP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rPr>
          <w:b w:val="false"/>
          <w:bCs w:val="false"/>
          <w:i w:val="false"/>
          <w:iCs w:val="false"/>
          <w:color w:val="000000"/>
        </w:rP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rPr>
          <w:b w:val="false"/>
          <w:bCs w:val="false"/>
          <w:i w:val="false"/>
          <w:iCs w:val="false"/>
          <w:color w:val="000000"/>
        </w:rP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rPr>
          <w:b w:val="false"/>
          <w:bCs w:val="false"/>
          <w:i w:val="false"/>
          <w:iCs w:val="false"/>
          <w:color w:val="000000"/>
        </w:rP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rPr>
          <w:b w:val="false"/>
          <w:bCs w:val="false"/>
          <w:i w:val="false"/>
          <w:iCs w:val="false"/>
          <w:color w:val="000000"/>
        </w:rP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rPr>
          <w:b w:val="false"/>
          <w:bCs w:val="false"/>
          <w:i w:val="false"/>
          <w:iCs w:val="false"/>
          <w:color w:val="000000"/>
        </w:rP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rPr>
          <w:b w:val="false"/>
          <w:bCs w:val="false"/>
          <w:i w:val="false"/>
          <w:iCs w:val="false"/>
          <w:color w:val="000000"/>
        </w:rPr>
        <w:t xml:space="preserve">2.4 Synthesis and Integration: Complementary Foundations for Blue Sociology</w:t>
      </w:r>
    </w:p>
    <w:p>
      <w:r>
        <w:rPr>
          <w:b w:val="false"/>
          <w:bCs w:val="false"/>
          <w:i w:val="false"/>
          <w:iCs w:val="false"/>
          <w:color w:val="000000"/>
        </w:rP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rPr>
          <w:b w:val="false"/>
          <w:bCs w:val="false"/>
          <w:i w:val="false"/>
          <w:iCs w:val="false"/>
          <w:color w:val="000000"/>
        </w:rPr>
        <w:t xml:space="preserve">2.4.1 Complementary Contributions</w:t>
      </w:r>
    </w:p>
    <w:p>
      <w:r>
        <w:rPr>
          <w:b w:val="false"/>
          <w:bCs w:val="false"/>
          <w:i w:val="false"/>
          <w:iCs w:val="false"/>
          <w:color w:val="000000"/>
        </w:rP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rPr>
          <w:b w:val="false"/>
          <w:bCs w:val="false"/>
          <w:i w:val="false"/>
          <w:iCs w:val="false"/>
          <w:color w:val="000000"/>
        </w:rP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rPr>
          <w:b w:val="false"/>
          <w:bCs w:val="false"/>
          <w:i w:val="false"/>
          <w:iCs w:val="false"/>
          <w:color w:val="000000"/>
        </w:rP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rPr>
          <w:b w:val="false"/>
          <w:bCs w:val="false"/>
          <w:i w:val="false"/>
          <w:iCs w:val="false"/>
          <w:color w:val="000000"/>
        </w:rPr>
        <w:t xml:space="preserve">2.4.2 Informing the Six Core Analytical Dimensions</w:t>
      </w:r>
    </w:p>
    <w:p>
      <w:r>
        <w:rPr>
          <w:b w:val="false"/>
          <w:bCs w:val="false"/>
          <w:i w:val="false"/>
          <w:iCs w:val="false"/>
          <w:color w:val="000000"/>
        </w:rPr>
        <w:t xml:space="preserve">The synthesis of Janiszewski and Poole informs Blue Sociology's six core analytical dimensions:</w:t>
      </w:r>
    </w:p>
    <w:p>
      <w:r>
        <w:rPr>
          <w:b w:val="false"/>
          <w:bCs w:val="false"/>
          <w:i w:val="false"/>
          <w:iCs w:val="false"/>
          <w:color w:val="000000"/>
        </w:rP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rPr>
          <w:b w:val="false"/>
          <w:bCs w:val="false"/>
          <w:i w:val="false"/>
          <w:iCs w:val="false"/>
          <w:color w:val="000000"/>
        </w:rP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rPr>
          <w:b w:val="false"/>
          <w:bCs w:val="false"/>
          <w:i w:val="false"/>
          <w:iCs w:val="false"/>
          <w:color w:val="000000"/>
        </w:rP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rPr>
          <w:b w:val="false"/>
          <w:bCs w:val="false"/>
          <w:i w:val="false"/>
          <w:iCs w:val="false"/>
          <w:color w:val="000000"/>
        </w:rP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rPr>
          <w:b w:val="false"/>
          <w:bCs w:val="false"/>
          <w:i w:val="false"/>
          <w:iCs w:val="false"/>
          <w:color w:val="000000"/>
        </w:rP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rPr>
          <w:b w:val="false"/>
          <w:bCs w:val="false"/>
          <w:i w:val="false"/>
          <w:iCs w:val="false"/>
          <w:color w:val="000000"/>
        </w:rP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rPr>
          <w:b w:val="false"/>
          <w:bCs w:val="false"/>
          <w:i w:val="false"/>
          <w:iCs w:val="false"/>
          <w:color w:val="000000"/>
        </w:rPr>
        <w:t xml:space="preserve">2.4.3 Theoretical Renewal and Extension</w:t>
      </w:r>
    </w:p>
    <w:p>
      <w:r>
        <w:rPr>
          <w:b w:val="false"/>
          <w:bCs w:val="false"/>
          <w:i w:val="false"/>
          <w:iCs w:val="false"/>
          <w:color w:val="000000"/>
        </w:rPr>
        <w:t xml:space="preserve">While Janiszewski and Poole provide essential foundations, Blue Sociology extends their frameworks in several ways to address contemporary Blue Economy challenges:</w:t>
      </w:r>
    </w:p>
    <w:p>
      <w:r>
        <w:rPr>
          <w:b w:val="false"/>
          <w:bCs w:val="false"/>
          <w:i w:val="false"/>
          <w:iCs w:val="false"/>
          <w:color w:val="000000"/>
        </w:rP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rPr>
          <w:b w:val="false"/>
          <w:bCs w:val="false"/>
          <w:i w:val="false"/>
          <w:iCs w:val="false"/>
          <w:color w:val="000000"/>
        </w:rP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rPr>
          <w:b w:val="false"/>
          <w:bCs w:val="false"/>
          <w:i w:val="false"/>
          <w:iCs w:val="false"/>
          <w:color w:val="000000"/>
        </w:rP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rPr>
          <w:b w:val="false"/>
          <w:bCs w:val="false"/>
          <w:i w:val="false"/>
          <w:iCs w:val="false"/>
          <w:color w:val="000000"/>
        </w:rP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rPr>
          <w:b w:val="false"/>
          <w:bCs w:val="false"/>
          <w:i w:val="false"/>
          <w:iCs w:val="false"/>
          <w:color w:val="000000"/>
        </w:rP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rPr>
          <w:b w:val="false"/>
          <w:bCs w:val="false"/>
          <w:i w:val="false"/>
          <w:iCs w:val="false"/>
          <w:color w:val="000000"/>
        </w:rP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rPr>
          <w:b w:val="false"/>
          <w:bCs w:val="false"/>
          <w:i w:val="false"/>
          <w:iCs w:val="false"/>
          <w:color w:val="000000"/>
        </w:rPr>
        <w:t xml:space="preserve">2.5 Conclusion: Theoretical Foundations for Blue Sociology</w:t>
      </w:r>
    </w:p>
    <w:p>
      <w:r>
        <w:rPr>
          <w:b w:val="false"/>
          <w:bCs w:val="false"/>
          <w:i w:val="false"/>
          <w:iCs w:val="false"/>
          <w:color w:val="000000"/>
        </w:rP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rPr>
          <w:b w:val="false"/>
          <w:bCs w:val="false"/>
          <w:i w:val="false"/>
          <w:iCs w:val="false"/>
          <w:color w:val="000000"/>
        </w:rP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rPr>
          <w:b w:val="false"/>
          <w:bCs w:val="false"/>
          <w:i w:val="false"/>
          <w:iCs w:val="false"/>
          <w:color w:val="000000"/>
        </w:rP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rPr>
          <w:b w:val="false"/>
          <w:bCs w:val="false"/>
          <w:i w:val="false"/>
          <w:iCs w:val="false"/>
          <w:color w:val="000000"/>
        </w:rP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r>
        <w:rPr>
          <w:b w:val="false"/>
          <w:bCs w:val="false"/>
          <w:i w:val="false"/>
          <w:iCs w:val="false"/>
          <w:color w:val="000000"/>
        </w:rPr>
        <w:t xml:space="preserve">[1] Kołodziej, A. The concept of marinization by Ludwik Janiszewski: to understand the influence of the sea.</w:t>
      </w:r>
    </w:p>
    <w:p>
      <w:r>
        <w:rPr>
          <w:b w:val="false"/>
          <w:bCs w:val="false"/>
          <w:i w:val="false"/>
          <w:iCs w:val="false"/>
          <w:color w:val="000000"/>
        </w:rPr>
        <w:t xml:space="preserve">[2] Woźniak, R. B. Rodowody socjologii Pomorza Zachodniego w zarysie.</w:t>
      </w:r>
    </w:p>
    <w:p>
      <w:r>
        <w:rPr>
          <w:b w:val="false"/>
          <w:bCs w:val="false"/>
          <w:i w:val="false"/>
          <w:iCs w:val="false"/>
          <w:color w:val="000000"/>
        </w:rPr>
        <w:t xml:space="preserve">[3] Pérez, A. A. P. Critical Review of Literature on the Interaction of Social Sciences in Contemporary Marine Studies.</w:t>
      </w:r>
    </w:p>
    <w:p>
      <w:r>
        <w:rPr>
          <w:b w:val="false"/>
          <w:bCs w:val="false"/>
          <w:i w:val="false"/>
          <w:iCs w:val="false"/>
          <w:color w:val="000000"/>
        </w:rPr>
        <w:t xml:space="preserve">[4] Janiszewski, L., et al. (1967). Rybacy dalekomorscy. Studium socjologiczne. Poznań.</w:t>
      </w:r>
    </w:p>
    <w:p>
      <w:r>
        <w:rPr>
          <w:b w:val="false"/>
          <w:bCs w:val="false"/>
          <w:i w:val="false"/>
          <w:iCs w:val="false"/>
          <w:color w:val="000000"/>
        </w:rPr>
        <w:t xml:space="preserve">[5] Kołodziej-Durnaś, A., &amp; Kołodziej, A. The Idea of Maritime Upbringing in Poland–the Tradition and Contemporary Manifestations.</w:t>
      </w:r>
    </w:p>
    <w:p>
      <w:r>
        <w:rPr>
          <w:b w:val="false"/>
          <w:bCs w:val="false"/>
          <w:i w:val="false"/>
          <w:iCs w:val="false"/>
          <w:color w:val="000000"/>
        </w:rPr>
        <w:t xml:space="preserve">[6] Vigarie, A. C. (1997). L'évolution des sociétés portuaires et la démaritimisation des villes ports en Europe continentale du nord-ouest.</w:t>
      </w:r>
    </w:p>
    <w:p>
      <w:r>
        <w:rPr>
          <w:b w:val="false"/>
          <w:bCs w:val="false"/>
          <w:i w:val="false"/>
          <w:iCs w:val="false"/>
          <w:color w:val="000000"/>
        </w:rPr>
        <w:t xml:space="preserve">[7] Kołodziej-Durnaś, A. (2019). The Changing Maritime Industry Sector in Poland: Organizational Field and Organizational Culture. </w:t>
      </w:r>
      <w:r>
        <w:rPr>
          <w:b w:val="false"/>
          <w:bCs w:val="false"/>
          <w:i/>
          <w:iCs/>
          <w:color w:val="000000"/>
        </w:rPr>
        <w:t xml:space="preserve">Pomorstvo</w:t>
      </w:r>
      <w:r>
        <w:rPr>
          <w:b w:val="false"/>
          <w:bCs w:val="false"/>
          <w:i w:val="false"/>
          <w:iCs w:val="false"/>
          <w:color w:val="000000"/>
        </w:rPr>
        <w:t xml:space="preserve">, 33(2). </w:t>
      </w:r>
    </w:p>
    <w:p>
      <w:r>
        <w:rPr>
          <w:b w:val="false"/>
          <w:bCs w:val="false"/>
          <w:i w:val="false"/>
          <w:iCs w:val="false"/>
          <w:color w:val="000000"/>
        </w:rPr>
        <w:t xml:space="preserve">[8] Wegenschimmel, P. (2016). Transforming workplaces in Polish Shipbuilding: A note on maritime sociology considering the Great Transformation of the sea industry.</w:t>
      </w:r>
    </w:p>
    <w:p>
      <w:r>
        <w:rPr>
          <w:b w:val="false"/>
          <w:bCs w:val="false"/>
          <w:i w:val="false"/>
          <w:iCs w:val="false"/>
          <w:color w:val="000000"/>
        </w:rPr>
        <w:t xml:space="preserve">[9] Poole, M. (1981). Maritime sociology: towards a delimation of themes and analytical frameworks. </w:t>
      </w:r>
      <w:r>
        <w:rPr>
          <w:b w:val="false"/>
          <w:bCs w:val="false"/>
          <w:i/>
          <w:iCs/>
          <w:color w:val="000000"/>
        </w:rPr>
        <w:t xml:space="preserve">Maritime Policy &amp; Management</w:t>
      </w:r>
      <w:r>
        <w:rPr>
          <w:b w:val="false"/>
          <w:bCs w:val="false"/>
          <w:i w:val="false"/>
          <w:iCs w:val="false"/>
          <w:color w:val="000000"/>
        </w:rPr>
        <w:t xml:space="preserve">, 8(1). </w:t>
      </w:r>
    </w:p>
    <w:p>
      <w:r>
        <w:rPr>
          <w:b w:val="false"/>
          <w:bCs w:val="false"/>
          <w:i w:val="false"/>
          <w:iCs w:val="false"/>
          <w:color w:val="000000"/>
        </w:rPr>
        <w:t xml:space="preserve">[10] Koch-Baumgarten, S. (1998). Trade Union Regime Formation Under the Conditions of Globalization in the Transport Sector: Attempts at Transnational Trade Union Regulation of Flag-of-Convenience Shipping. </w:t>
      </w:r>
      <w:r>
        <w:rPr>
          <w:b w:val="false"/>
          <w:bCs w:val="false"/>
          <w:i/>
          <w:iCs/>
          <w:color w:val="000000"/>
        </w:rPr>
        <w:t xml:space="preserve">International Review of Social History</w:t>
      </w:r>
      <w:r>
        <w:rPr>
          <w:b w:val="false"/>
          <w:bCs w:val="false"/>
          <w:i w:val="false"/>
          <w:iCs w:val="false"/>
          <w:color w:val="000000"/>
        </w:rPr>
        <w:t xml:space="preserve">, 43(3). </w:t>
      </w:r>
    </w:p>
    <w:p>
      <w:r>
        <w:rPr>
          <w:b w:val="false"/>
          <w:bCs w:val="false"/>
          <w:i w:val="false"/>
          <w:iCs w:val="false"/>
          <w:color w:val="000000"/>
        </w:rPr>
        <w:t xml:space="preserve">[11] Ruggunan, S. (2011). The Role of Organised Labour in Preventing a 'Race to the Bottom' for Filipino Seafarers in the Global Labour Market. </w:t>
      </w:r>
      <w:r>
        <w:rPr>
          <w:b w:val="false"/>
          <w:bCs w:val="false"/>
          <w:i/>
          <w:iCs/>
          <w:color w:val="000000"/>
        </w:rPr>
        <w:t xml:space="preserve">African and Asian Studies</w:t>
      </w:r>
      <w:r>
        <w:rPr>
          <w:b w:val="false"/>
          <w:bCs w:val="false"/>
          <w:i w:val="false"/>
          <w:iCs w:val="false"/>
          <w:color w:val="000000"/>
        </w:rPr>
        <w:t xml:space="preserve">, 10(2-3). </w:t>
      </w:r>
    </w:p>
    <w:p>
      <w:r>
        <w:rPr>
          <w:b w:val="false"/>
          <w:bCs w:val="false"/>
          <w:i w:val="false"/>
          <w:iCs w:val="false"/>
          <w:color w:val="000000"/>
        </w:rPr>
        <w:t xml:space="preserve">[12] Boewe, J. (2023). Major trends in work at sea: outline of a political economy of maritime labour. In </w:t>
      </w:r>
      <w:r>
        <w:rPr>
          <w:b w:val="false"/>
          <w:bCs w:val="false"/>
          <w:i/>
          <w:iCs/>
          <w:color w:val="000000"/>
        </w:rPr>
        <w:t xml:space="preserve">Political Economy of Maritime Labour</w:t>
      </w:r>
      <w:r>
        <w:rPr>
          <w:b w:val="false"/>
          <w:bCs w:val="false"/>
          <w:i w:val="false"/>
          <w:iCs w:val="false"/>
          <w:color w:val="000000"/>
        </w:rPr>
        <w:t xml:space="preserve">. </w:t>
      </w:r>
    </w:p>
    <w:p>
      <w:r>
        <w:rPr>
          <w:b w:val="false"/>
          <w:bCs w:val="false"/>
          <w:i w:val="false"/>
          <w:iCs w:val="false"/>
          <w:color w:val="000000"/>
        </w:rPr>
        <w:t xml:space="preserve">[13] Lillie, N. (2006). </w:t>
      </w:r>
      <w:r>
        <w:rPr>
          <w:b w:val="false"/>
          <w:bCs w:val="false"/>
          <w:i/>
          <w:iCs/>
          <w:color w:val="000000"/>
        </w:rPr>
        <w:t xml:space="preserve">A Global Union for Global Workers: Collective Bargaining and Regulatory Politics in Maritime Shipping</w:t>
      </w:r>
      <w:r>
        <w:rPr>
          <w:b w:val="false"/>
          <w:bCs w:val="false"/>
          <w:i w:val="false"/>
          <w:iCs w:val="false"/>
          <w:color w:val="000000"/>
        </w:rPr>
        <w:t xml:space="preserve">.</w:t>
      </w:r>
    </w:p>
    <w:p>
      <w:r>
        <w:rPr>
          <w:b w:val="false"/>
          <w:bCs w:val="false"/>
          <w:i w:val="false"/>
          <w:iCs w:val="false"/>
          <w:color w:val="000000"/>
        </w:rPr>
        <w:t xml:space="preserve">[14] Sampson, H., &amp; Thomas, M. (2003). The social isolation of seafarers: causes, effects, and remedies. </w:t>
      </w:r>
      <w:r>
        <w:rPr>
          <w:b w:val="false"/>
          <w:bCs w:val="false"/>
          <w:i/>
          <w:iCs/>
          <w:color w:val="000000"/>
        </w:rPr>
        <w:t xml:space="preserve">International Maritime Health</w:t>
      </w:r>
      <w:r>
        <w:rPr>
          <w:b w:val="false"/>
          <w:bCs w:val="false"/>
          <w:i w:val="false"/>
          <w:iCs w:val="false"/>
          <w:color w:val="000000"/>
        </w:rPr>
        <w:t xml:space="preserve">, 54(1-4).</w:t>
      </w:r>
    </w:p>
    <w:p>
      <w:r>
        <w:rPr>
          <w:b w:val="false"/>
          <w:bCs w:val="false"/>
          <w:i w:val="false"/>
          <w:iCs w:val="false"/>
          <w:color w:val="000000"/>
        </w:rPr>
        <w:t xml:space="preserve">[15] Fricke, P. H. (1974). </w:t>
      </w:r>
      <w:r>
        <w:rPr>
          <w:b w:val="false"/>
          <w:bCs w:val="false"/>
          <w:i/>
          <w:iCs/>
          <w:color w:val="000000"/>
        </w:rPr>
        <w:t xml:space="preserve">The social structure of crews of British dry cargo merchant ships: A study of the organization and environment of an occupation</w:t>
      </w:r>
      <w:r>
        <w:rPr>
          <w:b w:val="false"/>
          <w:bCs w:val="false"/>
          <w:i w:val="false"/>
          <w:iCs w:val="false"/>
          <w:color w:val="000000"/>
        </w:rPr>
        <w:t xml:space="preserve">.</w:t>
      </w:r>
    </w:p>
    <w:p>
      <w:r>
        <w:rPr>
          <w:b w:val="false"/>
          <w:bCs w:val="false"/>
          <w:i w:val="false"/>
          <w:iCs w:val="false"/>
          <w:color w:val="000000"/>
        </w:rPr>
        <w:t xml:space="preserve">[16] Weinhauer, K. (1997). Labour Market, Work Mentality and Syndicalism: Dock Labour in the United States and Hamburg, 1900–1950s. </w:t>
      </w:r>
      <w:r>
        <w:rPr>
          <w:b w:val="false"/>
          <w:bCs w:val="false"/>
          <w:i/>
          <w:iCs/>
          <w:color w:val="000000"/>
        </w:rPr>
        <w:t xml:space="preserve">International Review of Social History</w:t>
      </w:r>
      <w:r>
        <w:rPr>
          <w:b w:val="false"/>
          <w:bCs w:val="false"/>
          <w:i w:val="false"/>
          <w:iCs w:val="false"/>
          <w:color w:val="000000"/>
        </w:rPr>
        <w:t xml:space="preserve">, 42(S5). </w:t>
      </w:r>
    </w:p>
    <w:p>
      <w:r>
        <w:rPr>
          <w:b w:val="false"/>
          <w:bCs w:val="false"/>
          <w:i w:val="false"/>
          <w:iCs w:val="false"/>
          <w:color w:val="000000"/>
        </w:rPr>
        <w:t xml:space="preserve">Word Count: Approximately 7,200 words</w:t>
      </w:r>
    </w:p>
    <w:p>
      <w:r>
        <w:rPr>
          <w:b w:val="false"/>
          <w:bCs w:val="false"/>
          <w:i w:val="false"/>
          <w:iCs w:val="false"/>
          <w:color w:val="000000"/>
        </w:rP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before="144" w:after="7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Sociology and the Blue Economy: Developing a Blue Sociology Framework</dc:title>
  <dc:creator>Robert Bartłomiejski</dc:creator>
  <cp:lastModifiedBy>Un-named</cp:lastModifiedBy>
  <cp:revision>1</cp:revision>
  <dcterms:created xsi:type="dcterms:W3CDTF">2026-02-12T20:20:42.434Z</dcterms:created>
  <dcterms:modified xsi:type="dcterms:W3CDTF">2026-02-12T20:20:42.434Z</dcterms:modified>
</cp:coreProperties>
</file>

<file path=docProps/custom.xml><?xml version="1.0" encoding="utf-8"?>
<Properties xmlns="http://schemas.openxmlformats.org/officeDocument/2006/custom-properties" xmlns:vt="http://schemas.openxmlformats.org/officeDocument/2006/docPropsVTypes"/>
</file>