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BD7" w:rsidRDefault="006B1BD7" w:rsidP="006B1BD7">
      <w:r>
        <w:t>ReadMe - Batteries SubSystem</w:t>
      </w:r>
    </w:p>
    <w:p w:rsidR="00A66D79" w:rsidRDefault="00A66D79">
      <w:bookmarkStart w:id="0" w:name="_GoBack"/>
      <w:bookmarkEnd w:id="0"/>
    </w:p>
    <w:sectPr w:rsidR="00A66D79" w:rsidSect="00A66D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BD7"/>
    <w:rsid w:val="006B1BD7"/>
    <w:rsid w:val="00A6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24AF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D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D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Company>Better Judgement Ltd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Bowerman</dc:creator>
  <cp:keywords/>
  <dc:description/>
  <cp:lastModifiedBy>Robert Bowerman</cp:lastModifiedBy>
  <cp:revision>1</cp:revision>
  <dcterms:created xsi:type="dcterms:W3CDTF">2015-11-29T05:54:00Z</dcterms:created>
  <dcterms:modified xsi:type="dcterms:W3CDTF">2015-11-29T05:54:00Z</dcterms:modified>
</cp:coreProperties>
</file>