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260345">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89918430"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89918431" r:id="rId13"/>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Despite being a simple example, the first example speaks for itself – one read and it should be clear what it does, while in the second example some deciphering and a more thorough </w:t>
      </w:r>
      <w:r w:rsidRPr="00B054F6">
        <w:rPr>
          <w:rFonts w:ascii="Times New Roman" w:eastAsia="Arial" w:hAnsi="Times New Roman" w:cs="Times New Roman"/>
          <w:sz w:val="24"/>
          <w:szCs w:val="24"/>
        </w:rPr>
        <w:lastRenderedPageBreak/>
        <w:t>read might be required – despite the same amount of rows. This boils down to the programmer’s desire of wanting to improve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89918432" r:id="rId15"/>
        </w:objec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Reductions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89918433" r:id="rId17"/>
        </w:objec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lastRenderedPageBreak/>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later pretty much defined Haskell.</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w:t>
      </w:r>
      <w:r w:rsidRPr="00B054F6">
        <w:rPr>
          <w:rFonts w:ascii="Times New Roman" w:eastAsia="Arial" w:hAnsi="Times New Roman" w:cs="Times New Roman"/>
          <w:sz w:val="24"/>
          <w:szCs w:val="24"/>
        </w:rPr>
        <w:lastRenderedPageBreak/>
        <w:t>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E3199E">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194073">
      <w:pPr>
        <w:spacing w:after="0" w:line="240" w:lineRule="auto"/>
        <w:ind w:left="1080"/>
        <w:rPr>
          <w:rFonts w:ascii="Times New Roman" w:eastAsia="Arial" w:hAnsi="Times New Roman" w:cs="Times New Roman"/>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lastRenderedPageBreak/>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lastRenderedPageBreak/>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9D6992" w:rsidRPr="00B054F6" w:rsidRDefault="009D6992" w:rsidP="009D6992">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them being marks of clean coding.</w:t>
      </w:r>
    </w:p>
    <w:p w:rsidR="007E3503" w:rsidRPr="00B054F6" w:rsidRDefault="007E3503"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Pr="00B054F6">
        <w:rPr>
          <w:rFonts w:ascii="Times New Roman" w:hAnsi="Times New Roman" w:cs="Times New Roman"/>
          <w:sz w:val="24"/>
          <w:szCs w:val="24"/>
        </w:rPr>
        <w:t>” loop.</w:t>
      </w:r>
    </w:p>
    <w:p w:rsidR="00695A6F" w:rsidRPr="00B054F6" w:rsidRDefault="00695A6F" w:rsidP="00666968">
      <w:pPr>
        <w:rPr>
          <w:rFonts w:ascii="Times New Roman" w:hAnsi="Times New Roman" w:cs="Times New Roman"/>
          <w:sz w:val="24"/>
          <w:szCs w:val="24"/>
        </w:rPr>
      </w:pPr>
    </w:p>
    <w:p w:rsidR="00666968" w:rsidRPr="00B054F6" w:rsidRDefault="00666968" w:rsidP="00666968">
      <w:pPr>
        <w:rPr>
          <w:rFonts w:ascii="Times New Roman" w:hAnsi="Times New Roman" w:cs="Times New Roman"/>
          <w:sz w:val="24"/>
          <w:szCs w:val="24"/>
        </w:rPr>
      </w:pPr>
    </w:p>
    <w:p w:rsidR="004570CB" w:rsidRPr="00B054F6" w:rsidRDefault="004570CB"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t>Purity and side effects</w:t>
      </w:r>
      <w:bookmarkEnd w:id="9"/>
    </w:p>
    <w:p w:rsidR="00B67AD4" w:rsidRPr="00B054F6" w:rsidRDefault="00AE3413" w:rsidP="00B67AD4">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p>
    <w:p w:rsidR="00AE3413" w:rsidRPr="00B054F6" w:rsidRDefault="00AE3413" w:rsidP="00E3199E">
      <w:pPr>
        <w:pStyle w:val="Heading2"/>
        <w:rPr>
          <w:rFonts w:ascii="Times New Roman" w:eastAsia="Arial" w:hAnsi="Times New Roman" w:cs="Times New Roman"/>
          <w:sz w:val="24"/>
          <w:szCs w:val="24"/>
        </w:rPr>
      </w:pP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bookmarkStart w:id="12" w:name="_GoBack"/>
      <w:bookmarkEnd w:id="12"/>
    </w:p>
    <w:p w:rsidR="00194073" w:rsidRPr="00B054F6" w:rsidRDefault="005B4DAF" w:rsidP="00E3199E">
      <w:pPr>
        <w:pStyle w:val="Heading1"/>
        <w:rPr>
          <w:rFonts w:ascii="Times New Roman" w:eastAsia="Arial" w:hAnsi="Times New Roman" w:cs="Times New Roman"/>
          <w:sz w:val="24"/>
          <w:szCs w:val="24"/>
        </w:rPr>
      </w:pPr>
      <w:bookmarkStart w:id="13" w:name="_Toc515743127"/>
      <w:r w:rsidRPr="00B054F6">
        <w:rPr>
          <w:rFonts w:ascii="Times New Roman" w:eastAsia="Arial" w:hAnsi="Times New Roman" w:cs="Times New Roman"/>
          <w:sz w:val="24"/>
          <w:szCs w:val="24"/>
        </w:rPr>
        <w:t>Object Oriented programming elements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8"/>
      <w:r w:rsidRPr="00B054F6">
        <w:rPr>
          <w:rFonts w:ascii="Times New Roman" w:eastAsia="Arial" w:hAnsi="Times New Roman" w:cs="Times New Roman"/>
          <w:sz w:val="24"/>
          <w:szCs w:val="24"/>
        </w:rPr>
        <w:t>Classes</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29"/>
      <w:r w:rsidRPr="00B054F6">
        <w:rPr>
          <w:rFonts w:ascii="Times New Roman" w:eastAsia="Arial" w:hAnsi="Times New Roman" w:cs="Times New Roman"/>
          <w:sz w:val="24"/>
          <w:szCs w:val="24"/>
        </w:rPr>
        <w:t>Inheritance</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0"/>
      <w:r w:rsidRPr="00B054F6">
        <w:rPr>
          <w:rFonts w:ascii="Times New Roman" w:eastAsia="Arial" w:hAnsi="Times New Roman" w:cs="Times New Roman"/>
          <w:sz w:val="24"/>
          <w:szCs w:val="24"/>
        </w:rPr>
        <w:t>Encapsulation</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1"/>
      <w:r w:rsidRPr="00B054F6">
        <w:rPr>
          <w:rFonts w:ascii="Times New Roman" w:eastAsia="Arial" w:hAnsi="Times New Roman" w:cs="Times New Roman"/>
          <w:sz w:val="24"/>
          <w:szCs w:val="24"/>
        </w:rPr>
        <w:t>Polymorphism</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2"/>
      <w:r w:rsidRPr="00B054F6">
        <w:rPr>
          <w:rFonts w:ascii="Times New Roman" w:eastAsia="Arial" w:hAnsi="Times New Roman" w:cs="Times New Roman"/>
          <w:sz w:val="24"/>
          <w:szCs w:val="24"/>
        </w:rPr>
        <w:t>Dynamic binding</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3"/>
      <w:r w:rsidRPr="00B054F6">
        <w:rPr>
          <w:rFonts w:ascii="Times New Roman" w:eastAsia="Arial" w:hAnsi="Times New Roman" w:cs="Times New Roman"/>
          <w:sz w:val="24"/>
          <w:szCs w:val="24"/>
        </w:rPr>
        <w:t>Relations -&gt; passing state and modifying it internally</w:t>
      </w:r>
      <w:bookmarkEnd w:id="19"/>
    </w:p>
    <w:p w:rsidR="00194073" w:rsidRPr="00B054F6" w:rsidRDefault="005B4DAF" w:rsidP="00E3199E">
      <w:pPr>
        <w:pStyle w:val="Heading2"/>
        <w:rPr>
          <w:rFonts w:ascii="Times New Roman" w:eastAsia="Arial" w:hAnsi="Times New Roman" w:cs="Times New Roman"/>
          <w:sz w:val="24"/>
          <w:szCs w:val="24"/>
        </w:rPr>
      </w:pPr>
      <w:bookmarkStart w:id="20" w:name="_Toc515743134"/>
      <w:r w:rsidRPr="00B054F6">
        <w:rPr>
          <w:rFonts w:ascii="Times New Roman" w:eastAsia="Arial" w:hAnsi="Times New Roman" w:cs="Times New Roman"/>
          <w:sz w:val="24"/>
          <w:szCs w:val="24"/>
        </w:rPr>
        <w:t>Benefits/disadvantages</w:t>
      </w:r>
      <w:bookmarkEnd w:id="20"/>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1" w:name="_Toc515743135"/>
      <w:r w:rsidRPr="00B054F6">
        <w:rPr>
          <w:rFonts w:ascii="Times New Roman" w:eastAsia="Arial" w:hAnsi="Times New Roman" w:cs="Times New Roman"/>
          <w:sz w:val="24"/>
          <w:szCs w:val="24"/>
        </w:rPr>
        <w:t>Functional Best Practices</w:t>
      </w:r>
      <w:bookmarkEnd w:id="21"/>
    </w:p>
    <w:p w:rsidR="00194073" w:rsidRPr="00B054F6" w:rsidRDefault="005B4DAF" w:rsidP="00E3199E">
      <w:pPr>
        <w:pStyle w:val="Heading2"/>
        <w:rPr>
          <w:rFonts w:ascii="Times New Roman" w:eastAsia="Arial" w:hAnsi="Times New Roman" w:cs="Times New Roman"/>
          <w:sz w:val="24"/>
          <w:szCs w:val="24"/>
        </w:rPr>
      </w:pPr>
      <w:bookmarkStart w:id="22" w:name="_Toc515743136"/>
      <w:r w:rsidRPr="00B054F6">
        <w:rPr>
          <w:rFonts w:ascii="Times New Roman" w:eastAsia="Arial" w:hAnsi="Times New Roman" w:cs="Times New Roman"/>
          <w:sz w:val="24"/>
          <w:szCs w:val="24"/>
        </w:rPr>
        <w:t>Function composition</w:t>
      </w:r>
      <w:bookmarkEnd w:id="22"/>
    </w:p>
    <w:p w:rsidR="00194073" w:rsidRPr="00B054F6" w:rsidRDefault="005B4DAF" w:rsidP="00E3199E">
      <w:pPr>
        <w:pStyle w:val="Heading2"/>
        <w:rPr>
          <w:rFonts w:ascii="Times New Roman" w:eastAsia="Arial" w:hAnsi="Times New Roman" w:cs="Times New Roman"/>
          <w:sz w:val="24"/>
          <w:szCs w:val="24"/>
        </w:rPr>
      </w:pPr>
      <w:bookmarkStart w:id="23" w:name="_Toc515743137"/>
      <w:r w:rsidRPr="00B054F6">
        <w:rPr>
          <w:rFonts w:ascii="Times New Roman" w:eastAsia="Arial" w:hAnsi="Times New Roman" w:cs="Times New Roman"/>
          <w:sz w:val="24"/>
          <w:szCs w:val="24"/>
        </w:rPr>
        <w:t>Side effect free</w:t>
      </w:r>
      <w:bookmarkEnd w:id="23"/>
    </w:p>
    <w:p w:rsidR="00194073" w:rsidRPr="00B054F6" w:rsidRDefault="005B4DAF" w:rsidP="00E3199E">
      <w:pPr>
        <w:pStyle w:val="Heading2"/>
        <w:rPr>
          <w:rFonts w:ascii="Times New Roman" w:eastAsia="Arial" w:hAnsi="Times New Roman" w:cs="Times New Roman"/>
          <w:sz w:val="24"/>
          <w:szCs w:val="24"/>
        </w:rPr>
      </w:pPr>
      <w:bookmarkStart w:id="24" w:name="_Toc515743138"/>
      <w:r w:rsidRPr="00B054F6">
        <w:rPr>
          <w:rFonts w:ascii="Times New Roman" w:eastAsia="Arial" w:hAnsi="Times New Roman" w:cs="Times New Roman"/>
          <w:sz w:val="24"/>
          <w:szCs w:val="24"/>
        </w:rPr>
        <w:t>Separation of pure/impure code</w:t>
      </w:r>
      <w:bookmarkEnd w:id="24"/>
    </w:p>
    <w:p w:rsidR="00194073" w:rsidRPr="00B054F6" w:rsidRDefault="005B4DAF" w:rsidP="00E3199E">
      <w:pPr>
        <w:pStyle w:val="Heading2"/>
        <w:rPr>
          <w:rFonts w:ascii="Times New Roman" w:eastAsia="Arial" w:hAnsi="Times New Roman" w:cs="Times New Roman"/>
          <w:sz w:val="24"/>
          <w:szCs w:val="24"/>
        </w:rPr>
      </w:pPr>
      <w:bookmarkStart w:id="25" w:name="_Toc515743139"/>
      <w:r w:rsidRPr="00B054F6">
        <w:rPr>
          <w:rFonts w:ascii="Times New Roman" w:eastAsia="Arial" w:hAnsi="Times New Roman" w:cs="Times New Roman"/>
          <w:sz w:val="24"/>
          <w:szCs w:val="24"/>
        </w:rPr>
        <w:t>ADTs and separating data from functions</w:t>
      </w:r>
      <w:bookmarkEnd w:id="25"/>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lastRenderedPageBreak/>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lastRenderedPageBreak/>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4EC" w:rsidRDefault="009D14EC" w:rsidP="00AE3413">
      <w:pPr>
        <w:spacing w:after="0" w:line="240" w:lineRule="auto"/>
      </w:pPr>
      <w:r>
        <w:separator/>
      </w:r>
    </w:p>
  </w:endnote>
  <w:endnote w:type="continuationSeparator" w:id="0">
    <w:p w:rsidR="009D14EC" w:rsidRDefault="009D14E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60345" w:rsidRDefault="00260345">
        <w:pPr>
          <w:pStyle w:val="Footer"/>
          <w:jc w:val="right"/>
        </w:pPr>
      </w:p>
      <w:p w:rsidR="00260345" w:rsidRDefault="00260345" w:rsidP="00AE3413">
        <w:pPr>
          <w:pStyle w:val="Footer"/>
        </w:pPr>
        <w:r>
          <w:tab/>
        </w:r>
        <w:r>
          <w:tab/>
          <w:t xml:space="preserve">Page | </w:t>
        </w:r>
        <w:r>
          <w:fldChar w:fldCharType="begin"/>
        </w:r>
        <w:r>
          <w:instrText xml:space="preserve"> PAGE   \* MERGEFORMAT </w:instrText>
        </w:r>
        <w:r>
          <w:fldChar w:fldCharType="separate"/>
        </w:r>
        <w:r w:rsidR="007F12B7">
          <w:rPr>
            <w:noProof/>
          </w:rPr>
          <w:t>16</w:t>
        </w:r>
        <w:r>
          <w:rPr>
            <w:noProof/>
          </w:rPr>
          <w:fldChar w:fldCharType="end"/>
        </w:r>
        <w:r>
          <w:t xml:space="preserve"> </w:t>
        </w:r>
      </w:p>
    </w:sdtContent>
  </w:sdt>
  <w:p w:rsidR="00260345" w:rsidRDefault="0026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4EC" w:rsidRDefault="009D14EC" w:rsidP="00AE3413">
      <w:pPr>
        <w:spacing w:after="0" w:line="240" w:lineRule="auto"/>
      </w:pPr>
      <w:r>
        <w:separator/>
      </w:r>
    </w:p>
  </w:footnote>
  <w:footnote w:type="continuationSeparator" w:id="0">
    <w:p w:rsidR="009D14EC" w:rsidRDefault="009D14E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
  </w:num>
  <w:num w:numId="3">
    <w:abstractNumId w:val="17"/>
  </w:num>
  <w:num w:numId="4">
    <w:abstractNumId w:val="26"/>
  </w:num>
  <w:num w:numId="5">
    <w:abstractNumId w:val="3"/>
  </w:num>
  <w:num w:numId="6">
    <w:abstractNumId w:val="21"/>
  </w:num>
  <w:num w:numId="7">
    <w:abstractNumId w:val="6"/>
  </w:num>
  <w:num w:numId="8">
    <w:abstractNumId w:val="9"/>
  </w:num>
  <w:num w:numId="9">
    <w:abstractNumId w:val="4"/>
  </w:num>
  <w:num w:numId="10">
    <w:abstractNumId w:val="16"/>
  </w:num>
  <w:num w:numId="11">
    <w:abstractNumId w:val="10"/>
  </w:num>
  <w:num w:numId="12">
    <w:abstractNumId w:val="12"/>
  </w:num>
  <w:num w:numId="13">
    <w:abstractNumId w:val="2"/>
  </w:num>
  <w:num w:numId="14">
    <w:abstractNumId w:val="14"/>
  </w:num>
  <w:num w:numId="15">
    <w:abstractNumId w:val="19"/>
  </w:num>
  <w:num w:numId="16">
    <w:abstractNumId w:val="13"/>
  </w:num>
  <w:num w:numId="17">
    <w:abstractNumId w:val="0"/>
  </w:num>
  <w:num w:numId="18">
    <w:abstractNumId w:val="22"/>
  </w:num>
  <w:num w:numId="19">
    <w:abstractNumId w:val="23"/>
  </w:num>
  <w:num w:numId="20">
    <w:abstractNumId w:val="11"/>
  </w:num>
  <w:num w:numId="21">
    <w:abstractNumId w:val="20"/>
  </w:num>
  <w:num w:numId="22">
    <w:abstractNumId w:val="18"/>
  </w:num>
  <w:num w:numId="23">
    <w:abstractNumId w:val="8"/>
  </w:num>
  <w:num w:numId="24">
    <w:abstractNumId w:val="24"/>
  </w:num>
  <w:num w:numId="25">
    <w:abstractNumId w:val="5"/>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44798"/>
    <w:rsid w:val="000728D9"/>
    <w:rsid w:val="00073481"/>
    <w:rsid w:val="00111C82"/>
    <w:rsid w:val="00137C15"/>
    <w:rsid w:val="00170E7D"/>
    <w:rsid w:val="00172165"/>
    <w:rsid w:val="00194073"/>
    <w:rsid w:val="001B1145"/>
    <w:rsid w:val="001C20D0"/>
    <w:rsid w:val="001E2711"/>
    <w:rsid w:val="00203AB9"/>
    <w:rsid w:val="002058B7"/>
    <w:rsid w:val="00210AF8"/>
    <w:rsid w:val="00216A9B"/>
    <w:rsid w:val="00226AAB"/>
    <w:rsid w:val="00243E2C"/>
    <w:rsid w:val="00255871"/>
    <w:rsid w:val="00260345"/>
    <w:rsid w:val="00292C32"/>
    <w:rsid w:val="003068DC"/>
    <w:rsid w:val="00324B49"/>
    <w:rsid w:val="003275B9"/>
    <w:rsid w:val="00336E76"/>
    <w:rsid w:val="00365B6C"/>
    <w:rsid w:val="003747F9"/>
    <w:rsid w:val="003A2846"/>
    <w:rsid w:val="003F7B7F"/>
    <w:rsid w:val="00415E42"/>
    <w:rsid w:val="00437BD7"/>
    <w:rsid w:val="00440B64"/>
    <w:rsid w:val="004570CB"/>
    <w:rsid w:val="00485633"/>
    <w:rsid w:val="0049342A"/>
    <w:rsid w:val="004F71F8"/>
    <w:rsid w:val="00544B44"/>
    <w:rsid w:val="00547E32"/>
    <w:rsid w:val="00576AE6"/>
    <w:rsid w:val="0059113C"/>
    <w:rsid w:val="005A192E"/>
    <w:rsid w:val="005B4DAF"/>
    <w:rsid w:val="005B5BDB"/>
    <w:rsid w:val="005E26D3"/>
    <w:rsid w:val="00607B02"/>
    <w:rsid w:val="006167A3"/>
    <w:rsid w:val="00666968"/>
    <w:rsid w:val="0068204F"/>
    <w:rsid w:val="00685BAB"/>
    <w:rsid w:val="00695A6F"/>
    <w:rsid w:val="006A6A25"/>
    <w:rsid w:val="006C328E"/>
    <w:rsid w:val="00700F8E"/>
    <w:rsid w:val="00762E9F"/>
    <w:rsid w:val="007717C1"/>
    <w:rsid w:val="00785740"/>
    <w:rsid w:val="007A58DD"/>
    <w:rsid w:val="007B76C3"/>
    <w:rsid w:val="007C4F13"/>
    <w:rsid w:val="007D4E11"/>
    <w:rsid w:val="007E3503"/>
    <w:rsid w:val="007F12B7"/>
    <w:rsid w:val="00823CE0"/>
    <w:rsid w:val="00825266"/>
    <w:rsid w:val="0082638E"/>
    <w:rsid w:val="008439C4"/>
    <w:rsid w:val="008504FC"/>
    <w:rsid w:val="0085449A"/>
    <w:rsid w:val="00871FAC"/>
    <w:rsid w:val="008B0442"/>
    <w:rsid w:val="008B44AB"/>
    <w:rsid w:val="009864D4"/>
    <w:rsid w:val="00991373"/>
    <w:rsid w:val="009A3A9F"/>
    <w:rsid w:val="009D14EC"/>
    <w:rsid w:val="009D6992"/>
    <w:rsid w:val="00A42CBB"/>
    <w:rsid w:val="00A840EB"/>
    <w:rsid w:val="00AB6BE6"/>
    <w:rsid w:val="00AE3413"/>
    <w:rsid w:val="00B04D0D"/>
    <w:rsid w:val="00B054F6"/>
    <w:rsid w:val="00B223A1"/>
    <w:rsid w:val="00B2553F"/>
    <w:rsid w:val="00B64BB1"/>
    <w:rsid w:val="00B67AD4"/>
    <w:rsid w:val="00B85AB4"/>
    <w:rsid w:val="00B95405"/>
    <w:rsid w:val="00BA054B"/>
    <w:rsid w:val="00BA2ED3"/>
    <w:rsid w:val="00BB359C"/>
    <w:rsid w:val="00C20910"/>
    <w:rsid w:val="00C66489"/>
    <w:rsid w:val="00C75B9E"/>
    <w:rsid w:val="00CF2F56"/>
    <w:rsid w:val="00D37857"/>
    <w:rsid w:val="00DD1AF6"/>
    <w:rsid w:val="00DE63FC"/>
    <w:rsid w:val="00E107F9"/>
    <w:rsid w:val="00E11D24"/>
    <w:rsid w:val="00E3199E"/>
    <w:rsid w:val="00ED1769"/>
    <w:rsid w:val="00F057CD"/>
    <w:rsid w:val="00F350C2"/>
    <w:rsid w:val="00F35611"/>
    <w:rsid w:val="00F7060E"/>
    <w:rsid w:val="00F90158"/>
    <w:rsid w:val="00F92707"/>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9727"/>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B3B5F-E886-41D0-8B4C-0E358B12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19</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110</cp:revision>
  <dcterms:created xsi:type="dcterms:W3CDTF">2018-06-02T18:57:00Z</dcterms:created>
  <dcterms:modified xsi:type="dcterms:W3CDTF">2018-06-07T20:14:00Z</dcterms:modified>
</cp:coreProperties>
</file>