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CE2F7" w14:textId="2881B631" w:rsidR="0083282D" w:rsidRPr="0083282D" w:rsidRDefault="00764D9D" w:rsidP="0083282D">
      <w:pPr>
        <w:pStyle w:val="Heading1"/>
        <w:spacing w:before="45"/>
        <w:rPr>
          <w:spacing w:val="-1"/>
        </w:rPr>
      </w:pPr>
      <w:bookmarkStart w:id="0" w:name="2018_AVS_Program_Coordinator-lecturer_ju"/>
      <w:bookmarkEnd w:id="0"/>
      <w:r>
        <w:rPr>
          <w:spacing w:val="-1"/>
        </w:rPr>
        <w:t>School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Food</w:t>
      </w:r>
      <w:r>
        <w:t xml:space="preserve"> and</w:t>
      </w:r>
      <w:r>
        <w:rPr>
          <w:spacing w:val="-14"/>
        </w:rPr>
        <w:t xml:space="preserve"> </w:t>
      </w:r>
      <w:r>
        <w:rPr>
          <w:spacing w:val="-1"/>
        </w:rPr>
        <w:t>Agriculture</w:t>
      </w:r>
      <w:r>
        <w:rPr>
          <w:spacing w:val="1"/>
        </w:rPr>
        <w:t xml:space="preserve"> </w:t>
      </w:r>
      <w:r>
        <w:rPr>
          <w:spacing w:val="-1"/>
        </w:rPr>
        <w:t>Faculty</w:t>
      </w:r>
      <w:r>
        <w:rPr>
          <w:spacing w:val="2"/>
        </w:rPr>
        <w:t xml:space="preserve"> </w:t>
      </w:r>
      <w:r>
        <w:rPr>
          <w:spacing w:val="-1"/>
        </w:rPr>
        <w:t>Position</w:t>
      </w:r>
      <w:r>
        <w:t xml:space="preserve"> </w:t>
      </w:r>
      <w:r w:rsidR="0083282D">
        <w:rPr>
          <w:spacing w:val="-1"/>
        </w:rPr>
        <w:t>Request</w:t>
      </w:r>
    </w:p>
    <w:p w14:paraId="4A4AF582" w14:textId="77777777" w:rsidR="00B27FFE" w:rsidRDefault="00B27FFE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B96A5F" w14:textId="77777777" w:rsidR="00B27FFE" w:rsidRDefault="00764D9D">
      <w:pPr>
        <w:pStyle w:val="BodyText"/>
        <w:ind w:right="452"/>
        <w:rPr>
          <w:rFonts w:cs="Times New Roman"/>
        </w:rPr>
      </w:pPr>
      <w:r>
        <w:rPr>
          <w:b/>
          <w:spacing w:val="-2"/>
        </w:rPr>
        <w:t>Title:</w:t>
      </w:r>
      <w:r>
        <w:rPr>
          <w:b/>
          <w:spacing w:val="1"/>
        </w:rPr>
        <w:t xml:space="preserve"> </w:t>
      </w:r>
      <w:r>
        <w:rPr>
          <w:spacing w:val="-1"/>
        </w:rPr>
        <w:t xml:space="preserve">Lecturer </w:t>
      </w:r>
      <w:r>
        <w:t>in</w:t>
      </w:r>
      <w:r>
        <w:rPr>
          <w:spacing w:val="-12"/>
        </w:rPr>
        <w:t xml:space="preserve"> </w:t>
      </w:r>
      <w:r>
        <w:rPr>
          <w:spacing w:val="-1"/>
        </w:rPr>
        <w:t>Animal</w:t>
      </w:r>
      <w: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7"/>
        </w:rPr>
        <w:t>V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rPr>
          <w:spacing w:val="-1"/>
        </w:rPr>
        <w:t>r</w:t>
      </w:r>
      <w:r>
        <w:t>in</w:t>
      </w:r>
      <w:r>
        <w:rPr>
          <w:spacing w:val="-1"/>
        </w:rPr>
        <w:t>a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Science (fulltime,</w:t>
      </w:r>
      <w:r>
        <w:t xml:space="preserve"> </w:t>
      </w:r>
      <w:r>
        <w:rPr>
          <w:spacing w:val="-1"/>
        </w:rPr>
        <w:t>nine-month,</w:t>
      </w:r>
      <w:r>
        <w:t xml:space="preserve"> 100%</w:t>
      </w:r>
      <w:r>
        <w:rPr>
          <w:spacing w:val="-1"/>
        </w:rPr>
        <w:t xml:space="preserve"> teaching,</w:t>
      </w:r>
      <w:r>
        <w:t xml:space="preserve"> non-</w:t>
      </w:r>
      <w:r>
        <w:rPr>
          <w:spacing w:val="37"/>
        </w:rPr>
        <w:t xml:space="preserve"> </w:t>
      </w:r>
      <w:r>
        <w:rPr>
          <w:spacing w:val="-1"/>
        </w:rPr>
        <w:t>tenure-track)</w:t>
      </w:r>
    </w:p>
    <w:p w14:paraId="3C3298CD" w14:textId="77777777" w:rsidR="00B27FFE" w:rsidRDefault="00B27FFE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682866A6" w14:textId="26C0DAA5" w:rsidR="00B27FFE" w:rsidRDefault="00764D9D" w:rsidP="00437755">
      <w:pPr>
        <w:pStyle w:val="BodyText"/>
        <w:ind w:right="133"/>
        <w:rPr>
          <w:spacing w:val="-2"/>
        </w:rPr>
      </w:pPr>
      <w:r>
        <w:rPr>
          <w:b/>
          <w:spacing w:val="-1"/>
        </w:rPr>
        <w:t>Justification:</w:t>
      </w:r>
      <w:r>
        <w:rPr>
          <w:b/>
          <w:spacing w:val="59"/>
        </w:rPr>
        <w:t xml:space="preserve"> </w:t>
      </w:r>
    </w:p>
    <w:p w14:paraId="4F90BC1D" w14:textId="5E8B1618" w:rsidR="00437755" w:rsidRDefault="0083282D" w:rsidP="00437755">
      <w:pPr>
        <w:pStyle w:val="BodyText"/>
        <w:ind w:right="133"/>
        <w:rPr>
          <w:spacing w:val="-2"/>
        </w:rPr>
      </w:pPr>
      <w:r>
        <w:rPr>
          <w:spacing w:val="-2"/>
        </w:rPr>
        <w:t xml:space="preserve">Due to </w:t>
      </w:r>
      <w:r w:rsidR="00283154">
        <w:rPr>
          <w:spacing w:val="-2"/>
        </w:rPr>
        <w:t xml:space="preserve">recent </w:t>
      </w:r>
      <w:r w:rsidR="00D822D4">
        <w:rPr>
          <w:spacing w:val="-2"/>
        </w:rPr>
        <w:t xml:space="preserve">faculty </w:t>
      </w:r>
      <w:r w:rsidR="00283154">
        <w:rPr>
          <w:spacing w:val="-2"/>
        </w:rPr>
        <w:t>retirements</w:t>
      </w:r>
      <w:r w:rsidR="00D1378F">
        <w:rPr>
          <w:spacing w:val="-2"/>
        </w:rPr>
        <w:t>,</w:t>
      </w:r>
      <w:r>
        <w:rPr>
          <w:spacing w:val="-2"/>
        </w:rPr>
        <w:t xml:space="preserve"> AVS has</w:t>
      </w:r>
      <w:r w:rsidR="00283154">
        <w:rPr>
          <w:spacing w:val="-2"/>
        </w:rPr>
        <w:t xml:space="preserve"> </w:t>
      </w:r>
      <w:r w:rsidR="00D50112">
        <w:rPr>
          <w:spacing w:val="-2"/>
        </w:rPr>
        <w:t>reduced teaching capacity</w:t>
      </w:r>
      <w:r w:rsidR="00283154">
        <w:rPr>
          <w:spacing w:val="-2"/>
        </w:rPr>
        <w:t xml:space="preserve"> </w:t>
      </w:r>
      <w:r w:rsidR="00D50112">
        <w:rPr>
          <w:spacing w:val="-2"/>
        </w:rPr>
        <w:t xml:space="preserve">in the face of continued </w:t>
      </w:r>
      <w:r w:rsidR="00283154">
        <w:rPr>
          <w:spacing w:val="-2"/>
        </w:rPr>
        <w:t>high enrollment</w:t>
      </w:r>
      <w:r w:rsidR="00633EC0">
        <w:rPr>
          <w:spacing w:val="-2"/>
        </w:rPr>
        <w:t xml:space="preserve">. </w:t>
      </w:r>
      <w:r w:rsidR="00437755">
        <w:rPr>
          <w:spacing w:val="-2"/>
        </w:rPr>
        <w:t>Th</w:t>
      </w:r>
      <w:r w:rsidR="00D50112">
        <w:rPr>
          <w:spacing w:val="-2"/>
        </w:rPr>
        <w:t>is shortage of teaching</w:t>
      </w:r>
      <w:r w:rsidR="00D822D4">
        <w:rPr>
          <w:spacing w:val="-2"/>
        </w:rPr>
        <w:t xml:space="preserve"> faculty </w:t>
      </w:r>
      <w:r w:rsidR="00D33B09">
        <w:rPr>
          <w:spacing w:val="-2"/>
        </w:rPr>
        <w:t>threatens</w:t>
      </w:r>
      <w:r w:rsidR="00437755">
        <w:rPr>
          <w:spacing w:val="-2"/>
        </w:rPr>
        <w:t xml:space="preserve"> </w:t>
      </w:r>
      <w:r>
        <w:rPr>
          <w:spacing w:val="-2"/>
        </w:rPr>
        <w:t>delivery of</w:t>
      </w:r>
      <w:r w:rsidR="00283154">
        <w:rPr>
          <w:spacing w:val="-2"/>
        </w:rPr>
        <w:t xml:space="preserve"> </w:t>
      </w:r>
      <w:r w:rsidR="00332A4B">
        <w:rPr>
          <w:spacing w:val="-2"/>
        </w:rPr>
        <w:t>our</w:t>
      </w:r>
      <w:r>
        <w:rPr>
          <w:spacing w:val="-2"/>
        </w:rPr>
        <w:t xml:space="preserve"> </w:t>
      </w:r>
      <w:r w:rsidR="003468B0">
        <w:rPr>
          <w:spacing w:val="-2"/>
        </w:rPr>
        <w:t>heavily enrolled</w:t>
      </w:r>
      <w:r w:rsidR="00D50112">
        <w:rPr>
          <w:spacing w:val="-2"/>
        </w:rPr>
        <w:t xml:space="preserve">, </w:t>
      </w:r>
      <w:r w:rsidR="00437755">
        <w:rPr>
          <w:spacing w:val="-2"/>
        </w:rPr>
        <w:t>foundational</w:t>
      </w:r>
      <w:r w:rsidR="00D50112">
        <w:rPr>
          <w:spacing w:val="-2"/>
        </w:rPr>
        <w:t>,</w:t>
      </w:r>
      <w:r w:rsidR="00437755">
        <w:rPr>
          <w:spacing w:val="-2"/>
        </w:rPr>
        <w:t xml:space="preserve"> </w:t>
      </w:r>
      <w:r>
        <w:rPr>
          <w:spacing w:val="-2"/>
        </w:rPr>
        <w:t>first year course</w:t>
      </w:r>
      <w:r w:rsidR="00D33B09">
        <w:rPr>
          <w:spacing w:val="-2"/>
        </w:rPr>
        <w:t>s</w:t>
      </w:r>
      <w:r w:rsidR="003468B0">
        <w:rPr>
          <w:spacing w:val="-2"/>
        </w:rPr>
        <w:t xml:space="preserve"> (AVS 145/146)</w:t>
      </w:r>
      <w:r w:rsidR="00283154">
        <w:rPr>
          <w:spacing w:val="-2"/>
        </w:rPr>
        <w:t xml:space="preserve">. </w:t>
      </w:r>
      <w:r w:rsidR="00D50112">
        <w:rPr>
          <w:spacing w:val="-2"/>
        </w:rPr>
        <w:t>Furthermore</w:t>
      </w:r>
      <w:r>
        <w:rPr>
          <w:spacing w:val="-2"/>
        </w:rPr>
        <w:t>, there is a</w:t>
      </w:r>
      <w:r w:rsidR="00B92CED">
        <w:rPr>
          <w:spacing w:val="-2"/>
        </w:rPr>
        <w:t xml:space="preserve"> </w:t>
      </w:r>
      <w:r>
        <w:rPr>
          <w:spacing w:val="-2"/>
        </w:rPr>
        <w:t>need to strengthen</w:t>
      </w:r>
      <w:r w:rsidR="00D822D4">
        <w:rPr>
          <w:spacing w:val="-2"/>
        </w:rPr>
        <w:t xml:space="preserve"> aspects of the AVS curriculum to </w:t>
      </w:r>
      <w:r w:rsidR="00B92CED">
        <w:rPr>
          <w:spacing w:val="-2"/>
        </w:rPr>
        <w:t>better prepare our graduates to enter</w:t>
      </w:r>
      <w:r w:rsidR="00D822D4">
        <w:rPr>
          <w:spacing w:val="-2"/>
        </w:rPr>
        <w:t xml:space="preserve"> </w:t>
      </w:r>
      <w:r w:rsidR="004E2F23">
        <w:rPr>
          <w:spacing w:val="-2"/>
        </w:rPr>
        <w:t>Maine’s agricultural workforce, familiarizing them with new technologies,</w:t>
      </w:r>
      <w:r w:rsidR="0061110E">
        <w:rPr>
          <w:spacing w:val="-2"/>
        </w:rPr>
        <w:t xml:space="preserve"> and positioning</w:t>
      </w:r>
      <w:r w:rsidR="004E2F23">
        <w:rPr>
          <w:spacing w:val="-2"/>
        </w:rPr>
        <w:t xml:space="preserve"> them </w:t>
      </w:r>
      <w:r w:rsidR="00B92CED">
        <w:rPr>
          <w:spacing w:val="-2"/>
        </w:rPr>
        <w:t xml:space="preserve">to </w:t>
      </w:r>
      <w:r w:rsidR="003468B0">
        <w:rPr>
          <w:spacing w:val="-2"/>
        </w:rPr>
        <w:t>assume leadership roles</w:t>
      </w:r>
      <w:r w:rsidR="004E2F23">
        <w:rPr>
          <w:spacing w:val="-2"/>
        </w:rPr>
        <w:t xml:space="preserve"> in animal agriculture</w:t>
      </w:r>
      <w:r w:rsidR="00D822D4">
        <w:rPr>
          <w:spacing w:val="-2"/>
        </w:rPr>
        <w:t xml:space="preserve">. </w:t>
      </w:r>
      <w:r w:rsidR="00D1378F">
        <w:rPr>
          <w:spacing w:val="-2"/>
        </w:rPr>
        <w:t>T</w:t>
      </w:r>
      <w:r w:rsidR="00D50112">
        <w:rPr>
          <w:spacing w:val="-2"/>
        </w:rPr>
        <w:t>herefore</w:t>
      </w:r>
      <w:r w:rsidR="00D1378F">
        <w:rPr>
          <w:spacing w:val="-2"/>
        </w:rPr>
        <w:t xml:space="preserve">, </w:t>
      </w:r>
      <w:r w:rsidR="00D50112">
        <w:rPr>
          <w:spacing w:val="-2"/>
        </w:rPr>
        <w:t xml:space="preserve">AVS </w:t>
      </w:r>
      <w:r w:rsidR="00D1378F">
        <w:rPr>
          <w:spacing w:val="-2"/>
        </w:rPr>
        <w:t xml:space="preserve">faculty </w:t>
      </w:r>
      <w:r w:rsidR="003468B0">
        <w:rPr>
          <w:spacing w:val="-2"/>
        </w:rPr>
        <w:t>feel</w:t>
      </w:r>
      <w:r w:rsidR="00D50112">
        <w:rPr>
          <w:spacing w:val="-2"/>
        </w:rPr>
        <w:t xml:space="preserve"> that</w:t>
      </w:r>
      <w:r w:rsidR="00D1378F">
        <w:rPr>
          <w:spacing w:val="-2"/>
        </w:rPr>
        <w:t xml:space="preserve"> </w:t>
      </w:r>
      <w:r w:rsidR="00525B0C">
        <w:rPr>
          <w:spacing w:val="-2"/>
        </w:rPr>
        <w:t>a L</w:t>
      </w:r>
      <w:r w:rsidR="00D822D4">
        <w:rPr>
          <w:spacing w:val="-2"/>
        </w:rPr>
        <w:t xml:space="preserve">ecturer </w:t>
      </w:r>
      <w:r w:rsidR="003468B0">
        <w:rPr>
          <w:spacing w:val="-2"/>
        </w:rPr>
        <w:t>should</w:t>
      </w:r>
      <w:r w:rsidR="00A10A29">
        <w:rPr>
          <w:spacing w:val="-2"/>
        </w:rPr>
        <w:t xml:space="preserve"> be hired to</w:t>
      </w:r>
      <w:r w:rsidR="00D822D4">
        <w:rPr>
          <w:spacing w:val="-2"/>
        </w:rPr>
        <w:t xml:space="preserve"> </w:t>
      </w:r>
      <w:r>
        <w:rPr>
          <w:spacing w:val="-2"/>
        </w:rPr>
        <w:t>deliver</w:t>
      </w:r>
      <w:r w:rsidR="003468B0">
        <w:rPr>
          <w:spacing w:val="-2"/>
        </w:rPr>
        <w:t xml:space="preserve"> the</w:t>
      </w:r>
      <w:r>
        <w:rPr>
          <w:spacing w:val="-2"/>
        </w:rPr>
        <w:t xml:space="preserve"> foundational class</w:t>
      </w:r>
      <w:r w:rsidR="00D1378F">
        <w:rPr>
          <w:spacing w:val="-2"/>
        </w:rPr>
        <w:t xml:space="preserve"> to </w:t>
      </w:r>
      <w:r w:rsidR="00633EC0">
        <w:rPr>
          <w:spacing w:val="-2"/>
        </w:rPr>
        <w:t>first year students</w:t>
      </w:r>
      <w:r w:rsidR="00D33B09">
        <w:rPr>
          <w:spacing w:val="-2"/>
        </w:rPr>
        <w:t xml:space="preserve">, and </w:t>
      </w:r>
      <w:r w:rsidR="006F7AAE">
        <w:rPr>
          <w:spacing w:val="-2"/>
        </w:rPr>
        <w:t xml:space="preserve">to </w:t>
      </w:r>
      <w:r>
        <w:rPr>
          <w:spacing w:val="-2"/>
        </w:rPr>
        <w:t>strengthen</w:t>
      </w:r>
      <w:r w:rsidR="00D50112">
        <w:rPr>
          <w:spacing w:val="-2"/>
        </w:rPr>
        <w:t xml:space="preserve"> </w:t>
      </w:r>
      <w:r>
        <w:rPr>
          <w:spacing w:val="-2"/>
        </w:rPr>
        <w:t xml:space="preserve">industry-relevant </w:t>
      </w:r>
      <w:r w:rsidR="00D56A0D">
        <w:rPr>
          <w:spacing w:val="-2"/>
        </w:rPr>
        <w:t>course offerings for</w:t>
      </w:r>
      <w:r w:rsidR="00D1378F">
        <w:rPr>
          <w:spacing w:val="-2"/>
        </w:rPr>
        <w:t xml:space="preserve"> </w:t>
      </w:r>
      <w:r w:rsidR="00A10A29">
        <w:rPr>
          <w:spacing w:val="-2"/>
        </w:rPr>
        <w:t>students</w:t>
      </w:r>
      <w:r w:rsidR="00EE39A6">
        <w:rPr>
          <w:spacing w:val="-2"/>
        </w:rPr>
        <w:t xml:space="preserve"> planning</w:t>
      </w:r>
      <w:r w:rsidR="00D50112">
        <w:rPr>
          <w:spacing w:val="-2"/>
        </w:rPr>
        <w:t xml:space="preserve"> to </w:t>
      </w:r>
      <w:r>
        <w:rPr>
          <w:spacing w:val="-2"/>
        </w:rPr>
        <w:t>join the workforce</w:t>
      </w:r>
      <w:r w:rsidR="00D1378F">
        <w:rPr>
          <w:spacing w:val="-2"/>
        </w:rPr>
        <w:t xml:space="preserve"> in </w:t>
      </w:r>
      <w:r>
        <w:rPr>
          <w:spacing w:val="-2"/>
        </w:rPr>
        <w:t xml:space="preserve">animal agriculture, </w:t>
      </w:r>
      <w:r w:rsidR="00D50112">
        <w:rPr>
          <w:spacing w:val="-2"/>
        </w:rPr>
        <w:t>biotechnology,</w:t>
      </w:r>
      <w:r w:rsidR="00D1378F">
        <w:rPr>
          <w:spacing w:val="-2"/>
        </w:rPr>
        <w:t xml:space="preserve"> and</w:t>
      </w:r>
      <w:r>
        <w:rPr>
          <w:spacing w:val="-2"/>
        </w:rPr>
        <w:t xml:space="preserve"> related sectors</w:t>
      </w:r>
      <w:r w:rsidR="00D50112">
        <w:rPr>
          <w:spacing w:val="-2"/>
        </w:rPr>
        <w:t>.</w:t>
      </w:r>
    </w:p>
    <w:p w14:paraId="2346599A" w14:textId="77777777" w:rsidR="00D822D4" w:rsidRDefault="00D822D4" w:rsidP="00437755">
      <w:pPr>
        <w:pStyle w:val="BodyText"/>
        <w:ind w:right="133"/>
        <w:rPr>
          <w:rFonts w:cs="Times New Roman"/>
          <w:sz w:val="29"/>
          <w:szCs w:val="29"/>
        </w:rPr>
      </w:pPr>
    </w:p>
    <w:p w14:paraId="09B0C2B8" w14:textId="204DC005" w:rsidR="00D56A0D" w:rsidRDefault="00764D9D">
      <w:pPr>
        <w:pStyle w:val="BodyText"/>
        <w:spacing w:line="239" w:lineRule="auto"/>
        <w:ind w:left="120" w:right="143"/>
        <w:rPr>
          <w:b/>
          <w:spacing w:val="-1"/>
        </w:rPr>
      </w:pPr>
      <w:r>
        <w:rPr>
          <w:b/>
          <w:spacing w:val="-1"/>
        </w:rPr>
        <w:t>Cr</w:t>
      </w:r>
      <w:r>
        <w:rPr>
          <w:b/>
        </w:rPr>
        <w:t>i</w:t>
      </w:r>
      <w:r>
        <w:rPr>
          <w:b/>
          <w:spacing w:val="-1"/>
        </w:rPr>
        <w:t>t</w:t>
      </w:r>
      <w:r>
        <w:rPr>
          <w:b/>
        </w:rPr>
        <w:t>i</w:t>
      </w:r>
      <w:r>
        <w:rPr>
          <w:b/>
          <w:spacing w:val="-1"/>
        </w:rPr>
        <w:t>c</w:t>
      </w:r>
      <w:r>
        <w:rPr>
          <w:b/>
        </w:rPr>
        <w:t>al</w:t>
      </w:r>
      <w:r>
        <w:rPr>
          <w:b/>
          <w:spacing w:val="-5"/>
        </w:rPr>
        <w:t xml:space="preserve"> </w:t>
      </w:r>
      <w:r>
        <w:rPr>
          <w:b/>
          <w:spacing w:val="-21"/>
        </w:rPr>
        <w:t>T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hing </w:t>
      </w:r>
      <w:r>
        <w:rPr>
          <w:b/>
          <w:spacing w:val="-1"/>
        </w:rPr>
        <w:t>Nee</w:t>
      </w:r>
      <w:r>
        <w:rPr>
          <w:b/>
        </w:rPr>
        <w:t>d</w:t>
      </w:r>
      <w:r>
        <w:rPr>
          <w:b/>
          <w:spacing w:val="2"/>
        </w:rPr>
        <w:t>s</w:t>
      </w:r>
      <w:r>
        <w:rPr>
          <w:b/>
        </w:rPr>
        <w:t>:</w:t>
      </w:r>
      <w:r>
        <w:rPr>
          <w:b/>
          <w:spacing w:val="-1"/>
        </w:rPr>
        <w:t xml:space="preserve"> </w:t>
      </w:r>
    </w:p>
    <w:p w14:paraId="61CC5289" w14:textId="39C7FD39" w:rsidR="00D56A0D" w:rsidRPr="00D56A0D" w:rsidRDefault="00D56A0D" w:rsidP="00224815">
      <w:pPr>
        <w:pStyle w:val="BodyText"/>
        <w:tabs>
          <w:tab w:val="left" w:pos="8370"/>
        </w:tabs>
        <w:spacing w:line="239" w:lineRule="auto"/>
        <w:ind w:left="120" w:right="143"/>
        <w:rPr>
          <w:spacing w:val="-1"/>
        </w:rPr>
      </w:pPr>
      <w:r w:rsidRPr="00D56A0D">
        <w:rPr>
          <w:spacing w:val="-1"/>
        </w:rPr>
        <w:t xml:space="preserve">The core </w:t>
      </w:r>
      <w:r>
        <w:rPr>
          <w:spacing w:val="-1"/>
        </w:rPr>
        <w:t xml:space="preserve">teaching need met by the </w:t>
      </w:r>
      <w:r w:rsidR="00525B0C">
        <w:rPr>
          <w:spacing w:val="-1"/>
        </w:rPr>
        <w:t xml:space="preserve">Lecturer </w:t>
      </w:r>
      <w:r>
        <w:rPr>
          <w:spacing w:val="-1"/>
        </w:rPr>
        <w:t>will be to deliver AVS 145</w:t>
      </w:r>
      <w:r w:rsidR="005A0739">
        <w:rPr>
          <w:spacing w:val="-1"/>
        </w:rPr>
        <w:t xml:space="preserve"> – Introduction to Ani</w:t>
      </w:r>
      <w:r w:rsidR="0061110E">
        <w:rPr>
          <w:spacing w:val="-1"/>
        </w:rPr>
        <w:t xml:space="preserve">mal Science, and AVS 146 - </w:t>
      </w:r>
      <w:r w:rsidR="005A0739">
        <w:rPr>
          <w:spacing w:val="-1"/>
        </w:rPr>
        <w:t>Introduction to Animal Science Laboratory</w:t>
      </w:r>
      <w:r w:rsidR="0061110E">
        <w:rPr>
          <w:spacing w:val="-1"/>
        </w:rPr>
        <w:t>.</w:t>
      </w:r>
      <w:r w:rsidR="005A0739">
        <w:rPr>
          <w:spacing w:val="-1"/>
        </w:rPr>
        <w:t xml:space="preserve"> Both courses are</w:t>
      </w:r>
      <w:r w:rsidR="0061110E">
        <w:rPr>
          <w:spacing w:val="-1"/>
        </w:rPr>
        <w:t xml:space="preserve"> required by</w:t>
      </w:r>
      <w:r w:rsidR="007E0DAA">
        <w:rPr>
          <w:spacing w:val="-1"/>
        </w:rPr>
        <w:t xml:space="preserve"> </w:t>
      </w:r>
      <w:r w:rsidR="005A0739">
        <w:rPr>
          <w:spacing w:val="-1"/>
        </w:rPr>
        <w:t xml:space="preserve">AVS Majors, and meet </w:t>
      </w:r>
      <w:r w:rsidR="007E0DAA">
        <w:rPr>
          <w:spacing w:val="-1"/>
        </w:rPr>
        <w:t xml:space="preserve">specific </w:t>
      </w:r>
      <w:r w:rsidR="005A0739">
        <w:rPr>
          <w:spacing w:val="-1"/>
        </w:rPr>
        <w:t xml:space="preserve">requirements for Sustainable Agriculture and Zoology majors. </w:t>
      </w:r>
      <w:r w:rsidR="00D9516C">
        <w:rPr>
          <w:spacing w:val="-1"/>
        </w:rPr>
        <w:t xml:space="preserve">Currently the course has 103 students enrolled. </w:t>
      </w:r>
      <w:r w:rsidR="005A0739">
        <w:rPr>
          <w:spacing w:val="-1"/>
        </w:rPr>
        <w:t xml:space="preserve">To meet this high </w:t>
      </w:r>
      <w:r w:rsidR="0061110E">
        <w:rPr>
          <w:spacing w:val="-1"/>
        </w:rPr>
        <w:t>demand</w:t>
      </w:r>
      <w:r w:rsidR="00D33B09">
        <w:rPr>
          <w:spacing w:val="-1"/>
        </w:rPr>
        <w:t>,</w:t>
      </w:r>
      <w:r w:rsidR="005A0739">
        <w:rPr>
          <w:spacing w:val="-1"/>
        </w:rPr>
        <w:t xml:space="preserve"> </w:t>
      </w:r>
      <w:r w:rsidR="0061110E">
        <w:rPr>
          <w:spacing w:val="-1"/>
        </w:rPr>
        <w:t>and the</w:t>
      </w:r>
      <w:r w:rsidR="00B92CED">
        <w:rPr>
          <w:spacing w:val="-1"/>
        </w:rPr>
        <w:t xml:space="preserve"> sche</w:t>
      </w:r>
      <w:r w:rsidR="007A4474">
        <w:rPr>
          <w:spacing w:val="-1"/>
        </w:rPr>
        <w:t>duling nee</w:t>
      </w:r>
      <w:r w:rsidR="0061110E">
        <w:rPr>
          <w:spacing w:val="-1"/>
        </w:rPr>
        <w:t>ds of diverse student</w:t>
      </w:r>
      <w:r w:rsidR="007A4474">
        <w:rPr>
          <w:spacing w:val="-1"/>
        </w:rPr>
        <w:t>s</w:t>
      </w:r>
      <w:r w:rsidR="00B92CED">
        <w:rPr>
          <w:spacing w:val="-1"/>
        </w:rPr>
        <w:t xml:space="preserve">, </w:t>
      </w:r>
      <w:r w:rsidR="005A0739">
        <w:rPr>
          <w:spacing w:val="-1"/>
        </w:rPr>
        <w:t>the lecture course (AVS 145) will be offered</w:t>
      </w:r>
      <w:r w:rsidR="00A10A29">
        <w:rPr>
          <w:spacing w:val="-1"/>
        </w:rPr>
        <w:t xml:space="preserve"> in</w:t>
      </w:r>
      <w:r w:rsidR="005A0739">
        <w:rPr>
          <w:spacing w:val="-1"/>
        </w:rPr>
        <w:t xml:space="preserve"> Fall and Spring</w:t>
      </w:r>
      <w:r w:rsidR="00A10A29">
        <w:rPr>
          <w:spacing w:val="-1"/>
        </w:rPr>
        <w:t xml:space="preserve"> semesters</w:t>
      </w:r>
      <w:r w:rsidR="005A0739">
        <w:rPr>
          <w:spacing w:val="-1"/>
        </w:rPr>
        <w:t xml:space="preserve">. The laboratory course (AVS 146) will </w:t>
      </w:r>
      <w:r w:rsidR="007E0DAA">
        <w:rPr>
          <w:spacing w:val="-1"/>
        </w:rPr>
        <w:t xml:space="preserve">also </w:t>
      </w:r>
      <w:r w:rsidR="005A0739">
        <w:rPr>
          <w:spacing w:val="-1"/>
        </w:rPr>
        <w:t>be offer</w:t>
      </w:r>
      <w:r w:rsidR="00224815">
        <w:rPr>
          <w:spacing w:val="-1"/>
        </w:rPr>
        <w:t>ed</w:t>
      </w:r>
      <w:r w:rsidR="005A0739">
        <w:rPr>
          <w:spacing w:val="-1"/>
        </w:rPr>
        <w:t xml:space="preserve"> </w:t>
      </w:r>
      <w:r w:rsidR="007E0DAA">
        <w:rPr>
          <w:spacing w:val="-1"/>
        </w:rPr>
        <w:t>in the F</w:t>
      </w:r>
      <w:r w:rsidR="005A0739">
        <w:rPr>
          <w:spacing w:val="-1"/>
        </w:rPr>
        <w:t>all</w:t>
      </w:r>
      <w:r w:rsidR="0061110E">
        <w:rPr>
          <w:spacing w:val="-1"/>
        </w:rPr>
        <w:t xml:space="preserve"> (4 lab se</w:t>
      </w:r>
      <w:r w:rsidR="00224815">
        <w:rPr>
          <w:spacing w:val="-1"/>
        </w:rPr>
        <w:t xml:space="preserve">ctions) </w:t>
      </w:r>
      <w:r w:rsidR="005A0739">
        <w:rPr>
          <w:spacing w:val="-1"/>
        </w:rPr>
        <w:t xml:space="preserve">and </w:t>
      </w:r>
      <w:r w:rsidR="007E0DAA">
        <w:rPr>
          <w:spacing w:val="-1"/>
        </w:rPr>
        <w:t>S</w:t>
      </w:r>
      <w:r w:rsidR="005A0739">
        <w:rPr>
          <w:spacing w:val="-1"/>
        </w:rPr>
        <w:t>pring</w:t>
      </w:r>
      <w:r w:rsidR="00224815">
        <w:rPr>
          <w:spacing w:val="-1"/>
        </w:rPr>
        <w:t xml:space="preserve"> (1 </w:t>
      </w:r>
      <w:r w:rsidR="0061110E">
        <w:rPr>
          <w:spacing w:val="-1"/>
        </w:rPr>
        <w:t xml:space="preserve">- </w:t>
      </w:r>
      <w:r w:rsidR="00224815">
        <w:rPr>
          <w:spacing w:val="-1"/>
        </w:rPr>
        <w:t>2 lab sections)</w:t>
      </w:r>
      <w:r w:rsidR="005A0739">
        <w:rPr>
          <w:spacing w:val="-1"/>
        </w:rPr>
        <w:t xml:space="preserve">.  </w:t>
      </w:r>
      <w:r w:rsidR="00B760D1">
        <w:rPr>
          <w:spacing w:val="-1"/>
        </w:rPr>
        <w:t xml:space="preserve">In addition, </w:t>
      </w:r>
      <w:r w:rsidR="00D9516C">
        <w:rPr>
          <w:spacing w:val="-1"/>
        </w:rPr>
        <w:t xml:space="preserve">during the second year of the appointment, </w:t>
      </w:r>
      <w:r w:rsidR="00B760D1">
        <w:rPr>
          <w:spacing w:val="-1"/>
        </w:rPr>
        <w:t>the</w:t>
      </w:r>
      <w:r w:rsidR="00A10A29">
        <w:rPr>
          <w:spacing w:val="-1"/>
        </w:rPr>
        <w:t xml:space="preserve"> </w:t>
      </w:r>
      <w:r w:rsidR="00525B0C">
        <w:rPr>
          <w:spacing w:val="-1"/>
        </w:rPr>
        <w:t>Lecturer</w:t>
      </w:r>
      <w:r w:rsidR="00A10A29">
        <w:rPr>
          <w:spacing w:val="-1"/>
        </w:rPr>
        <w:t xml:space="preserve"> will develop two classes, each of</w:t>
      </w:r>
      <w:r w:rsidR="00B760D1">
        <w:rPr>
          <w:spacing w:val="-1"/>
        </w:rPr>
        <w:t xml:space="preserve"> </w:t>
      </w:r>
      <w:r w:rsidR="00A10A29">
        <w:rPr>
          <w:spacing w:val="-1"/>
        </w:rPr>
        <w:t xml:space="preserve">3 </w:t>
      </w:r>
      <w:r w:rsidR="00B760D1">
        <w:rPr>
          <w:spacing w:val="-1"/>
        </w:rPr>
        <w:t>credit</w:t>
      </w:r>
      <w:r w:rsidR="00A10A29">
        <w:rPr>
          <w:spacing w:val="-1"/>
        </w:rPr>
        <w:t>s</w:t>
      </w:r>
      <w:r w:rsidR="00D33B09">
        <w:rPr>
          <w:spacing w:val="-1"/>
        </w:rPr>
        <w:t>,</w:t>
      </w:r>
      <w:r w:rsidR="00A10A29">
        <w:rPr>
          <w:spacing w:val="-1"/>
        </w:rPr>
        <w:t xml:space="preserve"> </w:t>
      </w:r>
      <w:r w:rsidR="00B760D1">
        <w:rPr>
          <w:spacing w:val="-1"/>
        </w:rPr>
        <w:t>to replac</w:t>
      </w:r>
      <w:r w:rsidR="00A10A29">
        <w:rPr>
          <w:spacing w:val="-1"/>
        </w:rPr>
        <w:t>e those</w:t>
      </w:r>
      <w:r w:rsidR="00B760D1">
        <w:rPr>
          <w:spacing w:val="-1"/>
        </w:rPr>
        <w:t xml:space="preserve"> removed from the AVS curriculum </w:t>
      </w:r>
      <w:r w:rsidR="00B760D1">
        <w:rPr>
          <w:spacing w:val="-1"/>
        </w:rPr>
        <w:t>due to</w:t>
      </w:r>
      <w:r w:rsidR="00A10A29">
        <w:rPr>
          <w:spacing w:val="-1"/>
        </w:rPr>
        <w:t xml:space="preserve"> </w:t>
      </w:r>
      <w:r w:rsidR="007A4474">
        <w:rPr>
          <w:spacing w:val="-1"/>
        </w:rPr>
        <w:t>lack of</w:t>
      </w:r>
      <w:r w:rsidR="00B760D1">
        <w:rPr>
          <w:spacing w:val="-1"/>
        </w:rPr>
        <w:t xml:space="preserve"> faculty</w:t>
      </w:r>
      <w:r w:rsidR="007A4474">
        <w:rPr>
          <w:spacing w:val="-1"/>
        </w:rPr>
        <w:t xml:space="preserve"> availability</w:t>
      </w:r>
      <w:r w:rsidR="00B760D1">
        <w:rPr>
          <w:spacing w:val="-1"/>
        </w:rPr>
        <w:t xml:space="preserve"> (AVS 349</w:t>
      </w:r>
      <w:r w:rsidR="007E0DAA">
        <w:rPr>
          <w:spacing w:val="-1"/>
        </w:rPr>
        <w:t xml:space="preserve"> - </w:t>
      </w:r>
      <w:r w:rsidR="00B760D1">
        <w:rPr>
          <w:spacing w:val="-1"/>
        </w:rPr>
        <w:t xml:space="preserve">Livestock </w:t>
      </w:r>
      <w:r w:rsidR="007E0DAA">
        <w:rPr>
          <w:spacing w:val="-1"/>
        </w:rPr>
        <w:t xml:space="preserve">Management and AVS 351 - </w:t>
      </w:r>
      <w:r w:rsidR="00B760D1">
        <w:rPr>
          <w:spacing w:val="-1"/>
        </w:rPr>
        <w:t xml:space="preserve">Animal Science Techniques). </w:t>
      </w:r>
      <w:r w:rsidR="0061110E">
        <w:rPr>
          <w:spacing w:val="-1"/>
        </w:rPr>
        <w:t xml:space="preserve"> The </w:t>
      </w:r>
      <w:r w:rsidR="00B760D1">
        <w:rPr>
          <w:spacing w:val="-1"/>
        </w:rPr>
        <w:t xml:space="preserve">content of these </w:t>
      </w:r>
      <w:r w:rsidR="007A4474">
        <w:rPr>
          <w:spacing w:val="-1"/>
        </w:rPr>
        <w:t xml:space="preserve">two new </w:t>
      </w:r>
      <w:r w:rsidR="00B760D1">
        <w:rPr>
          <w:spacing w:val="-1"/>
        </w:rPr>
        <w:t xml:space="preserve">classes will </w:t>
      </w:r>
      <w:r w:rsidR="0061110E">
        <w:rPr>
          <w:spacing w:val="-1"/>
        </w:rPr>
        <w:t xml:space="preserve">depend on </w:t>
      </w:r>
      <w:r w:rsidR="00B760D1">
        <w:rPr>
          <w:spacing w:val="-1"/>
        </w:rPr>
        <w:t>the species orientation</w:t>
      </w:r>
      <w:r w:rsidR="007A4474">
        <w:rPr>
          <w:spacing w:val="-1"/>
        </w:rPr>
        <w:t xml:space="preserve"> and </w:t>
      </w:r>
      <w:r w:rsidR="00B760D1">
        <w:rPr>
          <w:spacing w:val="-1"/>
        </w:rPr>
        <w:t xml:space="preserve">expertise of the </w:t>
      </w:r>
      <w:r w:rsidR="00525B0C">
        <w:rPr>
          <w:spacing w:val="-1"/>
        </w:rPr>
        <w:t>Lecturer</w:t>
      </w:r>
      <w:r w:rsidR="0061110E">
        <w:rPr>
          <w:spacing w:val="-1"/>
        </w:rPr>
        <w:t>. However, they</w:t>
      </w:r>
      <w:r w:rsidR="00B760D1">
        <w:rPr>
          <w:spacing w:val="-1"/>
        </w:rPr>
        <w:t xml:space="preserve"> will be expected broadly to </w:t>
      </w:r>
      <w:r w:rsidR="00D33B09">
        <w:rPr>
          <w:spacing w:val="-1"/>
        </w:rPr>
        <w:t>include</w:t>
      </w:r>
      <w:r w:rsidR="00B760D1">
        <w:rPr>
          <w:spacing w:val="-1"/>
        </w:rPr>
        <w:t xml:space="preserve"> business applications in animal management, and the use of</w:t>
      </w:r>
      <w:r w:rsidR="007A4474">
        <w:rPr>
          <w:spacing w:val="-1"/>
        </w:rPr>
        <w:t xml:space="preserve"> </w:t>
      </w:r>
      <w:r w:rsidR="00B760D1">
        <w:rPr>
          <w:spacing w:val="-1"/>
        </w:rPr>
        <w:t xml:space="preserve">current </w:t>
      </w:r>
      <w:r w:rsidR="007A4474">
        <w:rPr>
          <w:spacing w:val="-1"/>
        </w:rPr>
        <w:t>technology (e.g. field</w:t>
      </w:r>
      <w:r w:rsidR="007E0DAA">
        <w:rPr>
          <w:spacing w:val="-1"/>
        </w:rPr>
        <w:t xml:space="preserve"> </w:t>
      </w:r>
      <w:r w:rsidR="007A4474">
        <w:rPr>
          <w:spacing w:val="-1"/>
        </w:rPr>
        <w:t>-</w:t>
      </w:r>
      <w:r w:rsidR="007E0DAA">
        <w:rPr>
          <w:spacing w:val="-1"/>
        </w:rPr>
        <w:t xml:space="preserve"> </w:t>
      </w:r>
      <w:r w:rsidR="007A4474">
        <w:rPr>
          <w:spacing w:val="-1"/>
        </w:rPr>
        <w:t>side diagno</w:t>
      </w:r>
      <w:r w:rsidR="00224815">
        <w:rPr>
          <w:spacing w:val="-1"/>
        </w:rPr>
        <w:t>stics, robotic innovations</w:t>
      </w:r>
      <w:r w:rsidR="007A4474">
        <w:rPr>
          <w:spacing w:val="-1"/>
        </w:rPr>
        <w:t xml:space="preserve">, the handling </w:t>
      </w:r>
      <w:proofErr w:type="gramStart"/>
      <w:r w:rsidR="007A4474">
        <w:rPr>
          <w:spacing w:val="-1"/>
        </w:rPr>
        <w:t>of  “</w:t>
      </w:r>
      <w:proofErr w:type="gramEnd"/>
      <w:r w:rsidR="007A4474">
        <w:rPr>
          <w:spacing w:val="-1"/>
        </w:rPr>
        <w:t>big data”</w:t>
      </w:r>
      <w:r w:rsidR="00224815">
        <w:rPr>
          <w:spacing w:val="-1"/>
        </w:rPr>
        <w:t xml:space="preserve">, and </w:t>
      </w:r>
      <w:r w:rsidR="00EE39A6">
        <w:rPr>
          <w:spacing w:val="-1"/>
        </w:rPr>
        <w:t xml:space="preserve">possibly </w:t>
      </w:r>
      <w:r w:rsidR="00224815">
        <w:rPr>
          <w:spacing w:val="-1"/>
        </w:rPr>
        <w:t>engineering applications</w:t>
      </w:r>
      <w:r w:rsidR="007A4474">
        <w:rPr>
          <w:spacing w:val="-1"/>
        </w:rPr>
        <w:t>)</w:t>
      </w:r>
      <w:r w:rsidR="0061110E">
        <w:rPr>
          <w:spacing w:val="-1"/>
        </w:rPr>
        <w:t xml:space="preserve"> in animal agriculture.</w:t>
      </w:r>
      <w:r w:rsidR="007A4474">
        <w:rPr>
          <w:spacing w:val="-1"/>
        </w:rPr>
        <w:t xml:space="preserve"> </w:t>
      </w:r>
      <w:r w:rsidR="00224815">
        <w:rPr>
          <w:spacing w:val="-1"/>
        </w:rPr>
        <w:t>T</w:t>
      </w:r>
      <w:r w:rsidR="007A4474">
        <w:rPr>
          <w:spacing w:val="-1"/>
        </w:rPr>
        <w:t xml:space="preserve">he </w:t>
      </w:r>
      <w:r w:rsidR="00224815">
        <w:rPr>
          <w:spacing w:val="-1"/>
        </w:rPr>
        <w:t>emphasis</w:t>
      </w:r>
      <w:r w:rsidR="007A4474">
        <w:rPr>
          <w:spacing w:val="-1"/>
        </w:rPr>
        <w:t xml:space="preserve"> </w:t>
      </w:r>
      <w:r w:rsidR="00224815">
        <w:rPr>
          <w:spacing w:val="-1"/>
        </w:rPr>
        <w:t>of these courses will be</w:t>
      </w:r>
      <w:r w:rsidR="007A4474">
        <w:rPr>
          <w:spacing w:val="-1"/>
        </w:rPr>
        <w:t xml:space="preserve"> </w:t>
      </w:r>
      <w:r w:rsidR="00224815">
        <w:rPr>
          <w:spacing w:val="-1"/>
        </w:rPr>
        <w:t>to prepare students f</w:t>
      </w:r>
      <w:r w:rsidR="0061110E">
        <w:rPr>
          <w:spacing w:val="-1"/>
        </w:rPr>
        <w:t>or the workf</w:t>
      </w:r>
      <w:r w:rsidR="007E0DAA">
        <w:rPr>
          <w:spacing w:val="-1"/>
        </w:rPr>
        <w:t>orce, and possible</w:t>
      </w:r>
      <w:r w:rsidR="00224815">
        <w:rPr>
          <w:spacing w:val="-1"/>
        </w:rPr>
        <w:t xml:space="preserve"> leadership roles in Maine’s agricultural sector</w:t>
      </w:r>
      <w:r w:rsidR="007A4474">
        <w:rPr>
          <w:spacing w:val="-1"/>
        </w:rPr>
        <w:t>.</w:t>
      </w:r>
    </w:p>
    <w:p w14:paraId="47EFF386" w14:textId="3FAA01C4" w:rsidR="00B27FFE" w:rsidRDefault="00B27F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3D5DF" w14:textId="5DF15B1F" w:rsidR="00B27FFE" w:rsidRDefault="00764D9D" w:rsidP="00E66C33">
      <w:pPr>
        <w:pStyle w:val="BodyText"/>
        <w:ind w:right="112"/>
        <w:rPr>
          <w:rFonts w:cs="Times New Roman"/>
        </w:rPr>
      </w:pPr>
      <w:r>
        <w:rPr>
          <w:b/>
          <w:spacing w:val="-1"/>
        </w:rPr>
        <w:t>Additional</w:t>
      </w:r>
      <w:r>
        <w:rPr>
          <w:b/>
        </w:rPr>
        <w:t xml:space="preserve"> </w:t>
      </w:r>
      <w:r>
        <w:rPr>
          <w:b/>
          <w:spacing w:val="-1"/>
        </w:rPr>
        <w:t>Information:</w:t>
      </w:r>
      <w:r>
        <w:rPr>
          <w:b/>
        </w:rPr>
        <w:t xml:space="preserve"> </w:t>
      </w:r>
      <w:r w:rsidR="00E66C33">
        <w:rPr>
          <w:color w:val="3D2424"/>
          <w:spacing w:val="-3"/>
        </w:rPr>
        <w:t>T</w:t>
      </w:r>
      <w:r w:rsidR="00ED5BF4">
        <w:rPr>
          <w:color w:val="3D2424"/>
        </w:rPr>
        <w:t xml:space="preserve">his position </w:t>
      </w:r>
      <w:r w:rsidR="00ED5BF4">
        <w:rPr>
          <w:color w:val="3D2424"/>
          <w:spacing w:val="-1"/>
        </w:rPr>
        <w:t>is</w:t>
      </w:r>
      <w:r w:rsidR="00ED5BF4">
        <w:rPr>
          <w:color w:val="3D2424"/>
        </w:rPr>
        <w:t xml:space="preserve"> </w:t>
      </w:r>
      <w:r w:rsidR="00ED5BF4">
        <w:rPr>
          <w:color w:val="3D2424"/>
          <w:spacing w:val="-1"/>
        </w:rPr>
        <w:t>designed</w:t>
      </w:r>
      <w:r w:rsidR="00ED5BF4">
        <w:rPr>
          <w:color w:val="3D2424"/>
        </w:rPr>
        <w:t xml:space="preserve"> to</w:t>
      </w:r>
      <w:r w:rsidR="00ED5BF4">
        <w:rPr>
          <w:color w:val="3D2424"/>
          <w:spacing w:val="2"/>
        </w:rPr>
        <w:t xml:space="preserve"> </w:t>
      </w:r>
      <w:r w:rsidR="00ED5BF4">
        <w:rPr>
          <w:color w:val="3D2424"/>
          <w:spacing w:val="-1"/>
        </w:rPr>
        <w:t xml:space="preserve">encourage </w:t>
      </w:r>
      <w:r w:rsidR="00ED5BF4">
        <w:rPr>
          <w:color w:val="3D2424"/>
        </w:rPr>
        <w:t xml:space="preserve">student </w:t>
      </w:r>
      <w:r w:rsidR="00ED5BF4">
        <w:rPr>
          <w:color w:val="3D2424"/>
          <w:spacing w:val="-1"/>
        </w:rPr>
        <w:t>interest</w:t>
      </w:r>
      <w:r w:rsidR="00ED5BF4">
        <w:rPr>
          <w:color w:val="3D2424"/>
        </w:rPr>
        <w:t xml:space="preserve"> in A</w:t>
      </w:r>
      <w:r w:rsidR="00ED5BF4">
        <w:rPr>
          <w:color w:val="3D2424"/>
          <w:spacing w:val="-1"/>
        </w:rPr>
        <w:t>nimal</w:t>
      </w:r>
      <w:r w:rsidR="00ED5BF4">
        <w:rPr>
          <w:color w:val="3D2424"/>
        </w:rPr>
        <w:t xml:space="preserve"> </w:t>
      </w:r>
      <w:r w:rsidR="00ED5BF4">
        <w:rPr>
          <w:color w:val="3D2424"/>
          <w:spacing w:val="-1"/>
        </w:rPr>
        <w:t>Science</w:t>
      </w:r>
      <w:r w:rsidR="00ED5BF4">
        <w:rPr>
          <w:color w:val="3D2424"/>
          <w:spacing w:val="1"/>
        </w:rPr>
        <w:t xml:space="preserve"> </w:t>
      </w:r>
      <w:r w:rsidR="00ED5BF4">
        <w:rPr>
          <w:color w:val="3D2424"/>
          <w:spacing w:val="-1"/>
        </w:rPr>
        <w:t>and</w:t>
      </w:r>
      <w:r w:rsidR="00ED5BF4">
        <w:rPr>
          <w:color w:val="3D2424"/>
        </w:rPr>
        <w:t xml:space="preserve"> to enhance</w:t>
      </w:r>
      <w:r w:rsidR="00ED5BF4">
        <w:rPr>
          <w:color w:val="3D2424"/>
          <w:spacing w:val="-1"/>
        </w:rPr>
        <w:t xml:space="preserve"> student</w:t>
      </w:r>
      <w:r w:rsidR="00ED5BF4">
        <w:rPr>
          <w:color w:val="3D2424"/>
        </w:rPr>
        <w:t xml:space="preserve"> </w:t>
      </w:r>
      <w:r w:rsidR="00ED5BF4">
        <w:rPr>
          <w:color w:val="3D2424"/>
          <w:spacing w:val="-1"/>
        </w:rPr>
        <w:t>understanding</w:t>
      </w:r>
      <w:r w:rsidR="00ED5BF4">
        <w:rPr>
          <w:color w:val="3D2424"/>
          <w:spacing w:val="-3"/>
        </w:rPr>
        <w:t xml:space="preserve"> </w:t>
      </w:r>
      <w:r w:rsidR="00ED5BF4">
        <w:rPr>
          <w:color w:val="3D2424"/>
        </w:rPr>
        <w:t>of</w:t>
      </w:r>
      <w:r w:rsidR="00ED5BF4">
        <w:rPr>
          <w:color w:val="3D2424"/>
          <w:spacing w:val="-1"/>
        </w:rPr>
        <w:t xml:space="preserve"> </w:t>
      </w:r>
      <w:r w:rsidR="00ED5BF4">
        <w:rPr>
          <w:color w:val="3D2424"/>
        </w:rPr>
        <w:t>the</w:t>
      </w:r>
      <w:r w:rsidR="00ED5BF4">
        <w:rPr>
          <w:color w:val="3D2424"/>
          <w:spacing w:val="-1"/>
        </w:rPr>
        <w:t xml:space="preserve"> </w:t>
      </w:r>
      <w:r w:rsidR="00ED5BF4">
        <w:rPr>
          <w:color w:val="3D2424"/>
          <w:spacing w:val="1"/>
        </w:rPr>
        <w:t>many</w:t>
      </w:r>
      <w:r w:rsidR="00ED5BF4">
        <w:rPr>
          <w:color w:val="3D2424"/>
          <w:spacing w:val="-5"/>
        </w:rPr>
        <w:t xml:space="preserve"> </w:t>
      </w:r>
      <w:r w:rsidR="00ED5BF4">
        <w:rPr>
          <w:color w:val="3D2424"/>
        </w:rPr>
        <w:t>possible</w:t>
      </w:r>
      <w:r w:rsidR="00ED5BF4">
        <w:rPr>
          <w:color w:val="3D2424"/>
          <w:spacing w:val="-1"/>
        </w:rPr>
        <w:t xml:space="preserve"> career </w:t>
      </w:r>
      <w:r w:rsidR="00ED5BF4">
        <w:rPr>
          <w:color w:val="3D2424"/>
        </w:rPr>
        <w:t xml:space="preserve">paths </w:t>
      </w:r>
      <w:r w:rsidR="00ED5BF4">
        <w:rPr>
          <w:color w:val="3D2424"/>
          <w:spacing w:val="-1"/>
        </w:rPr>
        <w:t>open</w:t>
      </w:r>
      <w:r w:rsidR="00ED5BF4">
        <w:rPr>
          <w:color w:val="3D2424"/>
        </w:rPr>
        <w:t xml:space="preserve"> to</w:t>
      </w:r>
      <w:r w:rsidR="00A10A29">
        <w:rPr>
          <w:color w:val="3D2424"/>
          <w:spacing w:val="75"/>
        </w:rPr>
        <w:t xml:space="preserve"> </w:t>
      </w:r>
      <w:r w:rsidR="00ED5BF4">
        <w:rPr>
          <w:color w:val="3D2424"/>
          <w:spacing w:val="-1"/>
        </w:rPr>
        <w:t>students</w:t>
      </w:r>
      <w:r w:rsidR="00ED5BF4">
        <w:rPr>
          <w:color w:val="3D2424"/>
        </w:rPr>
        <w:t xml:space="preserve"> </w:t>
      </w:r>
      <w:r w:rsidR="00ED5BF4">
        <w:rPr>
          <w:color w:val="3D2424"/>
          <w:spacing w:val="-1"/>
        </w:rPr>
        <w:t>majoring</w:t>
      </w:r>
      <w:r w:rsidR="00ED5BF4">
        <w:rPr>
          <w:color w:val="3D2424"/>
          <w:spacing w:val="-3"/>
        </w:rPr>
        <w:t xml:space="preserve"> </w:t>
      </w:r>
      <w:r w:rsidR="00ED5BF4">
        <w:rPr>
          <w:color w:val="3D2424"/>
        </w:rPr>
        <w:t>in</w:t>
      </w:r>
      <w:r w:rsidR="00ED5BF4">
        <w:rPr>
          <w:color w:val="3D2424"/>
          <w:spacing w:val="-15"/>
        </w:rPr>
        <w:t xml:space="preserve"> </w:t>
      </w:r>
      <w:r w:rsidR="003468B0">
        <w:rPr>
          <w:color w:val="3D2424"/>
          <w:spacing w:val="-15"/>
        </w:rPr>
        <w:t>AVS</w:t>
      </w:r>
      <w:r w:rsidR="00ED5BF4">
        <w:rPr>
          <w:color w:val="3D2424"/>
        </w:rPr>
        <w:t>.</w:t>
      </w:r>
      <w:r w:rsidR="00ED5BF4">
        <w:rPr>
          <w:color w:val="3D2424"/>
          <w:spacing w:val="55"/>
        </w:rPr>
        <w:t xml:space="preserve"> </w:t>
      </w:r>
      <w:r w:rsidR="000B34A1">
        <w:t>Within the AVS curricul</w:t>
      </w:r>
      <w:r w:rsidR="0085709C">
        <w:t>um</w:t>
      </w:r>
      <w:r w:rsidR="00A10A29">
        <w:t>,</w:t>
      </w:r>
      <w:r w:rsidR="0085709C">
        <w:t xml:space="preserve"> </w:t>
      </w:r>
      <w:r w:rsidR="000B34A1">
        <w:t xml:space="preserve">the role of this position is to strengthen the Animal Science concentration </w:t>
      </w:r>
      <w:r w:rsidR="00ED5BF4">
        <w:t>(as distinct from</w:t>
      </w:r>
      <w:r w:rsidR="0085709C">
        <w:t xml:space="preserve"> pre-veterinary)</w:t>
      </w:r>
      <w:r w:rsidR="000B34A1">
        <w:t xml:space="preserve">, and to </w:t>
      </w:r>
      <w:r w:rsidR="00ED5BF4">
        <w:t>support</w:t>
      </w:r>
      <w:r w:rsidR="0085709C">
        <w:t xml:space="preserve"> the productivity of</w:t>
      </w:r>
      <w:r w:rsidR="00556917">
        <w:t xml:space="preserve"> pre</w:t>
      </w:r>
      <w:r w:rsidR="00D33B09">
        <w:t xml:space="preserve"> </w:t>
      </w:r>
      <w:r w:rsidR="00556917">
        <w:t>-</w:t>
      </w:r>
      <w:r w:rsidR="00D33B09">
        <w:t xml:space="preserve"> </w:t>
      </w:r>
      <w:r w:rsidR="00556917">
        <w:t>tenure research faculty</w:t>
      </w:r>
      <w:r w:rsidR="00332A4B">
        <w:t>, while enabling</w:t>
      </w:r>
      <w:r w:rsidR="00332A4B" w:rsidRPr="00332A4B">
        <w:t xml:space="preserve"> existing faculty to develop graduate courses</w:t>
      </w:r>
      <w:r w:rsidR="00556917">
        <w:t xml:space="preserve">.  </w:t>
      </w:r>
      <w:r w:rsidR="007E0DAA">
        <w:t>Additiona</w:t>
      </w:r>
      <w:r w:rsidR="00556917">
        <w:t>l duties of the position will include</w:t>
      </w:r>
      <w:r w:rsidR="007E0DAA">
        <w:t xml:space="preserve"> undergraduate advising,</w:t>
      </w:r>
      <w:r w:rsidR="000B34A1">
        <w:t xml:space="preserve"> and, </w:t>
      </w:r>
      <w:r w:rsidR="00556917">
        <w:t>depending on expertise</w:t>
      </w:r>
      <w:r w:rsidR="00556917">
        <w:t xml:space="preserve">, </w:t>
      </w:r>
      <w:r w:rsidR="0085709C">
        <w:t xml:space="preserve">may include </w:t>
      </w:r>
      <w:r w:rsidR="007E0DAA">
        <w:t xml:space="preserve">delivery </w:t>
      </w:r>
      <w:r w:rsidR="00556917">
        <w:t xml:space="preserve">of some combination of </w:t>
      </w:r>
      <w:r w:rsidR="003468B0">
        <w:t xml:space="preserve">courses </w:t>
      </w:r>
      <w:r w:rsidR="00D33B09">
        <w:t>including</w:t>
      </w:r>
      <w:r w:rsidR="003468B0">
        <w:t xml:space="preserve"> </w:t>
      </w:r>
      <w:r w:rsidR="007E0DAA">
        <w:t>NFA 117 – Issues and</w:t>
      </w:r>
      <w:r w:rsidR="00556917">
        <w:t xml:space="preserve"> Opportunities, </w:t>
      </w:r>
      <w:r w:rsidR="007E0DAA">
        <w:t xml:space="preserve">AVS 396 – Field </w:t>
      </w:r>
      <w:proofErr w:type="gramStart"/>
      <w:r w:rsidR="007E0DAA">
        <w:t>Experience</w:t>
      </w:r>
      <w:r w:rsidR="00556917">
        <w:t xml:space="preserve">, </w:t>
      </w:r>
      <w:r w:rsidR="000B34A1">
        <w:t xml:space="preserve"> AVS</w:t>
      </w:r>
      <w:proofErr w:type="gramEnd"/>
      <w:r w:rsidR="000B34A1">
        <w:t xml:space="preserve"> 347 – Dairy C</w:t>
      </w:r>
      <w:r w:rsidR="003468B0">
        <w:t xml:space="preserve">attle Technology Laboratory, </w:t>
      </w:r>
      <w:r w:rsidR="000B34A1">
        <w:t>AVS 303 – Equine Management Coo</w:t>
      </w:r>
      <w:r w:rsidR="003468B0">
        <w:t>perative, and deve</w:t>
      </w:r>
      <w:r w:rsidR="00D33B09">
        <w:t xml:space="preserve">lopment of a class suitable for </w:t>
      </w:r>
      <w:r w:rsidR="003468B0">
        <w:t>all SFA undergraduates.</w:t>
      </w:r>
      <w:r w:rsidR="00ED5BF4">
        <w:t xml:space="preserve"> Regardless of its composition</w:t>
      </w:r>
      <w:r w:rsidR="00556917">
        <w:t xml:space="preserve">, the formal teaching load will be expected to average 18 credits a year. </w:t>
      </w:r>
      <w:r w:rsidR="00ED5BF4">
        <w:rPr>
          <w:spacing w:val="-1"/>
        </w:rPr>
        <w:t>W</w:t>
      </w:r>
      <w:r>
        <w:rPr>
          <w:spacing w:val="-1"/>
        </w:rPr>
        <w:t>ork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students</w:t>
      </w:r>
      <w:r>
        <w:t xml:space="preserve"> on </w:t>
      </w:r>
      <w:r>
        <w:rPr>
          <w:spacing w:val="-1"/>
        </w:rPr>
        <w:t>undergraduate</w:t>
      </w:r>
      <w:r>
        <w:rPr>
          <w:spacing w:val="1"/>
        </w:rPr>
        <w:t xml:space="preserve"> </w:t>
      </w:r>
      <w:r>
        <w:rPr>
          <w:spacing w:val="-1"/>
        </w:rPr>
        <w:t>capstone and</w:t>
      </w:r>
      <w:r>
        <w:rPr>
          <w:spacing w:val="2"/>
        </w:rPr>
        <w:t xml:space="preserve"> </w:t>
      </w:r>
      <w:r>
        <w:rPr>
          <w:spacing w:val="-1"/>
        </w:rPr>
        <w:t>honors</w:t>
      </w:r>
      <w: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projects</w:t>
      </w:r>
      <w:r w:rsidR="0085709C">
        <w:rPr>
          <w:spacing w:val="-1"/>
        </w:rPr>
        <w:t xml:space="preserve"> involving</w:t>
      </w:r>
      <w:r>
        <w:rPr>
          <w:spacing w:val="2"/>
        </w:rPr>
        <w:t xml:space="preserve"> </w:t>
      </w:r>
      <w:r>
        <w:t xml:space="preserve">cows, </w:t>
      </w:r>
      <w:r>
        <w:rPr>
          <w:spacing w:val="-1"/>
        </w:rPr>
        <w:t>horses,</w:t>
      </w:r>
      <w:r>
        <w:t xml:space="preserve"> </w:t>
      </w:r>
      <w:r>
        <w:rPr>
          <w:spacing w:val="-1"/>
        </w:rPr>
        <w:t>and</w:t>
      </w:r>
      <w:r w:rsidR="003468B0">
        <w:rPr>
          <w:spacing w:val="-1"/>
        </w:rPr>
        <w:t>/or</w:t>
      </w:r>
      <w:r>
        <w:t xml:space="preserve"> sheep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Witter</w:t>
      </w:r>
      <w:r>
        <w:rPr>
          <w:spacing w:val="-1"/>
        </w:rPr>
        <w:t xml:space="preserve"> Center and</w:t>
      </w:r>
      <w:r>
        <w:t xml:space="preserve"> </w:t>
      </w:r>
      <w:r>
        <w:rPr>
          <w:spacing w:val="-1"/>
        </w:rPr>
        <w:t>aqu</w:t>
      </w:r>
      <w:r w:rsidR="0085709C">
        <w:rPr>
          <w:spacing w:val="-1"/>
        </w:rPr>
        <w:t xml:space="preserve">atic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at</w:t>
      </w:r>
      <w:r w:rsidR="003468B0">
        <w:rPr>
          <w:spacing w:val="9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Aquaculture Research</w:t>
      </w:r>
      <w:r>
        <w:t xml:space="preserve"> </w:t>
      </w:r>
      <w:r>
        <w:rPr>
          <w:spacing w:val="-1"/>
        </w:rPr>
        <w:t>Center</w:t>
      </w:r>
      <w:r w:rsidR="00ED5BF4">
        <w:rPr>
          <w:spacing w:val="-1"/>
        </w:rPr>
        <w:t xml:space="preserve"> will be encouraged</w:t>
      </w:r>
      <w:r>
        <w:rPr>
          <w:spacing w:val="-1"/>
        </w:rPr>
        <w:t>.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addition,</w:t>
      </w:r>
      <w:r>
        <w:t xml:space="preserve"> </w:t>
      </w:r>
      <w:r>
        <w:rPr>
          <w:spacing w:val="-1"/>
        </w:rPr>
        <w:t xml:space="preserve">there </w:t>
      </w:r>
      <w:r>
        <w:t>are</w:t>
      </w:r>
      <w:r>
        <w:rPr>
          <w:spacing w:val="-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more </w:t>
      </w:r>
      <w:r>
        <w:t xml:space="preserve">student </w:t>
      </w:r>
      <w:r>
        <w:rPr>
          <w:spacing w:val="-1"/>
        </w:rPr>
        <w:t>clubs</w:t>
      </w:r>
      <w:r>
        <w:t xml:space="preserve"> </w:t>
      </w:r>
      <w:r>
        <w:rPr>
          <w:spacing w:val="-1"/>
        </w:rPr>
        <w:t>related</w:t>
      </w:r>
      <w:r>
        <w:t xml:space="preserve"> to</w:t>
      </w:r>
      <w:r w:rsidR="00ED5BF4">
        <w:rPr>
          <w:spacing w:val="85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aspects</w:t>
      </w:r>
      <w:r>
        <w:t xml:space="preserve"> of</w:t>
      </w:r>
      <w:r>
        <w:rPr>
          <w:spacing w:val="-1"/>
        </w:rPr>
        <w:t xml:space="preserve"> </w:t>
      </w:r>
      <w:r>
        <w:t xml:space="preserve">animal </w:t>
      </w:r>
      <w:r w:rsidR="003468B0">
        <w:rPr>
          <w:spacing w:val="-1"/>
        </w:rPr>
        <w:t>science;</w:t>
      </w:r>
      <w:r>
        <w:rPr>
          <w:spacing w:val="2"/>
        </w:rPr>
        <w:t xml:space="preserve"> </w:t>
      </w:r>
      <w:r w:rsidR="00D33B09">
        <w:t>the Lecturer</w:t>
      </w:r>
      <w:r>
        <w:t xml:space="preserve"> </w:t>
      </w:r>
      <w:r w:rsidR="0085709C">
        <w:rPr>
          <w:spacing w:val="-1"/>
        </w:rPr>
        <w:t>may</w:t>
      </w:r>
      <w:r>
        <w:t xml:space="preserve"> </w:t>
      </w:r>
      <w:r w:rsidR="00E66C33">
        <w:t>serve</w:t>
      </w:r>
      <w:r>
        <w:rPr>
          <w:spacing w:val="-1"/>
        </w:rPr>
        <w:t xml:space="preserve"> </w:t>
      </w:r>
      <w:r w:rsidR="0085709C">
        <w:t>as club advisor</w:t>
      </w:r>
      <w:r w:rsidR="00E66C33">
        <w:t xml:space="preserve"> to one or several </w:t>
      </w:r>
      <w:r w:rsidR="00D33B09">
        <w:t xml:space="preserve">of these </w:t>
      </w:r>
      <w:r w:rsidR="00E66C33">
        <w:t>clubs</w:t>
      </w:r>
      <w:r>
        <w:t xml:space="preserve">.  </w:t>
      </w:r>
      <w:r w:rsidR="00E66C33">
        <w:t>Although solely a teaching appointment, the Lecturer will be a full member of the SFA and AVS faculty, eligible for committee service and, in due time, eligible for leadership positions and administrative roles within AVS and SFA.</w:t>
      </w:r>
    </w:p>
    <w:p w14:paraId="17E096F1" w14:textId="77777777" w:rsidR="00B27FFE" w:rsidRDefault="00B27FF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B67640B" w14:textId="77777777" w:rsidR="003468B0" w:rsidRDefault="003468B0">
      <w:pPr>
        <w:pStyle w:val="Heading1"/>
        <w:ind w:left="119"/>
        <w:rPr>
          <w:color w:val="3D2424"/>
          <w:spacing w:val="-1"/>
        </w:rPr>
      </w:pPr>
    </w:p>
    <w:p w14:paraId="1E0B679B" w14:textId="74062932" w:rsidR="00B27FFE" w:rsidRDefault="00764D9D">
      <w:pPr>
        <w:pStyle w:val="Heading1"/>
        <w:ind w:left="119"/>
        <w:rPr>
          <w:rFonts w:cs="Times New Roman"/>
          <w:b w:val="0"/>
          <w:bCs w:val="0"/>
        </w:rPr>
      </w:pPr>
      <w:r>
        <w:rPr>
          <w:color w:val="3D2424"/>
          <w:spacing w:val="-1"/>
        </w:rPr>
        <w:t xml:space="preserve">Alignment </w:t>
      </w:r>
      <w:r>
        <w:rPr>
          <w:color w:val="3D2424"/>
        </w:rPr>
        <w:t xml:space="preserve">with </w:t>
      </w:r>
      <w:r>
        <w:rPr>
          <w:color w:val="3D2424"/>
          <w:spacing w:val="-1"/>
        </w:rPr>
        <w:t>Unit Plans</w:t>
      </w:r>
      <w:r>
        <w:rPr>
          <w:color w:val="3D2424"/>
        </w:rPr>
        <w:t xml:space="preserve"> or</w:t>
      </w:r>
      <w:r>
        <w:rPr>
          <w:color w:val="3D2424"/>
          <w:spacing w:val="-6"/>
        </w:rPr>
        <w:t xml:space="preserve"> </w:t>
      </w:r>
      <w:r>
        <w:rPr>
          <w:color w:val="3D2424"/>
          <w:spacing w:val="-1"/>
        </w:rPr>
        <w:t>Strategies</w:t>
      </w:r>
    </w:p>
    <w:p w14:paraId="369266CC" w14:textId="77777777" w:rsidR="00B27FFE" w:rsidRDefault="00B27FFE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7E7082" w14:textId="2F5BA017" w:rsidR="00B27FFE" w:rsidRDefault="00764D9D">
      <w:pPr>
        <w:pStyle w:val="BodyText"/>
        <w:ind w:right="118"/>
        <w:rPr>
          <w:rFonts w:cs="Times New Roman"/>
        </w:rPr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proposed</w:t>
      </w:r>
      <w:r w:rsidR="003468B0">
        <w:t xml:space="preserve"> position conforms </w:t>
      </w:r>
      <w:r>
        <w:rPr>
          <w:spacing w:val="-1"/>
        </w:rPr>
        <w:t>with</w:t>
      </w:r>
      <w:r>
        <w:t xml:space="preserve"> </w:t>
      </w:r>
      <w:r w:rsidR="003468B0">
        <w:t>recent discussions of the Board of Agriculture</w:t>
      </w:r>
      <w:r w:rsidR="003F1220">
        <w:t xml:space="preserve"> to enhance</w:t>
      </w:r>
      <w:r w:rsidR="003468B0">
        <w:t xml:space="preserve"> workforce development, and aligns with </w:t>
      </w:r>
      <w:r w:rsidR="00A10A29">
        <w:t>our</w:t>
      </w:r>
      <w:r>
        <w:rPr>
          <w:spacing w:val="-1"/>
        </w:rPr>
        <w:t xml:space="preserve"> major</w:t>
      </w:r>
      <w:r>
        <w:rPr>
          <w:spacing w:val="1"/>
        </w:rPr>
        <w:t xml:space="preserve"> </w:t>
      </w:r>
      <w:r>
        <w:rPr>
          <w:spacing w:val="-1"/>
        </w:rPr>
        <w:t>goal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excellence </w:t>
      </w: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undergraduate</w:t>
      </w:r>
      <w:r>
        <w:rPr>
          <w:spacing w:val="63"/>
        </w:rPr>
        <w:t xml:space="preserve"> </w:t>
      </w:r>
      <w:r>
        <w:rPr>
          <w:spacing w:val="-1"/>
        </w:rPr>
        <w:t>programs</w:t>
      </w:r>
      <w:r>
        <w:t xml:space="preserve"> </w:t>
      </w:r>
      <w:r>
        <w:rPr>
          <w:spacing w:val="-1"/>
        </w:rPr>
        <w:t>and</w:t>
      </w:r>
      <w:r>
        <w:t xml:space="preserve"> providing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 xml:space="preserve">creative </w:t>
      </w:r>
      <w:r>
        <w:t xml:space="preserve">leadership </w:t>
      </w:r>
      <w:r>
        <w:rPr>
          <w:spacing w:val="-1"/>
        </w:rPr>
        <w:t xml:space="preserve">for </w:t>
      </w:r>
      <w:r>
        <w:t>the</w:t>
      </w:r>
      <w:r>
        <w:rPr>
          <w:spacing w:val="-13"/>
        </w:rPr>
        <w:t xml:space="preserve"> </w:t>
      </w:r>
      <w:r>
        <w:rPr>
          <w:spacing w:val="-32"/>
        </w:rPr>
        <w:t>A</w:t>
      </w:r>
      <w:r>
        <w:rPr>
          <w:spacing w:val="-1"/>
        </w:rPr>
        <w:t>V</w:t>
      </w:r>
      <w:r>
        <w:t xml:space="preserve">S </w:t>
      </w:r>
      <w:r>
        <w:rPr>
          <w:spacing w:val="-1"/>
        </w:rPr>
        <w:t>undergraduate program.</w:t>
      </w:r>
      <w:r>
        <w:rPr>
          <w:spacing w:val="55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 w:rsidR="003468B0">
        <w:t>position</w:t>
      </w:r>
      <w:r>
        <w:t xml:space="preserve"> </w:t>
      </w:r>
      <w:r>
        <w:rPr>
          <w:spacing w:val="-1"/>
        </w:rPr>
        <w:t>also</w:t>
      </w:r>
      <w:r w:rsidR="003468B0">
        <w:t xml:space="preserve"> </w:t>
      </w:r>
      <w:r>
        <w:t>support</w:t>
      </w:r>
      <w:r w:rsidR="003468B0">
        <w:t>s</w:t>
      </w:r>
      <w:r>
        <w:t xml:space="preserve"> the</w:t>
      </w:r>
      <w:r>
        <w:rPr>
          <w:spacing w:val="-1"/>
        </w:rPr>
        <w:t xml:space="preserve"> </w:t>
      </w:r>
      <w:r>
        <w:t xml:space="preserve">unit </w:t>
      </w:r>
      <w:r>
        <w:rPr>
          <w:spacing w:val="-1"/>
        </w:rPr>
        <w:t>goal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opportunities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across the</w:t>
      </w:r>
      <w:r>
        <w:rPr>
          <w:spacing w:val="-1"/>
        </w:rPr>
        <w:t xml:space="preserve"> diverse </w:t>
      </w:r>
      <w:r>
        <w:t>disciplines of</w:t>
      </w:r>
      <w:r>
        <w:rPr>
          <w:spacing w:val="-1"/>
        </w:rPr>
        <w:t xml:space="preserve"> </w:t>
      </w:r>
      <w:r>
        <w:rPr>
          <w:spacing w:val="-5"/>
        </w:rPr>
        <w:t>SFA.</w:t>
      </w:r>
    </w:p>
    <w:p w14:paraId="72AF013E" w14:textId="77777777" w:rsidR="00B27FFE" w:rsidRDefault="00B27FFE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3ECF9572" w14:textId="77777777" w:rsidR="00B27FFE" w:rsidRDefault="00764D9D">
      <w:pPr>
        <w:pStyle w:val="Heading1"/>
        <w:ind w:left="119"/>
        <w:rPr>
          <w:rFonts w:cs="Times New Roman"/>
          <w:b w:val="0"/>
          <w:bCs w:val="0"/>
        </w:rPr>
      </w:pPr>
      <w:r>
        <w:rPr>
          <w:spacing w:val="-1"/>
        </w:rPr>
        <w:t>Assurance Statement</w:t>
      </w:r>
    </w:p>
    <w:p w14:paraId="3CA4FBE0" w14:textId="77777777" w:rsidR="00B27FFE" w:rsidRDefault="00B27FFE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1CCAA7" w14:textId="04CF13F2" w:rsidR="00B27FFE" w:rsidRDefault="00764D9D" w:rsidP="006F7AAE">
      <w:pPr>
        <w:pStyle w:val="BodyText"/>
        <w:ind w:right="118"/>
        <w:rPr>
          <w:rFonts w:cs="Times New Roman"/>
        </w:rPr>
        <w:sectPr w:rsidR="00B27FFE">
          <w:pgSz w:w="12240" w:h="15840"/>
          <w:pgMar w:top="1380" w:right="1360" w:bottom="280" w:left="1320" w:header="720" w:footer="720" w:gutter="0"/>
          <w:cols w:space="720"/>
        </w:sectPr>
      </w:pPr>
      <w:r>
        <w:rPr>
          <w:spacing w:val="-1"/>
        </w:rPr>
        <w:t>This</w:t>
      </w:r>
      <w:r>
        <w:t xml:space="preserve"> position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discussed</w:t>
      </w:r>
      <w:r>
        <w:t xml:space="preserve"> </w:t>
      </w:r>
      <w:r w:rsidR="00A10A29">
        <w:rPr>
          <w:spacing w:val="1"/>
        </w:rPr>
        <w:t xml:space="preserve">broadly with </w:t>
      </w:r>
      <w:r>
        <w:rPr>
          <w:spacing w:val="-6"/>
        </w:rPr>
        <w:t>SFA</w:t>
      </w:r>
      <w:r>
        <w:rPr>
          <w:spacing w:val="-15"/>
        </w:rPr>
        <w:t xml:space="preserve"> </w:t>
      </w:r>
      <w:r>
        <w:t>faculty</w:t>
      </w:r>
      <w:r>
        <w:rPr>
          <w:spacing w:val="-3"/>
        </w:rPr>
        <w:t xml:space="preserve"> </w:t>
      </w:r>
      <w:r w:rsidR="003468B0">
        <w:rPr>
          <w:spacing w:val="-1"/>
        </w:rPr>
        <w:t>and in detail with AVS Faculty</w:t>
      </w:r>
      <w:r>
        <w:rPr>
          <w:spacing w:val="-1"/>
        </w:rPr>
        <w:t>.</w:t>
      </w:r>
      <w:r>
        <w:rPr>
          <w:spacing w:val="55"/>
        </w:rPr>
        <w:t xml:space="preserve"> </w:t>
      </w:r>
      <w:r>
        <w:t>The</w:t>
      </w:r>
      <w:r>
        <w:rPr>
          <w:spacing w:val="-1"/>
        </w:rPr>
        <w:t xml:space="preserve"> justification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circulated</w:t>
      </w:r>
      <w:r>
        <w:t xml:space="preserve"> to</w:t>
      </w:r>
      <w:r>
        <w:rPr>
          <w:spacing w:val="2"/>
        </w:rPr>
        <w:t xml:space="preserve"> </w:t>
      </w:r>
      <w:r>
        <w:t xml:space="preserve">all </w:t>
      </w:r>
      <w:r w:rsidR="003468B0">
        <w:t xml:space="preserve">AVS </w:t>
      </w:r>
      <w:r>
        <w:rPr>
          <w:spacing w:val="-1"/>
        </w:rPr>
        <w:t>faculty</w:t>
      </w:r>
      <w:r>
        <w:rPr>
          <w:spacing w:val="-5"/>
        </w:rPr>
        <w:t xml:space="preserve"> </w:t>
      </w:r>
      <w:r>
        <w:t>to provide</w:t>
      </w:r>
      <w:r>
        <w:rPr>
          <w:spacing w:val="-1"/>
        </w:rPr>
        <w:t xml:space="preserve"> an</w:t>
      </w:r>
      <w:r>
        <w:t xml:space="preserve"> opportunity</w:t>
      </w:r>
      <w:r>
        <w:rPr>
          <w:spacing w:val="-5"/>
        </w:rPr>
        <w:t xml:space="preserve"> </w:t>
      </w:r>
      <w:r>
        <w:rPr>
          <w:spacing w:val="-1"/>
        </w:rPr>
        <w:t>for</w:t>
      </w:r>
      <w:r w:rsidR="003468B0">
        <w:rPr>
          <w:spacing w:val="-1"/>
        </w:rPr>
        <w:t xml:space="preserve"> </w:t>
      </w:r>
      <w:r>
        <w:rPr>
          <w:spacing w:val="-1"/>
        </w:rPr>
        <w:t>comments.</w:t>
      </w:r>
      <w:bookmarkStart w:id="1" w:name="_GoBack"/>
      <w:bookmarkEnd w:id="1"/>
    </w:p>
    <w:p w14:paraId="6A971DB7" w14:textId="77777777" w:rsidR="00B27FFE" w:rsidRDefault="00B27FFE" w:rsidP="006F7AAE">
      <w:pPr>
        <w:pStyle w:val="BodyText"/>
        <w:ind w:left="0" w:right="746"/>
      </w:pPr>
      <w:bookmarkStart w:id="2" w:name="2018_SFA_Faculty_position_requests"/>
      <w:bookmarkStart w:id="3" w:name="2018-Agroecosystem_Sustainability_positi"/>
      <w:bookmarkEnd w:id="2"/>
      <w:bookmarkEnd w:id="3"/>
    </w:p>
    <w:sectPr w:rsidR="00B27FFE">
      <w:pgSz w:w="12240" w:h="15840"/>
      <w:pgMar w:top="13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27FFE"/>
    <w:rsid w:val="000B34A1"/>
    <w:rsid w:val="00224815"/>
    <w:rsid w:val="00226F9E"/>
    <w:rsid w:val="00283154"/>
    <w:rsid w:val="00284DD8"/>
    <w:rsid w:val="00332A4B"/>
    <w:rsid w:val="003468B0"/>
    <w:rsid w:val="003F1220"/>
    <w:rsid w:val="00437755"/>
    <w:rsid w:val="004E2F23"/>
    <w:rsid w:val="00525B0C"/>
    <w:rsid w:val="00556917"/>
    <w:rsid w:val="005A0739"/>
    <w:rsid w:val="0061110E"/>
    <w:rsid w:val="00633EC0"/>
    <w:rsid w:val="00666A6F"/>
    <w:rsid w:val="006F7AAE"/>
    <w:rsid w:val="00764D9D"/>
    <w:rsid w:val="00784010"/>
    <w:rsid w:val="007A4474"/>
    <w:rsid w:val="007E0DAA"/>
    <w:rsid w:val="0083282D"/>
    <w:rsid w:val="0085709C"/>
    <w:rsid w:val="00A10A29"/>
    <w:rsid w:val="00B27FFE"/>
    <w:rsid w:val="00B760D1"/>
    <w:rsid w:val="00B92CED"/>
    <w:rsid w:val="00D1378F"/>
    <w:rsid w:val="00D33B09"/>
    <w:rsid w:val="00D50112"/>
    <w:rsid w:val="00D56A0D"/>
    <w:rsid w:val="00D822D4"/>
    <w:rsid w:val="00D9516C"/>
    <w:rsid w:val="00E66C33"/>
    <w:rsid w:val="00ED5BF4"/>
    <w:rsid w:val="00E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9ACB"/>
  <w15:docId w15:val="{387C1812-8C1C-A74D-A27A-1A6CF090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9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SMITH</dc:creator>
  <cp:lastModifiedBy>Colt Knight</cp:lastModifiedBy>
  <cp:revision>12</cp:revision>
  <dcterms:created xsi:type="dcterms:W3CDTF">2018-07-16T15:10:00Z</dcterms:created>
  <dcterms:modified xsi:type="dcterms:W3CDTF">2019-05-31T22:11:00Z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LastSaved">
    <vt:filetime>2018-07-16T00:00:00Z</vt:filetime>
  </property>
</Properties>
</file>