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ACD49" w14:textId="77777777" w:rsidR="00104F0B" w:rsidRPr="007F5158" w:rsidRDefault="003D4CBC" w:rsidP="00104F0B">
      <w:pPr>
        <w:spacing w:before="59" w:after="0" w:line="240" w:lineRule="auto"/>
        <w:ind w:left="209" w:right="-2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ASSOCIATE </w:t>
      </w:r>
      <w:r w:rsidR="00FE04CF"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DIRECTOR OF THE SCHOOL OF </w:t>
      </w:r>
      <w:r w:rsidR="004C12CD"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FOOD and AGRICULTURE</w:t>
      </w:r>
      <w:r w:rsidR="00104F0B"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53522A55" w14:textId="0434A70B" w:rsidR="00DA320B" w:rsidRPr="007F5158" w:rsidRDefault="00104F0B" w:rsidP="00104F0B">
      <w:pPr>
        <w:spacing w:before="59" w:after="0" w:line="240" w:lineRule="auto"/>
        <w:ind w:left="209" w:right="-20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(</w:t>
      </w:r>
      <w:r w:rsidR="00AD7F97"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75</w:t>
      </w:r>
      <w:r w:rsid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% a</w:t>
      </w:r>
      <w:r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dministrative, </w:t>
      </w:r>
      <w:r w:rsidR="003504AF"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2</w:t>
      </w:r>
      <w:r w:rsidR="00AD7F97"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5</w:t>
      </w:r>
      <w:r w:rsidR="003504AF"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% </w:t>
      </w:r>
      <w:r w:rsidR="007F5158"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teaching</w:t>
      </w:r>
      <w:r w:rsidR="003504AF"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; </w:t>
      </w:r>
      <w:r w:rsidR="005F656F"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11</w:t>
      </w:r>
      <w:r w:rsidR="00257666"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-</w:t>
      </w:r>
      <w:r w:rsidRPr="007F515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month appointment)</w:t>
      </w:r>
    </w:p>
    <w:p w14:paraId="122EDD4B" w14:textId="77777777" w:rsidR="00DA320B" w:rsidRPr="007F5158" w:rsidRDefault="00DA320B" w:rsidP="00B33534">
      <w:pPr>
        <w:spacing w:before="14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AEC34A1" w14:textId="77777777" w:rsidR="00DA320B" w:rsidRPr="007F5158" w:rsidRDefault="00FE04CF" w:rsidP="00482B34">
      <w:pPr>
        <w:spacing w:after="0" w:line="240" w:lineRule="auto"/>
        <w:ind w:left="3778" w:right="3738"/>
        <w:jc w:val="center"/>
        <w:rPr>
          <w:rFonts w:ascii="Times New Roman" w:hAnsi="Times New Roman"/>
          <w:color w:val="000000"/>
          <w:sz w:val="24"/>
          <w:szCs w:val="24"/>
        </w:rPr>
      </w:pP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Position De</w:t>
      </w:r>
      <w:r w:rsidRPr="007F515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s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cri</w:t>
      </w:r>
      <w:r w:rsidRPr="007F515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p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tion</w:t>
      </w:r>
      <w:r w:rsidR="00AD6808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42ABC8AC" w14:textId="77777777" w:rsidR="00DA320B" w:rsidRPr="007F5158" w:rsidRDefault="00DA320B" w:rsidP="00B33534">
      <w:pPr>
        <w:spacing w:before="1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F4FA8A4" w14:textId="6F7474FF" w:rsidR="00DA320B" w:rsidRPr="007F5158" w:rsidRDefault="00FE04CF" w:rsidP="005F656F">
      <w:pPr>
        <w:spacing w:after="0" w:line="240" w:lineRule="auto"/>
        <w:ind w:left="120" w:right="499"/>
        <w:rPr>
          <w:rFonts w:ascii="Times New Roman" w:eastAsia="Times New Roman" w:hAnsi="Times New Roman"/>
          <w:color w:val="000000"/>
          <w:sz w:val="24"/>
          <w:szCs w:val="24"/>
        </w:rPr>
      </w:pP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3D4CBC" w:rsidRPr="007F5158">
        <w:rPr>
          <w:rFonts w:ascii="Times New Roman" w:eastAsia="Times New Roman" w:hAnsi="Times New Roman"/>
          <w:color w:val="000000"/>
          <w:sz w:val="24"/>
          <w:szCs w:val="24"/>
        </w:rPr>
        <w:t>Associate</w:t>
      </w:r>
      <w:r w:rsidR="00640F30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Director</w:t>
      </w:r>
      <w:r w:rsidR="00482B3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reports </w:t>
      </w:r>
      <w:r w:rsidR="008C660A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to </w:t>
      </w:r>
      <w:r w:rsidR="00482B3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the Director </w:t>
      </w:r>
      <w:r w:rsidR="00D23D92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of the School of Food and Agriculture (SFA) </w:t>
      </w:r>
      <w:r w:rsidR="00482B34" w:rsidRPr="007F5158">
        <w:rPr>
          <w:rFonts w:ascii="Times New Roman" w:eastAsia="Times New Roman" w:hAnsi="Times New Roman"/>
          <w:color w:val="000000"/>
          <w:sz w:val="24"/>
          <w:szCs w:val="24"/>
        </w:rPr>
        <w:t>and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is pri</w:t>
      </w:r>
      <w:r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m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arily responsible for </w:t>
      </w:r>
      <w:r w:rsidR="00640F30" w:rsidRPr="007F5158"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r w:rsidR="00482B3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of</w:t>
      </w:r>
      <w:r w:rsidR="00640F30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5F656F" w:rsidRPr="007F5158">
        <w:rPr>
          <w:rFonts w:ascii="Times New Roman" w:eastAsia="Times New Roman" w:hAnsi="Times New Roman"/>
          <w:color w:val="000000"/>
          <w:sz w:val="24"/>
          <w:szCs w:val="24"/>
        </w:rPr>
        <w:t>academic programs in conjunction with the program coordinators and academic staff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133DF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="00133DFB" w:rsidRPr="007F5158">
        <w:rPr>
          <w:rFonts w:ascii="Times New Roman" w:eastAsia="Times New Roman" w:hAnsi="Times New Roman"/>
          <w:b/>
          <w:color w:val="000000"/>
          <w:sz w:val="24"/>
          <w:szCs w:val="24"/>
        </w:rPr>
        <w:t>Desired qualifications for this position include a degree in a relevant area (Ph.D</w:t>
      </w:r>
      <w:r w:rsidR="007A77B7" w:rsidRPr="007F5158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133DFB" w:rsidRPr="007F515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desired, M.S. required) and significant </w:t>
      </w:r>
      <w:r w:rsidR="005F656F" w:rsidRPr="007F5158">
        <w:rPr>
          <w:rFonts w:ascii="Times New Roman" w:eastAsia="Times New Roman" w:hAnsi="Times New Roman"/>
          <w:b/>
          <w:color w:val="000000"/>
          <w:sz w:val="24"/>
          <w:szCs w:val="24"/>
        </w:rPr>
        <w:t>academic administrative</w:t>
      </w:r>
      <w:r w:rsidR="00133DFB" w:rsidRPr="007F515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experience.</w:t>
      </w:r>
      <w:r w:rsidR="00133DF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 The </w:t>
      </w:r>
      <w:r w:rsidR="003D4CBC" w:rsidRPr="007F5158">
        <w:rPr>
          <w:rFonts w:ascii="Times New Roman" w:eastAsia="Times New Roman" w:hAnsi="Times New Roman"/>
          <w:color w:val="000000"/>
          <w:sz w:val="24"/>
          <w:szCs w:val="24"/>
        </w:rPr>
        <w:t>Associate</w:t>
      </w:r>
      <w:r w:rsidR="00133DF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Director is expected</w:t>
      </w:r>
      <w:r w:rsidR="007A77B7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to have experience </w:t>
      </w:r>
      <w:r w:rsidR="00A043C2" w:rsidRPr="007F5158">
        <w:rPr>
          <w:rFonts w:ascii="Times New Roman" w:eastAsia="Times New Roman" w:hAnsi="Times New Roman"/>
          <w:color w:val="000000"/>
          <w:sz w:val="24"/>
          <w:szCs w:val="24"/>
        </w:rPr>
        <w:t>related to the broad area of food and agriculture</w:t>
      </w:r>
      <w:r w:rsidR="003836F9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and also to have academic experience, i.e</w:t>
      </w:r>
      <w:r w:rsidR="00BE4A28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., </w:t>
      </w:r>
      <w:r w:rsidR="003836F9" w:rsidRPr="007F5158">
        <w:rPr>
          <w:rFonts w:ascii="Times New Roman" w:eastAsia="Times New Roman" w:hAnsi="Times New Roman"/>
          <w:color w:val="000000"/>
          <w:sz w:val="24"/>
          <w:szCs w:val="24"/>
        </w:rPr>
        <w:t>teaching and advising in a University setting</w:t>
      </w:r>
      <w:r w:rsidR="00A043C2" w:rsidRPr="007F515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0F3B6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 We also expect the Associate Director to have excellent communication skills and to be able to build effective collaborative working relationships with students, staff, faculty members, administrators, and others.</w:t>
      </w:r>
      <w:r w:rsidR="00133DF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="00482B34" w:rsidRPr="007F5158">
        <w:rPr>
          <w:rFonts w:ascii="Times New Roman" w:eastAsia="Times New Roman" w:hAnsi="Times New Roman"/>
          <w:color w:val="000000"/>
          <w:sz w:val="24"/>
          <w:szCs w:val="24"/>
        </w:rPr>
        <w:t>Duties include: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057BA4" w14:textId="77777777" w:rsidR="00DA320B" w:rsidRPr="007F5158" w:rsidRDefault="00DA320B" w:rsidP="00482B34">
      <w:pPr>
        <w:spacing w:before="1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364F0D0" w14:textId="27CB35BB" w:rsidR="00DA320B" w:rsidRPr="007F5158" w:rsidRDefault="00B74595" w:rsidP="00482B34">
      <w:pPr>
        <w:spacing w:after="0" w:line="240" w:lineRule="auto"/>
        <w:ind w:left="120" w:right="59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DB03E4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University of Maine</w:t>
      </w:r>
      <w:proofErr w:type="gramEnd"/>
      <w:r w:rsidR="00DB03E4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r w:rsidR="00104F0B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L</w:t>
      </w:r>
      <w:r w:rsidR="00FE04CF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iaison.</w:t>
      </w:r>
      <w:r w:rsidR="00C53E54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r w:rsidR="00FE04CF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3D4CBC" w:rsidRPr="007F5158">
        <w:rPr>
          <w:rFonts w:ascii="Times New Roman" w:eastAsia="Times New Roman" w:hAnsi="Times New Roman"/>
          <w:color w:val="000000"/>
          <w:sz w:val="24"/>
          <w:szCs w:val="24"/>
        </w:rPr>
        <w:t>Associate</w:t>
      </w:r>
      <w:r w:rsidR="005645F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FE04CF"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D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irector attends </w:t>
      </w:r>
      <w:r w:rsidR="00FE04CF"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m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eetings of the </w:t>
      </w:r>
      <w:r w:rsidR="001F6AFC" w:rsidRPr="007F5158">
        <w:rPr>
          <w:rFonts w:ascii="Times New Roman" w:eastAsia="Times New Roman" w:hAnsi="Times New Roman"/>
          <w:color w:val="000000"/>
          <w:sz w:val="24"/>
          <w:szCs w:val="24"/>
        </w:rPr>
        <w:t>Executive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Com</w:t>
      </w:r>
      <w:r w:rsidR="00FE04CF"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m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>ittee of the College</w:t>
      </w:r>
      <w:r w:rsidR="008E31F6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, meetings of academic </w:t>
      </w:r>
      <w:r w:rsidR="00D23D92" w:rsidRPr="007F5158">
        <w:rPr>
          <w:rFonts w:ascii="Times New Roman" w:eastAsia="Times New Roman" w:hAnsi="Times New Roman"/>
          <w:color w:val="000000"/>
          <w:sz w:val="24"/>
          <w:szCs w:val="24"/>
        </w:rPr>
        <w:t>P</w:t>
      </w:r>
      <w:r w:rsidR="008E31F6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rogram </w:t>
      </w:r>
      <w:r w:rsidR="00D23D92" w:rsidRPr="007F5158">
        <w:rPr>
          <w:rFonts w:ascii="Times New Roman" w:eastAsia="Times New Roman" w:hAnsi="Times New Roman"/>
          <w:color w:val="000000"/>
          <w:sz w:val="24"/>
          <w:szCs w:val="24"/>
        </w:rPr>
        <w:t>C</w:t>
      </w:r>
      <w:r w:rsidR="008E31F6" w:rsidRPr="007F5158">
        <w:rPr>
          <w:rFonts w:ascii="Times New Roman" w:eastAsia="Times New Roman" w:hAnsi="Times New Roman"/>
          <w:color w:val="000000"/>
          <w:sz w:val="24"/>
          <w:szCs w:val="24"/>
        </w:rPr>
        <w:t>oordinators</w:t>
      </w:r>
      <w:r w:rsidR="004E2B5A" w:rsidRPr="007F515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8E31F6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and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serves </w:t>
      </w:r>
      <w:r w:rsidR="00FE04CF" w:rsidRPr="007F515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o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n </w:t>
      </w:r>
      <w:r w:rsidR="006D136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the College Curriculum </w:t>
      </w:r>
      <w:r w:rsidR="00D23D92" w:rsidRPr="007F5158">
        <w:rPr>
          <w:rFonts w:ascii="Times New Roman" w:eastAsia="Times New Roman" w:hAnsi="Times New Roman"/>
          <w:color w:val="000000"/>
          <w:sz w:val="24"/>
          <w:szCs w:val="24"/>
        </w:rPr>
        <w:t>C</w:t>
      </w:r>
      <w:r w:rsidR="006D136C" w:rsidRPr="007F5158">
        <w:rPr>
          <w:rFonts w:ascii="Times New Roman" w:eastAsia="Times New Roman" w:hAnsi="Times New Roman"/>
          <w:color w:val="000000"/>
          <w:sz w:val="24"/>
          <w:szCs w:val="24"/>
        </w:rPr>
        <w:t>ommittee</w:t>
      </w:r>
      <w:r w:rsidR="008E31F6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.  The </w:t>
      </w:r>
      <w:r w:rsidR="003D4CBC" w:rsidRPr="007F5158">
        <w:rPr>
          <w:rFonts w:ascii="Times New Roman" w:eastAsia="Times New Roman" w:hAnsi="Times New Roman"/>
          <w:color w:val="000000"/>
          <w:sz w:val="24"/>
          <w:szCs w:val="24"/>
        </w:rPr>
        <w:t>Associate</w:t>
      </w:r>
      <w:r w:rsidR="008E31F6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Director serves on</w:t>
      </w:r>
      <w:r w:rsidR="006D136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other </w:t>
      </w:r>
      <w:r w:rsidR="00FE04CF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ad </w:t>
      </w:r>
      <w:r w:rsidR="00FE04CF" w:rsidRPr="007F5158">
        <w:rPr>
          <w:rFonts w:ascii="Times New Roman" w:eastAsia="Times New Roman" w:hAnsi="Times New Roman"/>
          <w:i/>
          <w:color w:val="000000"/>
          <w:spacing w:val="-1"/>
          <w:sz w:val="24"/>
          <w:szCs w:val="24"/>
        </w:rPr>
        <w:t>h</w:t>
      </w:r>
      <w:r w:rsidR="00FE04CF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oc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or conti</w:t>
      </w:r>
      <w:r w:rsidR="00FE04CF" w:rsidRPr="007F515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n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>uing com</w:t>
      </w:r>
      <w:r w:rsidR="00FE04CF"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m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>i</w:t>
      </w:r>
      <w:r w:rsidR="00FE04CF" w:rsidRPr="007F5158">
        <w:rPr>
          <w:rFonts w:ascii="Times New Roman" w:eastAsia="Times New Roman" w:hAnsi="Times New Roman"/>
          <w:color w:val="000000"/>
          <w:spacing w:val="2"/>
          <w:sz w:val="24"/>
          <w:szCs w:val="24"/>
        </w:rPr>
        <w:t>t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tees as </w:t>
      </w:r>
      <w:r w:rsidR="006D136C" w:rsidRPr="007F515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appropriate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, and </w:t>
      </w:r>
      <w:r w:rsidR="00FE04CF"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m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>eets with others in administration across t</w:t>
      </w:r>
      <w:r w:rsidR="00FE04CF" w:rsidRPr="007F515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h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>e campus as needs ari</w:t>
      </w:r>
      <w:r w:rsidR="00FE04CF" w:rsidRPr="007F515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s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e. </w:t>
      </w:r>
      <w:r w:rsidR="00C53E5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3D4CBC" w:rsidRPr="007F5158">
        <w:rPr>
          <w:rFonts w:ascii="Times New Roman" w:eastAsia="Times New Roman" w:hAnsi="Times New Roman"/>
          <w:color w:val="000000"/>
          <w:sz w:val="24"/>
          <w:szCs w:val="24"/>
        </w:rPr>
        <w:t>Associate</w:t>
      </w:r>
      <w:r w:rsidR="005645F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FE04CF"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D</w:t>
      </w:r>
      <w:r w:rsidR="00FE04CF" w:rsidRPr="007F5158">
        <w:rPr>
          <w:rFonts w:ascii="Times New Roman" w:eastAsia="Times New Roman" w:hAnsi="Times New Roman"/>
          <w:color w:val="000000"/>
          <w:spacing w:val="1"/>
          <w:sz w:val="24"/>
          <w:szCs w:val="24"/>
        </w:rPr>
        <w:t>i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>rector initiates and responds to requests for infor</w:t>
      </w:r>
      <w:r w:rsidR="00FE04CF"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m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>ation flow between S</w:t>
      </w:r>
      <w:r w:rsidR="005645F4" w:rsidRPr="007F5158">
        <w:rPr>
          <w:rFonts w:ascii="Times New Roman" w:eastAsia="Times New Roman" w:hAnsi="Times New Roman"/>
          <w:color w:val="000000"/>
          <w:sz w:val="24"/>
          <w:szCs w:val="24"/>
        </w:rPr>
        <w:t>FA</w:t>
      </w:r>
      <w:r w:rsidR="00DB03E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>and other offices.</w:t>
      </w:r>
    </w:p>
    <w:p w14:paraId="527711CF" w14:textId="77777777" w:rsidR="00DA320B" w:rsidRPr="007F5158" w:rsidRDefault="00DA320B" w:rsidP="00482B34">
      <w:pPr>
        <w:spacing w:before="1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CF31F85" w14:textId="6A955390" w:rsidR="00DA320B" w:rsidRPr="007F5158" w:rsidRDefault="00B74595" w:rsidP="00482B34">
      <w:pPr>
        <w:spacing w:after="0" w:line="240" w:lineRule="auto"/>
        <w:ind w:left="120" w:right="463"/>
        <w:rPr>
          <w:rFonts w:ascii="Times New Roman" w:eastAsia="Times New Roman" w:hAnsi="Times New Roman"/>
          <w:color w:val="000000"/>
          <w:sz w:val="24"/>
          <w:szCs w:val="24"/>
        </w:rPr>
      </w:pP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2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FE04CF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Personnel. </w:t>
      </w:r>
      <w:r w:rsidR="00C53E54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3D4CBC" w:rsidRPr="007F5158">
        <w:rPr>
          <w:rFonts w:ascii="Times New Roman" w:eastAsia="Times New Roman" w:hAnsi="Times New Roman"/>
          <w:color w:val="000000"/>
          <w:sz w:val="24"/>
          <w:szCs w:val="24"/>
        </w:rPr>
        <w:t>Associate</w:t>
      </w:r>
      <w:r w:rsidR="005645F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>Direct</w:t>
      </w:r>
      <w:r w:rsidR="00FE04CF" w:rsidRPr="007F515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o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>r assi</w:t>
      </w:r>
      <w:r w:rsidR="00FE04CF" w:rsidRPr="007F515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s</w:t>
      </w:r>
      <w:r w:rsidR="00FE04CF" w:rsidRPr="007F5158">
        <w:rPr>
          <w:rFonts w:ascii="Times New Roman" w:eastAsia="Times New Roman" w:hAnsi="Times New Roman"/>
          <w:color w:val="000000"/>
          <w:spacing w:val="1"/>
          <w:sz w:val="24"/>
          <w:szCs w:val="24"/>
        </w:rPr>
        <w:t>t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s the </w:t>
      </w:r>
      <w:r w:rsidR="00FE04CF"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D</w:t>
      </w:r>
      <w:r w:rsidR="00FE04CF" w:rsidRPr="007F5158">
        <w:rPr>
          <w:rFonts w:ascii="Times New Roman" w:eastAsia="Times New Roman" w:hAnsi="Times New Roman"/>
          <w:color w:val="000000"/>
          <w:spacing w:val="1"/>
          <w:sz w:val="24"/>
          <w:szCs w:val="24"/>
        </w:rPr>
        <w:t>i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rector in supervision and evaluation of </w:t>
      </w:r>
      <w:r w:rsidR="005645F4" w:rsidRPr="007F5158">
        <w:rPr>
          <w:rFonts w:ascii="Times New Roman" w:eastAsia="Times New Roman" w:hAnsi="Times New Roman"/>
          <w:color w:val="000000"/>
          <w:sz w:val="24"/>
          <w:szCs w:val="24"/>
        </w:rPr>
        <w:t>SFA support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staff.</w:t>
      </w:r>
    </w:p>
    <w:p w14:paraId="560D0BAE" w14:textId="77777777" w:rsidR="00DA320B" w:rsidRPr="007F5158" w:rsidRDefault="00DA320B" w:rsidP="00482B34">
      <w:pPr>
        <w:spacing w:before="1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D85EE4C" w14:textId="00D40CF7" w:rsidR="00DA320B" w:rsidRPr="007F5158" w:rsidRDefault="00A55B1D" w:rsidP="00482B34">
      <w:pPr>
        <w:spacing w:after="0" w:line="240" w:lineRule="auto"/>
        <w:ind w:left="120" w:right="281"/>
        <w:rPr>
          <w:rFonts w:ascii="Times New Roman" w:eastAsia="Times New Roman" w:hAnsi="Times New Roman"/>
          <w:color w:val="000000"/>
          <w:sz w:val="24"/>
          <w:szCs w:val="24"/>
        </w:rPr>
      </w:pP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3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5645F4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Admin</w:t>
      </w:r>
      <w:r w:rsidR="00D23D92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i</w:t>
      </w:r>
      <w:r w:rsidR="005645F4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strative</w:t>
      </w:r>
      <w:r w:rsidR="006F227E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r w:rsidR="00104F0B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F</w:t>
      </w:r>
      <w:r w:rsidR="005645F4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unction</w:t>
      </w:r>
      <w:r w:rsidR="00FE04CF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s.</w:t>
      </w:r>
      <w:r w:rsidR="00C53E54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r w:rsidR="00FE04CF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3D4CBC" w:rsidRPr="007F5158">
        <w:rPr>
          <w:rFonts w:ascii="Times New Roman" w:eastAsia="Times New Roman" w:hAnsi="Times New Roman"/>
          <w:color w:val="000000"/>
          <w:sz w:val="24"/>
          <w:szCs w:val="24"/>
        </w:rPr>
        <w:t>Associate</w:t>
      </w:r>
      <w:r w:rsidR="005645F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D</w:t>
      </w:r>
      <w:r w:rsidR="00FE04C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irector </w:t>
      </w:r>
      <w:r w:rsidR="008876D3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is responsible for</w:t>
      </w:r>
      <w:r w:rsidR="005F656F"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 xml:space="preserve"> administrative tasks including: h</w:t>
      </w:r>
      <w:r w:rsidR="008876D3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iring and supervision of hourly-</w:t>
      </w:r>
      <w:r w:rsidR="005F656F"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 xml:space="preserve">wage graders to support teaching, </w:t>
      </w:r>
      <w:r w:rsidR="005645F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approving time for SFA staff, </w:t>
      </w:r>
      <w:r w:rsidR="000E5A18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leading </w:t>
      </w:r>
      <w:r w:rsidR="000E5A18">
        <w:rPr>
          <w:rFonts w:ascii="Times New Roman" w:eastAsia="Times New Roman" w:hAnsi="Times New Roman"/>
          <w:color w:val="000000"/>
          <w:sz w:val="24"/>
          <w:szCs w:val="24"/>
        </w:rPr>
        <w:t xml:space="preserve">and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serving on search committees, </w:t>
      </w:r>
      <w:r w:rsidR="008876D3">
        <w:rPr>
          <w:rFonts w:ascii="Times New Roman" w:eastAsia="Times New Roman" w:hAnsi="Times New Roman"/>
          <w:color w:val="000000"/>
          <w:sz w:val="24"/>
          <w:szCs w:val="24"/>
        </w:rPr>
        <w:t xml:space="preserve">and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taking minutes at faculty and program curriculum committee meet</w:t>
      </w:r>
      <w:r w:rsidR="008876D3">
        <w:rPr>
          <w:rFonts w:ascii="Times New Roman" w:eastAsia="Times New Roman" w:hAnsi="Times New Roman"/>
          <w:color w:val="000000"/>
          <w:sz w:val="24"/>
          <w:szCs w:val="24"/>
        </w:rPr>
        <w:t>ings</w:t>
      </w:r>
      <w:r w:rsidR="005645F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.  </w:t>
      </w:r>
      <w:r w:rsidR="00DB03E4" w:rsidRPr="007F5158">
        <w:rPr>
          <w:rFonts w:ascii="Times New Roman" w:eastAsia="Times New Roman" w:hAnsi="Times New Roman"/>
          <w:color w:val="000000"/>
          <w:sz w:val="24"/>
          <w:szCs w:val="24"/>
        </w:rPr>
        <w:t>Other administrative functions, such as fulfilling the duties of building manager or safety officer, may be included</w:t>
      </w:r>
      <w:r w:rsidR="00F9213A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at the discretion of the School Director</w:t>
      </w:r>
      <w:r w:rsidR="00DB03E4" w:rsidRPr="007F5158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2613BC84" w14:textId="77777777" w:rsidR="005645F4" w:rsidRPr="007F5158" w:rsidRDefault="005645F4" w:rsidP="00482B34">
      <w:pPr>
        <w:spacing w:after="0" w:line="240" w:lineRule="auto"/>
        <w:ind w:left="120" w:right="281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E33E4CD" w14:textId="5E880BD7" w:rsidR="005645F4" w:rsidRPr="007F5158" w:rsidRDefault="00A55B1D" w:rsidP="00482B34">
      <w:pPr>
        <w:spacing w:after="0" w:line="240" w:lineRule="auto"/>
        <w:ind w:left="120" w:right="281"/>
        <w:rPr>
          <w:rFonts w:ascii="Times New Roman" w:eastAsia="Times New Roman" w:hAnsi="Times New Roman"/>
          <w:color w:val="000000"/>
          <w:sz w:val="24"/>
          <w:szCs w:val="24"/>
        </w:rPr>
      </w:pP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="005645F4" w:rsidRPr="007F515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DB03E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104F0B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Undergraduate</w:t>
      </w:r>
      <w:r w:rsidR="00FE04CF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Programs.</w:t>
      </w:r>
      <w:r w:rsidR="00FE04CF" w:rsidRPr="007F5158">
        <w:rPr>
          <w:rFonts w:ascii="Times New Roman" w:eastAsia="Times New Roman" w:hAnsi="Times New Roman"/>
          <w:i/>
          <w:color w:val="000000"/>
          <w:spacing w:val="-1"/>
          <w:sz w:val="24"/>
          <w:szCs w:val="24"/>
        </w:rPr>
        <w:t xml:space="preserve"> </w:t>
      </w:r>
      <w:r w:rsidR="00C53E54" w:rsidRPr="007F5158">
        <w:rPr>
          <w:rFonts w:ascii="Times New Roman" w:eastAsia="Times New Roman" w:hAnsi="Times New Roman"/>
          <w:i/>
          <w:color w:val="000000"/>
          <w:spacing w:val="-1"/>
          <w:sz w:val="24"/>
          <w:szCs w:val="24"/>
        </w:rPr>
        <w:t xml:space="preserve"> </w:t>
      </w:r>
      <w:r w:rsidR="00104F0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3D4CBC" w:rsidRPr="007F5158">
        <w:rPr>
          <w:rFonts w:ascii="Times New Roman" w:eastAsia="Times New Roman" w:hAnsi="Times New Roman"/>
          <w:color w:val="000000"/>
          <w:sz w:val="24"/>
          <w:szCs w:val="24"/>
        </w:rPr>
        <w:t>Associate</w:t>
      </w:r>
      <w:r w:rsidR="00104F0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Director has oversight responsibility for the School’s undergraduate teaching programs, working with P</w:t>
      </w:r>
      <w:r w:rsidR="00DB03E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rogram </w:t>
      </w:r>
      <w:r w:rsidR="00104F0B" w:rsidRPr="007F5158">
        <w:rPr>
          <w:rFonts w:ascii="Times New Roman" w:eastAsia="Times New Roman" w:hAnsi="Times New Roman"/>
          <w:color w:val="000000"/>
          <w:sz w:val="24"/>
          <w:szCs w:val="24"/>
        </w:rPr>
        <w:t>C</w:t>
      </w:r>
      <w:r w:rsidR="00DB03E4" w:rsidRPr="007F5158">
        <w:rPr>
          <w:rFonts w:ascii="Times New Roman" w:eastAsia="Times New Roman" w:hAnsi="Times New Roman"/>
          <w:color w:val="000000"/>
          <w:sz w:val="24"/>
          <w:szCs w:val="24"/>
        </w:rPr>
        <w:t>oordinators and other staff</w:t>
      </w:r>
      <w:r w:rsidR="00104F0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.  In particular, the </w:t>
      </w:r>
      <w:r w:rsidR="003D4CBC" w:rsidRPr="007F5158">
        <w:rPr>
          <w:rFonts w:ascii="Times New Roman" w:eastAsia="Times New Roman" w:hAnsi="Times New Roman"/>
          <w:color w:val="000000"/>
          <w:sz w:val="24"/>
          <w:szCs w:val="24"/>
        </w:rPr>
        <w:t>Associate</w:t>
      </w:r>
      <w:r w:rsidR="00104F0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Director offers leadership and coordination in the following areas:</w:t>
      </w:r>
    </w:p>
    <w:p w14:paraId="07DD65F1" w14:textId="77777777" w:rsidR="00DA320B" w:rsidRPr="007F5158" w:rsidRDefault="00DA320B" w:rsidP="00482B34">
      <w:pPr>
        <w:spacing w:before="1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39C7D61" w14:textId="087EDBD7" w:rsidR="00DA320B" w:rsidRPr="007F5158" w:rsidRDefault="00FE04CF" w:rsidP="008876D3">
      <w:pPr>
        <w:spacing w:after="0" w:line="240" w:lineRule="auto"/>
        <w:ind w:left="720" w:right="220"/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</w:pP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A. </w:t>
      </w:r>
      <w:r w:rsidR="00DB03E4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Recruitment</w:t>
      </w:r>
      <w:r w:rsidR="006D136C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and Retention</w:t>
      </w:r>
      <w:r w:rsidR="00A1484E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. </w:t>
      </w:r>
      <w:r w:rsidR="00A1484E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3D4CBC" w:rsidRPr="007F5158">
        <w:rPr>
          <w:rFonts w:ascii="Times New Roman" w:eastAsia="Times New Roman" w:hAnsi="Times New Roman"/>
          <w:color w:val="000000"/>
          <w:sz w:val="24"/>
          <w:szCs w:val="24"/>
        </w:rPr>
        <w:t>Associate</w:t>
      </w:r>
      <w:r w:rsidR="00A1484E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Director develops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recruit</w:t>
      </w:r>
      <w:r w:rsidRPr="007F5158">
        <w:rPr>
          <w:rFonts w:ascii="Times New Roman" w:eastAsia="Times New Roman" w:hAnsi="Times New Roman"/>
          <w:color w:val="000000"/>
          <w:spacing w:val="-3"/>
          <w:sz w:val="24"/>
          <w:szCs w:val="24"/>
        </w:rPr>
        <w:t>m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ent strategies and </w:t>
      </w:r>
      <w:r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m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aterials,</w:t>
      </w:r>
      <w:r w:rsidR="000F789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coordinates responses to</w:t>
      </w:r>
      <w:r w:rsidR="00BF5E0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School-level</w:t>
      </w:r>
      <w:r w:rsidR="000F789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inquiries, organiz</w:t>
      </w:r>
      <w:r w:rsidR="000F789C" w:rsidRPr="007F5158">
        <w:rPr>
          <w:rFonts w:ascii="Times New Roman" w:eastAsia="Times New Roman" w:hAnsi="Times New Roman"/>
          <w:color w:val="000000"/>
          <w:sz w:val="24"/>
          <w:szCs w:val="24"/>
        </w:rPr>
        <w:t>es</w:t>
      </w:r>
      <w:r w:rsidR="00DB03E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m</w:t>
      </w:r>
      <w:r w:rsidRPr="007F5158">
        <w:rPr>
          <w:rFonts w:ascii="Times New Roman" w:eastAsia="Times New Roman" w:hAnsi="Times New Roman"/>
          <w:color w:val="000000"/>
          <w:spacing w:val="1"/>
          <w:sz w:val="24"/>
          <w:szCs w:val="24"/>
        </w:rPr>
        <w:t>a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ilings</w:t>
      </w:r>
      <w:r w:rsidR="00BF5E0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and</w:t>
      </w:r>
      <w:r w:rsidR="00AD6808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telephone</w:t>
      </w:r>
      <w:r w:rsidR="000F789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calling, and</w:t>
      </w:r>
      <w:r w:rsidR="006D136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arrang</w:t>
      </w:r>
      <w:r w:rsidR="000F789C" w:rsidRPr="007F5158">
        <w:rPr>
          <w:rFonts w:ascii="Times New Roman" w:eastAsia="Times New Roman" w:hAnsi="Times New Roman"/>
          <w:color w:val="000000"/>
          <w:sz w:val="24"/>
          <w:szCs w:val="24"/>
        </w:rPr>
        <w:t>es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faculty participation</w:t>
      </w:r>
      <w:r w:rsidRPr="007F515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in open houses</w:t>
      </w:r>
      <w:r w:rsidR="005F3ED3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, orientation, </w:t>
      </w:r>
      <w:r w:rsidR="000F789C" w:rsidRPr="007F5158">
        <w:rPr>
          <w:rFonts w:ascii="Times New Roman" w:eastAsia="Times New Roman" w:hAnsi="Times New Roman"/>
          <w:color w:val="000000"/>
          <w:sz w:val="24"/>
          <w:szCs w:val="24"/>
        </w:rPr>
        <w:t>and other</w:t>
      </w:r>
      <w:r w:rsidR="00BF5E0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F789C" w:rsidRPr="007F5158">
        <w:rPr>
          <w:rFonts w:ascii="Times New Roman" w:eastAsia="Times New Roman" w:hAnsi="Times New Roman"/>
          <w:color w:val="000000"/>
          <w:sz w:val="24"/>
          <w:szCs w:val="24"/>
        </w:rPr>
        <w:t>academic events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C53E5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3D4CBC" w:rsidRPr="007F5158">
        <w:rPr>
          <w:rFonts w:ascii="Times New Roman" w:eastAsia="Times New Roman" w:hAnsi="Times New Roman"/>
          <w:color w:val="000000"/>
          <w:sz w:val="24"/>
          <w:szCs w:val="24"/>
        </w:rPr>
        <w:t>Associate</w:t>
      </w:r>
      <w:r w:rsidR="00AD6808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Di</w:t>
      </w:r>
      <w:r w:rsidRPr="007F515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r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ector </w:t>
      </w:r>
      <w:r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m</w:t>
      </w:r>
      <w:r w:rsidRPr="007F5158">
        <w:rPr>
          <w:rFonts w:ascii="Times New Roman" w:eastAsia="Times New Roman" w:hAnsi="Times New Roman"/>
          <w:color w:val="000000"/>
          <w:spacing w:val="2"/>
          <w:sz w:val="24"/>
          <w:szCs w:val="24"/>
        </w:rPr>
        <w:t>a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y</w:t>
      </w:r>
      <w:r w:rsidR="00DB03E4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engage</w:t>
      </w:r>
      <w:r w:rsidR="000F789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in recruiting</w:t>
      </w:r>
      <w:r w:rsidR="006D136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o</w:t>
      </w:r>
      <w:r w:rsidRPr="007F515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f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f ca</w:t>
      </w:r>
      <w:r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m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pus</w:t>
      </w:r>
      <w:r w:rsidRPr="007F5158">
        <w:rPr>
          <w:rFonts w:ascii="Times New Roman" w:eastAsia="Times New Roman" w:hAnsi="Times New Roman"/>
          <w:color w:val="000000"/>
          <w:spacing w:val="1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from</w:t>
      </w:r>
      <w:r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ti</w:t>
      </w:r>
      <w:r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m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e to</w:t>
      </w:r>
      <w:r w:rsidR="000F789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ti</w:t>
      </w:r>
      <w:r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m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e</w:t>
      </w:r>
      <w:r w:rsidR="00BF5E0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65BC3" w:rsidRPr="007F5158">
        <w:rPr>
          <w:rFonts w:ascii="Times New Roman" w:eastAsia="Times New Roman" w:hAnsi="Times New Roman"/>
          <w:color w:val="000000"/>
          <w:sz w:val="24"/>
          <w:szCs w:val="24"/>
        </w:rPr>
        <w:t>and may</w:t>
      </w:r>
      <w:r w:rsidR="005F3ED3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65BC3" w:rsidRPr="007F5158">
        <w:rPr>
          <w:rFonts w:ascii="Times New Roman" w:eastAsia="Times New Roman" w:hAnsi="Times New Roman"/>
          <w:color w:val="000000"/>
          <w:sz w:val="24"/>
          <w:szCs w:val="24"/>
        </w:rPr>
        <w:t>advise student clubs</w:t>
      </w:r>
      <w:r w:rsidR="00104F0B" w:rsidRPr="007F515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8876D3">
        <w:rPr>
          <w:rFonts w:ascii="Times New Roman" w:eastAsia="Times New Roman" w:hAnsi="Times New Roman"/>
          <w:color w:val="000000"/>
          <w:sz w:val="24"/>
          <w:szCs w:val="24"/>
        </w:rPr>
        <w:t xml:space="preserve">  The Associate Director manages a Student Ambassador program to support recruiting efforts.</w:t>
      </w:r>
    </w:p>
    <w:p w14:paraId="3582E03C" w14:textId="77777777" w:rsidR="00DA320B" w:rsidRPr="007F5158" w:rsidRDefault="00DA320B" w:rsidP="00482B34">
      <w:pPr>
        <w:spacing w:before="1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8E12A25" w14:textId="483AF725" w:rsidR="00DA320B" w:rsidRPr="007F5158" w:rsidRDefault="00FE04CF" w:rsidP="008876D3">
      <w:pPr>
        <w:spacing w:after="0" w:line="240" w:lineRule="auto"/>
        <w:ind w:left="720" w:right="138"/>
        <w:rPr>
          <w:rFonts w:ascii="Times New Roman" w:eastAsia="Times New Roman" w:hAnsi="Times New Roman"/>
          <w:color w:val="000000"/>
          <w:sz w:val="24"/>
          <w:szCs w:val="24"/>
        </w:rPr>
      </w:pP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B. </w:t>
      </w:r>
      <w:r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Advising</w:t>
      </w:r>
      <w:r w:rsidR="00BF5E0B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and Teaching</w:t>
      </w:r>
      <w:r w:rsidR="00A1484E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. </w:t>
      </w:r>
      <w:r w:rsidR="00BF5E0B" w:rsidRPr="007F5158">
        <w:rPr>
          <w:rFonts w:ascii="Times New Roman" w:eastAsia="Times New Roman" w:hAnsi="Times New Roman"/>
          <w:color w:val="000000"/>
          <w:sz w:val="24"/>
          <w:szCs w:val="24"/>
        </w:rPr>
        <w:t>The Associate Director oversees the assignment of per</w:t>
      </w:r>
      <w:r w:rsidR="00BF5E0B" w:rsidRPr="007F5158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m</w:t>
      </w:r>
      <w:r w:rsidR="00BF5E0B" w:rsidRPr="007F5158">
        <w:rPr>
          <w:rFonts w:ascii="Times New Roman" w:eastAsia="Times New Roman" w:hAnsi="Times New Roman"/>
          <w:color w:val="000000"/>
          <w:sz w:val="24"/>
          <w:szCs w:val="24"/>
        </w:rPr>
        <w:t>anent faculty advisors to undergraduate stu</w:t>
      </w:r>
      <w:r w:rsidR="00BF5E0B" w:rsidRPr="007F5158">
        <w:rPr>
          <w:rFonts w:ascii="Times New Roman" w:eastAsia="Times New Roman" w:hAnsi="Times New Roman"/>
          <w:color w:val="000000"/>
          <w:spacing w:val="1"/>
          <w:sz w:val="24"/>
          <w:szCs w:val="24"/>
        </w:rPr>
        <w:t>d</w:t>
      </w:r>
      <w:r w:rsidR="00BF5E0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ents and ensures the effectiveness of the School’s undergraduate advising. </w:t>
      </w:r>
      <w:r w:rsidR="008876D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F5E0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The Associate Director may serve as the academic advisor for some undergraduate students. </w:t>
      </w:r>
      <w:r w:rsidR="008876D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876D3" w:rsidRPr="007F5158">
        <w:rPr>
          <w:rFonts w:ascii="Times New Roman" w:eastAsia="Times New Roman" w:hAnsi="Times New Roman"/>
          <w:color w:val="000000"/>
          <w:sz w:val="24"/>
          <w:szCs w:val="24"/>
        </w:rPr>
        <w:t>The Associate Director mentor</w:t>
      </w:r>
      <w:r w:rsidR="008D2B4E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8876D3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new faculty in teaching </w:t>
      </w:r>
      <w:r w:rsidR="008876D3" w:rsidRPr="007F5158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and advising and adjunct faculty in teaching.  The Associate Director </w:t>
      </w:r>
      <w:r w:rsidR="008876D3">
        <w:rPr>
          <w:rFonts w:ascii="Times New Roman" w:eastAsia="Times New Roman" w:hAnsi="Times New Roman"/>
          <w:color w:val="000000"/>
          <w:sz w:val="24"/>
          <w:szCs w:val="24"/>
        </w:rPr>
        <w:t>receive</w:t>
      </w:r>
      <w:r w:rsidR="008D2B4E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8876D3">
        <w:rPr>
          <w:rFonts w:ascii="Times New Roman" w:eastAsia="Times New Roman" w:hAnsi="Times New Roman"/>
          <w:color w:val="000000"/>
          <w:sz w:val="24"/>
          <w:szCs w:val="24"/>
        </w:rPr>
        <w:t xml:space="preserve"> feedback from students and resolve</w:t>
      </w:r>
      <w:r w:rsidR="008D2B4E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8876D3">
        <w:rPr>
          <w:rFonts w:ascii="Times New Roman" w:eastAsia="Times New Roman" w:hAnsi="Times New Roman"/>
          <w:color w:val="000000"/>
          <w:sz w:val="24"/>
          <w:szCs w:val="24"/>
        </w:rPr>
        <w:t xml:space="preserve"> complaints</w:t>
      </w:r>
      <w:r w:rsidR="008876D3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.  </w:t>
      </w:r>
    </w:p>
    <w:p w14:paraId="711AD12A" w14:textId="77777777" w:rsidR="00DA320B" w:rsidRPr="007F5158" w:rsidRDefault="00DA320B" w:rsidP="00482B34">
      <w:pPr>
        <w:spacing w:before="1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CD71EB0" w14:textId="236ED485" w:rsidR="00DA320B" w:rsidRPr="007F5158" w:rsidRDefault="00FE04CF" w:rsidP="008876D3">
      <w:pPr>
        <w:spacing w:after="0" w:line="240" w:lineRule="auto"/>
        <w:ind w:left="720" w:right="-20"/>
        <w:rPr>
          <w:rFonts w:ascii="Times New Roman" w:eastAsia="Times New Roman" w:hAnsi="Times New Roman"/>
          <w:color w:val="000000"/>
          <w:sz w:val="24"/>
          <w:szCs w:val="24"/>
        </w:rPr>
      </w:pP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C. </w:t>
      </w:r>
      <w:r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Curricul</w:t>
      </w:r>
      <w:r w:rsidRPr="007F5158">
        <w:rPr>
          <w:rFonts w:ascii="Times New Roman" w:eastAsia="Times New Roman" w:hAnsi="Times New Roman"/>
          <w:i/>
          <w:color w:val="000000"/>
          <w:spacing w:val="-1"/>
          <w:sz w:val="24"/>
          <w:szCs w:val="24"/>
        </w:rPr>
        <w:t>u</w:t>
      </w:r>
      <w:r w:rsidR="00AD6808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m Development</w:t>
      </w:r>
      <w:r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.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3D4CBC" w:rsidRPr="007F5158">
        <w:rPr>
          <w:rFonts w:ascii="Times New Roman" w:eastAsia="Times New Roman" w:hAnsi="Times New Roman"/>
          <w:color w:val="000000"/>
          <w:sz w:val="24"/>
          <w:szCs w:val="24"/>
        </w:rPr>
        <w:t>Associate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Director</w:t>
      </w:r>
      <w:r w:rsidR="0049099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chairs the</w:t>
      </w:r>
      <w:r w:rsidR="00AD6808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1772B4">
        <w:rPr>
          <w:rFonts w:ascii="Times New Roman" w:eastAsia="Times New Roman" w:hAnsi="Times New Roman"/>
          <w:color w:val="000000"/>
          <w:sz w:val="24"/>
          <w:szCs w:val="24"/>
        </w:rPr>
        <w:t xml:space="preserve">SFA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Undergraduate</w:t>
      </w:r>
      <w:r w:rsidR="00A1484E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6D136C" w:rsidRPr="007F5158">
        <w:rPr>
          <w:rFonts w:ascii="Times New Roman" w:eastAsia="Times New Roman" w:hAnsi="Times New Roman"/>
          <w:color w:val="000000"/>
          <w:sz w:val="24"/>
          <w:szCs w:val="24"/>
        </w:rPr>
        <w:t>Academic Affairs</w:t>
      </w:r>
      <w:r w:rsidR="00B811E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Committee</w:t>
      </w:r>
      <w:r w:rsidR="0049099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and may assist with curriculum development</w:t>
      </w: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49099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 Curriculum decisions</w:t>
      </w:r>
      <w:r w:rsidR="00A1484E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9099B" w:rsidRPr="007F5158">
        <w:rPr>
          <w:rFonts w:ascii="Times New Roman" w:eastAsia="Times New Roman" w:hAnsi="Times New Roman"/>
          <w:color w:val="000000"/>
          <w:sz w:val="24"/>
          <w:szCs w:val="24"/>
        </w:rPr>
        <w:t>remain with</w:t>
      </w:r>
      <w:r w:rsidR="006E6C8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104F0B" w:rsidRPr="007F5158">
        <w:rPr>
          <w:rFonts w:ascii="Times New Roman" w:eastAsia="Times New Roman" w:hAnsi="Times New Roman"/>
          <w:color w:val="000000"/>
          <w:sz w:val="24"/>
          <w:szCs w:val="24"/>
        </w:rPr>
        <w:t>P</w:t>
      </w:r>
      <w:r w:rsidR="0049099B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rogram </w:t>
      </w:r>
      <w:r w:rsidR="00104F0B" w:rsidRPr="007F5158">
        <w:rPr>
          <w:rFonts w:ascii="Times New Roman" w:eastAsia="Times New Roman" w:hAnsi="Times New Roman"/>
          <w:color w:val="000000"/>
          <w:sz w:val="24"/>
          <w:szCs w:val="24"/>
        </w:rPr>
        <w:t>C</w:t>
      </w:r>
      <w:r w:rsidR="0049099B" w:rsidRPr="007F5158">
        <w:rPr>
          <w:rFonts w:ascii="Times New Roman" w:eastAsia="Times New Roman" w:hAnsi="Times New Roman"/>
          <w:color w:val="000000"/>
          <w:sz w:val="24"/>
          <w:szCs w:val="24"/>
        </w:rPr>
        <w:t>oordinators and</w:t>
      </w:r>
      <w:r w:rsidR="00F9213A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9099B" w:rsidRPr="007F5158">
        <w:rPr>
          <w:rFonts w:ascii="Times New Roman" w:eastAsia="Times New Roman" w:hAnsi="Times New Roman"/>
          <w:color w:val="000000"/>
          <w:sz w:val="24"/>
          <w:szCs w:val="24"/>
        </w:rPr>
        <w:t>degree program faculty.</w:t>
      </w:r>
      <w:r w:rsidR="006D136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 The </w:t>
      </w:r>
      <w:r w:rsidR="003D4CBC" w:rsidRPr="007F5158">
        <w:rPr>
          <w:rFonts w:ascii="Times New Roman" w:eastAsia="Times New Roman" w:hAnsi="Times New Roman"/>
          <w:color w:val="000000"/>
          <w:sz w:val="24"/>
          <w:szCs w:val="24"/>
        </w:rPr>
        <w:t>Associate</w:t>
      </w:r>
      <w:r w:rsidR="006D136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Director</w:t>
      </w:r>
      <w:r w:rsidR="003836F9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has signature approval for new courses and course modification proposals and</w:t>
      </w:r>
      <w:r w:rsidR="006D136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is</w:t>
      </w:r>
      <w:r w:rsidR="00A1484E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6D136C" w:rsidRPr="007F5158">
        <w:rPr>
          <w:rFonts w:ascii="Times New Roman" w:eastAsia="Times New Roman" w:hAnsi="Times New Roman"/>
          <w:color w:val="000000"/>
          <w:sz w:val="24"/>
          <w:szCs w:val="24"/>
        </w:rPr>
        <w:t>responsible for</w:t>
      </w:r>
      <w:r w:rsidR="003836F9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6D136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ensuring appropriate assessment and documentation of program </w:t>
      </w:r>
      <w:r w:rsidR="00221CC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goals and </w:t>
      </w:r>
      <w:r w:rsidR="006D136C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learning </w:t>
      </w:r>
      <w:r w:rsidR="00221CCC" w:rsidRPr="007F5158">
        <w:rPr>
          <w:rFonts w:ascii="Times New Roman" w:eastAsia="Times New Roman" w:hAnsi="Times New Roman"/>
          <w:color w:val="000000"/>
          <w:sz w:val="24"/>
          <w:szCs w:val="24"/>
        </w:rPr>
        <w:t>outcomes</w:t>
      </w:r>
      <w:r w:rsidR="006D136C" w:rsidRPr="007F5158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53C1051A" w14:textId="77777777" w:rsidR="00DA320B" w:rsidRPr="007F5158" w:rsidRDefault="00DA320B" w:rsidP="00482B34">
      <w:pPr>
        <w:spacing w:before="1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EED9502" w14:textId="3D546735" w:rsidR="00DA320B" w:rsidRPr="007F5158" w:rsidRDefault="00FE04CF" w:rsidP="00794910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D. </w:t>
      </w:r>
      <w:r w:rsidR="005F656F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Course Scheduling. </w:t>
      </w:r>
      <w:r w:rsidR="005F656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The Associate Director oversees the collection of </w:t>
      </w:r>
      <w:r w:rsidR="00E85F05"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r w:rsidR="005F656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from faculty with which to build a schedule of classes and the entry of that data into </w:t>
      </w:r>
      <w:proofErr w:type="spellStart"/>
      <w:r w:rsidR="005F656F" w:rsidRPr="007F5158">
        <w:rPr>
          <w:rFonts w:ascii="Times New Roman" w:eastAsia="Times New Roman" w:hAnsi="Times New Roman"/>
          <w:color w:val="000000"/>
          <w:sz w:val="24"/>
          <w:szCs w:val="24"/>
        </w:rPr>
        <w:t>Infosilem</w:t>
      </w:r>
      <w:proofErr w:type="spellEnd"/>
      <w:r w:rsidR="005F656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scheduling software.  The Associate Director is responsible for updating course constraints and course combinations, in consultation with faculty, and </w:t>
      </w:r>
      <w:r w:rsidR="000E5A18">
        <w:rPr>
          <w:rFonts w:ascii="Times New Roman" w:eastAsia="Times New Roman" w:hAnsi="Times New Roman"/>
          <w:color w:val="000000"/>
          <w:sz w:val="24"/>
          <w:szCs w:val="24"/>
        </w:rPr>
        <w:t>coordinates</w:t>
      </w:r>
      <w:r w:rsidR="005F656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the entire schedule of classes to meet program and individual faculty needs.</w:t>
      </w:r>
    </w:p>
    <w:p w14:paraId="2D696F30" w14:textId="31E3DF85" w:rsidR="00794910" w:rsidRPr="007F5158" w:rsidRDefault="00794910" w:rsidP="00794910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E02B6DA" w14:textId="2130E5BE" w:rsidR="00794910" w:rsidRDefault="00474091" w:rsidP="00794910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</w:t>
      </w:r>
      <w:r w:rsidR="00794910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794910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Supporting Undergraduate Program Coordinators.</w:t>
      </w:r>
      <w:r w:rsidR="00794910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The Associate Director </w:t>
      </w:r>
      <w:r w:rsidR="000E5A18">
        <w:rPr>
          <w:rFonts w:ascii="Times New Roman" w:eastAsia="Times New Roman" w:hAnsi="Times New Roman"/>
          <w:color w:val="000000"/>
          <w:sz w:val="24"/>
          <w:szCs w:val="24"/>
        </w:rPr>
        <w:t xml:space="preserve">trains, </w:t>
      </w:r>
      <w:r w:rsidR="00794910" w:rsidRPr="007F5158">
        <w:rPr>
          <w:rFonts w:ascii="Times New Roman" w:eastAsia="Times New Roman" w:hAnsi="Times New Roman"/>
          <w:color w:val="000000"/>
          <w:sz w:val="24"/>
          <w:szCs w:val="24"/>
        </w:rPr>
        <w:t>support</w:t>
      </w:r>
      <w:r w:rsidR="001772B4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794910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E5A18">
        <w:rPr>
          <w:rFonts w:ascii="Times New Roman" w:eastAsia="Times New Roman" w:hAnsi="Times New Roman"/>
          <w:color w:val="000000"/>
          <w:sz w:val="24"/>
          <w:szCs w:val="24"/>
        </w:rPr>
        <w:t xml:space="preserve">and covers for </w:t>
      </w:r>
      <w:r w:rsidR="00794910" w:rsidRPr="007F5158">
        <w:rPr>
          <w:rFonts w:ascii="Times New Roman" w:eastAsia="Times New Roman" w:hAnsi="Times New Roman"/>
          <w:color w:val="000000"/>
          <w:sz w:val="24"/>
          <w:szCs w:val="24"/>
        </w:rPr>
        <w:t>program coordinators as needed and assist</w:t>
      </w:r>
      <w:r w:rsidR="001772B4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794910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with initiatives for each program.  </w:t>
      </w:r>
    </w:p>
    <w:p w14:paraId="126101B5" w14:textId="624CBDBB" w:rsidR="00474091" w:rsidRDefault="00474091" w:rsidP="00794910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5179D9B" w14:textId="203D3DE4" w:rsidR="00474091" w:rsidRPr="003503B1" w:rsidRDefault="00474091" w:rsidP="003503B1">
      <w:pPr>
        <w:spacing w:after="0"/>
        <w:ind w:left="72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F. </w:t>
      </w:r>
      <w:r w:rsidRPr="00474091">
        <w:rPr>
          <w:rFonts w:ascii="Times New Roman" w:eastAsia="Times New Roman" w:hAnsi="Times New Roman"/>
          <w:i/>
          <w:color w:val="000000"/>
          <w:sz w:val="24"/>
          <w:szCs w:val="24"/>
        </w:rPr>
        <w:t>Support for Experiential Learning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The Associate Director manages applications and awards for the Barrett Work Merit Scholarship, the </w:t>
      </w:r>
      <w:r w:rsidR="00A676F0" w:rsidRPr="00A676F0">
        <w:rPr>
          <w:rFonts w:ascii="Times New Roman" w:hAnsi="Times New Roman"/>
          <w:color w:val="000000"/>
          <w:sz w:val="24"/>
          <w:szCs w:val="24"/>
        </w:rPr>
        <w:t xml:space="preserve">Alfred A. </w:t>
      </w:r>
      <w:proofErr w:type="spellStart"/>
      <w:r w:rsidR="00A676F0" w:rsidRPr="00A676F0">
        <w:rPr>
          <w:rFonts w:ascii="Times New Roman" w:hAnsi="Times New Roman"/>
          <w:color w:val="000000"/>
          <w:sz w:val="24"/>
          <w:szCs w:val="24"/>
        </w:rPr>
        <w:t>Bushway</w:t>
      </w:r>
      <w:proofErr w:type="spellEnd"/>
      <w:r w:rsidR="00A676F0" w:rsidRPr="00A676F0">
        <w:rPr>
          <w:rFonts w:ascii="Times New Roman" w:hAnsi="Times New Roman"/>
          <w:color w:val="000000"/>
          <w:sz w:val="24"/>
          <w:szCs w:val="24"/>
        </w:rPr>
        <w:t xml:space="preserve"> Undergraduate Research and Testing Fund</w:t>
      </w:r>
      <w:r w:rsidR="00A676F0">
        <w:rPr>
          <w:rFonts w:ascii="Times New Roman" w:hAnsi="Times New Roman"/>
          <w:color w:val="000000"/>
          <w:sz w:val="24"/>
          <w:szCs w:val="24"/>
        </w:rPr>
        <w:t>,</w:t>
      </w:r>
      <w:r w:rsidR="00A676F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and the</w:t>
      </w:r>
      <w:r w:rsidRPr="003503B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03B1" w:rsidRPr="003503B1">
        <w:rPr>
          <w:rFonts w:ascii="Times New Roman" w:hAnsi="Times New Roman"/>
          <w:color w:val="000000" w:themeColor="text1"/>
          <w:sz w:val="24"/>
          <w:szCs w:val="24"/>
        </w:rPr>
        <w:t>J. Franklin Witter Undergraduate Research Endowment Fund</w:t>
      </w:r>
      <w:r w:rsidR="003503B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D48C513" w14:textId="77777777" w:rsidR="003504AF" w:rsidRPr="007F5158" w:rsidRDefault="003504AF" w:rsidP="003503B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BBD435E" w14:textId="6095CA8D" w:rsidR="003504AF" w:rsidRPr="007F5158" w:rsidRDefault="00A55B1D" w:rsidP="0049099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7F5158">
        <w:rPr>
          <w:rFonts w:ascii="Times New Roman" w:eastAsia="Times New Roman" w:hAnsi="Times New Roman"/>
          <w:color w:val="000000"/>
          <w:sz w:val="24"/>
          <w:szCs w:val="24"/>
        </w:rPr>
        <w:t>5</w:t>
      </w:r>
      <w:r w:rsidR="003504A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3504AF" w:rsidRPr="007F5158">
        <w:rPr>
          <w:rFonts w:ascii="Times New Roman" w:eastAsia="Times New Roman" w:hAnsi="Times New Roman"/>
          <w:i/>
          <w:color w:val="000000"/>
          <w:sz w:val="24"/>
          <w:szCs w:val="24"/>
        </w:rPr>
        <w:t>Teaching.</w:t>
      </w:r>
      <w:r w:rsidR="003504AF" w:rsidRPr="007F5158">
        <w:rPr>
          <w:rFonts w:ascii="Times New Roman" w:eastAsia="Times New Roman" w:hAnsi="Times New Roman"/>
          <w:i/>
          <w:color w:val="000000"/>
          <w:spacing w:val="-1"/>
          <w:sz w:val="24"/>
          <w:szCs w:val="24"/>
        </w:rPr>
        <w:t xml:space="preserve">  </w:t>
      </w:r>
      <w:r w:rsidR="003504AF" w:rsidRPr="007F5158">
        <w:rPr>
          <w:rFonts w:ascii="Times New Roman" w:eastAsia="Times New Roman" w:hAnsi="Times New Roman"/>
          <w:color w:val="000000"/>
          <w:sz w:val="24"/>
          <w:szCs w:val="24"/>
        </w:rPr>
        <w:t>The Associate Director contribute</w:t>
      </w:r>
      <w:r w:rsidR="00BC6F90">
        <w:rPr>
          <w:rFonts w:ascii="Times New Roman" w:eastAsia="Times New Roman" w:hAnsi="Times New Roman"/>
          <w:color w:val="000000"/>
          <w:sz w:val="24"/>
          <w:szCs w:val="24"/>
        </w:rPr>
        <w:t>s</w:t>
      </w:r>
      <w:bookmarkStart w:id="0" w:name="_GoBack"/>
      <w:bookmarkEnd w:id="0"/>
      <w:r w:rsidR="003504AF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to the School’s teaching mission, offering one course per semester</w:t>
      </w:r>
      <w:r w:rsidR="00725840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D7F97" w:rsidRPr="007F5158">
        <w:rPr>
          <w:rFonts w:ascii="Times New Roman" w:eastAsia="Times New Roman" w:hAnsi="Times New Roman"/>
          <w:color w:val="000000"/>
          <w:sz w:val="24"/>
          <w:szCs w:val="24"/>
        </w:rPr>
        <w:t xml:space="preserve">based on their expertise. </w:t>
      </w:r>
    </w:p>
    <w:p w14:paraId="375881A5" w14:textId="77777777" w:rsidR="00C6174D" w:rsidRPr="007F5158" w:rsidRDefault="00C6174D" w:rsidP="0049099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sectPr w:rsidR="00C6174D" w:rsidRPr="007F51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80" w:right="1340" w:bottom="960" w:left="1320" w:header="0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A5CB0" w14:textId="77777777" w:rsidR="00CA4610" w:rsidRDefault="00CA4610">
      <w:pPr>
        <w:spacing w:after="0" w:line="240" w:lineRule="auto"/>
      </w:pPr>
      <w:r>
        <w:separator/>
      </w:r>
    </w:p>
  </w:endnote>
  <w:endnote w:type="continuationSeparator" w:id="0">
    <w:p w14:paraId="604C4E54" w14:textId="77777777" w:rsidR="00CA4610" w:rsidRDefault="00CA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AF95F" w14:textId="77777777" w:rsidR="00FD2AEB" w:rsidRDefault="00FD2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78B6B" w14:textId="77777777" w:rsidR="00AD7F97" w:rsidRDefault="00AD7F97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088F15" wp14:editId="716615D5">
              <wp:simplePos x="0" y="0"/>
              <wp:positionH relativeFrom="page">
                <wp:posOffset>6747510</wp:posOffset>
              </wp:positionH>
              <wp:positionV relativeFrom="page">
                <wp:posOffset>9430385</wp:posOffset>
              </wp:positionV>
              <wp:extent cx="134620" cy="177800"/>
              <wp:effectExtent l="3810" t="0" r="127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07A39" w14:textId="3BBD298C" w:rsidR="00AD7F97" w:rsidRDefault="00AD7F97">
                          <w:pPr>
                            <w:spacing w:after="0" w:line="268" w:lineRule="exact"/>
                            <w:ind w:left="40" w:right="-20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C6F90">
                            <w:rPr>
                              <w:rFonts w:ascii="Cambria" w:eastAsia="Cambria" w:hAnsi="Cambria" w:cs="Cambria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88F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3pt;margin-top:742.55pt;width:10.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" filled="f" stroked="f">
              <v:textbox inset="0,0,0,0">
                <w:txbxContent>
                  <w:p w14:paraId="74607A39" w14:textId="3BBD298C" w:rsidR="00AD7F97" w:rsidRDefault="00AD7F97">
                    <w:pPr>
                      <w:spacing w:after="0" w:line="268" w:lineRule="exact"/>
                      <w:ind w:left="40" w:right="-20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C6F90">
                      <w:rPr>
                        <w:rFonts w:ascii="Cambria" w:eastAsia="Cambria" w:hAnsi="Cambria" w:cs="Cambria"/>
                        <w:noProof/>
                        <w:sz w:val="24"/>
                        <w:szCs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1680B" w14:textId="77777777" w:rsidR="00FD2AEB" w:rsidRDefault="00FD2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C7330" w14:textId="77777777" w:rsidR="00CA4610" w:rsidRDefault="00CA4610">
      <w:pPr>
        <w:spacing w:after="0" w:line="240" w:lineRule="auto"/>
      </w:pPr>
      <w:r>
        <w:separator/>
      </w:r>
    </w:p>
  </w:footnote>
  <w:footnote w:type="continuationSeparator" w:id="0">
    <w:p w14:paraId="4AD2C9C1" w14:textId="77777777" w:rsidR="00CA4610" w:rsidRDefault="00CA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6187F" w14:textId="77777777" w:rsidR="00FD2AEB" w:rsidRDefault="00FD2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8408D" w14:textId="77777777" w:rsidR="00AD7F97" w:rsidRDefault="00AD7F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55F78" w14:textId="77777777" w:rsidR="00FD2AEB" w:rsidRDefault="00FD2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3A6B5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F6786"/>
    <w:multiLevelType w:val="hybridMultilevel"/>
    <w:tmpl w:val="10E80AE2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5AD557DF"/>
    <w:multiLevelType w:val="hybridMultilevel"/>
    <w:tmpl w:val="B4523A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0B"/>
    <w:rsid w:val="0001547B"/>
    <w:rsid w:val="0001592E"/>
    <w:rsid w:val="00082D67"/>
    <w:rsid w:val="000918EA"/>
    <w:rsid w:val="000C4FD7"/>
    <w:rsid w:val="000E5A18"/>
    <w:rsid w:val="000F3B6F"/>
    <w:rsid w:val="000F789C"/>
    <w:rsid w:val="00104F0B"/>
    <w:rsid w:val="00132AFD"/>
    <w:rsid w:val="00133DFB"/>
    <w:rsid w:val="001357DA"/>
    <w:rsid w:val="00137EF0"/>
    <w:rsid w:val="001772B4"/>
    <w:rsid w:val="001846EC"/>
    <w:rsid w:val="00185297"/>
    <w:rsid w:val="00191C7F"/>
    <w:rsid w:val="001F6AFC"/>
    <w:rsid w:val="00215C93"/>
    <w:rsid w:val="00221CCC"/>
    <w:rsid w:val="00231766"/>
    <w:rsid w:val="00241F49"/>
    <w:rsid w:val="00257666"/>
    <w:rsid w:val="00270EC8"/>
    <w:rsid w:val="0027116C"/>
    <w:rsid w:val="00273222"/>
    <w:rsid w:val="0029259B"/>
    <w:rsid w:val="002C09F9"/>
    <w:rsid w:val="003204B9"/>
    <w:rsid w:val="0034440C"/>
    <w:rsid w:val="003503B1"/>
    <w:rsid w:val="003504AF"/>
    <w:rsid w:val="00365BC3"/>
    <w:rsid w:val="003825DE"/>
    <w:rsid w:val="003836F9"/>
    <w:rsid w:val="0038602D"/>
    <w:rsid w:val="003B77E0"/>
    <w:rsid w:val="003C08AF"/>
    <w:rsid w:val="003D1D98"/>
    <w:rsid w:val="003D4CBC"/>
    <w:rsid w:val="003E1BC9"/>
    <w:rsid w:val="0041407C"/>
    <w:rsid w:val="00427752"/>
    <w:rsid w:val="00474091"/>
    <w:rsid w:val="00482B34"/>
    <w:rsid w:val="0049099B"/>
    <w:rsid w:val="004C12CD"/>
    <w:rsid w:val="004C3CE4"/>
    <w:rsid w:val="004D62D9"/>
    <w:rsid w:val="004E0A02"/>
    <w:rsid w:val="004E2B5A"/>
    <w:rsid w:val="005165C8"/>
    <w:rsid w:val="00542F4A"/>
    <w:rsid w:val="005645F4"/>
    <w:rsid w:val="005C5D4F"/>
    <w:rsid w:val="005D6328"/>
    <w:rsid w:val="005F371D"/>
    <w:rsid w:val="005F3ED3"/>
    <w:rsid w:val="005F656F"/>
    <w:rsid w:val="00640F30"/>
    <w:rsid w:val="00685814"/>
    <w:rsid w:val="006A7502"/>
    <w:rsid w:val="006B03AC"/>
    <w:rsid w:val="006B11A7"/>
    <w:rsid w:val="006C37E3"/>
    <w:rsid w:val="006C3E2C"/>
    <w:rsid w:val="006D136C"/>
    <w:rsid w:val="006E6C88"/>
    <w:rsid w:val="006F1BAF"/>
    <w:rsid w:val="006F227E"/>
    <w:rsid w:val="00701300"/>
    <w:rsid w:val="00725840"/>
    <w:rsid w:val="00767542"/>
    <w:rsid w:val="00794910"/>
    <w:rsid w:val="007A1E8D"/>
    <w:rsid w:val="007A77B7"/>
    <w:rsid w:val="007B36C6"/>
    <w:rsid w:val="007F5158"/>
    <w:rsid w:val="00800A25"/>
    <w:rsid w:val="008715CD"/>
    <w:rsid w:val="008741A9"/>
    <w:rsid w:val="008876D3"/>
    <w:rsid w:val="008C660A"/>
    <w:rsid w:val="008D2B4E"/>
    <w:rsid w:val="008E31F6"/>
    <w:rsid w:val="00905870"/>
    <w:rsid w:val="00961E72"/>
    <w:rsid w:val="00971B37"/>
    <w:rsid w:val="00981E36"/>
    <w:rsid w:val="009A45C8"/>
    <w:rsid w:val="009D4723"/>
    <w:rsid w:val="00A043C2"/>
    <w:rsid w:val="00A1484E"/>
    <w:rsid w:val="00A40F16"/>
    <w:rsid w:val="00A55B1D"/>
    <w:rsid w:val="00A6756C"/>
    <w:rsid w:val="00A676F0"/>
    <w:rsid w:val="00A81FFA"/>
    <w:rsid w:val="00AA4AB3"/>
    <w:rsid w:val="00AC0C7A"/>
    <w:rsid w:val="00AD115F"/>
    <w:rsid w:val="00AD6808"/>
    <w:rsid w:val="00AD7F97"/>
    <w:rsid w:val="00B00137"/>
    <w:rsid w:val="00B06A51"/>
    <w:rsid w:val="00B25E3B"/>
    <w:rsid w:val="00B33534"/>
    <w:rsid w:val="00B44E99"/>
    <w:rsid w:val="00B74595"/>
    <w:rsid w:val="00B811E7"/>
    <w:rsid w:val="00BA5613"/>
    <w:rsid w:val="00BB352F"/>
    <w:rsid w:val="00BC6F90"/>
    <w:rsid w:val="00BE0DC7"/>
    <w:rsid w:val="00BE4A28"/>
    <w:rsid w:val="00BF39E3"/>
    <w:rsid w:val="00BF5E0B"/>
    <w:rsid w:val="00C53E54"/>
    <w:rsid w:val="00C6174D"/>
    <w:rsid w:val="00C63A32"/>
    <w:rsid w:val="00CA4610"/>
    <w:rsid w:val="00CD5F9E"/>
    <w:rsid w:val="00CF40D4"/>
    <w:rsid w:val="00D07D9C"/>
    <w:rsid w:val="00D121D6"/>
    <w:rsid w:val="00D22435"/>
    <w:rsid w:val="00D23D92"/>
    <w:rsid w:val="00D46C67"/>
    <w:rsid w:val="00D61BB7"/>
    <w:rsid w:val="00D73246"/>
    <w:rsid w:val="00D83B7A"/>
    <w:rsid w:val="00D976FE"/>
    <w:rsid w:val="00DA320B"/>
    <w:rsid w:val="00DB03E4"/>
    <w:rsid w:val="00DF11C8"/>
    <w:rsid w:val="00E00D84"/>
    <w:rsid w:val="00E10A57"/>
    <w:rsid w:val="00E121D7"/>
    <w:rsid w:val="00E43862"/>
    <w:rsid w:val="00E47C98"/>
    <w:rsid w:val="00E85F05"/>
    <w:rsid w:val="00EA097B"/>
    <w:rsid w:val="00F40FC1"/>
    <w:rsid w:val="00F9213A"/>
    <w:rsid w:val="00FD2AEB"/>
    <w:rsid w:val="00FE04CF"/>
    <w:rsid w:val="00FF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C7F43B"/>
  <w14:defaultImageDpi w14:val="300"/>
  <w15:docId w15:val="{BB20EF21-FF55-4133-A639-474661AC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C6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B36C6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D976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680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D68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680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D6808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A043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3C2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A043C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3C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043C2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SFA Associate Director Positon Description</vt:lpstr>
    </vt:vector>
  </TitlesOfParts>
  <Company>University of Maine</Company>
  <LinksUpToDate>false</LinksUpToDate>
  <CharactersWithSpaces>4714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SFA Associate Director Positon Description</dc:title>
  <dc:creator>SFA PAC</dc:creator>
  <cp:lastModifiedBy>Susan S Sullivan</cp:lastModifiedBy>
  <cp:revision>25</cp:revision>
  <cp:lastPrinted>2021-05-19T17:06:00Z</cp:lastPrinted>
  <dcterms:created xsi:type="dcterms:W3CDTF">2021-05-19T16:19:00Z</dcterms:created>
  <dcterms:modified xsi:type="dcterms:W3CDTF">2021-05-19T17:25:00Z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2008-10-08T04:00:00Z</vt:filetime>
  </property>
  <property fmtid="{D5CDD505-2E9C-101B-9397-08002B2CF9AE}" pid="3" name="LastSaved">
    <vt:filetime>2011-04-10T04:00:00Z</vt:filetime>
  </property>
</Properties>
</file>