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pPr>
      <w:r>
        <w:rPr>
          <w:rFonts w:ascii="Arial" w:cs="Arial" w:eastAsia="Arial" w:hAnsi="Arial"/>
          <w:b/>
          <w:bCs/>
          <w:color w:val="1A1A2E"/>
          <w:sz w:val="48"/>
          <w:szCs w:val="48"/>
        </w:rPr>
        <w:t xml:space="preserve">Resurrecting a Dead Supabase Project</w:t>
      </w:r>
    </w:p>
    <w:p>
      <w:pPr>
        <w:spacing w:after="60" w:before="0"/>
      </w:pPr>
      <w:r>
        <w:rPr>
          <w:rFonts w:ascii="Arial" w:cs="Arial" w:eastAsia="Arial" w:hAnsi="Arial"/>
          <w:i/>
          <w:iCs/>
          <w:color w:val="0F3460"/>
          <w:sz w:val="30"/>
          <w:szCs w:val="30"/>
        </w:rPr>
        <w:t xml:space="preserve">From 90-Day Purgatory to Hardened Production</w:t>
      </w:r>
    </w:p>
    <w:p>
      <w:pPr>
        <w:spacing w:after="360" w:before="0"/>
      </w:pPr>
      <w:r>
        <w:rPr>
          <w:rFonts w:ascii="Arial" w:cs="Arial" w:eastAsia="Arial" w:hAnsi="Arial"/>
          <w:color w:val="888888"/>
          <w:sz w:val="20"/>
          <w:szCs w:val="20"/>
        </w:rPr>
        <w:t xml:space="preserve">Robert C Edwards  ·  May 2026</w:t>
      </w:r>
    </w:p>
    <w:p>
      <w:pPr>
        <w:pBdr>
          <w:bottom w:val="single" w:color="CCCCCC" w:sz="6" w:space="1"/>
        </w:pBdr>
        <w:spacing w:after="240" w:before="240"/>
      </w:pPr>
      <w:r>
        <w:t xml:space="preserve"/>
      </w:r>
    </w:p>
    <w:p>
      <w:pPr>
        <w:pStyle w:val="Heading2"/>
        <w:spacing w:after="120" w:before="300"/>
      </w:pPr>
      <w:r>
        <w:rPr>
          <w:rFonts w:ascii="Arial" w:cs="Arial" w:eastAsia="Arial" w:hAnsi="Arial"/>
          <w:b/>
          <w:bCs/>
          <w:sz w:val="26"/>
          <w:szCs w:val="26"/>
        </w:rPr>
        <w:t xml:space="preserve">The Situation</w:t>
      </w:r>
    </w:p>
    <w:p>
      <w:pPr>
        <w:spacing w:after="160" w:before="0"/>
      </w:pPr>
      <w:r>
        <w:rPr>
          <w:rFonts w:ascii="Arial" w:cs="Arial" w:eastAsia="Arial" w:hAnsi="Arial"/>
          <w:sz w:val="22"/>
          <w:szCs w:val="22"/>
        </w:rPr>
        <w:t xml:space="preserve">Supabase pauses free-tier projects after 7 days of inactivity. If you don’t un-pause </w:t>
      </w:r>
      <w:r>
        <w:rPr>
          <w:rFonts w:ascii="Arial" w:cs="Arial" w:eastAsia="Arial" w:hAnsi="Arial"/>
          <w:sz w:val="22"/>
          <w:szCs w:val="22"/>
        </w:rPr>
        <w:t xml:space="preserve">within 90 days, the project is deleted—or so the dashboard makes it seem. </w:t>
      </w:r>
      <w:r>
        <w:rPr>
          <w:rFonts w:ascii="Arial" w:cs="Arial" w:eastAsia="Arial" w:hAnsi="Arial"/>
          <w:sz w:val="22"/>
          <w:szCs w:val="22"/>
        </w:rPr>
        <w:t xml:space="preserve">I logged in one morning to find my side project </w:t>
      </w:r>
      <w:r>
        <w:rPr>
          <w:rFonts w:ascii="Arial" w:cs="Arial" w:eastAsia="Arial" w:hAnsi="Arial"/>
          <w:b/>
          <w:bCs/>
          <w:sz w:val="22"/>
          <w:szCs w:val="22"/>
        </w:rPr>
        <w:t xml:space="preserve">Hit Flow</w:t>
      </w:r>
      <w:r>
        <w:rPr>
          <w:rFonts w:ascii="Arial" w:cs="Arial" w:eastAsia="Arial" w:hAnsi="Arial"/>
          <w:sz w:val="22"/>
          <w:szCs w:val="22"/>
        </w:rPr>
        <w:t xml:space="preserve"> (a high-intensity training tracker at </w:t>
      </w:r>
    </w:p>
    <w:p>
      <w:pPr>
        <w:spacing w:after="160" w:before="0"/>
      </w:pPr>
      <w:hyperlink w:history="1" r:id="rId8ztvnydzb7ktllhoa5vpl">
        <w:r>
          <w:rPr>
            <w:rStyle w:val="Hyperlink"/>
            <w:rFonts w:ascii="Arial" w:cs="Arial" w:eastAsia="Arial" w:hAnsi="Arial"/>
            <w:sz w:val="22"/>
            <w:szCs w:val="22"/>
          </w:rPr>
          <w:t xml:space="preserve">hitflow.xyz</w:t>
        </w:r>
      </w:hyperlink>
      <w:r>
        <w:rPr>
          <w:rFonts w:ascii="Arial" w:cs="Arial" w:eastAsia="Arial" w:hAnsi="Arial"/>
          <w:sz w:val="22"/>
          <w:szCs w:val="22"/>
        </w:rPr>
        <w:t xml:space="preserve">) unreachable, with the Supabase dashboard showing a restore option that silently failed every time.</w:t>
      </w:r>
    </w:p>
    <w:p>
      <w:pPr>
        <w:spacing w:after="160" w:before="0"/>
      </w:pPr>
      <w:r>
        <w:rPr>
          <w:rFonts w:ascii="Arial" w:cs="Arial" w:eastAsia="Arial" w:hAnsi="Arial"/>
          <w:sz w:val="22"/>
          <w:szCs w:val="22"/>
        </w:rPr>
        <w:t xml:space="preserve">Fortunately Supabase had emailed a database backup file before deletion. </w:t>
      </w:r>
      <w:r>
        <w:rPr>
          <w:rFonts w:ascii="Arial" w:cs="Arial" w:eastAsia="Arial" w:hAnsi="Arial"/>
          <w:sz w:val="22"/>
          <w:szCs w:val="22"/>
        </w:rPr>
        <w:t xml:space="preserve">Less fortunately, there’s no one-click restore for files that old. </w:t>
      </w:r>
      <w:r>
        <w:rPr>
          <w:rFonts w:ascii="Arial" w:cs="Arial" w:eastAsia="Arial" w:hAnsi="Arial"/>
          <w:sz w:val="22"/>
          <w:szCs w:val="22"/>
        </w:rPr>
        <w:t xml:space="preserve">This post walks through the full recovery—getting the database and object storage back online—</w:t>
      </w:r>
      <w:r>
        <w:rPr>
          <w:rFonts w:ascii="Arial" w:cs="Arial" w:eastAsia="Arial" w:hAnsi="Arial"/>
          <w:sz w:val="22"/>
          <w:szCs w:val="22"/>
        </w:rPr>
        <w:t xml:space="preserve">and the security hardening pass I did while I had the hood up.</w:t>
      </w:r>
    </w:p>
    <w:p>
      <w:pPr>
        <w:pBdr>
          <w:left w:val="single" w:color="2E75B6" w:sz="12" w:space="8"/>
        </w:pBdr>
        <w:shd w:fill="EFF4FA" w:val="clear"/>
        <w:spacing w:after="180" w:before="180"/>
        <w:ind w:left="360"/>
      </w:pPr>
      <w:r>
        <w:rPr>
          <w:rFonts w:ascii="Arial" w:cs="Arial" w:eastAsia="Arial" w:hAnsi="Arial"/>
          <w:i/>
          <w:iCs/>
          <w:color w:val="1E3A5F"/>
          <w:sz w:val="22"/>
          <w:szCs w:val="22"/>
        </w:rPr>
        <w:t xml:space="preserve">TL;DR: pg_dumpall backup + psql restore + Supabase CLI storage upload + Management API OAuth fix. Then a full RLS/function hardening pass. Total time: about four hours.</w:t>
      </w:r>
    </w:p>
    <w:p>
      <w:pPr>
        <w:spacing w:after="120" w:before="0"/>
      </w:pPr>
      <w:r>
        <w:t xml:space="preserve"/>
      </w:r>
    </w:p>
    <w:p>
      <w:pPr>
        <w:pStyle w:val="Heading1"/>
        <w:spacing w:after="180" w:before="360"/>
      </w:pPr>
      <w:r>
        <w:rPr>
          <w:rFonts w:ascii="Arial" w:cs="Arial" w:eastAsia="Arial" w:hAnsi="Arial"/>
          <w:b/>
          <w:bCs/>
          <w:sz w:val="32"/>
          <w:szCs w:val="32"/>
        </w:rPr>
        <w:t xml:space="preserve">Part 1: Recovery</w:t>
      </w:r>
    </w:p>
    <w:p>
      <w:pPr>
        <w:pStyle w:val="Heading2"/>
        <w:spacing w:after="120" w:before="300"/>
      </w:pPr>
      <w:r>
        <w:rPr>
          <w:rFonts w:ascii="Arial" w:cs="Arial" w:eastAsia="Arial" w:hAnsi="Arial"/>
          <w:b/>
          <w:bCs/>
          <w:sz w:val="26"/>
          <w:szCs w:val="26"/>
        </w:rPr>
        <w:t xml:space="preserve">Understanding What You Have</w:t>
      </w:r>
    </w:p>
    <w:p>
      <w:pPr>
        <w:spacing w:after="160" w:before="0"/>
      </w:pPr>
      <w:r>
        <w:rPr>
          <w:rFonts w:ascii="Arial" w:cs="Arial" w:eastAsia="Arial" w:hAnsi="Arial"/>
          <w:sz w:val="22"/>
          <w:szCs w:val="22"/>
        </w:rPr>
        <w:t xml:space="preserve">The backup Supabase emails is a </w:t>
      </w:r>
      <w:r>
        <w:rPr>
          <w:rFonts w:ascii="Arial" w:cs="Arial" w:eastAsia="Arial" w:hAnsi="Arial"/>
          <w:b/>
          <w:bCs/>
          <w:sz w:val="22"/>
          <w:szCs w:val="22"/>
        </w:rPr>
        <w:t xml:space="preserve">pg_dumpall</w:t>
      </w:r>
      <w:r>
        <w:rPr>
          <w:rFonts w:ascii="Arial" w:cs="Arial" w:eastAsia="Arial" w:hAnsi="Arial"/>
          <w:sz w:val="22"/>
          <w:szCs w:val="22"/>
        </w:rPr>
        <w:t xml:space="preserve"> cluster-level dump, not a plain schema+data SQL file. </w:t>
      </w:r>
      <w:r>
        <w:rPr>
          <w:rFonts w:ascii="Arial" w:cs="Arial" w:eastAsia="Arial" w:hAnsi="Arial"/>
          <w:sz w:val="22"/>
          <w:szCs w:val="22"/>
        </w:rPr>
        <w:t xml:space="preserve">It contains three sections: a preamble with server settings, a </w:t>
      </w:r>
      <w:r>
        <w:rPr>
          <w:rFonts w:ascii="Courier New" w:cs="Courier New" w:eastAsia="Courier New" w:hAnsi="Courier New"/>
          <w:color w:val="1E3A5F"/>
          <w:sz w:val="20"/>
          <w:szCs w:val="20"/>
        </w:rPr>
        <w:t xml:space="preserve">template1</w:t>
      </w:r>
      <w:r>
        <w:rPr>
          <w:rFonts w:ascii="Arial" w:cs="Arial" w:eastAsia="Arial" w:hAnsi="Arial"/>
          <w:sz w:val="22"/>
          <w:szCs w:val="22"/>
        </w:rPr>
        <w:t xml:space="preserve"> database block, and finally your actual database. The file I had was about 0.8 MB gzipped.</w:t>
      </w:r>
    </w:p>
    <w:p>
      <w:pPr>
        <w:spacing w:after="160" w:before="0"/>
      </w:pPr>
      <w:r>
        <w:rPr>
          <w:rFonts w:ascii="Arial" w:cs="Arial" w:eastAsia="Arial" w:hAnsi="Arial"/>
          <w:sz w:val="22"/>
          <w:szCs w:val="22"/>
        </w:rPr>
        <w:t xml:space="preserve">The critical implication: you </w:t>
      </w:r>
      <w:r>
        <w:rPr>
          <w:rFonts w:ascii="Arial" w:cs="Arial" w:eastAsia="Arial" w:hAnsi="Arial"/>
          <w:b/>
          <w:bCs/>
          <w:sz w:val="22"/>
          <w:szCs w:val="22"/>
        </w:rPr>
        <w:t xml:space="preserve">cannot</w:t>
      </w:r>
      <w:r>
        <w:rPr>
          <w:rFonts w:ascii="Arial" w:cs="Arial" w:eastAsia="Arial" w:hAnsi="Arial"/>
          <w:sz w:val="22"/>
          <w:szCs w:val="22"/>
        </w:rPr>
        <w:t xml:space="preserve"> pipe this directly into a fresh Supabase database with </w:t>
      </w:r>
      <w:r>
        <w:rPr>
          <w:rFonts w:ascii="Courier New" w:cs="Courier New" w:eastAsia="Courier New" w:hAnsi="Courier New"/>
          <w:color w:val="1E3A5F"/>
          <w:sz w:val="20"/>
          <w:szCs w:val="20"/>
        </w:rPr>
        <w:t xml:space="preserve">psql</w:t>
      </w:r>
      <w:r>
        <w:rPr>
          <w:rFonts w:ascii="Arial" w:cs="Arial" w:eastAsia="Arial" w:hAnsi="Arial"/>
          <w:sz w:val="22"/>
          <w:szCs w:val="22"/>
        </w:rPr>
        <w:t xml:space="preserve">. The preamble tries to set roles and ownership that already exist (or don’t exist in the expected form), and the </w:t>
      </w:r>
      <w:r>
        <w:rPr>
          <w:rFonts w:ascii="Courier New" w:cs="Courier New" w:eastAsia="Courier New" w:hAnsi="Courier New"/>
          <w:color w:val="1E3A5F"/>
          <w:sz w:val="20"/>
          <w:szCs w:val="20"/>
        </w:rPr>
        <w:t xml:space="preserve">template1</w:t>
      </w:r>
      <w:r>
        <w:rPr>
          <w:rFonts w:ascii="Arial" w:cs="Arial" w:eastAsia="Arial" w:hAnsi="Arial"/>
          <w:sz w:val="22"/>
          <w:szCs w:val="22"/>
        </w:rPr>
        <w:t xml:space="preserve"> section tries to drop extensions in ways that conflict with Supabase’s managed environment. You need to filter the dump before restoring it.</w:t>
      </w:r>
    </w:p>
    <w:p>
      <w:pPr>
        <w:pStyle w:val="Heading2"/>
        <w:spacing w:after="120" w:before="300"/>
      </w:pPr>
      <w:r>
        <w:rPr>
          <w:rFonts w:ascii="Arial" w:cs="Arial" w:eastAsia="Arial" w:hAnsi="Arial"/>
          <w:b/>
          <w:bCs/>
          <w:sz w:val="26"/>
          <w:szCs w:val="26"/>
        </w:rPr>
        <w:t xml:space="preserve">Getting psql Running in a Sandboxed Environment</w:t>
      </w:r>
    </w:p>
    <w:p>
      <w:pPr>
        <w:spacing w:after="160" w:before="0"/>
      </w:pPr>
      <w:r>
        <w:rPr>
          <w:rFonts w:ascii="Arial" w:cs="Arial" w:eastAsia="Arial" w:hAnsi="Arial"/>
          <w:sz w:val="22"/>
          <w:szCs w:val="22"/>
        </w:rPr>
        <w:t xml:space="preserve">My dev environment was an ARM64 Linux sandbox with no package manager write access to </w:t>
      </w:r>
      <w:r>
        <w:rPr>
          <w:rFonts w:ascii="Courier New" w:cs="Courier New" w:eastAsia="Courier New" w:hAnsi="Courier New"/>
          <w:color w:val="1E3A5F"/>
          <w:sz w:val="20"/>
          <w:szCs w:val="20"/>
        </w:rPr>
        <w:t xml:space="preserve">/usr</w:t>
      </w:r>
      <w:r>
        <w:rPr>
          <w:rFonts w:ascii="Arial" w:cs="Arial" w:eastAsia="Arial" w:hAnsi="Arial"/>
          <w:sz w:val="22"/>
          <w:szCs w:val="22"/>
        </w:rPr>
        <w:t xml:space="preserve">. The path of least resistance was extracting the postgresql-client binary directly from a Debian package:</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 Download the .deb for ARM64</w:t>
      </w:r>
    </w:p>
    <w:p>
      <w:pPr>
        <w:shd w:fill="1E2D40" w:val="clear"/>
        <w:spacing w:after="0" w:before="0"/>
        <w:ind w:left="360" w:right="360"/>
      </w:pPr>
      <w:r>
        <w:rPr>
          <w:rFonts w:ascii="Courier New" w:cs="Courier New" w:eastAsia="Courier New" w:hAnsi="Courier New"/>
          <w:color w:val="E8F0FF"/>
          <w:sz w:val="18"/>
          <w:szCs w:val="18"/>
        </w:rPr>
        <w:t xml:space="preserve">curl -LO https://ftp.debian.org/debian/pool/main/p/postgresql-15/postgresql-client-15_15.x_arm64.deb</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 Extract without installing</w:t>
      </w:r>
    </w:p>
    <w:p>
      <w:pPr>
        <w:shd w:fill="1E2D40" w:val="clear"/>
        <w:spacing w:after="0" w:before="0"/>
        <w:ind w:left="360" w:right="360"/>
      </w:pPr>
      <w:r>
        <w:rPr>
          <w:rFonts w:ascii="Courier New" w:cs="Courier New" w:eastAsia="Courier New" w:hAnsi="Courier New"/>
          <w:color w:val="E8F0FF"/>
          <w:sz w:val="18"/>
          <w:szCs w:val="18"/>
        </w:rPr>
        <w:t xml:space="preserve">ar x postgresql-client-15_15.x_arm64.deb</w:t>
      </w:r>
    </w:p>
    <w:p>
      <w:pPr>
        <w:shd w:fill="1E2D40" w:val="clear"/>
        <w:spacing w:after="0" w:before="0"/>
        <w:ind w:left="360" w:right="360"/>
      </w:pPr>
      <w:r>
        <w:rPr>
          <w:rFonts w:ascii="Courier New" w:cs="Courier New" w:eastAsia="Courier New" w:hAnsi="Courier New"/>
          <w:color w:val="E8F0FF"/>
          <w:sz w:val="18"/>
          <w:szCs w:val="18"/>
        </w:rPr>
        <w:t xml:space="preserve">tar -xf data.tar.xz</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 Also need libpq5</w:t>
      </w:r>
    </w:p>
    <w:p>
      <w:pPr>
        <w:shd w:fill="1E2D40" w:val="clear"/>
        <w:spacing w:after="0" w:before="0"/>
        <w:ind w:left="360" w:right="360"/>
      </w:pPr>
      <w:r>
        <w:rPr>
          <w:rFonts w:ascii="Courier New" w:cs="Courier New" w:eastAsia="Courier New" w:hAnsi="Courier New"/>
          <w:color w:val="E8F0FF"/>
          <w:sz w:val="18"/>
          <w:szCs w:val="18"/>
        </w:rPr>
        <w:t xml:space="preserve">curl -LO https://ftp.debian.org/debian/pool/main/p/postgresql-15/libpq5_15.x_arm64.deb</w:t>
      </w:r>
    </w:p>
    <w:p>
      <w:pPr>
        <w:shd w:fill="1E2D40" w:val="clear"/>
        <w:spacing w:after="0" w:before="0"/>
        <w:ind w:left="360" w:right="360"/>
      </w:pPr>
      <w:r>
        <w:rPr>
          <w:rFonts w:ascii="Courier New" w:cs="Courier New" w:eastAsia="Courier New" w:hAnsi="Courier New"/>
          <w:color w:val="E8F0FF"/>
          <w:sz w:val="18"/>
          <w:szCs w:val="18"/>
        </w:rPr>
        <w:t xml:space="preserve">ar x libpq5_15.x_arm64.deb &amp;&amp; tar -xf data.tar.xz</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 Run with shared library path</w:t>
      </w:r>
    </w:p>
    <w:p>
      <w:pPr>
        <w:shd w:fill="1E2D40" w:val="clear"/>
        <w:spacing w:after="0" w:before="0"/>
        <w:ind w:left="360" w:right="360"/>
      </w:pPr>
      <w:r>
        <w:rPr>
          <w:rFonts w:ascii="Courier New" w:cs="Courier New" w:eastAsia="Courier New" w:hAnsi="Courier New"/>
          <w:color w:val="E8F0FF"/>
          <w:sz w:val="18"/>
          <w:szCs w:val="18"/>
        </w:rPr>
        <w:t xml:space="preserve">LD_LIBRARY_PATH=./usr/lib/aarch64-linux-gnu ./usr/bin/psql "postgres://..."</w:t>
      </w:r>
    </w:p>
    <w:p>
      <w:pPr>
        <w:spacing w:after="180" w:before="0"/>
      </w:pPr>
    </w:p>
    <w:p>
      <w:pPr>
        <w:spacing w:after="160" w:before="0"/>
      </w:pPr>
      <w:r>
        <w:rPr>
          <w:rFonts w:ascii="Arial" w:cs="Arial" w:eastAsia="Arial" w:hAnsi="Arial"/>
          <w:sz w:val="22"/>
          <w:szCs w:val="22"/>
        </w:rPr>
        <w:t xml:space="preserve">If you’re on x86-64 it’s simpler—just </w:t>
      </w:r>
      <w:r>
        <w:rPr>
          <w:rFonts w:ascii="Courier New" w:cs="Courier New" w:eastAsia="Courier New" w:hAnsi="Courier New"/>
          <w:color w:val="1E3A5F"/>
          <w:sz w:val="20"/>
          <w:szCs w:val="20"/>
        </w:rPr>
        <w:t xml:space="preserve">apt-get install -y postgresql-client</w:t>
      </w:r>
      <w:r>
        <w:rPr>
          <w:rFonts w:ascii="Arial" w:cs="Arial" w:eastAsia="Arial" w:hAnsi="Arial"/>
          <w:sz w:val="22"/>
          <w:szCs w:val="22"/>
        </w:rPr>
        <w:t xml:space="preserve">.</w:t>
      </w:r>
    </w:p>
    <w:p>
      <w:pPr>
        <w:pStyle w:val="Heading2"/>
        <w:spacing w:after="120" w:before="300"/>
      </w:pPr>
      <w:r>
        <w:rPr>
          <w:rFonts w:ascii="Arial" w:cs="Arial" w:eastAsia="Arial" w:hAnsi="Arial"/>
          <w:b/>
          <w:bCs/>
          <w:sz w:val="26"/>
          <w:szCs w:val="26"/>
        </w:rPr>
        <w:t xml:space="preserve">Filtering and Restoring the Dump</w:t>
      </w:r>
    </w:p>
    <w:p>
      <w:pPr>
        <w:spacing w:after="160" w:before="0"/>
      </w:pPr>
      <w:r>
        <w:rPr>
          <w:rFonts w:ascii="Arial" w:cs="Arial" w:eastAsia="Arial" w:hAnsi="Arial"/>
          <w:sz w:val="22"/>
          <w:szCs w:val="22"/>
        </w:rPr>
        <w:t xml:space="preserve">Rather than hand-editing the SQL file, I wrote a small Python filter that streams the dump </w:t>
      </w:r>
      <w:r>
        <w:rPr>
          <w:rFonts w:ascii="Arial" w:cs="Arial" w:eastAsia="Arial" w:hAnsi="Arial"/>
          <w:sz w:val="22"/>
          <w:szCs w:val="22"/>
        </w:rPr>
        <w:t xml:space="preserve">line-by-line, skipping the preamble and </w:t>
      </w:r>
      <w:r>
        <w:rPr>
          <w:rFonts w:ascii="Courier New" w:cs="Courier New" w:eastAsia="Courier New" w:hAnsi="Courier New"/>
          <w:color w:val="1E3A5F"/>
          <w:sz w:val="20"/>
          <w:szCs w:val="20"/>
        </w:rPr>
        <w:t xml:space="preserve">template1</w:t>
      </w:r>
      <w:r>
        <w:rPr>
          <w:rFonts w:ascii="Arial" w:cs="Arial" w:eastAsia="Arial" w:hAnsi="Arial"/>
          <w:sz w:val="22"/>
          <w:szCs w:val="22"/>
        </w:rPr>
        <w:t xml:space="preserve"> sections, stripping Supabase-custom backslash commands (</w:t>
      </w:r>
      <w:r>
        <w:rPr>
          <w:rFonts w:ascii="Courier New" w:cs="Courier New" w:eastAsia="Courier New" w:hAnsi="Courier New"/>
          <w:color w:val="1E3A5F"/>
          <w:sz w:val="20"/>
          <w:szCs w:val="20"/>
        </w:rPr>
        <w:t xml:space="preserve">\restrict</w:t>
      </w:r>
      <w:r>
        <w:rPr>
          <w:rFonts w:ascii="Arial" w:cs="Arial" w:eastAsia="Arial" w:hAnsi="Arial"/>
          <w:sz w:val="22"/>
          <w:szCs w:val="22"/>
        </w:rPr>
        <w:t xml:space="preserve">, </w:t>
      </w:r>
      <w:r>
        <w:rPr>
          <w:rFonts w:ascii="Courier New" w:cs="Courier New" w:eastAsia="Courier New" w:hAnsi="Courier New"/>
          <w:color w:val="1E3A5F"/>
          <w:sz w:val="20"/>
          <w:szCs w:val="20"/>
        </w:rPr>
        <w:t xml:space="preserve">\unrestrict</w:t>
      </w:r>
      <w:r>
        <w:rPr>
          <w:rFonts w:ascii="Arial" w:cs="Arial" w:eastAsia="Arial" w:hAnsi="Arial"/>
          <w:sz w:val="22"/>
          <w:szCs w:val="22"/>
        </w:rPr>
        <w:t xml:space="preserve">), and sending clean SQL to psql via </w:t>
      </w:r>
      <w:r>
        <w:rPr>
          <w:rFonts w:ascii="Courier New" w:cs="Courier New" w:eastAsia="Courier New" w:hAnsi="Courier New"/>
          <w:color w:val="1E3A5F"/>
          <w:sz w:val="20"/>
          <w:szCs w:val="20"/>
        </w:rPr>
        <w:t xml:space="preserve">subprocess</w:t>
      </w:r>
      <w:r>
        <w:rPr>
          <w:rFonts w:ascii="Arial" w:cs="Arial" w:eastAsia="Arial" w:hAnsi="Arial"/>
          <w:sz w:val="22"/>
          <w:szCs w:val="22"/>
        </w:rPr>
        <w:t xml:space="preserve">:</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import subprocess, gzip, re</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SKIP_PATTERNS = [</w:t>
      </w:r>
    </w:p>
    <w:p>
      <w:pPr>
        <w:shd w:fill="1E2D40" w:val="clear"/>
        <w:spacing w:after="0" w:before="0"/>
        <w:ind w:left="360" w:right="360"/>
      </w:pPr>
      <w:r>
        <w:rPr>
          <w:rFonts w:ascii="Courier New" w:cs="Courier New" w:eastAsia="Courier New" w:hAnsi="Courier New"/>
          <w:color w:val="E8F0FF"/>
          <w:sz w:val="18"/>
          <w:szCs w:val="18"/>
        </w:rPr>
        <w:t xml:space="preserve">    r"^\\restrict", r"^\\unrestrict",</w:t>
      </w:r>
    </w:p>
    <w:p>
      <w:pPr>
        <w:shd w:fill="1E2D40" w:val="clear"/>
        <w:spacing w:after="0" w:before="0"/>
        <w:ind w:left="360" w:right="360"/>
      </w:pPr>
      <w:r>
        <w:rPr>
          <w:rFonts w:ascii="Courier New" w:cs="Courier New" w:eastAsia="Courier New" w:hAnsi="Courier New"/>
          <w:color w:val="E8F0FF"/>
          <w:sz w:val="18"/>
          <w:szCs w:val="18"/>
        </w:rPr>
        <w:t xml:space="preserve">    r"^SET default_tablespace", r"^COMMENT ON DATABASE",</w:t>
      </w:r>
    </w:p>
    <w:p>
      <w:pPr>
        <w:shd w:fill="1E2D40" w:val="clear"/>
        <w:spacing w:after="0" w:before="0"/>
        <w:ind w:left="360" w:right="360"/>
      </w:pPr>
      <w:r>
        <w:rPr>
          <w:rFonts w:ascii="Courier New" w:cs="Courier New" w:eastAsia="Courier New" w:hAnsi="Courier New"/>
          <w:color w:val="E8F0FF"/>
          <w:sz w:val="18"/>
          <w:szCs w:val="18"/>
        </w:rPr>
        <w:t xml:space="preserve">]</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def should_skip(line, in_template1):</w:t>
      </w:r>
    </w:p>
    <w:p>
      <w:pPr>
        <w:shd w:fill="1E2D40" w:val="clear"/>
        <w:spacing w:after="0" w:before="0"/>
        <w:ind w:left="360" w:right="360"/>
      </w:pPr>
      <w:r>
        <w:rPr>
          <w:rFonts w:ascii="Courier New" w:cs="Courier New" w:eastAsia="Courier New" w:hAnsi="Courier New"/>
          <w:color w:val="E8F0FF"/>
          <w:sz w:val="18"/>
          <w:szCs w:val="18"/>
        </w:rPr>
        <w:t xml:space="preserve">    if in_template1: return True</w:t>
      </w:r>
    </w:p>
    <w:p>
      <w:pPr>
        <w:shd w:fill="1E2D40" w:val="clear"/>
        <w:spacing w:after="0" w:before="0"/>
        <w:ind w:left="360" w:right="360"/>
      </w:pPr>
      <w:r>
        <w:rPr>
          <w:rFonts w:ascii="Courier New" w:cs="Courier New" w:eastAsia="Courier New" w:hAnsi="Courier New"/>
          <w:color w:val="E8F0FF"/>
          <w:sz w:val="18"/>
          <w:szCs w:val="18"/>
        </w:rPr>
        <w:t xml:space="preserve">    return any(re.match(p, line) for p in SKIP_PATTERNS)</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proc = subprocess.Popen(["psql", CONN_STR], stdin=subprocess.PIPE)</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in_template1 = False</w:t>
      </w:r>
    </w:p>
    <w:p>
      <w:pPr>
        <w:shd w:fill="1E2D40" w:val="clear"/>
        <w:spacing w:after="0" w:before="0"/>
        <w:ind w:left="360" w:right="360"/>
      </w:pPr>
      <w:r>
        <w:rPr>
          <w:rFonts w:ascii="Courier New" w:cs="Courier New" w:eastAsia="Courier New" w:hAnsi="Courier New"/>
          <w:color w:val="E8F0FF"/>
          <w:sz w:val="18"/>
          <w:szCs w:val="18"/>
        </w:rPr>
        <w:t xml:space="preserve">past_preamble = False</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with gzip.open("backup.sql.gz", "rt") as f:</w:t>
      </w:r>
    </w:p>
    <w:p>
      <w:pPr>
        <w:shd w:fill="1E2D40" w:val="clear"/>
        <w:spacing w:after="0" w:before="0"/>
        <w:ind w:left="360" w:right="360"/>
      </w:pPr>
      <w:r>
        <w:rPr>
          <w:rFonts w:ascii="Courier New" w:cs="Courier New" w:eastAsia="Courier New" w:hAnsi="Courier New"/>
          <w:color w:val="E8F0FF"/>
          <w:sz w:val="18"/>
          <w:szCs w:val="18"/>
        </w:rPr>
        <w:t xml:space="preserve">    for line in f:</w:t>
      </w:r>
    </w:p>
    <w:p>
      <w:pPr>
        <w:shd w:fill="1E2D40" w:val="clear"/>
        <w:spacing w:after="0" w:before="0"/>
        <w:ind w:left="360" w:right="360"/>
      </w:pPr>
      <w:r>
        <w:rPr>
          <w:rFonts w:ascii="Courier New" w:cs="Courier New" w:eastAsia="Courier New" w:hAnsi="Courier New"/>
          <w:color w:val="E8F0FF"/>
          <w:sz w:val="18"/>
          <w:szCs w:val="18"/>
        </w:rPr>
        <w:t xml:space="preserve">        if "\\connect template1" in line:</w:t>
      </w:r>
    </w:p>
    <w:p>
      <w:pPr>
        <w:shd w:fill="1E2D40" w:val="clear"/>
        <w:spacing w:after="0" w:before="0"/>
        <w:ind w:left="360" w:right="360"/>
      </w:pPr>
      <w:r>
        <w:rPr>
          <w:rFonts w:ascii="Courier New" w:cs="Courier New" w:eastAsia="Courier New" w:hAnsi="Courier New"/>
          <w:color w:val="E8F0FF"/>
          <w:sz w:val="18"/>
          <w:szCs w:val="18"/>
        </w:rPr>
        <w:t xml:space="preserve">            in_template1 = True</w:t>
      </w:r>
    </w:p>
    <w:p>
      <w:pPr>
        <w:shd w:fill="1E2D40" w:val="clear"/>
        <w:spacing w:after="0" w:before="0"/>
        <w:ind w:left="360" w:right="360"/>
      </w:pPr>
      <w:r>
        <w:rPr>
          <w:rFonts w:ascii="Courier New" w:cs="Courier New" w:eastAsia="Courier New" w:hAnsi="Courier New"/>
          <w:color w:val="E8F0FF"/>
          <w:sz w:val="18"/>
          <w:szCs w:val="18"/>
        </w:rPr>
        <w:t xml:space="preserve">            continue</w:t>
      </w:r>
    </w:p>
    <w:p>
      <w:pPr>
        <w:shd w:fill="1E2D40" w:val="clear"/>
        <w:spacing w:after="0" w:before="0"/>
        <w:ind w:left="360" w:right="360"/>
      </w:pPr>
      <w:r>
        <w:rPr>
          <w:rFonts w:ascii="Courier New" w:cs="Courier New" w:eastAsia="Courier New" w:hAnsi="Courier New"/>
          <w:color w:val="E8F0FF"/>
          <w:sz w:val="18"/>
          <w:szCs w:val="18"/>
        </w:rPr>
        <w:t xml:space="preserve">        if in_template1 and "\\connect " in line and "template1" not in line:</w:t>
      </w:r>
    </w:p>
    <w:p>
      <w:pPr>
        <w:shd w:fill="1E2D40" w:val="clear"/>
        <w:spacing w:after="0" w:before="0"/>
        <w:ind w:left="360" w:right="360"/>
      </w:pPr>
      <w:r>
        <w:rPr>
          <w:rFonts w:ascii="Courier New" w:cs="Courier New" w:eastAsia="Courier New" w:hAnsi="Courier New"/>
          <w:color w:val="E8F0FF"/>
          <w:sz w:val="18"/>
          <w:szCs w:val="18"/>
        </w:rPr>
        <w:t xml:space="preserve">            in_template1 = False</w:t>
      </w:r>
    </w:p>
    <w:p>
      <w:pPr>
        <w:shd w:fill="1E2D40" w:val="clear"/>
        <w:spacing w:after="0" w:before="0"/>
        <w:ind w:left="360" w:right="360"/>
      </w:pPr>
      <w:r>
        <w:rPr>
          <w:rFonts w:ascii="Courier New" w:cs="Courier New" w:eastAsia="Courier New" w:hAnsi="Courier New"/>
          <w:color w:val="E8F0FF"/>
          <w:sz w:val="18"/>
          <w:szCs w:val="18"/>
        </w:rPr>
        <w:t xml:space="preserve">            past_preamble = True</w:t>
      </w:r>
    </w:p>
    <w:p>
      <w:pPr>
        <w:shd w:fill="1E2D40" w:val="clear"/>
        <w:spacing w:after="0" w:before="0"/>
        <w:ind w:left="360" w:right="360"/>
      </w:pPr>
      <w:r>
        <w:rPr>
          <w:rFonts w:ascii="Courier New" w:cs="Courier New" w:eastAsia="Courier New" w:hAnsi="Courier New"/>
          <w:color w:val="E8F0FF"/>
          <w:sz w:val="18"/>
          <w:szCs w:val="18"/>
        </w:rPr>
        <w:t xml:space="preserve">        if not past_preamble: continue</w:t>
      </w:r>
    </w:p>
    <w:p>
      <w:pPr>
        <w:shd w:fill="1E2D40" w:val="clear"/>
        <w:spacing w:after="0" w:before="0"/>
        <w:ind w:left="360" w:right="360"/>
      </w:pPr>
      <w:r>
        <w:rPr>
          <w:rFonts w:ascii="Courier New" w:cs="Courier New" w:eastAsia="Courier New" w:hAnsi="Courier New"/>
          <w:color w:val="E8F0FF"/>
          <w:sz w:val="18"/>
          <w:szCs w:val="18"/>
        </w:rPr>
        <w:t xml:space="preserve">        if should_skip(line, in_template1): continue</w:t>
      </w:r>
    </w:p>
    <w:p>
      <w:pPr>
        <w:shd w:fill="1E2D40" w:val="clear"/>
        <w:spacing w:after="0" w:before="0"/>
        <w:ind w:left="360" w:right="360"/>
      </w:pPr>
      <w:r>
        <w:rPr>
          <w:rFonts w:ascii="Courier New" w:cs="Courier New" w:eastAsia="Courier New" w:hAnsi="Courier New"/>
          <w:color w:val="E8F0FF"/>
          <w:sz w:val="18"/>
          <w:szCs w:val="18"/>
        </w:rPr>
        <w:t xml:space="preserve">        proc.stdin.write(line.encode())</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proc.stdin.close()</w:t>
      </w:r>
    </w:p>
    <w:p>
      <w:pPr>
        <w:shd w:fill="1E2D40" w:val="clear"/>
        <w:spacing w:after="0" w:before="0"/>
        <w:ind w:left="360" w:right="360"/>
      </w:pPr>
      <w:r>
        <w:rPr>
          <w:rFonts w:ascii="Courier New" w:cs="Courier New" w:eastAsia="Courier New" w:hAnsi="Courier New"/>
          <w:color w:val="E8F0FF"/>
          <w:sz w:val="18"/>
          <w:szCs w:val="18"/>
        </w:rPr>
        <w:t xml:space="preserve">proc.wait()</w:t>
      </w:r>
    </w:p>
    <w:p>
      <w:pPr>
        <w:spacing w:after="180" w:before="0"/>
      </w:pPr>
    </w:p>
    <w:p>
      <w:pPr>
        <w:spacing w:after="160" w:before="0"/>
      </w:pPr>
      <w:r>
        <w:rPr>
          <w:rFonts w:ascii="Arial" w:cs="Arial" w:eastAsia="Arial" w:hAnsi="Arial"/>
          <w:sz w:val="22"/>
          <w:szCs w:val="22"/>
        </w:rPr>
        <w:t xml:space="preserve">After the restore, I verified each table with a quick row count:</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SELECT table_name, (SELECT COUNT(*) FROM information_schema.tables t2</w:t>
      </w:r>
    </w:p>
    <w:p>
      <w:pPr>
        <w:shd w:fill="1E2D40" w:val="clear"/>
        <w:spacing w:after="0" w:before="0"/>
        <w:ind w:left="360" w:right="360"/>
      </w:pPr>
      <w:r>
        <w:rPr>
          <w:rFonts w:ascii="Courier New" w:cs="Courier New" w:eastAsia="Courier New" w:hAnsi="Courier New"/>
          <w:color w:val="E8F0FF"/>
          <w:sz w:val="18"/>
          <w:szCs w:val="18"/>
        </w:rPr>
        <w:t xml:space="preserve">  WHERE t2.table_name = t.table_name) FROM information_schema.tables t</w:t>
      </w:r>
    </w:p>
    <w:p>
      <w:pPr>
        <w:shd w:fill="1E2D40" w:val="clear"/>
        <w:spacing w:after="0" w:before="0"/>
        <w:ind w:left="360" w:right="360"/>
      </w:pPr>
      <w:r>
        <w:rPr>
          <w:rFonts w:ascii="Courier New" w:cs="Courier New" w:eastAsia="Courier New" w:hAnsi="Courier New"/>
          <w:color w:val="E8F0FF"/>
          <w:sz w:val="18"/>
          <w:szCs w:val="18"/>
        </w:rPr>
        <w:t xml:space="preserve">  WHERE table_schema = 'public';</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 More directly:</w:t>
      </w:r>
    </w:p>
    <w:p>
      <w:pPr>
        <w:shd w:fill="1E2D40" w:val="clear"/>
        <w:spacing w:after="0" w:before="0"/>
        <w:ind w:left="360" w:right="360"/>
      </w:pPr>
      <w:r>
        <w:rPr>
          <w:rFonts w:ascii="Courier New" w:cs="Courier New" w:eastAsia="Courier New" w:hAnsi="Courier New"/>
          <w:color w:val="E8F0FF"/>
          <w:sz w:val="18"/>
          <w:szCs w:val="18"/>
        </w:rPr>
        <w:t xml:space="preserve">SELECT COUNT(*) FROM exercises;   -- ✓ 8 rows</w:t>
      </w:r>
    </w:p>
    <w:p>
      <w:pPr>
        <w:shd w:fill="1E2D40" w:val="clear"/>
        <w:spacing w:after="0" w:before="0"/>
        <w:ind w:left="360" w:right="360"/>
      </w:pPr>
      <w:r>
        <w:rPr>
          <w:rFonts w:ascii="Courier New" w:cs="Courier New" w:eastAsia="Courier New" w:hAnsi="Courier New"/>
          <w:color w:val="E8F0FF"/>
          <w:sz w:val="18"/>
          <w:szCs w:val="18"/>
        </w:rPr>
        <w:t xml:space="preserve">SELECT COUNT(*) FROM sessions;    -- ✓ 247 rows</w:t>
      </w:r>
    </w:p>
    <w:p>
      <w:pPr>
        <w:shd w:fill="1E2D40" w:val="clear"/>
        <w:spacing w:after="0" w:before="0"/>
        <w:ind w:left="360" w:right="360"/>
      </w:pPr>
      <w:r>
        <w:rPr>
          <w:rFonts w:ascii="Courier New" w:cs="Courier New" w:eastAsia="Courier New" w:hAnsi="Courier New"/>
          <w:color w:val="E8F0FF"/>
          <w:sz w:val="18"/>
          <w:szCs w:val="18"/>
        </w:rPr>
        <w:t xml:space="preserve">SELECT COUNT(*) FROM supplements; -- ✓ 31 rows</w:t>
      </w:r>
    </w:p>
    <w:p>
      <w:pPr>
        <w:spacing w:after="180" w:before="0"/>
      </w:pPr>
    </w:p>
    <w:p>
      <w:pPr>
        <w:pStyle w:val="Heading2"/>
        <w:spacing w:after="120" w:before="300"/>
      </w:pPr>
      <w:r>
        <w:rPr>
          <w:rFonts w:ascii="Arial" w:cs="Arial" w:eastAsia="Arial" w:hAnsi="Arial"/>
          <w:b/>
          <w:bCs/>
          <w:sz w:val="26"/>
          <w:szCs w:val="26"/>
        </w:rPr>
        <w:t xml:space="preserve">Restoring Object Storage</w:t>
      </w:r>
    </w:p>
    <w:p>
      <w:pPr>
        <w:spacing w:after="160" w:before="0"/>
      </w:pPr>
      <w:r>
        <w:rPr>
          <w:rFonts w:ascii="Arial" w:cs="Arial" w:eastAsia="Arial" w:hAnsi="Arial"/>
          <w:sz w:val="22"/>
          <w:szCs w:val="22"/>
        </w:rPr>
        <w:t xml:space="preserve">The storage backup came as a zip file containing my supplement label thumbnail images. </w:t>
      </w:r>
      <w:r>
        <w:rPr>
          <w:rFonts w:ascii="Arial" w:cs="Arial" w:eastAsia="Arial" w:hAnsi="Arial"/>
          <w:sz w:val="22"/>
          <w:szCs w:val="22"/>
        </w:rPr>
        <w:t xml:space="preserve">Supabase CLI’s </w:t>
      </w:r>
      <w:r>
        <w:rPr>
          <w:rFonts w:ascii="Courier New" w:cs="Courier New" w:eastAsia="Courier New" w:hAnsi="Courier New"/>
          <w:color w:val="1E3A5F"/>
          <w:sz w:val="20"/>
          <w:szCs w:val="20"/>
        </w:rPr>
        <w:t xml:space="preserve">storage cp</w:t>
      </w:r>
      <w:r>
        <w:rPr>
          <w:rFonts w:ascii="Arial" w:cs="Arial" w:eastAsia="Arial" w:hAnsi="Arial"/>
          <w:sz w:val="22"/>
          <w:szCs w:val="22"/>
        </w:rPr>
        <w:t xml:space="preserve"> command handles uploads, but there’s a </w:t>
      </w:r>
      <w:r>
        <w:rPr>
          <w:rFonts w:ascii="Arial" w:cs="Arial" w:eastAsia="Arial" w:hAnsi="Arial"/>
          <w:b/>
          <w:bCs/>
          <w:sz w:val="22"/>
          <w:szCs w:val="22"/>
        </w:rPr>
        <w:t xml:space="preserve">gotcha</w:t>
      </w:r>
      <w:r>
        <w:rPr>
          <w:rFonts w:ascii="Arial" w:cs="Arial" w:eastAsia="Arial" w:hAnsi="Arial"/>
          <w:sz w:val="22"/>
          <w:szCs w:val="22"/>
        </w:rPr>
        <w:t xml:space="preserve">: if you point it at a directory, it creates a subdirectory inside the bucket with the folder’s name. </w:t>
      </w:r>
      <w:r>
        <w:rPr>
          <w:rFonts w:ascii="Arial" w:cs="Arial" w:eastAsia="Arial" w:hAnsi="Arial"/>
          <w:sz w:val="22"/>
          <w:szCs w:val="22"/>
        </w:rPr>
        <w:t xml:space="preserve">My bucket was configured to store files at the root (no subdirectory), so I had to upload each file individually with an explicit destination path:</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export SUPABASE_DB_PASSWORD="your-db-password"</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 Link to new project first</w:t>
      </w:r>
    </w:p>
    <w:p>
      <w:pPr>
        <w:shd w:fill="1E2D40" w:val="clear"/>
        <w:spacing w:after="0" w:before="0"/>
        <w:ind w:left="360" w:right="360"/>
      </w:pPr>
      <w:r>
        <w:rPr>
          <w:rFonts w:ascii="Courier New" w:cs="Courier New" w:eastAsia="Courier New" w:hAnsi="Courier New"/>
          <w:color w:val="E8F0FF"/>
          <w:sz w:val="18"/>
          <w:szCs w:val="18"/>
        </w:rPr>
        <w:t xml:space="preserve">supabase link --project-ref qaujynofythxbnhnczda</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 Upload each file explicitly</w:t>
      </w:r>
    </w:p>
    <w:p>
      <w:pPr>
        <w:shd w:fill="1E2D40" w:val="clear"/>
        <w:spacing w:after="0" w:before="0"/>
        <w:ind w:left="360" w:right="360"/>
      </w:pPr>
      <w:r>
        <w:rPr>
          <w:rFonts w:ascii="Courier New" w:cs="Courier New" w:eastAsia="Courier New" w:hAnsi="Courier New"/>
          <w:color w:val="E8F0FF"/>
          <w:sz w:val="18"/>
          <w:szCs w:val="18"/>
        </w:rPr>
        <w:t xml:space="preserve">for file in ./thumbnails/*; do</w:t>
      </w:r>
    </w:p>
    <w:p>
      <w:pPr>
        <w:shd w:fill="1E2D40" w:val="clear"/>
        <w:spacing w:after="0" w:before="0"/>
        <w:ind w:left="360" w:right="360"/>
      </w:pPr>
      <w:r>
        <w:rPr>
          <w:rFonts w:ascii="Courier New" w:cs="Courier New" w:eastAsia="Courier New" w:hAnsi="Courier New"/>
          <w:color w:val="E8F0FF"/>
          <w:sz w:val="18"/>
          <w:szCs w:val="18"/>
        </w:rPr>
        <w:t xml:space="preserve">  filename=$(basename "$file")</w:t>
      </w:r>
    </w:p>
    <w:p>
      <w:pPr>
        <w:shd w:fill="1E2D40" w:val="clear"/>
        <w:spacing w:after="0" w:before="0"/>
        <w:ind w:left="360" w:right="360"/>
      </w:pPr>
      <w:r>
        <w:rPr>
          <w:rFonts w:ascii="Courier New" w:cs="Courier New" w:eastAsia="Courier New" w:hAnsi="Courier New"/>
          <w:color w:val="E8F0FF"/>
          <w:sz w:val="18"/>
          <w:szCs w:val="18"/>
        </w:rPr>
        <w:t xml:space="preserve">  supabase storage cp "$file" "ss:///supplement-thumbnails/$filename"</w:t>
      </w:r>
    </w:p>
    <w:p>
      <w:pPr>
        <w:shd w:fill="1E2D40" w:val="clear"/>
        <w:spacing w:after="0" w:before="0"/>
        <w:ind w:left="360" w:right="360"/>
      </w:pPr>
      <w:r>
        <w:rPr>
          <w:rFonts w:ascii="Courier New" w:cs="Courier New" w:eastAsia="Courier New" w:hAnsi="Courier New"/>
          <w:color w:val="E8F0FF"/>
          <w:sz w:val="18"/>
          <w:szCs w:val="18"/>
        </w:rPr>
        <w:t xml:space="preserve">done</w:t>
      </w:r>
    </w:p>
    <w:p>
      <w:pPr>
        <w:spacing w:after="180" w:before="0"/>
      </w:pPr>
    </w:p>
    <w:p>
      <w:pPr>
        <w:spacing w:after="160" w:before="0"/>
      </w:pPr>
      <w:r>
        <w:rPr>
          <w:rFonts w:ascii="Arial" w:cs="Arial" w:eastAsia="Arial" w:hAnsi="Arial"/>
          <w:sz w:val="22"/>
          <w:szCs w:val="22"/>
        </w:rPr>
        <w:t xml:space="preserve">If you accidentally upload to the wrong path, the CLI doesn’t have a bulk-delete command—</w:t>
      </w:r>
      <w:r>
        <w:rPr>
          <w:rFonts w:ascii="Arial" w:cs="Arial" w:eastAsia="Arial" w:hAnsi="Arial"/>
          <w:sz w:val="22"/>
          <w:szCs w:val="22"/>
        </w:rPr>
        <w:t xml:space="preserve">you’ll need to delete files one-by-one or use the Supabase dashboard.</w:t>
      </w:r>
    </w:p>
    <w:p>
      <w:pPr>
        <w:pStyle w:val="Heading2"/>
        <w:spacing w:after="120" w:before="300"/>
      </w:pPr>
      <w:r>
        <w:rPr>
          <w:rFonts w:ascii="Arial" w:cs="Arial" w:eastAsia="Arial" w:hAnsi="Arial"/>
          <w:b/>
          <w:bCs/>
          <w:sz w:val="26"/>
          <w:szCs w:val="26"/>
        </w:rPr>
        <w:t xml:space="preserve">Fixing Google OAuth</w:t>
      </w:r>
    </w:p>
    <w:p>
      <w:pPr>
        <w:spacing w:after="160" w:before="0"/>
      </w:pPr>
      <w:r>
        <w:rPr>
          <w:rFonts w:ascii="Arial" w:cs="Arial" w:eastAsia="Arial" w:hAnsi="Arial"/>
          <w:sz w:val="22"/>
          <w:szCs w:val="22"/>
        </w:rPr>
        <w:t xml:space="preserve">After the restore, clicking “Sign in with Google” redirected back to </w:t>
      </w:r>
      <w:r>
        <w:rPr>
          <w:rFonts w:ascii="Courier New" w:cs="Courier New" w:eastAsia="Courier New" w:hAnsi="Courier New"/>
          <w:color w:val="1E3A5F"/>
          <w:sz w:val="20"/>
          <w:szCs w:val="20"/>
        </w:rPr>
        <w:t xml:space="preserve">localhost:5173</w:t>
      </w:r>
      <w:r>
        <w:rPr>
          <w:rFonts w:ascii="Arial" w:cs="Arial" w:eastAsia="Arial" w:hAnsi="Arial"/>
          <w:sz w:val="22"/>
          <w:szCs w:val="22"/>
        </w:rPr>
        <w:t xml:space="preserve"> instead of the production URL. The issue: </w:t>
      </w:r>
      <w:r>
        <w:rPr>
          <w:rFonts w:ascii="Courier New" w:cs="Courier New" w:eastAsia="Courier New" w:hAnsi="Courier New"/>
          <w:color w:val="1E3A5F"/>
          <w:sz w:val="20"/>
          <w:szCs w:val="20"/>
        </w:rPr>
        <w:t xml:space="preserve">site_url</w:t>
      </w:r>
      <w:r>
        <w:rPr>
          <w:rFonts w:ascii="Arial" w:cs="Arial" w:eastAsia="Arial" w:hAnsi="Arial"/>
          <w:sz w:val="22"/>
          <w:szCs w:val="22"/>
        </w:rPr>
        <w:t xml:space="preserve"> in Supabase Auth config still pointed to the old project’s default. </w:t>
      </w:r>
      <w:r>
        <w:rPr>
          <w:rFonts w:ascii="Arial" w:cs="Arial" w:eastAsia="Arial" w:hAnsi="Arial"/>
          <w:sz w:val="22"/>
          <w:szCs w:val="22"/>
        </w:rPr>
        <w:t xml:space="preserve">Since the dashboard's Auth settings UI was unresponsive during project initialization, </w:t>
      </w:r>
      <w:r>
        <w:rPr>
          <w:rFonts w:ascii="Arial" w:cs="Arial" w:eastAsia="Arial" w:hAnsi="Arial"/>
          <w:sz w:val="22"/>
          <w:szCs w:val="22"/>
        </w:rPr>
        <w:t xml:space="preserve">I patched it via the Management API:</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curl -X PATCH \</w:t>
      </w:r>
    </w:p>
    <w:p>
      <w:pPr>
        <w:shd w:fill="1E2D40" w:val="clear"/>
        <w:spacing w:after="0" w:before="0"/>
        <w:ind w:left="360" w:right="360"/>
      </w:pPr>
      <w:r>
        <w:rPr>
          <w:rFonts w:ascii="Courier New" w:cs="Courier New" w:eastAsia="Courier New" w:hAnsi="Courier New"/>
          <w:color w:val="E8F0FF"/>
          <w:sz w:val="18"/>
          <w:szCs w:val="18"/>
        </w:rPr>
        <w:t xml:space="preserve">  https://api.supabase.com/v1/projects/YOUR_PROJECT_REF/config/auth \</w:t>
      </w:r>
    </w:p>
    <w:p>
      <w:pPr>
        <w:shd w:fill="1E2D40" w:val="clear"/>
        <w:spacing w:after="0" w:before="0"/>
        <w:ind w:left="360" w:right="360"/>
      </w:pPr>
      <w:r>
        <w:rPr>
          <w:rFonts w:ascii="Courier New" w:cs="Courier New" w:eastAsia="Courier New" w:hAnsi="Courier New"/>
          <w:color w:val="E8F0FF"/>
          <w:sz w:val="18"/>
          <w:szCs w:val="18"/>
        </w:rPr>
        <w:t xml:space="preserve">  -H "Authorization: Bearer YOUR_PAT" \</w:t>
      </w:r>
    </w:p>
    <w:p>
      <w:pPr>
        <w:shd w:fill="1E2D40" w:val="clear"/>
        <w:spacing w:after="0" w:before="0"/>
        <w:ind w:left="360" w:right="360"/>
      </w:pPr>
      <w:r>
        <w:rPr>
          <w:rFonts w:ascii="Courier New" w:cs="Courier New" w:eastAsia="Courier New" w:hAnsi="Courier New"/>
          <w:color w:val="E8F0FF"/>
          <w:sz w:val="18"/>
          <w:szCs w:val="18"/>
        </w:rPr>
        <w:t xml:space="preserve">  -H "Content-Type: application/json" \</w:t>
      </w:r>
    </w:p>
    <w:p>
      <w:pPr>
        <w:shd w:fill="1E2D40" w:val="clear"/>
        <w:spacing w:after="0" w:before="0"/>
        <w:ind w:left="360" w:right="360"/>
      </w:pPr>
      <w:r>
        <w:rPr>
          <w:rFonts w:ascii="Courier New" w:cs="Courier New" w:eastAsia="Courier New" w:hAnsi="Courier New"/>
          <w:color w:val="E8F0FF"/>
          <w:sz w:val="18"/>
          <w:szCs w:val="18"/>
        </w:rPr>
        <w:t xml:space="preserve">  -d '{"site_url": "https://yourdomain.com"}'</w:t>
      </w:r>
    </w:p>
    <w:p>
      <w:pPr>
        <w:spacing w:after="180" w:before="0"/>
      </w:pPr>
    </w:p>
    <w:p>
      <w:pPr>
        <w:spacing w:after="160" w:before="0"/>
      </w:pPr>
      <w:r>
        <w:rPr>
          <w:rFonts w:ascii="Arial" w:cs="Arial" w:eastAsia="Arial" w:hAnsi="Arial"/>
          <w:sz w:val="22"/>
          <w:szCs w:val="22"/>
        </w:rPr>
        <w:t xml:space="preserve">The Management API also lets you set </w:t>
      </w:r>
      <w:r>
        <w:rPr>
          <w:rFonts w:ascii="Courier New" w:cs="Courier New" w:eastAsia="Courier New" w:hAnsi="Courier New"/>
          <w:color w:val="1E3A5F"/>
          <w:sz w:val="20"/>
          <w:szCs w:val="20"/>
        </w:rPr>
        <w:t xml:space="preserve">additional_redirect_urls</w:t>
      </w:r>
      <w:r>
        <w:rPr>
          <w:rFonts w:ascii="Arial" w:cs="Arial" w:eastAsia="Arial" w:hAnsi="Arial"/>
          <w:sz w:val="22"/>
          <w:szCs w:val="22"/>
        </w:rPr>
        <w:t xml:space="preserve"> if you need localhost to work during development alongside production.</w:t>
      </w:r>
    </w:p>
    <w:p>
      <w:pPr>
        <w:pStyle w:val="Heading2"/>
        <w:spacing w:after="120" w:before="300"/>
      </w:pPr>
      <w:r>
        <w:rPr>
          <w:rFonts w:ascii="Arial" w:cs="Arial" w:eastAsia="Arial" w:hAnsi="Arial"/>
          <w:b/>
          <w:bCs/>
          <w:sz w:val="26"/>
          <w:szCs w:val="26"/>
        </w:rPr>
        <w:t xml:space="preserve">Fixing TypeScript Strict-Mode Build Errors</w:t>
      </w:r>
    </w:p>
    <w:p>
      <w:pPr>
        <w:spacing w:after="160" w:before="0"/>
      </w:pPr>
      <w:r>
        <w:rPr>
          <w:rFonts w:ascii="Arial" w:cs="Arial" w:eastAsia="Arial" w:hAnsi="Arial"/>
          <w:sz w:val="22"/>
          <w:szCs w:val="22"/>
        </w:rPr>
        <w:t xml:space="preserve">The project uses Vite 5 + React 18 with TypeScript strict mode (</w:t>
      </w:r>
      <w:r>
        <w:rPr>
          <w:rFonts w:ascii="Courier New" w:cs="Courier New" w:eastAsia="Courier New" w:hAnsi="Courier New"/>
          <w:color w:val="1E3A5F"/>
          <w:sz w:val="20"/>
          <w:szCs w:val="20"/>
        </w:rPr>
        <w:t xml:space="preserve">noUnusedLocals: true</w:t>
      </w:r>
      <w:r>
        <w:rPr>
          <w:rFonts w:ascii="Arial" w:cs="Arial" w:eastAsia="Arial" w:hAnsi="Arial"/>
          <w:sz w:val="22"/>
          <w:szCs w:val="22"/>
        </w:rPr>
        <w:t xml:space="preserve">, </w:t>
      </w:r>
      <w:r>
        <w:rPr>
          <w:rFonts w:ascii="Courier New" w:cs="Courier New" w:eastAsia="Courier New" w:hAnsi="Courier New"/>
          <w:color w:val="1E3A5F"/>
          <w:sz w:val="20"/>
          <w:szCs w:val="20"/>
        </w:rPr>
        <w:t xml:space="preserve">noUnusedParameters: true</w:t>
      </w:r>
      <w:r>
        <w:rPr>
          <w:rFonts w:ascii="Arial" w:cs="Arial" w:eastAsia="Arial" w:hAnsi="Arial"/>
          <w:sz w:val="22"/>
          <w:szCs w:val="22"/>
        </w:rPr>
        <w:t xml:space="preserve">). Moving to a new environment surfaced errors I hadn’t seen locally:</w:t>
      </w:r>
    </w:p>
    <w:p>
      <w:pPr>
        <w:pStyle w:val="ListParagraph"/>
        <w:numPr>
          <w:ilvl w:val="0"/>
          <w:numId w:val="2"/>
        </w:numPr>
        <w:spacing w:after="100" w:before="0"/>
      </w:pPr>
      <w:r>
        <w:rPr>
          <w:rFonts w:ascii="Arial" w:cs="Arial" w:eastAsia="Arial" w:hAnsi="Arial"/>
          <w:b/>
          <w:bCs/>
          <w:sz w:val="22"/>
          <w:szCs w:val="22"/>
        </w:rPr>
        <w:t xml:space="preserve">NodeJS.Timeout</w:t>
      </w:r>
      <w:r>
        <w:rPr>
          <w:rFonts w:ascii="Arial" w:cs="Arial" w:eastAsia="Arial" w:hAnsi="Arial"/>
          <w:sz w:val="22"/>
          <w:szCs w:val="22"/>
        </w:rPr>
        <w:t xml:space="preserve"> — Timers typed as </w:t>
      </w:r>
      <w:r>
        <w:rPr>
          <w:rFonts w:ascii="Courier New" w:cs="Courier New" w:eastAsia="Courier New" w:hAnsi="Courier New"/>
          <w:color w:val="1E3A5F"/>
          <w:sz w:val="20"/>
          <w:szCs w:val="20"/>
        </w:rPr>
        <w:t xml:space="preserve">NodeJS.Timeout</w:t>
      </w:r>
      <w:r>
        <w:rPr>
          <w:rFonts w:ascii="Arial" w:cs="Arial" w:eastAsia="Arial" w:hAnsi="Arial"/>
          <w:sz w:val="22"/>
          <w:szCs w:val="22"/>
        </w:rPr>
        <w:t xml:space="preserve"> fail in browser builds without </w:t>
      </w:r>
      <w:r>
        <w:rPr>
          <w:rFonts w:ascii="Courier New" w:cs="Courier New" w:eastAsia="Courier New" w:hAnsi="Courier New"/>
          <w:color w:val="1E3A5F"/>
          <w:sz w:val="20"/>
          <w:szCs w:val="20"/>
        </w:rPr>
        <w:t xml:space="preserve">@types/node</w:t>
      </w:r>
      <w:r>
        <w:rPr>
          <w:rFonts w:ascii="Arial" w:cs="Arial" w:eastAsia="Arial" w:hAnsi="Arial"/>
          <w:sz w:val="22"/>
          <w:szCs w:val="22"/>
        </w:rPr>
        <w:t xml:space="preserve">. Fix: use </w:t>
      </w:r>
      <w:r>
        <w:rPr>
          <w:rFonts w:ascii="Courier New" w:cs="Courier New" w:eastAsia="Courier New" w:hAnsi="Courier New"/>
          <w:color w:val="1E3A5F"/>
          <w:sz w:val="20"/>
          <w:szCs w:val="20"/>
        </w:rPr>
        <w:t xml:space="preserve">ReturnType&lt;typeof setTimeout&gt;</w:t>
      </w:r>
      <w:r>
        <w:rPr>
          <w:rFonts w:ascii="Arial" w:cs="Arial" w:eastAsia="Arial" w:hAnsi="Arial"/>
          <w:sz w:val="22"/>
          <w:szCs w:val="22"/>
        </w:rPr>
        <w:t xml:space="preserve"> / </w:t>
      </w:r>
      <w:r>
        <w:rPr>
          <w:rFonts w:ascii="Courier New" w:cs="Courier New" w:eastAsia="Courier New" w:hAnsi="Courier New"/>
          <w:color w:val="1E3A5F"/>
          <w:sz w:val="20"/>
          <w:szCs w:val="20"/>
        </w:rPr>
        <w:t xml:space="preserve">ReturnType&lt;typeof setInterval&gt;</w:t>
      </w:r>
      <w:r>
        <w:rPr>
          <w:rFonts w:ascii="Arial" w:cs="Arial" w:eastAsia="Arial" w:hAnsi="Arial"/>
          <w:sz w:val="22"/>
          <w:szCs w:val="22"/>
        </w:rPr>
        <w:t xml:space="preserve">.</w:t>
      </w:r>
    </w:p>
    <w:p>
      <w:pPr>
        <w:pStyle w:val="ListParagraph"/>
        <w:numPr>
          <w:ilvl w:val="0"/>
          <w:numId w:val="2"/>
        </w:numPr>
        <w:spacing w:after="100" w:before="0"/>
      </w:pPr>
      <w:r>
        <w:rPr>
          <w:rFonts w:ascii="Arial" w:cs="Arial" w:eastAsia="Arial" w:hAnsi="Arial"/>
          <w:b/>
          <w:bCs/>
          <w:sz w:val="22"/>
          <w:szCs w:val="22"/>
        </w:rPr>
        <w:t xml:space="preserve">Unused catch parameters</w:t>
      </w:r>
      <w:r>
        <w:rPr>
          <w:rFonts w:ascii="Arial" w:cs="Arial" w:eastAsia="Arial" w:hAnsi="Arial"/>
          <w:sz w:val="22"/>
          <w:szCs w:val="22"/>
        </w:rPr>
        <w:t xml:space="preserve"> — </w:t>
      </w:r>
      <w:r>
        <w:rPr>
          <w:rFonts w:ascii="Courier New" w:cs="Courier New" w:eastAsia="Courier New" w:hAnsi="Courier New"/>
          <w:color w:val="1E3A5F"/>
          <w:sz w:val="20"/>
          <w:szCs w:val="20"/>
        </w:rPr>
        <w:t xml:space="preserve">catch (e)</w:t>
      </w:r>
      <w:r>
        <w:rPr>
          <w:rFonts w:ascii="Arial" w:cs="Arial" w:eastAsia="Arial" w:hAnsi="Arial"/>
          <w:sz w:val="22"/>
          <w:szCs w:val="22"/>
        </w:rPr>
        <w:t xml:space="preserve"> with an unused </w:t>
      </w:r>
      <w:r>
        <w:rPr>
          <w:rFonts w:ascii="Courier New" w:cs="Courier New" w:eastAsia="Courier New" w:hAnsi="Courier New"/>
          <w:color w:val="1E3A5F"/>
          <w:sz w:val="20"/>
          <w:szCs w:val="20"/>
        </w:rPr>
        <w:t xml:space="preserve">e</w:t>
      </w:r>
      <w:r>
        <w:rPr>
          <w:rFonts w:ascii="Arial" w:cs="Arial" w:eastAsia="Arial" w:hAnsi="Arial"/>
          <w:sz w:val="22"/>
          <w:szCs w:val="22"/>
        </w:rPr>
        <w:t xml:space="preserve"> is an error under strict mode. Fix: rename to </w:t>
      </w:r>
      <w:r>
        <w:rPr>
          <w:rFonts w:ascii="Courier New" w:cs="Courier New" w:eastAsia="Courier New" w:hAnsi="Courier New"/>
          <w:color w:val="1E3A5F"/>
          <w:sz w:val="20"/>
          <w:szCs w:val="20"/>
        </w:rPr>
        <w:t xml:space="preserve">_e</w:t>
      </w:r>
      <w:r>
        <w:rPr>
          <w:rFonts w:ascii="Arial" w:cs="Arial" w:eastAsia="Arial" w:hAnsi="Arial"/>
          <w:sz w:val="22"/>
          <w:szCs w:val="22"/>
        </w:rPr>
        <w:t xml:space="preserve"> or </w:t>
      </w:r>
      <w:r>
        <w:rPr>
          <w:rFonts w:ascii="Courier New" w:cs="Courier New" w:eastAsia="Courier New" w:hAnsi="Courier New"/>
          <w:color w:val="1E3A5F"/>
          <w:sz w:val="20"/>
          <w:szCs w:val="20"/>
        </w:rPr>
        <w:t xml:space="preserve">_err</w:t>
      </w:r>
      <w:r>
        <w:rPr>
          <w:rFonts w:ascii="Arial" w:cs="Arial" w:eastAsia="Arial" w:hAnsi="Arial"/>
          <w:sz w:val="22"/>
          <w:szCs w:val="22"/>
        </w:rPr>
        <w:t xml:space="preserve">.</w:t>
      </w:r>
    </w:p>
    <w:p>
      <w:pPr>
        <w:pStyle w:val="ListParagraph"/>
        <w:numPr>
          <w:ilvl w:val="0"/>
          <w:numId w:val="2"/>
        </w:numPr>
        <w:spacing w:after="100" w:before="0"/>
      </w:pPr>
      <w:r>
        <w:rPr>
          <w:rFonts w:ascii="Arial" w:cs="Arial" w:eastAsia="Arial" w:hAnsi="Arial"/>
          <w:b/>
          <w:bCs/>
          <w:sz w:val="22"/>
          <w:szCs w:val="22"/>
        </w:rPr>
        <w:t xml:space="preserve">Assigned-but-never-read variables</w:t>
      </w:r>
      <w:r>
        <w:rPr>
          <w:rFonts w:ascii="Arial" w:cs="Arial" w:eastAsia="Arial" w:hAnsi="Arial"/>
          <w:sz w:val="22"/>
          <w:szCs w:val="22"/>
        </w:rPr>
        <w:t xml:space="preserve"> — Even with an underscore prefix, some patterns still trigger the linter. </w:t>
      </w:r>
      <w:r>
        <w:rPr>
          <w:rFonts w:ascii="Arial" w:cs="Arial" w:eastAsia="Arial" w:hAnsi="Arial"/>
          <w:sz w:val="22"/>
          <w:szCs w:val="22"/>
        </w:rPr>
        <w:t xml:space="preserve">When that happens, deleting the assignment entirely is the cleanest fix.</w:t>
      </w:r>
    </w:p>
    <w:p>
      <w:pPr>
        <w:spacing w:after="120" w:before="0"/>
      </w:pPr>
      <w:r>
        <w:t xml:space="preserve"/>
      </w:r>
    </w:p>
    <w:p>
      <w:pPr>
        <w:spacing w:after="160" w:before="0"/>
      </w:pPr>
      <w:r>
        <w:rPr>
          <w:rFonts w:ascii="Arial" w:cs="Arial" w:eastAsia="Arial" w:hAnsi="Arial"/>
          <w:sz w:val="22"/>
          <w:szCs w:val="22"/>
        </w:rPr>
        <w:t xml:space="preserve">The full build pipeline is </w:t>
      </w:r>
      <w:r>
        <w:rPr>
          <w:rFonts w:ascii="Courier New" w:cs="Courier New" w:eastAsia="Courier New" w:hAnsi="Courier New"/>
          <w:color w:val="1E3A5F"/>
          <w:sz w:val="20"/>
          <w:szCs w:val="20"/>
        </w:rPr>
        <w:t xml:space="preserve">tsc -b &amp;&amp; vite build</w:t>
      </w:r>
      <w:r>
        <w:rPr>
          <w:rFonts w:ascii="Arial" w:cs="Arial" w:eastAsia="Arial" w:hAnsi="Arial"/>
          <w:sz w:val="22"/>
          <w:szCs w:val="22"/>
        </w:rPr>
        <w:t xml:space="preserve">—TypeScript errors block the Vite step, so there’s no way to ship broken types.</w:t>
      </w:r>
    </w:p>
    <w:p>
      <w:pPr>
        <w:pBdr>
          <w:bottom w:val="single" w:color="CCCCCC" w:sz="6" w:space="1"/>
        </w:pBdr>
        <w:spacing w:after="240" w:before="240"/>
      </w:pPr>
      <w:r>
        <w:t xml:space="preserve"/>
      </w:r>
    </w:p>
    <w:p>
      <w:pPr>
        <w:pStyle w:val="Heading1"/>
        <w:spacing w:after="180" w:before="360"/>
      </w:pPr>
      <w:r>
        <w:rPr>
          <w:rFonts w:ascii="Arial" w:cs="Arial" w:eastAsia="Arial" w:hAnsi="Arial"/>
          <w:b/>
          <w:bCs/>
          <w:sz w:val="32"/>
          <w:szCs w:val="32"/>
        </w:rPr>
        <w:t xml:space="preserve">Part 2: Security Hardening</w:t>
      </w:r>
    </w:p>
    <w:p>
      <w:pPr>
        <w:spacing w:after="160" w:before="0"/>
      </w:pPr>
      <w:r>
        <w:rPr>
          <w:rFonts w:ascii="Arial" w:cs="Arial" w:eastAsia="Arial" w:hAnsi="Arial"/>
          <w:sz w:val="22"/>
          <w:szCs w:val="22"/>
        </w:rPr>
        <w:t xml:space="preserve">With the app running again, I ran the Supabase database linter (</w:t>
      </w:r>
      <w:r>
        <w:rPr>
          <w:rFonts w:ascii="Arial" w:cs="Arial" w:eastAsia="Arial" w:hAnsi="Arial"/>
          <w:b/>
          <w:bCs/>
          <w:sz w:val="22"/>
          <w:szCs w:val="22"/>
        </w:rPr>
        <w:t xml:space="preserve">Database → Linter</w:t>
      </w:r>
      <w:r>
        <w:rPr>
          <w:rFonts w:ascii="Arial" w:cs="Arial" w:eastAsia="Arial" w:hAnsi="Arial"/>
          <w:sz w:val="22"/>
          <w:szCs w:val="22"/>
        </w:rPr>
        <w:t xml:space="preserve"> in the dashboard) to see what state the RLS policies and function definitions were in. </w:t>
      </w:r>
      <w:r>
        <w:rPr>
          <w:rFonts w:ascii="Arial" w:cs="Arial" w:eastAsia="Arial" w:hAnsi="Arial"/>
          <w:sz w:val="22"/>
          <w:szCs w:val="22"/>
        </w:rPr>
        <w:t xml:space="preserve">The linter surfaces seven categories of issues. Here’s what I found and fixed.</w:t>
      </w:r>
    </w:p>
    <w:p>
      <w:pPr>
        <w:pStyle w:val="Heading2"/>
        <w:spacing w:after="120" w:before="300"/>
      </w:pPr>
      <w:r>
        <w:rPr>
          <w:rFonts w:ascii="Arial" w:cs="Arial" w:eastAsia="Arial" w:hAnsi="Arial"/>
          <w:b/>
          <w:bCs/>
          <w:sz w:val="26"/>
          <w:szCs w:val="26"/>
        </w:rPr>
        <w:t xml:space="preserve">1. Row Level Security: The Basics</w:t>
      </w:r>
    </w:p>
    <w:p>
      <w:pPr>
        <w:spacing w:after="160" w:before="0"/>
      </w:pPr>
      <w:r>
        <w:rPr>
          <w:rFonts w:ascii="Arial" w:cs="Arial" w:eastAsia="Arial" w:hAnsi="Arial"/>
          <w:sz w:val="22"/>
          <w:szCs w:val="22"/>
        </w:rPr>
        <w:t xml:space="preserve">Every public schema table needs RLS enabled. That’s table stakes—without it, </w:t>
      </w:r>
      <w:r>
        <w:rPr>
          <w:rFonts w:ascii="Arial" w:cs="Arial" w:eastAsia="Arial" w:hAnsi="Arial"/>
          <w:sz w:val="22"/>
          <w:szCs w:val="22"/>
        </w:rPr>
        <w:t xml:space="preserve">the anon role can read or write any row. But </w:t>
      </w:r>
      <w:r>
        <w:rPr>
          <w:rFonts w:ascii="Arial" w:cs="Arial" w:eastAsia="Arial" w:hAnsi="Arial"/>
          <w:b/>
          <w:bCs/>
          <w:sz w:val="22"/>
          <w:szCs w:val="22"/>
        </w:rPr>
        <w:t xml:space="preserve">enabling RLS is not enough</w:t>
      </w:r>
      <w:r>
        <w:rPr>
          <w:rFonts w:ascii="Arial" w:cs="Arial" w:eastAsia="Arial" w:hAnsi="Arial"/>
          <w:sz w:val="22"/>
          <w:szCs w:val="22"/>
        </w:rPr>
        <w:t xml:space="preserve">; you also need to think carefully about what each policy grants and to whom.</w:t>
      </w:r>
    </w:p>
    <w:p>
      <w:pPr>
        <w:spacing w:after="160" w:before="0"/>
      </w:pPr>
      <w:r>
        <w:rPr>
          <w:rFonts w:ascii="Arial" w:cs="Arial" w:eastAsia="Arial" w:hAnsi="Arial"/>
          <w:sz w:val="22"/>
          <w:szCs w:val="22"/>
        </w:rPr>
        <w:t xml:space="preserve">The linter flags three distinct RLS issues:</w:t>
      </w:r>
    </w:p>
    <w:p>
      <w:pPr>
        <w:pStyle w:val="ListParagraph"/>
        <w:numPr>
          <w:ilvl w:val="0"/>
          <w:numId w:val="2"/>
        </w:numPr>
        <w:spacing w:after="100" w:before="0"/>
      </w:pPr>
      <w:r>
        <w:rPr>
          <w:rFonts w:ascii="Arial" w:cs="Arial" w:eastAsia="Arial" w:hAnsi="Arial"/>
          <w:sz w:val="22"/>
          <w:szCs w:val="22"/>
        </w:rPr>
        <w:t xml:space="preserve">RLS disabled on a table</w:t>
      </w:r>
    </w:p>
    <w:p>
      <w:pPr>
        <w:pStyle w:val="ListParagraph"/>
        <w:numPr>
          <w:ilvl w:val="0"/>
          <w:numId w:val="2"/>
        </w:numPr>
        <w:spacing w:after="100" w:before="0"/>
      </w:pPr>
      <w:r>
        <w:rPr>
          <w:rFonts w:ascii="Arial" w:cs="Arial" w:eastAsia="Arial" w:hAnsi="Arial"/>
          <w:sz w:val="22"/>
          <w:szCs w:val="22"/>
        </w:rPr>
        <w:t xml:space="preserve">A policy exists but grants more than it should</w:t>
      </w:r>
    </w:p>
    <w:p>
      <w:pPr>
        <w:pStyle w:val="ListParagraph"/>
        <w:numPr>
          <w:ilvl w:val="0"/>
          <w:numId w:val="2"/>
        </w:numPr>
        <w:spacing w:after="100" w:before="0"/>
      </w:pPr>
      <w:r>
        <w:rPr>
          <w:rFonts w:ascii="Arial" w:cs="Arial" w:eastAsia="Arial" w:hAnsi="Arial"/>
          <w:sz w:val="22"/>
          <w:szCs w:val="22"/>
        </w:rPr>
        <w:t xml:space="preserve">A policy using auth.uid() in a way that bypasses the query planner</w:t>
      </w:r>
    </w:p>
    <w:p>
      <w:pPr>
        <w:spacing w:after="120" w:before="0"/>
      </w:pPr>
      <w:r>
        <w:t xml:space="preserve"/>
      </w:r>
    </w:p>
    <w:p>
      <w:pPr>
        <w:pStyle w:val="Heading3"/>
        <w:spacing w:after="100" w:before="240"/>
      </w:pPr>
      <w:r>
        <w:rPr>
          <w:rFonts w:ascii="Arial" w:cs="Arial" w:eastAsia="Arial" w:hAnsi="Arial"/>
          <w:b/>
          <w:bCs/>
          <w:sz w:val="24"/>
          <w:szCs w:val="24"/>
        </w:rPr>
        <w:t xml:space="preserve">auth.uid() vs (select auth.uid())</w:t>
      </w:r>
    </w:p>
    <w:p>
      <w:pPr>
        <w:spacing w:after="160" w:before="0"/>
      </w:pPr>
      <w:r>
        <w:rPr>
          <w:rFonts w:ascii="Arial" w:cs="Arial" w:eastAsia="Arial" w:hAnsi="Arial"/>
          <w:sz w:val="22"/>
          <w:szCs w:val="22"/>
        </w:rPr>
        <w:t xml:space="preserve">This one is subtle. Writing </w:t>
      </w:r>
      <w:r>
        <w:rPr>
          <w:rFonts w:ascii="Courier New" w:cs="Courier New" w:eastAsia="Courier New" w:hAnsi="Courier New"/>
          <w:color w:val="1E3A5F"/>
          <w:sz w:val="20"/>
          <w:szCs w:val="20"/>
        </w:rPr>
        <w:t xml:space="preserve">auth.uid()</w:t>
      </w:r>
      <w:r>
        <w:rPr>
          <w:rFonts w:ascii="Arial" w:cs="Arial" w:eastAsia="Arial" w:hAnsi="Arial"/>
          <w:sz w:val="22"/>
          <w:szCs w:val="22"/>
        </w:rPr>
        <w:t xml:space="preserve"> directly in a policy expression causes Postgres to re-evaluate the function call </w:t>
      </w:r>
      <w:r>
        <w:rPr>
          <w:rFonts w:ascii="Arial" w:cs="Arial" w:eastAsia="Arial" w:hAnsi="Arial"/>
          <w:b/>
          <w:bCs/>
          <w:sz w:val="22"/>
          <w:szCs w:val="22"/>
        </w:rPr>
        <w:t xml:space="preserve">for every row</w:t>
      </w:r>
      <w:r>
        <w:rPr>
          <w:rFonts w:ascii="Arial" w:cs="Arial" w:eastAsia="Arial" w:hAnsi="Arial"/>
          <w:sz w:val="22"/>
          <w:szCs w:val="22"/>
        </w:rPr>
        <w:t xml:space="preserve"> scanned. Writing </w:t>
      </w:r>
      <w:r>
        <w:rPr>
          <w:rFonts w:ascii="Courier New" w:cs="Courier New" w:eastAsia="Courier New" w:hAnsi="Courier New"/>
          <w:color w:val="1E3A5F"/>
          <w:sz w:val="20"/>
          <w:szCs w:val="20"/>
        </w:rPr>
        <w:t xml:space="preserve">(select auth.uid())</w:t>
      </w:r>
      <w:r>
        <w:rPr>
          <w:rFonts w:ascii="Arial" w:cs="Arial" w:eastAsia="Arial" w:hAnsi="Arial"/>
          <w:sz w:val="22"/>
          <w:szCs w:val="22"/>
        </w:rPr>
        <w:t xml:space="preserve"> tells the planner to evaluate it once and treat the result as a constant, </w:t>
      </w:r>
      <w:r>
        <w:rPr>
          <w:rFonts w:ascii="Arial" w:cs="Arial" w:eastAsia="Arial" w:hAnsi="Arial"/>
          <w:sz w:val="22"/>
          <w:szCs w:val="22"/>
        </w:rPr>
        <w:t xml:space="preserve">which enables index scans instead of sequential scans:</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 Slow: re-evaluates auth.uid() on every row</w:t>
      </w:r>
    </w:p>
    <w:p>
      <w:pPr>
        <w:shd w:fill="1E2D40" w:val="clear"/>
        <w:spacing w:after="0" w:before="0"/>
        <w:ind w:left="360" w:right="360"/>
      </w:pPr>
      <w:r>
        <w:rPr>
          <w:rFonts w:ascii="Courier New" w:cs="Courier New" w:eastAsia="Courier New" w:hAnsi="Courier New"/>
          <w:color w:val="E8F0FF"/>
          <w:sz w:val="18"/>
          <w:szCs w:val="18"/>
        </w:rPr>
        <w:t xml:space="preserve">CREATE POLICY "Users see own rows" ON sessions</w:t>
      </w:r>
    </w:p>
    <w:p>
      <w:pPr>
        <w:shd w:fill="1E2D40" w:val="clear"/>
        <w:spacing w:after="0" w:before="0"/>
        <w:ind w:left="360" w:right="360"/>
      </w:pPr>
      <w:r>
        <w:rPr>
          <w:rFonts w:ascii="Courier New" w:cs="Courier New" w:eastAsia="Courier New" w:hAnsi="Courier New"/>
          <w:color w:val="E8F0FF"/>
          <w:sz w:val="18"/>
          <w:szCs w:val="18"/>
        </w:rPr>
        <w:t xml:space="preserve">  FOR SELECT TO authenticated</w:t>
      </w:r>
    </w:p>
    <w:p>
      <w:pPr>
        <w:shd w:fill="1E2D40" w:val="clear"/>
        <w:spacing w:after="0" w:before="0"/>
        <w:ind w:left="360" w:right="360"/>
      </w:pPr>
      <w:r>
        <w:rPr>
          <w:rFonts w:ascii="Courier New" w:cs="Courier New" w:eastAsia="Courier New" w:hAnsi="Courier New"/>
          <w:color w:val="E8F0FF"/>
          <w:sz w:val="18"/>
          <w:szCs w:val="18"/>
        </w:rPr>
        <w:t xml:space="preserve">  USING (user_id = auth.uid());</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 Fast: evaluates once, enables index seek</w:t>
      </w:r>
    </w:p>
    <w:p>
      <w:pPr>
        <w:shd w:fill="1E2D40" w:val="clear"/>
        <w:spacing w:after="0" w:before="0"/>
        <w:ind w:left="360" w:right="360"/>
      </w:pPr>
      <w:r>
        <w:rPr>
          <w:rFonts w:ascii="Courier New" w:cs="Courier New" w:eastAsia="Courier New" w:hAnsi="Courier New"/>
          <w:color w:val="E8F0FF"/>
          <w:sz w:val="18"/>
          <w:szCs w:val="18"/>
        </w:rPr>
        <w:t xml:space="preserve">CREATE POLICY "Users see own rows" ON sessions</w:t>
      </w:r>
    </w:p>
    <w:p>
      <w:pPr>
        <w:shd w:fill="1E2D40" w:val="clear"/>
        <w:spacing w:after="0" w:before="0"/>
        <w:ind w:left="360" w:right="360"/>
      </w:pPr>
      <w:r>
        <w:rPr>
          <w:rFonts w:ascii="Courier New" w:cs="Courier New" w:eastAsia="Courier New" w:hAnsi="Courier New"/>
          <w:color w:val="E8F0FF"/>
          <w:sz w:val="18"/>
          <w:szCs w:val="18"/>
        </w:rPr>
        <w:t xml:space="preserve">  FOR SELECT TO authenticated</w:t>
      </w:r>
    </w:p>
    <w:p>
      <w:pPr>
        <w:shd w:fill="1E2D40" w:val="clear"/>
        <w:spacing w:after="0" w:before="0"/>
        <w:ind w:left="360" w:right="360"/>
      </w:pPr>
      <w:r>
        <w:rPr>
          <w:rFonts w:ascii="Courier New" w:cs="Courier New" w:eastAsia="Courier New" w:hAnsi="Courier New"/>
          <w:color w:val="E8F0FF"/>
          <w:sz w:val="18"/>
          <w:szCs w:val="18"/>
        </w:rPr>
        <w:t xml:space="preserve">  USING (user_id = (select auth.uid()));</w:t>
      </w:r>
    </w:p>
    <w:p>
      <w:pPr>
        <w:spacing w:after="180" w:before="0"/>
      </w:pPr>
    </w:p>
    <w:p>
      <w:pPr>
        <w:spacing w:after="160" w:before="0"/>
      </w:pPr>
      <w:r>
        <w:rPr>
          <w:rFonts w:ascii="Arial" w:cs="Arial" w:eastAsia="Arial" w:hAnsi="Arial"/>
          <w:sz w:val="22"/>
          <w:szCs w:val="22"/>
        </w:rPr>
        <w:t xml:space="preserve">For tables with hundreds or thousands of rows per user, this difference is measurable. </w:t>
      </w:r>
      <w:r>
        <w:rPr>
          <w:rFonts w:ascii="Arial" w:cs="Arial" w:eastAsia="Arial" w:hAnsi="Arial"/>
          <w:sz w:val="22"/>
          <w:szCs w:val="22"/>
        </w:rPr>
        <w:t xml:space="preserve">I updated all 24 policies in the project.</w:t>
      </w:r>
    </w:p>
    <w:p>
      <w:pPr>
        <w:pStyle w:val="Heading3"/>
        <w:spacing w:after="100" w:before="240"/>
      </w:pPr>
      <w:r>
        <w:rPr>
          <w:rFonts w:ascii="Arial" w:cs="Arial" w:eastAsia="Arial" w:hAnsi="Arial"/>
          <w:b/>
          <w:bCs/>
          <w:sz w:val="24"/>
          <w:szCs w:val="24"/>
        </w:rPr>
        <w:t xml:space="preserve">TO authenticated vs TO public</w:t>
      </w:r>
    </w:p>
    <w:p>
      <w:pPr>
        <w:spacing w:after="160" w:before="0"/>
      </w:pPr>
      <w:r>
        <w:rPr>
          <w:rFonts w:ascii="Arial" w:cs="Arial" w:eastAsia="Arial" w:hAnsi="Arial"/>
          <w:sz w:val="22"/>
          <w:szCs w:val="22"/>
        </w:rPr>
        <w:t xml:space="preserve">Supabase creates policies with </w:t>
      </w:r>
      <w:r>
        <w:rPr>
          <w:rFonts w:ascii="Courier New" w:cs="Courier New" w:eastAsia="Courier New" w:hAnsi="Courier New"/>
          <w:color w:val="1E3A5F"/>
          <w:sz w:val="20"/>
          <w:szCs w:val="20"/>
        </w:rPr>
        <w:t xml:space="preserve">TO public</w:t>
      </w:r>
      <w:r>
        <w:rPr>
          <w:rFonts w:ascii="Arial" w:cs="Arial" w:eastAsia="Arial" w:hAnsi="Arial"/>
          <w:sz w:val="22"/>
          <w:szCs w:val="22"/>
        </w:rPr>
        <w:t xml:space="preserve"> by default. </w:t>
      </w:r>
      <w:r>
        <w:rPr>
          <w:rFonts w:ascii="Courier New" w:cs="Courier New" w:eastAsia="Courier New" w:hAnsi="Courier New"/>
          <w:color w:val="1E3A5F"/>
          <w:sz w:val="20"/>
          <w:szCs w:val="20"/>
        </w:rPr>
        <w:t xml:space="preserve">public</w:t>
      </w:r>
      <w:r>
        <w:rPr>
          <w:rFonts w:ascii="Arial" w:cs="Arial" w:eastAsia="Arial" w:hAnsi="Arial"/>
          <w:sz w:val="22"/>
          <w:szCs w:val="22"/>
        </w:rPr>
        <w:t xml:space="preserve"> in Postgres includes </w:t>
      </w:r>
      <w:r>
        <w:rPr>
          <w:rFonts w:ascii="Arial" w:cs="Arial" w:eastAsia="Arial" w:hAnsi="Arial"/>
          <w:b/>
          <w:bCs/>
          <w:sz w:val="22"/>
          <w:szCs w:val="22"/>
        </w:rPr>
        <w:t xml:space="preserve">both</w:t>
      </w:r>
      <w:r>
        <w:rPr>
          <w:rFonts w:ascii="Arial" w:cs="Arial" w:eastAsia="Arial" w:hAnsi="Arial"/>
          <w:sz w:val="22"/>
          <w:szCs w:val="22"/>
        </w:rPr>
        <w:t xml:space="preserve"> the </w:t>
      </w:r>
      <w:r>
        <w:rPr>
          <w:rFonts w:ascii="Courier New" w:cs="Courier New" w:eastAsia="Courier New" w:hAnsi="Courier New"/>
          <w:color w:val="1E3A5F"/>
          <w:sz w:val="20"/>
          <w:szCs w:val="20"/>
        </w:rPr>
        <w:t xml:space="preserve">anon</w:t>
      </w:r>
      <w:r>
        <w:rPr>
          <w:rFonts w:ascii="Arial" w:cs="Arial" w:eastAsia="Arial" w:hAnsi="Arial"/>
          <w:sz w:val="22"/>
          <w:szCs w:val="22"/>
        </w:rPr>
        <w:t xml:space="preserve"> and </w:t>
      </w:r>
      <w:r>
        <w:rPr>
          <w:rFonts w:ascii="Courier New" w:cs="Courier New" w:eastAsia="Courier New" w:hAnsi="Courier New"/>
          <w:color w:val="1E3A5F"/>
          <w:sz w:val="20"/>
          <w:szCs w:val="20"/>
        </w:rPr>
        <w:t xml:space="preserve">authenticated</w:t>
      </w:r>
      <w:r>
        <w:rPr>
          <w:rFonts w:ascii="Arial" w:cs="Arial" w:eastAsia="Arial" w:hAnsi="Arial"/>
          <w:sz w:val="22"/>
          <w:szCs w:val="22"/>
        </w:rPr>
        <w:t xml:space="preserve"> roles. If your app never serves unauthenticated requests from a given table, </w:t>
      </w:r>
      <w:r>
        <w:rPr>
          <w:rFonts w:ascii="Arial" w:cs="Arial" w:eastAsia="Arial" w:hAnsi="Arial"/>
          <w:sz w:val="22"/>
          <w:szCs w:val="22"/>
        </w:rPr>
        <w:t xml:space="preserve">use </w:t>
      </w:r>
      <w:r>
        <w:rPr>
          <w:rFonts w:ascii="Courier New" w:cs="Courier New" w:eastAsia="Courier New" w:hAnsi="Courier New"/>
          <w:color w:val="1E3A5F"/>
          <w:sz w:val="20"/>
          <w:szCs w:val="20"/>
        </w:rPr>
        <w:t xml:space="preserve">TO authenticated</w:t>
      </w:r>
      <w:r>
        <w:rPr>
          <w:rFonts w:ascii="Arial" w:cs="Arial" w:eastAsia="Arial" w:hAnsi="Arial"/>
          <w:sz w:val="22"/>
          <w:szCs w:val="22"/>
        </w:rPr>
        <w:t xml:space="preserve"> to explicitly exclude the anon role:</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CREATE POLICY "Authenticated users only" ON exercises</w:t>
      </w:r>
    </w:p>
    <w:p>
      <w:pPr>
        <w:shd w:fill="1E2D40" w:val="clear"/>
        <w:spacing w:after="0" w:before="0"/>
        <w:ind w:left="360" w:right="360"/>
      </w:pPr>
      <w:r>
        <w:rPr>
          <w:rFonts w:ascii="Courier New" w:cs="Courier New" w:eastAsia="Courier New" w:hAnsi="Courier New"/>
          <w:color w:val="E8F0FF"/>
          <w:sz w:val="18"/>
          <w:szCs w:val="18"/>
        </w:rPr>
        <w:t xml:space="preserve">  FOR ALL TO authenticated</w:t>
      </w:r>
    </w:p>
    <w:p>
      <w:pPr>
        <w:shd w:fill="1E2D40" w:val="clear"/>
        <w:spacing w:after="0" w:before="0"/>
        <w:ind w:left="360" w:right="360"/>
      </w:pPr>
      <w:r>
        <w:rPr>
          <w:rFonts w:ascii="Courier New" w:cs="Courier New" w:eastAsia="Courier New" w:hAnsi="Courier New"/>
          <w:color w:val="E8F0FF"/>
          <w:sz w:val="18"/>
          <w:szCs w:val="18"/>
        </w:rPr>
        <w:t xml:space="preserve">  USING (user_id = (select auth.uid()))</w:t>
      </w:r>
    </w:p>
    <w:p>
      <w:pPr>
        <w:shd w:fill="1E2D40" w:val="clear"/>
        <w:spacing w:after="0" w:before="0"/>
        <w:ind w:left="360" w:right="360"/>
      </w:pPr>
      <w:r>
        <w:rPr>
          <w:rFonts w:ascii="Courier New" w:cs="Courier New" w:eastAsia="Courier New" w:hAnsi="Courier New"/>
          <w:color w:val="E8F0FF"/>
          <w:sz w:val="18"/>
          <w:szCs w:val="18"/>
        </w:rPr>
        <w:t xml:space="preserve">  WITH CHECK (user_id = (select auth.uid()));</w:t>
      </w:r>
    </w:p>
    <w:p>
      <w:pPr>
        <w:spacing w:after="180" w:before="0"/>
      </w:pPr>
    </w:p>
    <w:p>
      <w:pPr>
        <w:pStyle w:val="Heading2"/>
        <w:spacing w:after="120" w:before="300"/>
      </w:pPr>
      <w:r>
        <w:rPr>
          <w:rFonts w:ascii="Arial" w:cs="Arial" w:eastAsia="Arial" w:hAnsi="Arial"/>
          <w:b/>
          <w:bCs/>
          <w:sz w:val="26"/>
          <w:szCs w:val="26"/>
        </w:rPr>
        <w:t xml:space="preserve">2. Revoking Anon Access</w:t>
      </w:r>
    </w:p>
    <w:p>
      <w:pPr>
        <w:spacing w:after="160" w:before="0"/>
      </w:pPr>
      <w:r>
        <w:rPr>
          <w:rFonts w:ascii="Arial" w:cs="Arial" w:eastAsia="Arial" w:hAnsi="Arial"/>
          <w:sz w:val="22"/>
          <w:szCs w:val="22"/>
        </w:rPr>
        <w:t xml:space="preserve">Even with RLS policies restricting row access, the anon role still needs </w:t>
      </w:r>
      <w:r>
        <w:rPr>
          <w:rFonts w:ascii="Arial" w:cs="Arial" w:eastAsia="Arial" w:hAnsi="Arial"/>
          <w:b/>
          <w:bCs/>
          <w:sz w:val="22"/>
          <w:szCs w:val="22"/>
        </w:rPr>
        <w:t xml:space="preserve">table-level GRANT permissions</w:t>
      </w:r>
      <w:r>
        <w:rPr>
          <w:rFonts w:ascii="Arial" w:cs="Arial" w:eastAsia="Arial" w:hAnsi="Arial"/>
          <w:sz w:val="22"/>
          <w:szCs w:val="22"/>
        </w:rPr>
        <w:t xml:space="preserve"> to even attempt a query. I audited every table and revoked grants the anon role didn’t need:</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 Revoke all anon access from user-data tables</w:t>
      </w:r>
    </w:p>
    <w:p>
      <w:pPr>
        <w:shd w:fill="1E2D40" w:val="clear"/>
        <w:spacing w:after="0" w:before="0"/>
        <w:ind w:left="360" w:right="360"/>
      </w:pPr>
      <w:r>
        <w:rPr>
          <w:rFonts w:ascii="Courier New" w:cs="Courier New" w:eastAsia="Courier New" w:hAnsi="Courier New"/>
          <w:color w:val="E8F0FF"/>
          <w:sz w:val="18"/>
          <w:szCs w:val="18"/>
        </w:rPr>
        <w:t xml:space="preserve">REVOKE ALL ON TABLE exercises FROM anon;</w:t>
      </w:r>
    </w:p>
    <w:p>
      <w:pPr>
        <w:shd w:fill="1E2D40" w:val="clear"/>
        <w:spacing w:after="0" w:before="0"/>
        <w:ind w:left="360" w:right="360"/>
      </w:pPr>
      <w:r>
        <w:rPr>
          <w:rFonts w:ascii="Courier New" w:cs="Courier New" w:eastAsia="Courier New" w:hAnsi="Courier New"/>
          <w:color w:val="E8F0FF"/>
          <w:sz w:val="18"/>
          <w:szCs w:val="18"/>
        </w:rPr>
        <w:t xml:space="preserve">REVOKE ALL ON TABLE sessions FROM anon;</w:t>
      </w:r>
    </w:p>
    <w:p>
      <w:pPr>
        <w:shd w:fill="1E2D40" w:val="clear"/>
        <w:spacing w:after="0" w:before="0"/>
        <w:ind w:left="360" w:right="360"/>
      </w:pPr>
      <w:r>
        <w:rPr>
          <w:rFonts w:ascii="Courier New" w:cs="Courier New" w:eastAsia="Courier New" w:hAnsi="Courier New"/>
          <w:color w:val="E8F0FF"/>
          <w:sz w:val="18"/>
          <w:szCs w:val="18"/>
        </w:rPr>
        <w:t xml:space="preserve">REVOKE ALL ON TABLE user_supplements FROM anon;</w:t>
      </w:r>
    </w:p>
    <w:p>
      <w:pPr>
        <w:shd w:fill="1E2D40" w:val="clear"/>
        <w:spacing w:after="0" w:before="0"/>
        <w:ind w:left="360" w:right="360"/>
      </w:pPr>
      <w:r>
        <w:rPr>
          <w:rFonts w:ascii="Courier New" w:cs="Courier New" w:eastAsia="Courier New" w:hAnsi="Courier New"/>
          <w:color w:val="E8F0FF"/>
          <w:sz w:val="18"/>
          <w:szCs w:val="18"/>
        </w:rPr>
        <w:t xml:space="preserve">REVOKE ALL ON TABLE supplement_usages FROM anon;</w:t>
      </w:r>
    </w:p>
    <w:p>
      <w:pPr>
        <w:shd w:fill="1E2D40" w:val="clear"/>
        <w:spacing w:after="0" w:before="0"/>
        <w:ind w:left="360" w:right="360"/>
      </w:pPr>
      <w:r>
        <w:rPr>
          <w:rFonts w:ascii="Courier New" w:cs="Courier New" w:eastAsia="Courier New" w:hAnsi="Courier New"/>
          <w:color w:val="E8F0FF"/>
          <w:sz w:val="18"/>
          <w:szCs w:val="18"/>
        </w:rPr>
        <w:t xml:space="preserve"/>
      </w:r>
    </w:p>
    <w:p>
      <w:pPr>
        <w:shd w:fill="1E2D40" w:val="clear"/>
        <w:spacing w:after="0" w:before="0"/>
        <w:ind w:left="360" w:right="360"/>
      </w:pPr>
      <w:r>
        <w:rPr>
          <w:rFonts w:ascii="Courier New" w:cs="Courier New" w:eastAsia="Courier New" w:hAnsi="Courier New"/>
          <w:color w:val="E8F0FF"/>
          <w:sz w:val="18"/>
          <w:szCs w:val="18"/>
        </w:rPr>
        <w:t xml:space="preserve">-- Supplements catalog can stay readable (used for DSLD search preview)</w:t>
      </w:r>
    </w:p>
    <w:p>
      <w:pPr>
        <w:shd w:fill="1E2D40" w:val="clear"/>
        <w:spacing w:after="0" w:before="0"/>
        <w:ind w:left="360" w:right="360"/>
      </w:pPr>
      <w:r>
        <w:rPr>
          <w:rFonts w:ascii="Courier New" w:cs="Courier New" w:eastAsia="Courier New" w:hAnsi="Courier New"/>
          <w:color w:val="E8F0FF"/>
          <w:sz w:val="18"/>
          <w:szCs w:val="18"/>
        </w:rPr>
        <w:t xml:space="preserve">GRANT SELECT ON TABLE supplements TO anon;</w:t>
      </w:r>
    </w:p>
    <w:p>
      <w:pPr>
        <w:spacing w:after="180" w:before="0"/>
      </w:pPr>
    </w:p>
    <w:p>
      <w:pPr>
        <w:spacing w:after="160" w:before="0"/>
      </w:pPr>
      <w:r>
        <w:rPr>
          <w:rFonts w:ascii="Arial" w:cs="Arial" w:eastAsia="Arial" w:hAnsi="Arial"/>
          <w:sz w:val="22"/>
          <w:szCs w:val="22"/>
        </w:rPr>
        <w:t xml:space="preserve">The principle: grant the minimum access required. For a logged-in-only app, </w:t>
      </w:r>
      <w:r>
        <w:rPr>
          <w:rFonts w:ascii="Arial" w:cs="Arial" w:eastAsia="Arial" w:hAnsi="Arial"/>
          <w:sz w:val="22"/>
          <w:szCs w:val="22"/>
        </w:rPr>
        <w:t xml:space="preserve">most tables should be inaccessible to the anon role at the grant level, </w:t>
      </w:r>
      <w:r>
        <w:rPr>
          <w:rFonts w:ascii="Arial" w:cs="Arial" w:eastAsia="Arial" w:hAnsi="Arial"/>
          <w:sz w:val="22"/>
          <w:szCs w:val="22"/>
        </w:rPr>
        <w:t xml:space="preserve">with RLS providing the per-row filter for authenticated users.</w:t>
      </w:r>
    </w:p>
    <w:p>
      <w:pPr>
        <w:pStyle w:val="Heading2"/>
        <w:spacing w:after="120" w:before="300"/>
      </w:pPr>
      <w:r>
        <w:rPr>
          <w:rFonts w:ascii="Arial" w:cs="Arial" w:eastAsia="Arial" w:hAnsi="Arial"/>
          <w:b/>
          <w:bCs/>
          <w:sz w:val="26"/>
          <w:szCs w:val="26"/>
        </w:rPr>
        <w:t xml:space="preserve">3. Closing the GraphQL Schema Leak</w:t>
      </w:r>
    </w:p>
    <w:p>
      <w:pPr>
        <w:spacing w:after="160" w:before="0"/>
      </w:pPr>
      <w:r>
        <w:rPr>
          <w:rFonts w:ascii="Arial" w:cs="Arial" w:eastAsia="Arial" w:hAnsi="Arial"/>
          <w:sz w:val="22"/>
          <w:szCs w:val="22"/>
        </w:rPr>
        <w:t xml:space="preserve">Supabase installs the </w:t>
      </w:r>
      <w:r>
        <w:rPr>
          <w:rFonts w:ascii="Courier New" w:cs="Courier New" w:eastAsia="Courier New" w:hAnsi="Courier New"/>
          <w:color w:val="1E3A5F"/>
          <w:sz w:val="20"/>
          <w:szCs w:val="20"/>
        </w:rPr>
        <w:t xml:space="preserve">pg_graphql</w:t>
      </w:r>
      <w:r>
        <w:rPr>
          <w:rFonts w:ascii="Arial" w:cs="Arial" w:eastAsia="Arial" w:hAnsi="Arial"/>
          <w:sz w:val="22"/>
          <w:szCs w:val="22"/>
        </w:rPr>
        <w:t xml:space="preserve"> extension by default. The linter flagged several tables as accessible via the GraphQL endpoint, </w:t>
      </w:r>
      <w:r>
        <w:rPr>
          <w:rFonts w:ascii="Arial" w:cs="Arial" w:eastAsia="Arial" w:hAnsi="Arial"/>
          <w:sz w:val="22"/>
          <w:szCs w:val="22"/>
        </w:rPr>
        <w:t xml:space="preserve">meaning an unauthenticated request to </w:t>
      </w:r>
      <w:r>
        <w:rPr>
          <w:rFonts w:ascii="Courier New" w:cs="Courier New" w:eastAsia="Courier New" w:hAnsi="Courier New"/>
          <w:color w:val="1E3A5F"/>
          <w:sz w:val="20"/>
          <w:szCs w:val="20"/>
        </w:rPr>
        <w:t xml:space="preserve">/graphql/v1</w:t>
      </w:r>
      <w:r>
        <w:rPr>
          <w:rFonts w:ascii="Arial" w:cs="Arial" w:eastAsia="Arial" w:hAnsi="Arial"/>
          <w:sz w:val="22"/>
          <w:szCs w:val="22"/>
        </w:rPr>
        <w:t xml:space="preserve"> could introspect the schema and see table names, column names, and types.</w:t>
      </w:r>
    </w:p>
    <w:p>
      <w:pPr>
        <w:spacing w:after="160" w:before="0"/>
      </w:pPr>
      <w:r>
        <w:rPr>
          <w:rFonts w:ascii="Arial" w:cs="Arial" w:eastAsia="Arial" w:hAnsi="Arial"/>
          <w:sz w:val="22"/>
          <w:szCs w:val="22"/>
        </w:rPr>
        <w:t xml:space="preserve">For an app that doesn’t use the GraphQL endpoint at all, the fix is straightforward:</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DROP EXTENSION IF EXISTS pg_graphql CASCADE;</w:t>
      </w:r>
    </w:p>
    <w:p>
      <w:pPr>
        <w:spacing w:after="180" w:before="0"/>
      </w:pPr>
    </w:p>
    <w:p>
      <w:pPr>
        <w:spacing w:after="160" w:before="0"/>
      </w:pPr>
      <w:r>
        <w:rPr>
          <w:rFonts w:ascii="Arial" w:cs="Arial" w:eastAsia="Arial" w:hAnsi="Arial"/>
          <w:sz w:val="22"/>
          <w:szCs w:val="22"/>
        </w:rPr>
        <w:t xml:space="preserve">If you do use pg_graphql, you can suppress specific tables with a comment instead:</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COMMENT ON TABLE exercise_logs IS '@graphql({"visible": false})';</w:t>
      </w:r>
    </w:p>
    <w:p>
      <w:pPr>
        <w:spacing w:after="180" w:before="0"/>
      </w:pPr>
    </w:p>
    <w:p>
      <w:pPr>
        <w:spacing w:after="160" w:before="0"/>
      </w:pPr>
      <w:r>
        <w:rPr>
          <w:rFonts w:ascii="Arial" w:cs="Arial" w:eastAsia="Arial" w:hAnsi="Arial"/>
          <w:i/>
          <w:iCs/>
          <w:sz w:val="22"/>
          <w:szCs w:val="22"/>
        </w:rPr>
        <w:t xml:space="preserve">Note:</w:t>
      </w:r>
      <w:r>
        <w:rPr>
          <w:rFonts w:ascii="Arial" w:cs="Arial" w:eastAsia="Arial" w:hAnsi="Arial"/>
          <w:sz w:val="22"/>
          <w:szCs w:val="22"/>
        </w:rPr>
        <w:t xml:space="preserve"> The linter checks PostgreSQL grants, not GraphQL introspection settings—so the comment approach may not clear the warning even if it hides the table from the GraphQL schema. Dropping the extension is the definitive fix if you’re not using GraphQL.</w:t>
      </w:r>
    </w:p>
    <w:p>
      <w:pPr>
        <w:pStyle w:val="Heading2"/>
        <w:spacing w:after="120" w:before="300"/>
      </w:pPr>
      <w:r>
        <w:rPr>
          <w:rFonts w:ascii="Arial" w:cs="Arial" w:eastAsia="Arial" w:hAnsi="Arial"/>
          <w:b/>
          <w:bCs/>
          <w:sz w:val="26"/>
          <w:szCs w:val="26"/>
        </w:rPr>
        <w:t xml:space="preserve">4. Hardening Database Functions</w:t>
      </w:r>
    </w:p>
    <w:p>
      <w:pPr>
        <w:spacing w:after="160" w:before="0"/>
      </w:pPr>
      <w:r>
        <w:rPr>
          <w:rFonts w:ascii="Arial" w:cs="Arial" w:eastAsia="Arial" w:hAnsi="Arial"/>
          <w:sz w:val="22"/>
          <w:szCs w:val="22"/>
        </w:rPr>
        <w:t xml:space="preserve">The linter flags two issues with function definitions:</w:t>
      </w:r>
    </w:p>
    <w:p>
      <w:pPr>
        <w:pStyle w:val="Heading3"/>
        <w:spacing w:after="100" w:before="240"/>
      </w:pPr>
      <w:r>
        <w:rPr>
          <w:rFonts w:ascii="Arial" w:cs="Arial" w:eastAsia="Arial" w:hAnsi="Arial"/>
          <w:b/>
          <w:bCs/>
          <w:sz w:val="24"/>
          <w:szCs w:val="24"/>
        </w:rPr>
        <w:t xml:space="preserve">SECURITY DEFINER</w:t>
      </w:r>
    </w:p>
    <w:p>
      <w:pPr>
        <w:spacing w:after="160" w:before="0"/>
      </w:pPr>
      <w:r>
        <w:rPr>
          <w:rFonts w:ascii="Courier New" w:cs="Courier New" w:eastAsia="Courier New" w:hAnsi="Courier New"/>
          <w:color w:val="1E3A5F"/>
          <w:sz w:val="20"/>
          <w:szCs w:val="20"/>
        </w:rPr>
        <w:t xml:space="preserve">SECURITY DEFINER</w:t>
      </w:r>
      <w:r>
        <w:rPr>
          <w:rFonts w:ascii="Arial" w:cs="Arial" w:eastAsia="Arial" w:hAnsi="Arial"/>
          <w:sz w:val="22"/>
          <w:szCs w:val="22"/>
        </w:rPr>
        <w:t xml:space="preserve"> functions run with the privileges of their </w:t>
      </w:r>
      <w:r>
        <w:rPr>
          <w:rFonts w:ascii="Arial" w:cs="Arial" w:eastAsia="Arial" w:hAnsi="Arial"/>
          <w:b/>
          <w:bCs/>
          <w:sz w:val="22"/>
          <w:szCs w:val="22"/>
        </w:rPr>
        <w:t xml:space="preserve">creator</w:t>
      </w:r>
      <w:r>
        <w:rPr>
          <w:rFonts w:ascii="Arial" w:cs="Arial" w:eastAsia="Arial" w:hAnsi="Arial"/>
          <w:sz w:val="22"/>
          <w:szCs w:val="22"/>
        </w:rPr>
        <w:t xml:space="preserve"> (typically a superuser), not the caller. A SQL injection vulnerability inside one of these functions is a privilege-escalation path. </w:t>
      </w:r>
      <w:r>
        <w:rPr>
          <w:rFonts w:ascii="Arial" w:cs="Arial" w:eastAsia="Arial" w:hAnsi="Arial"/>
          <w:sz w:val="22"/>
          <w:szCs w:val="22"/>
        </w:rPr>
        <w:t xml:space="preserve">If your function doesn’t need elevated privileges, use the default </w:t>
      </w:r>
      <w:r>
        <w:rPr>
          <w:rFonts w:ascii="Courier New" w:cs="Courier New" w:eastAsia="Courier New" w:hAnsi="Courier New"/>
          <w:color w:val="1E3A5F"/>
          <w:sz w:val="20"/>
          <w:szCs w:val="20"/>
        </w:rPr>
        <w:t xml:space="preserve">SECURITY INVOKER</w:t>
      </w:r>
      <w:r>
        <w:rPr>
          <w:rFonts w:ascii="Arial" w:cs="Arial" w:eastAsia="Arial" w:hAnsi="Arial"/>
          <w:sz w:val="22"/>
          <w:szCs w:val="22"/>
        </w:rPr>
        <w:t xml:space="preserve">:</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CREATE OR REPLACE FUNCTION get_user_supplements(uid uuid)</w:t>
      </w:r>
    </w:p>
    <w:p>
      <w:pPr>
        <w:shd w:fill="1E2D40" w:val="clear"/>
        <w:spacing w:after="0" w:before="0"/>
        <w:ind w:left="360" w:right="360"/>
      </w:pPr>
      <w:r>
        <w:rPr>
          <w:rFonts w:ascii="Courier New" w:cs="Courier New" w:eastAsia="Courier New" w:hAnsi="Courier New"/>
          <w:color w:val="E8F0FF"/>
          <w:sz w:val="18"/>
          <w:szCs w:val="18"/>
        </w:rPr>
        <w:t xml:space="preserve">RETURNS SETOF user_supplements</w:t>
      </w:r>
    </w:p>
    <w:p>
      <w:pPr>
        <w:shd w:fill="1E2D40" w:val="clear"/>
        <w:spacing w:after="0" w:before="0"/>
        <w:ind w:left="360" w:right="360"/>
      </w:pPr>
      <w:r>
        <w:rPr>
          <w:rFonts w:ascii="Courier New" w:cs="Courier New" w:eastAsia="Courier New" w:hAnsi="Courier New"/>
          <w:color w:val="E8F0FF"/>
          <w:sz w:val="18"/>
          <w:szCs w:val="18"/>
        </w:rPr>
        <w:t xml:space="preserve">LANGUAGE sql</w:t>
      </w:r>
    </w:p>
    <w:p>
      <w:pPr>
        <w:shd w:fill="1E2D40" w:val="clear"/>
        <w:spacing w:after="0" w:before="0"/>
        <w:ind w:left="360" w:right="360"/>
      </w:pPr>
      <w:r>
        <w:rPr>
          <w:rFonts w:ascii="Courier New" w:cs="Courier New" w:eastAsia="Courier New" w:hAnsi="Courier New"/>
          <w:color w:val="E8F0FF"/>
          <w:sz w:val="18"/>
          <w:szCs w:val="18"/>
        </w:rPr>
        <w:t xml:space="preserve">SECURITY INVOKER  -- runs as the calling role</w:t>
      </w:r>
    </w:p>
    <w:p>
      <w:pPr>
        <w:shd w:fill="1E2D40" w:val="clear"/>
        <w:spacing w:after="0" w:before="0"/>
        <w:ind w:left="360" w:right="360"/>
      </w:pPr>
      <w:r>
        <w:rPr>
          <w:rFonts w:ascii="Courier New" w:cs="Courier New" w:eastAsia="Courier New" w:hAnsi="Courier New"/>
          <w:color w:val="E8F0FF"/>
          <w:sz w:val="18"/>
          <w:szCs w:val="18"/>
        </w:rPr>
        <w:t xml:space="preserve">AS $$</w:t>
      </w:r>
    </w:p>
    <w:p>
      <w:pPr>
        <w:shd w:fill="1E2D40" w:val="clear"/>
        <w:spacing w:after="0" w:before="0"/>
        <w:ind w:left="360" w:right="360"/>
      </w:pPr>
      <w:r>
        <w:rPr>
          <w:rFonts w:ascii="Courier New" w:cs="Courier New" w:eastAsia="Courier New" w:hAnsi="Courier New"/>
          <w:color w:val="E8F0FF"/>
          <w:sz w:val="18"/>
          <w:szCs w:val="18"/>
        </w:rPr>
        <w:t xml:space="preserve">  SELECT * FROM user_supplements WHERE user_id = uid;</w:t>
      </w:r>
    </w:p>
    <w:p>
      <w:pPr>
        <w:shd w:fill="1E2D40" w:val="clear"/>
        <w:spacing w:after="0" w:before="0"/>
        <w:ind w:left="360" w:right="360"/>
      </w:pPr>
      <w:r>
        <w:rPr>
          <w:rFonts w:ascii="Courier New" w:cs="Courier New" w:eastAsia="Courier New" w:hAnsi="Courier New"/>
          <w:color w:val="E8F0FF"/>
          <w:sz w:val="18"/>
          <w:szCs w:val="18"/>
        </w:rPr>
        <w:t xml:space="preserve">$$;</w:t>
      </w:r>
    </w:p>
    <w:p>
      <w:pPr>
        <w:spacing w:after="180" w:before="0"/>
      </w:pPr>
    </w:p>
    <w:p>
      <w:pPr>
        <w:pStyle w:val="Heading3"/>
        <w:spacing w:after="100" w:before="240"/>
      </w:pPr>
      <w:r>
        <w:rPr>
          <w:rFonts w:ascii="Arial" w:cs="Arial" w:eastAsia="Arial" w:hAnsi="Arial"/>
          <w:b/>
          <w:bCs/>
          <w:sz w:val="24"/>
          <w:szCs w:val="24"/>
        </w:rPr>
        <w:t xml:space="preserve">search_path injection</w:t>
      </w:r>
    </w:p>
    <w:p>
      <w:pPr>
        <w:spacing w:after="160" w:before="0"/>
      </w:pPr>
      <w:r>
        <w:rPr>
          <w:rFonts w:ascii="Arial" w:cs="Arial" w:eastAsia="Arial" w:hAnsi="Arial"/>
          <w:sz w:val="22"/>
          <w:szCs w:val="22"/>
        </w:rPr>
        <w:t xml:space="preserve">Even with </w:t>
      </w:r>
      <w:r>
        <w:rPr>
          <w:rFonts w:ascii="Courier New" w:cs="Courier New" w:eastAsia="Courier New" w:hAnsi="Courier New"/>
          <w:color w:val="1E3A5F"/>
          <w:sz w:val="20"/>
          <w:szCs w:val="20"/>
        </w:rPr>
        <w:t xml:space="preserve">SECURITY INVOKER</w:t>
      </w:r>
      <w:r>
        <w:rPr>
          <w:rFonts w:ascii="Arial" w:cs="Arial" w:eastAsia="Arial" w:hAnsi="Arial"/>
          <w:sz w:val="22"/>
          <w:szCs w:val="22"/>
        </w:rPr>
        <w:t xml:space="preserve">, a function that resolves table names relative to the session’s </w:t>
      </w:r>
      <w:r>
        <w:rPr>
          <w:rFonts w:ascii="Courier New" w:cs="Courier New" w:eastAsia="Courier New" w:hAnsi="Courier New"/>
          <w:color w:val="1E3A5F"/>
          <w:sz w:val="20"/>
          <w:szCs w:val="20"/>
        </w:rPr>
        <w:t xml:space="preserve">search_path</w:t>
      </w:r>
      <w:r>
        <w:rPr>
          <w:rFonts w:ascii="Arial" w:cs="Arial" w:eastAsia="Arial" w:hAnsi="Arial"/>
          <w:sz w:val="22"/>
          <w:szCs w:val="22"/>
        </w:rPr>
        <w:t xml:space="preserve"> can be tricked if an attacker can create a schema that shadows </w:t>
      </w:r>
      <w:r>
        <w:rPr>
          <w:rFonts w:ascii="Courier New" w:cs="Courier New" w:eastAsia="Courier New" w:hAnsi="Courier New"/>
          <w:color w:val="1E3A5F"/>
          <w:sz w:val="20"/>
          <w:szCs w:val="20"/>
        </w:rPr>
        <w:t xml:space="preserve">public</w:t>
      </w:r>
      <w:r>
        <w:rPr>
          <w:rFonts w:ascii="Arial" w:cs="Arial" w:eastAsia="Arial" w:hAnsi="Arial"/>
          <w:sz w:val="22"/>
          <w:szCs w:val="22"/>
        </w:rPr>
        <w:t xml:space="preserve">. Fix: set an explicit empty search_path and qualify all identifiers:</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CREATE OR REPLACE FUNCTION get_user_supplements(uid uuid)</w:t>
      </w:r>
    </w:p>
    <w:p>
      <w:pPr>
        <w:shd w:fill="1E2D40" w:val="clear"/>
        <w:spacing w:after="0" w:before="0"/>
        <w:ind w:left="360" w:right="360"/>
      </w:pPr>
      <w:r>
        <w:rPr>
          <w:rFonts w:ascii="Courier New" w:cs="Courier New" w:eastAsia="Courier New" w:hAnsi="Courier New"/>
          <w:color w:val="E8F0FF"/>
          <w:sz w:val="18"/>
          <w:szCs w:val="18"/>
        </w:rPr>
        <w:t xml:space="preserve">RETURNS SETOF public.user_supplements</w:t>
      </w:r>
    </w:p>
    <w:p>
      <w:pPr>
        <w:shd w:fill="1E2D40" w:val="clear"/>
        <w:spacing w:after="0" w:before="0"/>
        <w:ind w:left="360" w:right="360"/>
      </w:pPr>
      <w:r>
        <w:rPr>
          <w:rFonts w:ascii="Courier New" w:cs="Courier New" w:eastAsia="Courier New" w:hAnsi="Courier New"/>
          <w:color w:val="E8F0FF"/>
          <w:sz w:val="18"/>
          <w:szCs w:val="18"/>
        </w:rPr>
        <w:t xml:space="preserve">LANGUAGE sql</w:t>
      </w:r>
    </w:p>
    <w:p>
      <w:pPr>
        <w:shd w:fill="1E2D40" w:val="clear"/>
        <w:spacing w:after="0" w:before="0"/>
        <w:ind w:left="360" w:right="360"/>
      </w:pPr>
      <w:r>
        <w:rPr>
          <w:rFonts w:ascii="Courier New" w:cs="Courier New" w:eastAsia="Courier New" w:hAnsi="Courier New"/>
          <w:color w:val="E8F0FF"/>
          <w:sz w:val="18"/>
          <w:szCs w:val="18"/>
        </w:rPr>
        <w:t xml:space="preserve">SECURITY INVOKER</w:t>
      </w:r>
    </w:p>
    <w:p>
      <w:pPr>
        <w:shd w:fill="1E2D40" w:val="clear"/>
        <w:spacing w:after="0" w:before="0"/>
        <w:ind w:left="360" w:right="360"/>
      </w:pPr>
      <w:r>
        <w:rPr>
          <w:rFonts w:ascii="Courier New" w:cs="Courier New" w:eastAsia="Courier New" w:hAnsi="Courier New"/>
          <w:color w:val="E8F0FF"/>
          <w:sz w:val="18"/>
          <w:szCs w:val="18"/>
        </w:rPr>
        <w:t xml:space="preserve">SET search_path = ''  -- no implicit schema resolution</w:t>
      </w:r>
    </w:p>
    <w:p>
      <w:pPr>
        <w:shd w:fill="1E2D40" w:val="clear"/>
        <w:spacing w:after="0" w:before="0"/>
        <w:ind w:left="360" w:right="360"/>
      </w:pPr>
      <w:r>
        <w:rPr>
          <w:rFonts w:ascii="Courier New" w:cs="Courier New" w:eastAsia="Courier New" w:hAnsi="Courier New"/>
          <w:color w:val="E8F0FF"/>
          <w:sz w:val="18"/>
          <w:szCs w:val="18"/>
        </w:rPr>
        <w:t xml:space="preserve">AS $$</w:t>
      </w:r>
    </w:p>
    <w:p>
      <w:pPr>
        <w:shd w:fill="1E2D40" w:val="clear"/>
        <w:spacing w:after="0" w:before="0"/>
        <w:ind w:left="360" w:right="360"/>
      </w:pPr>
      <w:r>
        <w:rPr>
          <w:rFonts w:ascii="Courier New" w:cs="Courier New" w:eastAsia="Courier New" w:hAnsi="Courier New"/>
          <w:color w:val="E8F0FF"/>
          <w:sz w:val="18"/>
          <w:szCs w:val="18"/>
        </w:rPr>
        <w:t xml:space="preserve">  SELECT * FROM public.user_supplements WHERE user_id = uid;</w:t>
      </w:r>
    </w:p>
    <w:p>
      <w:pPr>
        <w:shd w:fill="1E2D40" w:val="clear"/>
        <w:spacing w:after="0" w:before="0"/>
        <w:ind w:left="360" w:right="360"/>
      </w:pPr>
      <w:r>
        <w:rPr>
          <w:rFonts w:ascii="Courier New" w:cs="Courier New" w:eastAsia="Courier New" w:hAnsi="Courier New"/>
          <w:color w:val="E8F0FF"/>
          <w:sz w:val="18"/>
          <w:szCs w:val="18"/>
        </w:rPr>
        <w:t xml:space="preserve">$$;</w:t>
      </w:r>
    </w:p>
    <w:p>
      <w:pPr>
        <w:spacing w:after="180" w:before="0"/>
      </w:pPr>
    </w:p>
    <w:p>
      <w:pPr>
        <w:pStyle w:val="Heading2"/>
        <w:spacing w:after="120" w:before="300"/>
      </w:pPr>
      <w:r>
        <w:rPr>
          <w:rFonts w:ascii="Arial" w:cs="Arial" w:eastAsia="Arial" w:hAnsi="Arial"/>
          <w:b/>
          <w:bCs/>
          <w:sz w:val="26"/>
          <w:szCs w:val="26"/>
        </w:rPr>
        <w:t xml:space="preserve">5. Storage Bucket Policies</w:t>
      </w:r>
    </w:p>
    <w:p>
      <w:pPr>
        <w:spacing w:after="160" w:before="0"/>
      </w:pPr>
      <w:r>
        <w:rPr>
          <w:rFonts w:ascii="Arial" w:cs="Arial" w:eastAsia="Arial" w:hAnsi="Arial"/>
          <w:sz w:val="22"/>
          <w:szCs w:val="22"/>
        </w:rPr>
        <w:t xml:space="preserve">The linter also checks storage bucket RLS. My </w:t>
      </w:r>
      <w:r>
        <w:rPr>
          <w:rFonts w:ascii="Courier New" w:cs="Courier New" w:eastAsia="Courier New" w:hAnsi="Courier New"/>
          <w:color w:val="1E3A5F"/>
          <w:sz w:val="20"/>
          <w:szCs w:val="20"/>
        </w:rPr>
        <w:t xml:space="preserve">supplement-thumbnails</w:t>
      </w:r>
      <w:r>
        <w:rPr>
          <w:rFonts w:ascii="Arial" w:cs="Arial" w:eastAsia="Arial" w:hAnsi="Arial"/>
          <w:sz w:val="22"/>
          <w:szCs w:val="22"/>
        </w:rPr>
        <w:t xml:space="preserve"> bucket was </w:t>
      </w:r>
      <w:r>
        <w:rPr>
          <w:rFonts w:ascii="Arial" w:cs="Arial" w:eastAsia="Arial" w:hAnsi="Arial"/>
          <w:b/>
          <w:bCs/>
          <w:sz w:val="22"/>
          <w:szCs w:val="22"/>
        </w:rPr>
        <w:t xml:space="preserve">public</w:t>
      </w:r>
      <w:r>
        <w:rPr>
          <w:rFonts w:ascii="Arial" w:cs="Arial" w:eastAsia="Arial" w:hAnsi="Arial"/>
          <w:sz w:val="22"/>
          <w:szCs w:val="22"/>
        </w:rPr>
        <w:t xml:space="preserve"> (anyone can read a file if they know the URL), but the SELECT policy incorrectly allowed </w:t>
      </w:r>
      <w:r>
        <w:rPr>
          <w:rFonts w:ascii="Arial" w:cs="Arial" w:eastAsia="Arial" w:hAnsi="Arial"/>
          <w:sz w:val="22"/>
          <w:szCs w:val="22"/>
        </w:rPr>
        <w:t xml:space="preserve">any authenticated user to list all files in the bucket. </w:t>
      </w:r>
      <w:r>
        <w:rPr>
          <w:rFonts w:ascii="Arial" w:cs="Arial" w:eastAsia="Arial" w:hAnsi="Arial"/>
          <w:sz w:val="22"/>
          <w:szCs w:val="22"/>
        </w:rPr>
        <w:t xml:space="preserve">The fix was scoping the list permission to files the user owns:</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CREATE POLICY "Users can list own thumbnails"</w:t>
      </w:r>
    </w:p>
    <w:p>
      <w:pPr>
        <w:shd w:fill="1E2D40" w:val="clear"/>
        <w:spacing w:after="0" w:before="0"/>
        <w:ind w:left="360" w:right="360"/>
      </w:pPr>
      <w:r>
        <w:rPr>
          <w:rFonts w:ascii="Courier New" w:cs="Courier New" w:eastAsia="Courier New" w:hAnsi="Courier New"/>
          <w:color w:val="E8F0FF"/>
          <w:sz w:val="18"/>
          <w:szCs w:val="18"/>
        </w:rPr>
        <w:t xml:space="preserve">  ON storage.objects FOR SELECT</w:t>
      </w:r>
    </w:p>
    <w:p>
      <w:pPr>
        <w:shd w:fill="1E2D40" w:val="clear"/>
        <w:spacing w:after="0" w:before="0"/>
        <w:ind w:left="360" w:right="360"/>
      </w:pPr>
      <w:r>
        <w:rPr>
          <w:rFonts w:ascii="Courier New" w:cs="Courier New" w:eastAsia="Courier New" w:hAnsi="Courier New"/>
          <w:color w:val="E8F0FF"/>
          <w:sz w:val="18"/>
          <w:szCs w:val="18"/>
        </w:rPr>
        <w:t xml:space="preserve">  TO authenticated</w:t>
      </w:r>
    </w:p>
    <w:p>
      <w:pPr>
        <w:shd w:fill="1E2D40" w:val="clear"/>
        <w:spacing w:after="0" w:before="0"/>
        <w:ind w:left="360" w:right="360"/>
      </w:pPr>
      <w:r>
        <w:rPr>
          <w:rFonts w:ascii="Courier New" w:cs="Courier New" w:eastAsia="Courier New" w:hAnsi="Courier New"/>
          <w:color w:val="E8F0FF"/>
          <w:sz w:val="18"/>
          <w:szCs w:val="18"/>
        </w:rPr>
        <w:t xml:space="preserve">  USING (bucket_id = 'supplement-thumbnails'</w:t>
      </w:r>
    </w:p>
    <w:p>
      <w:pPr>
        <w:shd w:fill="1E2D40" w:val="clear"/>
        <w:spacing w:after="0" w:before="0"/>
        <w:ind w:left="360" w:right="360"/>
      </w:pPr>
      <w:r>
        <w:rPr>
          <w:rFonts w:ascii="Courier New" w:cs="Courier New" w:eastAsia="Courier New" w:hAnsi="Courier New"/>
          <w:color w:val="E8F0FF"/>
          <w:sz w:val="18"/>
          <w:szCs w:val="18"/>
        </w:rPr>
        <w:t xml:space="preserve">    AND (storage.foldername(name))[1] = (select auth.uid()::text));</w:t>
      </w:r>
    </w:p>
    <w:p>
      <w:pPr>
        <w:spacing w:after="180" w:before="0"/>
      </w:pPr>
    </w:p>
    <w:p>
      <w:pPr>
        <w:spacing w:after="160" w:before="0"/>
      </w:pPr>
      <w:r>
        <w:rPr>
          <w:rFonts w:ascii="Arial" w:cs="Arial" w:eastAsia="Arial" w:hAnsi="Arial"/>
          <w:sz w:val="22"/>
          <w:szCs w:val="22"/>
        </w:rPr>
        <w:t xml:space="preserve">For INSERT and UPDATE, always add a </w:t>
      </w:r>
      <w:r>
        <w:rPr>
          <w:rFonts w:ascii="Courier New" w:cs="Courier New" w:eastAsia="Courier New" w:hAnsi="Courier New"/>
          <w:color w:val="1E3A5F"/>
          <w:sz w:val="20"/>
          <w:szCs w:val="20"/>
        </w:rPr>
        <w:t xml:space="preserve">WITH CHECK</w:t>
      </w:r>
      <w:r>
        <w:rPr>
          <w:rFonts w:ascii="Arial" w:cs="Arial" w:eastAsia="Arial" w:hAnsi="Arial"/>
          <w:sz w:val="22"/>
          <w:szCs w:val="22"/>
        </w:rPr>
        <w:t xml:space="preserve"> clause to prevent users from writing to paths they don’t own:</w:t>
      </w:r>
    </w:p>
    <w:p>
      <w:pPr>
        <w:spacing w:after="0" w:before="120"/>
      </w:pPr>
    </w:p>
    <w:p>
      <w:pPr>
        <w:shd w:fill="1E2D40" w:val="clear"/>
        <w:spacing w:after="0" w:before="0"/>
        <w:ind w:left="360" w:right="360"/>
      </w:pPr>
      <w:r>
        <w:rPr>
          <w:rFonts w:ascii="Courier New" w:cs="Courier New" w:eastAsia="Courier New" w:hAnsi="Courier New"/>
          <w:color w:val="E8F0FF"/>
          <w:sz w:val="18"/>
          <w:szCs w:val="18"/>
        </w:rPr>
        <w:t xml:space="preserve">CREATE POLICY "Users can upload own thumbnails"</w:t>
      </w:r>
    </w:p>
    <w:p>
      <w:pPr>
        <w:shd w:fill="1E2D40" w:val="clear"/>
        <w:spacing w:after="0" w:before="0"/>
        <w:ind w:left="360" w:right="360"/>
      </w:pPr>
      <w:r>
        <w:rPr>
          <w:rFonts w:ascii="Courier New" w:cs="Courier New" w:eastAsia="Courier New" w:hAnsi="Courier New"/>
          <w:color w:val="E8F0FF"/>
          <w:sz w:val="18"/>
          <w:szCs w:val="18"/>
        </w:rPr>
        <w:t xml:space="preserve">  ON storage.objects FOR INSERT</w:t>
      </w:r>
    </w:p>
    <w:p>
      <w:pPr>
        <w:shd w:fill="1E2D40" w:val="clear"/>
        <w:spacing w:after="0" w:before="0"/>
        <w:ind w:left="360" w:right="360"/>
      </w:pPr>
      <w:r>
        <w:rPr>
          <w:rFonts w:ascii="Courier New" w:cs="Courier New" w:eastAsia="Courier New" w:hAnsi="Courier New"/>
          <w:color w:val="E8F0FF"/>
          <w:sz w:val="18"/>
          <w:szCs w:val="18"/>
        </w:rPr>
        <w:t xml:space="preserve">  TO authenticated</w:t>
      </w:r>
    </w:p>
    <w:p>
      <w:pPr>
        <w:shd w:fill="1E2D40" w:val="clear"/>
        <w:spacing w:after="0" w:before="0"/>
        <w:ind w:left="360" w:right="360"/>
      </w:pPr>
      <w:r>
        <w:rPr>
          <w:rFonts w:ascii="Courier New" w:cs="Courier New" w:eastAsia="Courier New" w:hAnsi="Courier New"/>
          <w:color w:val="E8F0FF"/>
          <w:sz w:val="18"/>
          <w:szCs w:val="18"/>
        </w:rPr>
        <w:t xml:space="preserve">  WITH CHECK (bucket_id = 'supplement-thumbnails'</w:t>
      </w:r>
    </w:p>
    <w:p>
      <w:pPr>
        <w:shd w:fill="1E2D40" w:val="clear"/>
        <w:spacing w:after="0" w:before="0"/>
        <w:ind w:left="360" w:right="360"/>
      </w:pPr>
      <w:r>
        <w:rPr>
          <w:rFonts w:ascii="Courier New" w:cs="Courier New" w:eastAsia="Courier New" w:hAnsi="Courier New"/>
          <w:color w:val="E8F0FF"/>
          <w:sz w:val="18"/>
          <w:szCs w:val="18"/>
        </w:rPr>
        <w:t xml:space="preserve">    AND (storage.foldername(name))[1] = (select auth.uid()::text));</w:t>
      </w:r>
    </w:p>
    <w:p>
      <w:pPr>
        <w:spacing w:after="180" w:before="0"/>
      </w:pPr>
    </w:p>
    <w:p>
      <w:pPr>
        <w:pBdr>
          <w:bottom w:val="single" w:color="CCCCCC" w:sz="6" w:space="1"/>
        </w:pBdr>
        <w:spacing w:after="240" w:before="240"/>
      </w:pPr>
      <w:r>
        <w:t xml:space="preserve"/>
      </w:r>
    </w:p>
    <w:p>
      <w:pPr>
        <w:pStyle w:val="Heading1"/>
        <w:spacing w:after="180" w:before="360"/>
      </w:pPr>
      <w:r>
        <w:rPr>
          <w:rFonts w:ascii="Arial" w:cs="Arial" w:eastAsia="Arial" w:hAnsi="Arial"/>
          <w:b/>
          <w:bCs/>
          <w:sz w:val="32"/>
          <w:szCs w:val="32"/>
        </w:rPr>
        <w:t xml:space="preserve">Lessons Learned</w:t>
      </w:r>
    </w:p>
    <w:p>
      <w:pPr>
        <w:pStyle w:val="Heading2"/>
        <w:spacing w:after="120" w:before="300"/>
      </w:pPr>
      <w:r>
        <w:rPr>
          <w:rFonts w:ascii="Arial" w:cs="Arial" w:eastAsia="Arial" w:hAnsi="Arial"/>
          <w:b/>
          <w:bCs/>
          <w:sz w:val="26"/>
          <w:szCs w:val="26"/>
        </w:rPr>
        <w:t xml:space="preserve">On Recovery</w:t>
      </w:r>
    </w:p>
    <w:p>
      <w:pPr>
        <w:pStyle w:val="ListParagraph"/>
        <w:numPr>
          <w:ilvl w:val="0"/>
          <w:numId w:val="2"/>
        </w:numPr>
        <w:spacing w:after="100" w:before="0"/>
      </w:pPr>
      <w:r>
        <w:rPr>
          <w:rFonts w:ascii="Arial" w:cs="Arial" w:eastAsia="Arial" w:hAnsi="Arial"/>
          <w:sz w:val="22"/>
          <w:szCs w:val="22"/>
        </w:rPr>
        <w:t xml:space="preserve">Download your backup immediately when Supabase emails you—don’t wait. The pg_dumpall format is recoverable but requires work.</w:t>
      </w:r>
    </w:p>
    <w:p>
      <w:pPr>
        <w:pStyle w:val="ListParagraph"/>
        <w:numPr>
          <w:ilvl w:val="0"/>
          <w:numId w:val="2"/>
        </w:numPr>
        <w:spacing w:after="100" w:before="0"/>
      </w:pPr>
      <w:r>
        <w:rPr>
          <w:rFonts w:ascii="Arial" w:cs="Arial" w:eastAsia="Arial" w:hAnsi="Arial"/>
          <w:sz w:val="22"/>
          <w:szCs w:val="22"/>
        </w:rPr>
        <w:t xml:space="preserve">The pg_dumpall format is a cluster dump, not a database dump. You need to filter it before restoring into a managed Postgres environment.</w:t>
      </w:r>
    </w:p>
    <w:p>
      <w:pPr>
        <w:pStyle w:val="ListParagraph"/>
        <w:numPr>
          <w:ilvl w:val="0"/>
          <w:numId w:val="2"/>
        </w:numPr>
        <w:spacing w:after="100" w:before="0"/>
      </w:pPr>
      <w:r>
        <w:rPr>
          <w:rFonts w:ascii="Arial" w:cs="Arial" w:eastAsia="Arial" w:hAnsi="Arial"/>
          <w:sz w:val="22"/>
          <w:szCs w:val="22"/>
        </w:rPr>
        <w:t xml:space="preserve">Supabase CLI storage cp with a directory argument creates a subdirectory. If your bucket uses flat storage, upload files individually with explicit paths.</w:t>
      </w:r>
    </w:p>
    <w:p>
      <w:pPr>
        <w:pStyle w:val="ListParagraph"/>
        <w:numPr>
          <w:ilvl w:val="0"/>
          <w:numId w:val="2"/>
        </w:numPr>
        <w:spacing w:after="100" w:before="0"/>
      </w:pPr>
      <w:r>
        <w:rPr>
          <w:rFonts w:ascii="Arial" w:cs="Arial" w:eastAsia="Arial" w:hAnsi="Arial"/>
          <w:sz w:val="22"/>
          <w:szCs w:val="22"/>
        </w:rPr>
        <w:t xml:space="preserve">The Management API is your escape hatch when the dashboard UI isn’t cooperating during project initialization.</w:t>
      </w:r>
    </w:p>
    <w:p>
      <w:pPr>
        <w:spacing w:after="120" w:before="0"/>
      </w:pPr>
      <w:r>
        <w:t xml:space="preserve"/>
      </w:r>
    </w:p>
    <w:p>
      <w:pPr>
        <w:pStyle w:val="Heading2"/>
        <w:spacing w:after="120" w:before="300"/>
      </w:pPr>
      <w:r>
        <w:rPr>
          <w:rFonts w:ascii="Arial" w:cs="Arial" w:eastAsia="Arial" w:hAnsi="Arial"/>
          <w:b/>
          <w:bCs/>
          <w:sz w:val="26"/>
          <w:szCs w:val="26"/>
        </w:rPr>
        <w:t xml:space="preserve">On Hardening</w:t>
      </w:r>
    </w:p>
    <w:p>
      <w:pPr>
        <w:pStyle w:val="ListParagraph"/>
        <w:numPr>
          <w:ilvl w:val="0"/>
          <w:numId w:val="2"/>
        </w:numPr>
        <w:spacing w:after="100" w:before="0"/>
      </w:pPr>
      <w:r>
        <w:rPr>
          <w:rFonts w:ascii="Arial" w:cs="Arial" w:eastAsia="Arial" w:hAnsi="Arial"/>
          <w:sz w:val="22"/>
          <w:szCs w:val="22"/>
        </w:rPr>
        <w:t xml:space="preserve">Run the database linter before you ship—not after an incident. It takes 30 seconds.</w:t>
      </w:r>
    </w:p>
    <w:p>
      <w:pPr>
        <w:pStyle w:val="ListParagraph"/>
        <w:numPr>
          <w:ilvl w:val="0"/>
          <w:numId w:val="2"/>
        </w:numPr>
        <w:spacing w:after="100" w:before="0"/>
      </w:pPr>
      <w:r>
        <w:rPr>
          <w:rFonts w:ascii="Arial" w:cs="Arial" w:eastAsia="Arial" w:hAnsi="Arial"/>
          <w:sz w:val="22"/>
          <w:szCs w:val="22"/>
        </w:rPr>
        <w:t xml:space="preserve">(select auth.uid()) over auth.uid() in every policy. It’s a one-word change with real performance implications at scale.</w:t>
      </w:r>
    </w:p>
    <w:p>
      <w:pPr>
        <w:pStyle w:val="ListParagraph"/>
        <w:numPr>
          <w:ilvl w:val="0"/>
          <w:numId w:val="2"/>
        </w:numPr>
        <w:spacing w:after="100" w:before="0"/>
      </w:pPr>
      <w:r>
        <w:rPr>
          <w:rFonts w:ascii="Arial" w:cs="Arial" w:eastAsia="Arial" w:hAnsi="Arial"/>
          <w:sz w:val="22"/>
          <w:szCs w:val="22"/>
        </w:rPr>
        <w:t xml:space="preserve">TO authenticated in policies, not TO public, unless you genuinely need anon access to that table.</w:t>
      </w:r>
    </w:p>
    <w:p>
      <w:pPr>
        <w:pStyle w:val="ListParagraph"/>
        <w:numPr>
          <w:ilvl w:val="0"/>
          <w:numId w:val="2"/>
        </w:numPr>
        <w:spacing w:after="100" w:before="0"/>
      </w:pPr>
      <w:r>
        <w:rPr>
          <w:rFonts w:ascii="Arial" w:cs="Arial" w:eastAsia="Arial" w:hAnsi="Arial"/>
          <w:sz w:val="22"/>
          <w:szCs w:val="22"/>
        </w:rPr>
        <w:t xml:space="preserve">If you’re not using GraphQL, drop pg_graphql. If you are, audit which tables are exposed.</w:t>
      </w:r>
    </w:p>
    <w:p>
      <w:pPr>
        <w:pStyle w:val="ListParagraph"/>
        <w:numPr>
          <w:ilvl w:val="0"/>
          <w:numId w:val="2"/>
        </w:numPr>
        <w:spacing w:after="100" w:before="0"/>
      </w:pPr>
      <w:r>
        <w:rPr>
          <w:rFonts w:ascii="Arial" w:cs="Arial" w:eastAsia="Arial" w:hAnsi="Arial"/>
          <w:sz w:val="22"/>
          <w:szCs w:val="22"/>
        </w:rPr>
        <w:t xml:space="preserve">SET search_path = '' on every function—it’s free and closes a rarely-thought-about injection vector.</w:t>
      </w:r>
    </w:p>
    <w:p>
      <w:pPr>
        <w:spacing w:after="120" w:before="0"/>
      </w:pPr>
      <w:r>
        <w:t xml:space="preserve"/>
      </w:r>
    </w:p>
    <w:p>
      <w:pPr>
        <w:pBdr>
          <w:left w:val="single" w:color="2E75B6" w:sz="12" w:space="8"/>
        </w:pBdr>
        <w:shd w:fill="EFF4FA" w:val="clear"/>
        <w:spacing w:after="180" w:before="180"/>
        <w:ind w:left="360"/>
      </w:pPr>
      <w:r>
        <w:rPr>
          <w:rFonts w:ascii="Arial" w:cs="Arial" w:eastAsia="Arial" w:hAnsi="Arial"/>
          <w:i/>
          <w:iCs/>
          <w:color w:val="1E3A5F"/>
          <w:sz w:val="22"/>
          <w:szCs w:val="22"/>
        </w:rPr>
        <w:t xml:space="preserve">The Supabase linter is genuinely good. Run it on your existing projects—you might be surprised what it finds.</w:t>
      </w:r>
    </w:p>
    <w:p>
      <w:pPr>
        <w:pBdr>
          <w:bottom w:val="single" w:color="CCCCCC" w:sz="6" w:space="1"/>
        </w:pBdr>
        <w:spacing w:after="240" w:before="240"/>
      </w:pPr>
      <w:r>
        <w:t xml:space="preserve"/>
      </w:r>
    </w:p>
    <w:p>
      <w:pPr>
        <w:pStyle w:val="Heading2"/>
        <w:spacing w:after="120" w:before="300"/>
      </w:pPr>
      <w:r>
        <w:rPr>
          <w:rFonts w:ascii="Arial" w:cs="Arial" w:eastAsia="Arial" w:hAnsi="Arial"/>
          <w:b/>
          <w:bCs/>
          <w:sz w:val="26"/>
          <w:szCs w:val="26"/>
        </w:rPr>
        <w:t xml:space="preserve">Resources</w:t>
      </w:r>
    </w:p>
    <w:p>
      <w:pPr>
        <w:spacing w:after="160" w:before="0"/>
      </w:pPr>
      <w:r>
        <w:rPr>
          <w:rFonts w:ascii="Arial" w:cs="Arial" w:eastAsia="Arial" w:hAnsi="Arial"/>
          <w:sz w:val="22"/>
          <w:szCs w:val="22"/>
        </w:rPr>
        <w:t xml:space="preserve">Everything referenced in this post:</w:t>
      </w:r>
    </w:p>
    <w:p>
      <w:pPr>
        <w:pStyle w:val="ListParagraph"/>
        <w:numPr>
          <w:ilvl w:val="0"/>
          <w:numId w:val="2"/>
        </w:numPr>
        <w:spacing w:after="100" w:before="0"/>
      </w:pPr>
      <w:hyperlink w:history="1" r:id="rIdszuqw1xfifftkkih2eyp-">
        <w:r>
          <w:rPr>
            <w:rStyle w:val="Hyperlink"/>
            <w:rFonts w:ascii="Arial" w:cs="Arial" w:eastAsia="Arial" w:hAnsi="Arial"/>
            <w:sz w:val="22"/>
            <w:szCs w:val="22"/>
          </w:rPr>
          <w:t xml:space="preserve">Supabase Management API docs</w:t>
        </w:r>
      </w:hyperlink>
      <w:r>
        <w:rPr>
          <w:rFonts w:ascii="Arial" w:cs="Arial" w:eastAsia="Arial" w:hAnsi="Arial"/>
          <w:sz w:val="22"/>
          <w:szCs w:val="22"/>
        </w:rPr>
        <w:t xml:space="preserve"> — patching site_url and other config</w:t>
      </w:r>
    </w:p>
    <w:p>
      <w:pPr>
        <w:pStyle w:val="ListParagraph"/>
        <w:numPr>
          <w:ilvl w:val="0"/>
          <w:numId w:val="2"/>
        </w:numPr>
        <w:spacing w:after="100" w:before="0"/>
      </w:pPr>
      <w:hyperlink w:history="1" r:id="rIdewbetpxwfid1chz0wskoh">
        <w:r>
          <w:rPr>
            <w:rStyle w:val="Hyperlink"/>
            <w:rFonts w:ascii="Arial" w:cs="Arial" w:eastAsia="Arial" w:hAnsi="Arial"/>
            <w:sz w:val="22"/>
            <w:szCs w:val="22"/>
          </w:rPr>
          <w:t xml:space="preserve">Supabase RLS guide</w:t>
        </w:r>
      </w:hyperlink>
      <w:r>
        <w:rPr>
          <w:rFonts w:ascii="Arial" w:cs="Arial" w:eastAsia="Arial" w:hAnsi="Arial"/>
          <w:sz w:val="22"/>
          <w:szCs w:val="22"/>
        </w:rPr>
        <w:t xml:space="preserve"> — comprehensive RLS documentation</w:t>
      </w:r>
    </w:p>
    <w:p>
      <w:pPr>
        <w:pStyle w:val="ListParagraph"/>
        <w:numPr>
          <w:ilvl w:val="0"/>
          <w:numId w:val="2"/>
        </w:numPr>
        <w:spacing w:after="100" w:before="0"/>
      </w:pPr>
      <w:hyperlink w:history="1" r:id="rIdmtm4hgslynfmboulj_ehv">
        <w:r>
          <w:rPr>
            <w:rStyle w:val="Hyperlink"/>
            <w:rFonts w:ascii="Arial" w:cs="Arial" w:eastAsia="Arial" w:hAnsi="Arial"/>
            <w:sz w:val="22"/>
            <w:szCs w:val="22"/>
          </w:rPr>
          <w:t xml:space="preserve">PostgreSQL auth.uid() performance tip</w:t>
        </w:r>
      </w:hyperlink>
      <w:r>
        <w:rPr>
          <w:rFonts w:ascii="Arial" w:cs="Arial" w:eastAsia="Arial" w:hAnsi="Arial"/>
          <w:sz w:val="22"/>
          <w:szCs w:val="22"/>
        </w:rPr>
        <w:t xml:space="preserve"> — the (select auth.uid()) pattern</w:t>
      </w:r>
    </w:p>
    <w:p>
      <w:pPr>
        <w:pStyle w:val="ListParagraph"/>
        <w:numPr>
          <w:ilvl w:val="0"/>
          <w:numId w:val="2"/>
        </w:numPr>
        <w:spacing w:after="100" w:before="0"/>
      </w:pPr>
      <w:hyperlink w:history="1" r:id="rIdkrd_-iarxomutn_n-kj7c">
        <w:r>
          <w:rPr>
            <w:rStyle w:val="Hyperlink"/>
            <w:rFonts w:ascii="Arial" w:cs="Arial" w:eastAsia="Arial" w:hAnsi="Arial"/>
            <w:sz w:val="22"/>
            <w:szCs w:val="22"/>
          </w:rPr>
          <w:t xml:space="preserve">Supabase CLI storage commands</w:t>
        </w:r>
      </w:hyperlink>
      <w:r>
        <w:rPr>
          <w:rFonts w:ascii="Arial" w:cs="Arial" w:eastAsia="Arial" w:hAnsi="Arial"/>
          <w:sz w:val="22"/>
          <w:szCs w:val="22"/>
        </w:rPr>
        <w:t xml:space="preserve"> — cp, ls, rm</w:t>
      </w:r>
    </w:p>
    <w:p>
      <w:pPr>
        <w:spacing w:after="120" w:before="0"/>
      </w:pPr>
      <w:r>
        <w:t xml:space="preserve"/>
      </w:r>
    </w:p>
    <w:p>
      <w:pPr>
        <w:spacing w:after="160" w:before="0"/>
      </w:pPr>
      <w:r>
        <w:rPr>
          <w:rFonts w:ascii="Arial" w:cs="Arial" w:eastAsia="Arial" w:hAnsi="Arial"/>
          <w:i/>
          <w:iCs/>
          <w:sz w:val="22"/>
          <w:szCs w:val="22"/>
        </w:rPr>
        <w:t xml:space="preserve">Hit Flow is available at </w:t>
      </w:r>
      <w:hyperlink w:history="1" r:id="rIdikau7dslbogzutmxhqktq">
        <w:r>
          <w:rPr>
            <w:rStyle w:val="Hyperlink"/>
            <w:rFonts w:ascii="Arial" w:cs="Arial" w:eastAsia="Arial" w:hAnsi="Arial"/>
            <w:sz w:val="22"/>
            <w:szCs w:val="22"/>
          </w:rPr>
          <w:t xml:space="preserve">hitflow.xyz</w:t>
        </w:r>
      </w:hyperlink>
      <w:r>
        <w:rPr>
          <w:rFonts w:ascii="Arial" w:cs="Arial" w:eastAsia="Arial" w:hAnsi="Arial"/>
          <w:i/>
          <w:iCs/>
          <w:sz w:val="22"/>
          <w:szCs w:val="22"/>
        </w:rPr>
        <w:t xml:space="preserve">. Source code on GitHub.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888888"/>
        <w:sz w:val="18"/>
        <w:szCs w:val="18"/>
      </w:rPr>
      <w:t xml:space="preserve">robertcedwards.com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ztvnydzb7ktllhoa5vpl" Type="http://schemas.openxmlformats.org/officeDocument/2006/relationships/hyperlink" Target="https://hitflow.xyz" TargetMode="External"/><Relationship Id="rIdszuqw1xfifftkkih2eyp-" Type="http://schemas.openxmlformats.org/officeDocument/2006/relationships/hyperlink" Target="https://supabase.com/docs/reference/api/introduction" TargetMode="External"/><Relationship Id="rIdewbetpxwfid1chz0wskoh" Type="http://schemas.openxmlformats.org/officeDocument/2006/relationships/hyperlink" Target="https://supabase.com/docs/guides/database/row-level-security" TargetMode="External"/><Relationship Id="rIdmtm4hgslynfmboulj_ehv" Type="http://schemas.openxmlformats.org/officeDocument/2006/relationships/hyperlink" Target="https://supabase.com/docs/guides/database/postgres/row-level-security#call-functions-with-select" TargetMode="External"/><Relationship Id="rIdkrd_-iarxomutn_n-kj7c" Type="http://schemas.openxmlformats.org/officeDocument/2006/relationships/hyperlink" Target="https://supabase.com/docs/reference/cli/supabase-storage" TargetMode="External"/><Relationship Id="rIdikau7dslbogzutmxhqktq" Type="http://schemas.openxmlformats.org/officeDocument/2006/relationships/hyperlink" Target="https://hitflow.xyz"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2026-05-14T18:10:42.642Z</dcterms:created>
  <dcterms:modified xsi:type="dcterms:W3CDTF">2026-05-14T18:10:42.642Z</dcterms:modified>
</cp:coreProperties>
</file>

<file path=docProps/custom.xml><?xml version="1.0" encoding="utf-8"?>
<Properties xmlns="http://schemas.openxmlformats.org/officeDocument/2006/custom-properties" xmlns:vt="http://schemas.openxmlformats.org/officeDocument/2006/docPropsVTypes"/>
</file>