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首先设备会向控制器注册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控制器收到注册信息后会主动查询设备堆叠状态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设备上报的状态有两种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单机和堆叠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b/>
          <w:bCs/>
          <w:color w:val="333333"/>
          <w:kern w:val="0"/>
          <w:szCs w:val="21"/>
        </w:rPr>
        <w:t>单机的判断依据</w:t>
      </w:r>
      <w:r w:rsidRPr="0044483F">
        <w:rPr>
          <w:rFonts w:ascii="Calibri" w:eastAsia="宋体" w:hAnsi="Calibri" w:cs="Calibri"/>
          <w:b/>
          <w:bCs/>
          <w:color w:val="333333"/>
          <w:kern w:val="0"/>
          <w:szCs w:val="21"/>
        </w:rPr>
        <w:t>: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业务口堆叠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设备是单机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设备槽位号为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0,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没有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堆叠口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配置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卡堆叠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设备是单机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设备槽位号为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0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</w:t>
      </w:r>
      <w:r w:rsidRPr="0044483F">
        <w:rPr>
          <w:rFonts w:ascii="宋体" w:eastAsia="宋体" w:hAnsi="宋体" w:cs="Calibri" w:hint="eastAsia"/>
          <w:b/>
          <w:bCs/>
          <w:color w:val="333333"/>
          <w:kern w:val="0"/>
          <w:szCs w:val="21"/>
        </w:rPr>
        <w:t>设备的状态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和控制器配置的不一致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主会收到回应报文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(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回应节点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huawei-device:register-status-notify</w:t>
      </w:r>
      <w:proofErr w:type="spellEnd"/>
      <w:r w:rsidRPr="0044483F">
        <w:rPr>
          <w:rFonts w:ascii="Calibri" w:eastAsia="宋体" w:hAnsi="Calibri" w:cs="Calibri"/>
          <w:color w:val="333333"/>
          <w:kern w:val="0"/>
          <w:szCs w:val="21"/>
        </w:rPr>
        <w:t>),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控制器侧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回应值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应为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13,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即设备形态与控制器不一致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然后设备上线失败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失败原因是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The configuration of the device is inconsistent with that of the Agile Controller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如果状态一致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会继续判断</w:t>
      </w:r>
      <w:r w:rsidRPr="0044483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设备实际</w:t>
      </w:r>
      <w:r w:rsidRPr="0044483F">
        <w:rPr>
          <w:rFonts w:ascii="Calibri" w:eastAsia="微软雅黑" w:hAnsi="Calibri" w:cs="Calibri"/>
          <w:b/>
          <w:bCs/>
          <w:color w:val="333333"/>
          <w:kern w:val="0"/>
          <w:szCs w:val="21"/>
        </w:rPr>
        <w:t>id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和控制器上配置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id,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如果不一致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 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主会收到回应报文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(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回应节点</w:t>
      </w:r>
      <w:proofErr w:type="spellStart"/>
      <w:r w:rsidRPr="0044483F">
        <w:rPr>
          <w:rFonts w:ascii="Calibri" w:eastAsia="微软雅黑" w:hAnsi="Calibri" w:cs="Calibri"/>
          <w:color w:val="333333"/>
          <w:kern w:val="0"/>
          <w:szCs w:val="21"/>
        </w:rPr>
        <w:t>huawei-device:register-status-notify</w:t>
      </w:r>
      <w:proofErr w:type="spellEnd"/>
      <w:r w:rsidRPr="0044483F">
        <w:rPr>
          <w:rFonts w:ascii="Calibri" w:eastAsia="微软雅黑" w:hAnsi="Calibri" w:cs="Calibri"/>
          <w:color w:val="333333"/>
          <w:kern w:val="0"/>
          <w:szCs w:val="21"/>
        </w:rPr>
        <w:t>),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控制器侧</w:t>
      </w:r>
      <w:proofErr w:type="gramStart"/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回应值</w:t>
      </w:r>
      <w:proofErr w:type="gramEnd"/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应为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14,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即设备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id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与控制器不一致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设备同样会上线失败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失败原因同样是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The configuration of the device is inconsistent with that of the Agile Controller,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但不同的是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设备打印失败原因后会立即重启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重</w:t>
      </w:r>
      <w:proofErr w:type="gramStart"/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启原因</w:t>
      </w:r>
      <w:proofErr w:type="gramEnd"/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The device is reset due to an inconsistent configuration with the controller</w:t>
      </w:r>
      <w:r w:rsidRPr="0044483F">
        <w:rPr>
          <w:rFonts w:ascii="Calibri" w:eastAsia="微软雅黑" w:hAnsi="Calibri" w:cs="Calibri"/>
          <w:color w:val="333333"/>
          <w:kern w:val="0"/>
          <w:szCs w:val="21"/>
        </w:rPr>
        <w:t>。</w:t>
      </w: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设备会以控制器配置的id重启，以达到和控制器配置一致的目的，然后重新上线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 w:hint="eastAsia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如果配置都一致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则设备在控制器成功上线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并开始上报其他单板信息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PS: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当前设备主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(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或单机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)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上线之后也需要上报本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板状态</w:t>
      </w:r>
      <w:proofErr w:type="gramEnd"/>
      <w:r w:rsidRPr="0044483F">
        <w:rPr>
          <w:rFonts w:ascii="Calibri" w:eastAsia="宋体" w:hAnsi="Calibri" w:cs="Calibri"/>
          <w:color w:val="333333"/>
          <w:kern w:val="0"/>
          <w:szCs w:val="21"/>
        </w:rPr>
        <w:t>(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控制器运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维需要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依赖此信息进行诊断日志的收集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-----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理论上应该是异常重启后上报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,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待完善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)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控制器收到单板信息后，会</w:t>
      </w:r>
      <w:r w:rsidRPr="0044483F">
        <w:rPr>
          <w:rFonts w:ascii="宋体" w:eastAsia="宋体" w:hAnsi="宋体" w:cs="Calibri" w:hint="eastAsia"/>
          <w:b/>
          <w:bCs/>
          <w:color w:val="333333"/>
          <w:kern w:val="0"/>
          <w:szCs w:val="21"/>
        </w:rPr>
        <w:t>匹配</w:t>
      </w:r>
      <w:proofErr w:type="spellStart"/>
      <w:r w:rsidRPr="0044483F">
        <w:rPr>
          <w:rFonts w:ascii="Calibri" w:eastAsia="宋体" w:hAnsi="Calibri" w:cs="Calibri"/>
          <w:b/>
          <w:bCs/>
          <w:color w:val="333333"/>
          <w:kern w:val="0"/>
          <w:szCs w:val="21"/>
        </w:rPr>
        <w:t>esn</w:t>
      </w:r>
      <w:proofErr w:type="spellEnd"/>
      <w:r w:rsidRPr="0044483F">
        <w:rPr>
          <w:rFonts w:ascii="宋体" w:eastAsia="宋体" w:hAnsi="宋体" w:cs="Calibri" w:hint="eastAsia"/>
          <w:b/>
          <w:bCs/>
          <w:color w:val="333333"/>
          <w:kern w:val="0"/>
          <w:szCs w:val="21"/>
        </w:rPr>
        <w:t>，</w:t>
      </w:r>
      <w:r w:rsidRPr="0044483F">
        <w:rPr>
          <w:rFonts w:ascii="Calibri" w:eastAsia="宋体" w:hAnsi="Calibri" w:cs="Calibri"/>
          <w:b/>
          <w:bCs/>
          <w:color w:val="333333"/>
          <w:kern w:val="0"/>
          <w:szCs w:val="21"/>
        </w:rPr>
        <w:t>slot</w:t>
      </w:r>
      <w:r w:rsidRPr="0044483F">
        <w:rPr>
          <w:rFonts w:ascii="宋体" w:eastAsia="宋体" w:hAnsi="宋体" w:cs="Calibri" w:hint="eastAsia"/>
          <w:b/>
          <w:bCs/>
          <w:color w:val="333333"/>
          <w:kern w:val="0"/>
          <w:szCs w:val="21"/>
        </w:rPr>
        <w:t>号，优先级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三个部分，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如果优先级不一致，会直接设置优先级，不用重启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slot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号不一致，会设置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slot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号为控制器上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slot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号之后，并下发重启指令，错误码是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14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esn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不一致，会直接下发重启指令，如果该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esn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未在控制器注册，错误码是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3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，如果已经注册过，但不在该堆叠内，错误码是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13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设置优先级和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slot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号的节点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huawei</w:t>
      </w:r>
      <w:proofErr w:type="spellEnd"/>
      <w:r w:rsidRPr="0044483F">
        <w:rPr>
          <w:rFonts w:ascii="Calibri" w:eastAsia="宋体" w:hAnsi="Calibri" w:cs="Calibri"/>
          <w:color w:val="333333"/>
          <w:kern w:val="0"/>
          <w:szCs w:val="21"/>
        </w:rPr>
        <w:t>-stack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proofErr w:type="gramStart"/>
      <w:r w:rsidRPr="0044483F">
        <w:rPr>
          <w:rFonts w:ascii="Calibri" w:eastAsia="宋体" w:hAnsi="Calibri" w:cs="Calibri"/>
          <w:color w:val="333333"/>
          <w:kern w:val="0"/>
          <w:szCs w:val="21"/>
        </w:rPr>
        <w:t>set-stack-configuration</w:t>
      </w:r>
      <w:proofErr w:type="gramEnd"/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下发重启指令的节点，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huawei-device:</w:t>
      </w:r>
      <w:proofErr w:type="gramStart"/>
      <w:r w:rsidRPr="0044483F">
        <w:rPr>
          <w:rFonts w:ascii="Calibri" w:eastAsia="宋体" w:hAnsi="Calibri" w:cs="Calibri"/>
          <w:color w:val="333333"/>
          <w:kern w:val="0"/>
          <w:szCs w:val="21"/>
        </w:rPr>
        <w:t>board-register-status-notify</w:t>
      </w:r>
      <w:proofErr w:type="spellEnd"/>
      <w:proofErr w:type="gramEnd"/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lastRenderedPageBreak/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等到所有设备和控制器上配置的完全统一，堆叠稳定上线，此时可以正常下发配置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after="150" w:line="432" w:lineRule="atLeast"/>
        <w:ind w:left="360" w:hanging="360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44483F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3.</w:t>
      </w:r>
      <w:r w:rsidRPr="0044483F">
        <w:rPr>
          <w:rFonts w:ascii="Times New Roman" w:eastAsia="微软雅黑" w:hAnsi="Times New Roman" w:cs="Times New Roman"/>
          <w:b/>
          <w:bCs/>
          <w:color w:val="333333"/>
          <w:kern w:val="0"/>
          <w:sz w:val="14"/>
          <w:szCs w:val="14"/>
        </w:rPr>
        <w:t>  </w:t>
      </w:r>
      <w:r w:rsidRPr="0044483F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Q&amp;A: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 w:hanging="360"/>
        <w:rPr>
          <w:rFonts w:ascii="Calibri" w:eastAsia="宋体" w:hAnsi="Calibri" w:cs="Calibri" w:hint="eastAsia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1.</w:t>
      </w:r>
      <w:r w:rsidRPr="0044483F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Q: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堆叠已经在控制器上添加，为什么一直没上线，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且失败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原因是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The configuration of the device is inconsistent with that of the Agile Controller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A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：确认下堆叠是否已经在控制器上的堆叠项内添加，且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esn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号是否一致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bookmarkStart w:id="0" w:name="_GoBack"/>
      <w:r w:rsidRPr="0044483F">
        <w:rPr>
          <w:rFonts w:ascii="Calibri" w:eastAsia="宋体" w:hAnsi="Calibri" w:cs="Calibri"/>
          <w:noProof/>
          <w:color w:val="333333"/>
          <w:kern w:val="0"/>
          <w:szCs w:val="21"/>
        </w:rPr>
        <w:drawing>
          <wp:inline distT="0" distB="0" distL="0" distR="0">
            <wp:extent cx="3888708" cy="1712794"/>
            <wp:effectExtent l="0" t="0" r="0" b="1905"/>
            <wp:docPr id="1" name="图片 1" descr="http://image.huawei.com/tiny-lts/v1/images/7fd58259f9e405624f1a_553x244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age.huawei.com/tiny-lts/v1/images/7fd58259f9e405624f1a_553x244.png@900-0-90-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33" cy="1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 w:hanging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2.</w:t>
      </w:r>
      <w:r w:rsidRPr="0044483F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Q: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单机已经在控制器上添加，为什么一直没上线，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且失败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原因是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The configuration of the device is inconsistent with that of the Agile Controller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A: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可以先看下单机的配置，槽位号是否为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0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，是否有业务口配置，如果都没有，可以看下控制器的堆叠项，是否把该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esn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误放入堆叠项内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 w:hanging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3.</w:t>
      </w:r>
      <w:r w:rsidRPr="0044483F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Q: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设备在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堆叠里非主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，控制器上也在堆叠项内，没有正常在控制器上注册上线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A: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首先确认设备是否向控制器上报了自己的信息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PS: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设备上报信息主要有两个时间点，一个是设备成功上线的时候，会遍历堆叠里所有设备依次上报，另一个是设备新加入的时候（比如重启后加入）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可以开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debug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信息，或者直接看诊断日志，搜索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board-state-event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如果已经发了信息，可以看是否收到控制器的回应，当前的处理逻辑是如果没有收到回应会每隔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1min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向控制器发一次，可以看诊断日志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need resend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lastRenderedPageBreak/>
        <w:t>如果已经发了信息，也没收到重发信息，说明控制器应该已经回应了，可以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搜</w:t>
      </w:r>
      <w:proofErr w:type="gramEnd"/>
      <w:r w:rsidRPr="0044483F">
        <w:rPr>
          <w:rFonts w:ascii="Calibri" w:eastAsia="宋体" w:hAnsi="Calibri" w:cs="Calibri"/>
          <w:color w:val="333333"/>
          <w:kern w:val="0"/>
          <w:szCs w:val="21"/>
        </w:rPr>
        <w:t>online success/ fail reason is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当前失败原因只支持，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3,7,13,14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如果设备一直重发或者设备已经收到回应，请联系控制器设备管理定位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主要场景如上，之后遇到典型问题待补充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483F">
        <w:rPr>
          <w:rFonts w:ascii="宋体" w:eastAsia="宋体" w:hAnsi="宋体" w:cs="宋体" w:hint="eastAsia"/>
          <w:color w:val="333333"/>
          <w:kern w:val="0"/>
          <w:szCs w:val="21"/>
        </w:rPr>
        <w:t>其他通用上线失败，可参见</w:t>
      </w:r>
      <w:hyperlink r:id="rId5" w:tgtFrame="_blank" w:history="1">
        <w:r w:rsidRPr="0044483F">
          <w:rPr>
            <w:rFonts w:ascii="Calibri" w:eastAsia="微软雅黑" w:hAnsi="Calibri" w:cs="Calibri"/>
            <w:color w:val="00679B"/>
            <w:kern w:val="0"/>
            <w:szCs w:val="21"/>
            <w:u w:val="single"/>
          </w:rPr>
          <w:t>http://3ms.huawei.com/km/blogs/details/5733043</w:t>
        </w:r>
      </w:hyperlink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 w:hint="eastAsia"/>
          <w:color w:val="333333"/>
          <w:kern w:val="0"/>
          <w:szCs w:val="21"/>
        </w:rPr>
      </w:pPr>
    </w:p>
    <w:p w:rsidR="0044483F" w:rsidRPr="0044483F" w:rsidRDefault="0044483F" w:rsidP="0044483F">
      <w:pPr>
        <w:widowControl/>
        <w:shd w:val="clear" w:color="auto" w:fill="FFFFFF"/>
        <w:spacing w:after="150" w:line="432" w:lineRule="atLeast"/>
        <w:ind w:left="360" w:hanging="360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44483F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4.</w:t>
      </w:r>
      <w:r w:rsidRPr="0044483F">
        <w:rPr>
          <w:rFonts w:ascii="Times New Roman" w:eastAsia="微软雅黑" w:hAnsi="Times New Roman" w:cs="Times New Roman"/>
          <w:b/>
          <w:bCs/>
          <w:color w:val="333333"/>
          <w:kern w:val="0"/>
          <w:sz w:val="14"/>
          <w:szCs w:val="14"/>
        </w:rPr>
        <w:t>  </w:t>
      </w:r>
      <w:r w:rsidRPr="0044483F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附录：</w:t>
      </w:r>
    </w:p>
    <w:p w:rsidR="0044483F" w:rsidRPr="0044483F" w:rsidRDefault="0044483F" w:rsidP="0044483F">
      <w:pPr>
        <w:widowControl/>
        <w:shd w:val="clear" w:color="auto" w:fill="FFFFFF"/>
        <w:spacing w:after="150" w:line="432" w:lineRule="atLeas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44483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获取诊断日志方式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 w:hint="eastAsia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1.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进入诊断视图，首先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save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当前的诊断日志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[HUAWEI-diagnose</w:t>
      </w:r>
      <w:proofErr w:type="gramStart"/>
      <w:r w:rsidRPr="0044483F">
        <w:rPr>
          <w:rFonts w:ascii="Calibri" w:eastAsia="宋体" w:hAnsi="Calibri" w:cs="Calibri"/>
          <w:color w:val="333333"/>
          <w:kern w:val="0"/>
          <w:szCs w:val="21"/>
        </w:rPr>
        <w:t>]save</w:t>
      </w:r>
      <w:proofErr w:type="gramEnd"/>
      <w:r w:rsidRPr="0044483F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diag-logfile</w:t>
      </w:r>
      <w:proofErr w:type="spellEnd"/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2. 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生成日志定义的数据字典文件，用于对二进制日志文件（诊断日志）进行解析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[HUAWEI-diagnose</w:t>
      </w:r>
      <w:proofErr w:type="gramStart"/>
      <w:r w:rsidRPr="0044483F">
        <w:rPr>
          <w:rFonts w:ascii="Calibri" w:eastAsia="宋体" w:hAnsi="Calibri" w:cs="Calibri"/>
          <w:color w:val="333333"/>
          <w:kern w:val="0"/>
          <w:szCs w:val="21"/>
        </w:rPr>
        <w:t>]info</w:t>
      </w:r>
      <w:proofErr w:type="gramEnd"/>
      <w:r w:rsidRPr="0044483F">
        <w:rPr>
          <w:rFonts w:ascii="Calibri" w:eastAsia="宋体" w:hAnsi="Calibri" w:cs="Calibri"/>
          <w:color w:val="333333"/>
          <w:kern w:val="0"/>
          <w:szCs w:val="21"/>
        </w:rPr>
        <w:t>-center create logbook filename.xml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ind w:left="360" w:hanging="360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3.</w:t>
      </w:r>
      <w:r w:rsidRPr="0044483F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取出日志文件和数据字典文件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诊断日志文件在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 flash:/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logfile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文件夹下，如果是发生时就取，直接取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log.dblg</w:t>
      </w:r>
      <w:proofErr w:type="spell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文件，如果是之后取，可以根据日志时间（文件标注时间是日志结束时间）取出对应时间段的文件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数据字典文件在生成数据字典文件时所在的路径下取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 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都取出后用解析文件解析即可搜索</w:t>
      </w:r>
    </w:p>
    <w:p w:rsidR="0044483F" w:rsidRPr="0044483F" w:rsidRDefault="0044483F" w:rsidP="0044483F">
      <w:pPr>
        <w:widowControl/>
        <w:shd w:val="clear" w:color="auto" w:fill="FFFFFF"/>
        <w:spacing w:after="150" w:line="432" w:lineRule="atLeas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44483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打开</w:t>
      </w:r>
      <w:r w:rsidRPr="0044483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debug</w:t>
      </w:r>
      <w:r w:rsidRPr="0044483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方式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 w:hint="eastAsia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用户视图下打开显示</w:t>
      </w:r>
      <w:r w:rsidRPr="0044483F">
        <w:rPr>
          <w:rFonts w:ascii="Calibri" w:eastAsia="宋体" w:hAnsi="Calibri" w:cs="Calibri"/>
          <w:color w:val="333333"/>
          <w:kern w:val="0"/>
          <w:szCs w:val="21"/>
        </w:rPr>
        <w:t>debug</w:t>
      </w: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的开关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&lt;HUAWEI&gt;terminal t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&lt;HUAWEI&gt;terminal debugging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&lt;HUAWEI&gt;debugging timeout 0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诊断视图下打开需要打开的模块的开关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lastRenderedPageBreak/>
        <w:t>以</w:t>
      </w:r>
      <w:proofErr w:type="gramStart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上述云管理</w:t>
      </w:r>
      <w:proofErr w:type="gramEnd"/>
      <w:r w:rsidRPr="0044483F">
        <w:rPr>
          <w:rFonts w:ascii="宋体" w:eastAsia="宋体" w:hAnsi="宋体" w:cs="Calibri" w:hint="eastAsia"/>
          <w:color w:val="333333"/>
          <w:kern w:val="0"/>
          <w:szCs w:val="21"/>
        </w:rPr>
        <w:t>为例，开关为</w:t>
      </w:r>
    </w:p>
    <w:p w:rsidR="0044483F" w:rsidRPr="0044483F" w:rsidRDefault="0044483F" w:rsidP="0044483F">
      <w:pPr>
        <w:widowControl/>
        <w:shd w:val="clear" w:color="auto" w:fill="FFFFFF"/>
        <w:spacing w:line="432" w:lineRule="atLeast"/>
        <w:rPr>
          <w:rFonts w:ascii="Calibri" w:eastAsia="宋体" w:hAnsi="Calibri" w:cs="Calibri"/>
          <w:color w:val="333333"/>
          <w:kern w:val="0"/>
          <w:szCs w:val="21"/>
        </w:rPr>
      </w:pPr>
      <w:r w:rsidRPr="0044483F">
        <w:rPr>
          <w:rFonts w:ascii="Calibri" w:eastAsia="宋体" w:hAnsi="Calibri" w:cs="Calibri"/>
          <w:color w:val="333333"/>
          <w:kern w:val="0"/>
          <w:szCs w:val="21"/>
        </w:rPr>
        <w:t>[HUAWEI-diagnose</w:t>
      </w:r>
      <w:proofErr w:type="gramStart"/>
      <w:r w:rsidRPr="0044483F">
        <w:rPr>
          <w:rFonts w:ascii="Calibri" w:eastAsia="宋体" w:hAnsi="Calibri" w:cs="Calibri"/>
          <w:color w:val="333333"/>
          <w:kern w:val="0"/>
          <w:szCs w:val="21"/>
        </w:rPr>
        <w:t>]debugging</w:t>
      </w:r>
      <w:proofErr w:type="gramEnd"/>
      <w:r w:rsidRPr="0044483F">
        <w:rPr>
          <w:rFonts w:ascii="Calibri" w:eastAsia="宋体" w:hAnsi="Calibri" w:cs="Calibri"/>
          <w:color w:val="333333"/>
          <w:kern w:val="0"/>
          <w:szCs w:val="21"/>
        </w:rPr>
        <w:t xml:space="preserve"> cloud-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mng</w:t>
      </w:r>
      <w:proofErr w:type="spellEnd"/>
      <w:r w:rsidRPr="0044483F">
        <w:rPr>
          <w:rFonts w:ascii="Calibri" w:eastAsia="宋体" w:hAnsi="Calibri" w:cs="Calibri"/>
          <w:color w:val="333333"/>
          <w:kern w:val="0"/>
          <w:szCs w:val="21"/>
        </w:rPr>
        <w:t xml:space="preserve"> </w:t>
      </w:r>
      <w:proofErr w:type="spellStart"/>
      <w:r w:rsidRPr="0044483F">
        <w:rPr>
          <w:rFonts w:ascii="Calibri" w:eastAsia="宋体" w:hAnsi="Calibri" w:cs="Calibri"/>
          <w:color w:val="333333"/>
          <w:kern w:val="0"/>
          <w:szCs w:val="21"/>
        </w:rPr>
        <w:t>cfg</w:t>
      </w:r>
      <w:proofErr w:type="spellEnd"/>
      <w:r w:rsidRPr="0044483F">
        <w:rPr>
          <w:rFonts w:ascii="Calibri" w:eastAsia="宋体" w:hAnsi="Calibri" w:cs="Calibri"/>
          <w:color w:val="333333"/>
          <w:kern w:val="0"/>
          <w:szCs w:val="21"/>
        </w:rPr>
        <w:t xml:space="preserve"> all</w:t>
      </w:r>
    </w:p>
    <w:p w:rsidR="00A20463" w:rsidRPr="0044483F" w:rsidRDefault="00A20463"/>
    <w:sectPr w:rsidR="00A20463" w:rsidRPr="0044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2"/>
    <w:rsid w:val="00142862"/>
    <w:rsid w:val="00311270"/>
    <w:rsid w:val="00400814"/>
    <w:rsid w:val="0044483F"/>
    <w:rsid w:val="00456477"/>
    <w:rsid w:val="004C2824"/>
    <w:rsid w:val="0059753B"/>
    <w:rsid w:val="005B3535"/>
    <w:rsid w:val="00733F23"/>
    <w:rsid w:val="00844902"/>
    <w:rsid w:val="008B3B8C"/>
    <w:rsid w:val="00A20463"/>
    <w:rsid w:val="00A23255"/>
    <w:rsid w:val="00AD2C61"/>
    <w:rsid w:val="00B12DFE"/>
    <w:rsid w:val="00E35F36"/>
    <w:rsid w:val="00F31060"/>
    <w:rsid w:val="00F8735D"/>
    <w:rsid w:val="00FB3D19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6387A-61C1-41B2-851A-437E2964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48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48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48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48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4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4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3ms.huawei.com/km/blogs/details/573304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2106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conghaibo</dc:creator>
  <cp:keywords/>
  <dc:description/>
  <cp:lastModifiedBy>conghaibo</cp:lastModifiedBy>
  <cp:revision>2</cp:revision>
  <dcterms:created xsi:type="dcterms:W3CDTF">2019-06-12T07:45:00Z</dcterms:created>
  <dcterms:modified xsi:type="dcterms:W3CDTF">2019-06-12T07:45:00Z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1560167177</vt:lpwstr>
  </property>
</Properties>
</file>