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169" w:type="dxa"/>
        <w:tblInd w:w="-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526"/>
        <w:gridCol w:w="3050"/>
        <w:gridCol w:w="3199"/>
        <w:gridCol w:w="3345"/>
        <w:gridCol w:w="2035"/>
        <w:gridCol w:w="2488"/>
      </w:tblGrid>
      <w:tr w:rsidR="00F77B34" w:rsidRPr="00F77B34" w14:paraId="1F83701A" w14:textId="77777777" w:rsidTr="00D22302">
        <w:trPr>
          <w:cantSplit/>
          <w:trHeight w:val="530"/>
        </w:trPr>
        <w:tc>
          <w:tcPr>
            <w:tcW w:w="15169" w:type="dxa"/>
            <w:gridSpan w:val="7"/>
            <w:vAlign w:val="center"/>
          </w:tcPr>
          <w:p w14:paraId="61734DFB" w14:textId="26006182" w:rsidR="00F77B34" w:rsidRPr="00F77B34" w:rsidRDefault="00D22302" w:rsidP="00D22302">
            <w:pPr>
              <w:pStyle w:val="Nagwek3"/>
              <w:jc w:val="center"/>
              <w:rPr>
                <w:rFonts w:ascii="Calibri Light" w:hAnsi="Calibri Light"/>
                <w:color w:val="1F3763"/>
                <w:lang w:eastAsia="pl-PL"/>
              </w:rPr>
            </w:pPr>
            <w:r w:rsidRPr="001923C4">
              <w:rPr>
                <w:rFonts w:ascii="Times New Roman" w:eastAsia="Times New Roman" w:hAnsi="Times New Roman" w:cs="Times New Roman"/>
                <w:b/>
                <w:caps/>
                <w:color w:val="auto"/>
                <w:sz w:val="28"/>
                <w:szCs w:val="28"/>
                <w:lang w:eastAsia="pl-PL"/>
              </w:rPr>
              <w:t>Bębny stalowe o pojemności</w:t>
            </w:r>
            <w:r w:rsidRPr="001923C4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lang w:eastAsia="pl-PL"/>
              </w:rPr>
              <w:t xml:space="preserve"> 210 ÷ 250 dm</w:t>
            </w:r>
            <w:r w:rsidRPr="001923C4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  <w:vertAlign w:val="superscript"/>
                <w:lang w:eastAsia="pl-PL"/>
              </w:rPr>
              <w:t>3</w:t>
            </w:r>
          </w:p>
        </w:tc>
      </w:tr>
      <w:tr w:rsidR="00F77B34" w:rsidRPr="00F77B34" w14:paraId="00E098FD" w14:textId="77777777" w:rsidTr="00D22302">
        <w:trPr>
          <w:cantSplit/>
          <w:trHeight w:hRule="exact" w:val="371"/>
        </w:trPr>
        <w:tc>
          <w:tcPr>
            <w:tcW w:w="1052" w:type="dxa"/>
            <w:gridSpan w:val="2"/>
            <w:vMerge w:val="restart"/>
            <w:shd w:val="clear" w:color="auto" w:fill="auto"/>
            <w:vAlign w:val="center"/>
          </w:tcPr>
          <w:p w14:paraId="107047BA" w14:textId="77777777" w:rsidR="00F77B34" w:rsidRPr="00F77B34" w:rsidRDefault="00F77B34" w:rsidP="00F77B34">
            <w:pPr>
              <w:spacing w:after="0" w:line="240" w:lineRule="auto"/>
              <w:ind w:left="-107" w:right="-108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</w:p>
        </w:tc>
        <w:tc>
          <w:tcPr>
            <w:tcW w:w="3050" w:type="dxa"/>
            <w:vAlign w:val="center"/>
          </w:tcPr>
          <w:p w14:paraId="3E7C597A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Pełna nazwa procedury</w:t>
            </w:r>
          </w:p>
        </w:tc>
        <w:tc>
          <w:tcPr>
            <w:tcW w:w="3199" w:type="dxa"/>
            <w:shd w:val="clear" w:color="auto" w:fill="E7E6E6" w:themeFill="background2"/>
            <w:vAlign w:val="center"/>
          </w:tcPr>
          <w:p w14:paraId="43816BEC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 xml:space="preserve">Procedura certyfikacyjna </w:t>
            </w:r>
          </w:p>
        </w:tc>
        <w:tc>
          <w:tcPr>
            <w:tcW w:w="3345" w:type="dxa"/>
            <w:vAlign w:val="center"/>
          </w:tcPr>
          <w:p w14:paraId="571604F7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 xml:space="preserve">Procedura TDI </w:t>
            </w:r>
          </w:p>
        </w:tc>
        <w:tc>
          <w:tcPr>
            <w:tcW w:w="4523" w:type="dxa"/>
            <w:gridSpan w:val="2"/>
            <w:shd w:val="clear" w:color="auto" w:fill="E7E6E6" w:themeFill="background2"/>
            <w:vAlign w:val="center"/>
          </w:tcPr>
          <w:p w14:paraId="02C95578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 xml:space="preserve">Procedura zwykła </w:t>
            </w:r>
          </w:p>
        </w:tc>
      </w:tr>
      <w:tr w:rsidR="00F77B34" w:rsidRPr="00F77B34" w14:paraId="5B64BAC5" w14:textId="77777777" w:rsidTr="00D22302">
        <w:trPr>
          <w:cantSplit/>
          <w:trHeight w:hRule="exact" w:val="371"/>
        </w:trPr>
        <w:tc>
          <w:tcPr>
            <w:tcW w:w="1052" w:type="dxa"/>
            <w:gridSpan w:val="2"/>
            <w:vMerge/>
            <w:vAlign w:val="center"/>
          </w:tcPr>
          <w:p w14:paraId="4359E4D3" w14:textId="77777777" w:rsidR="00F77B34" w:rsidRPr="00F77B34" w:rsidRDefault="00F77B34" w:rsidP="00F77B3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3050" w:type="dxa"/>
            <w:vAlign w:val="center"/>
          </w:tcPr>
          <w:p w14:paraId="6AAC44FE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Nazwa uproszczona</w:t>
            </w:r>
          </w:p>
        </w:tc>
        <w:tc>
          <w:tcPr>
            <w:tcW w:w="3199" w:type="dxa"/>
            <w:shd w:val="clear" w:color="auto" w:fill="E7E6E6" w:themeFill="background2"/>
            <w:vAlign w:val="center"/>
          </w:tcPr>
          <w:p w14:paraId="6DDFA2E8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CERT</w:t>
            </w:r>
          </w:p>
        </w:tc>
        <w:tc>
          <w:tcPr>
            <w:tcW w:w="3345" w:type="dxa"/>
            <w:vAlign w:val="center"/>
          </w:tcPr>
          <w:p w14:paraId="377987EE" w14:textId="6A2FD551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 xml:space="preserve">TDI </w:t>
            </w:r>
          </w:p>
        </w:tc>
        <w:tc>
          <w:tcPr>
            <w:tcW w:w="2035" w:type="dxa"/>
            <w:tcBorders>
              <w:right w:val="single" w:sz="2" w:space="0" w:color="auto"/>
            </w:tcBorders>
            <w:shd w:val="clear" w:color="auto" w:fill="E7E6E6" w:themeFill="background2"/>
            <w:vAlign w:val="center"/>
          </w:tcPr>
          <w:p w14:paraId="4C6093CC" w14:textId="491FA7F8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l-PL"/>
              </w:rPr>
              <w:t xml:space="preserve">ZW </w:t>
            </w:r>
          </w:p>
        </w:tc>
        <w:tc>
          <w:tcPr>
            <w:tcW w:w="2488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3012C6E3" w14:textId="48178394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</w:pPr>
            <w:r w:rsidRPr="0098287A">
              <w:rPr>
                <w:rFonts w:ascii="Times New Roman" w:eastAsia="Times New Roman" w:hAnsi="Times New Roman" w:cs="Times New Roman"/>
                <w:b/>
                <w:lang w:eastAsia="pl-PL"/>
              </w:rPr>
              <w:t xml:space="preserve">ZW-SPR </w:t>
            </w:r>
          </w:p>
        </w:tc>
      </w:tr>
      <w:tr w:rsidR="00F77B34" w:rsidRPr="00F77B34" w14:paraId="7CECF1DF" w14:textId="77777777" w:rsidTr="00D22302">
        <w:trPr>
          <w:trHeight w:val="624"/>
        </w:trPr>
        <w:tc>
          <w:tcPr>
            <w:tcW w:w="526" w:type="dxa"/>
            <w:vMerge w:val="restart"/>
            <w:textDirection w:val="btLr"/>
            <w:vAlign w:val="center"/>
          </w:tcPr>
          <w:p w14:paraId="425DFC45" w14:textId="77777777" w:rsidR="00F77B34" w:rsidRPr="00F77B34" w:rsidRDefault="00F77B34" w:rsidP="00F77B3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zgrzewanie</w:t>
            </w:r>
          </w:p>
        </w:tc>
        <w:tc>
          <w:tcPr>
            <w:tcW w:w="526" w:type="dxa"/>
            <w:vAlign w:val="center"/>
          </w:tcPr>
          <w:p w14:paraId="2AA3C1B4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</w:t>
            </w:r>
          </w:p>
        </w:tc>
        <w:tc>
          <w:tcPr>
            <w:tcW w:w="3050" w:type="dxa"/>
            <w:vAlign w:val="center"/>
          </w:tcPr>
          <w:p w14:paraId="674AD9AD" w14:textId="77777777" w:rsidR="00F77B34" w:rsidRPr="00F77B34" w:rsidRDefault="00F77B34" w:rsidP="00F77B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Test zginania końców zgrzeiny</w:t>
            </w:r>
          </w:p>
        </w:tc>
        <w:tc>
          <w:tcPr>
            <w:tcW w:w="3199" w:type="dxa"/>
            <w:shd w:val="clear" w:color="auto" w:fill="E7E6E6" w:themeFill="background2"/>
            <w:vAlign w:val="center"/>
          </w:tcPr>
          <w:p w14:paraId="3D8DA008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1 sztuka przy ustawieniu</w:t>
            </w:r>
          </w:p>
        </w:tc>
        <w:tc>
          <w:tcPr>
            <w:tcW w:w="3345" w:type="dxa"/>
            <w:vAlign w:val="center"/>
          </w:tcPr>
          <w:p w14:paraId="7D41391B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 xml:space="preserve">Każda pierwsza sztuka dla nowej partii blachy </w:t>
            </w:r>
          </w:p>
        </w:tc>
        <w:tc>
          <w:tcPr>
            <w:tcW w:w="4523" w:type="dxa"/>
            <w:gridSpan w:val="2"/>
            <w:shd w:val="clear" w:color="auto" w:fill="E7E6E6" w:themeFill="background2"/>
            <w:vAlign w:val="center"/>
          </w:tcPr>
          <w:p w14:paraId="4A38B7B8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  <w:t>NIE</w:t>
            </w:r>
          </w:p>
        </w:tc>
      </w:tr>
      <w:tr w:rsidR="00F77B34" w:rsidRPr="00F77B34" w14:paraId="06DEB64D" w14:textId="77777777" w:rsidTr="00D22302">
        <w:trPr>
          <w:trHeight w:val="690"/>
        </w:trPr>
        <w:tc>
          <w:tcPr>
            <w:tcW w:w="526" w:type="dxa"/>
            <w:vMerge/>
            <w:vAlign w:val="center"/>
          </w:tcPr>
          <w:p w14:paraId="2907E4A9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526" w:type="dxa"/>
            <w:vAlign w:val="center"/>
          </w:tcPr>
          <w:p w14:paraId="2EDBE98F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</w:t>
            </w:r>
          </w:p>
        </w:tc>
        <w:tc>
          <w:tcPr>
            <w:tcW w:w="3050" w:type="dxa"/>
            <w:vAlign w:val="center"/>
          </w:tcPr>
          <w:p w14:paraId="459BD556" w14:textId="77777777" w:rsidR="00F77B34" w:rsidRPr="00F77B34" w:rsidRDefault="00F77B34" w:rsidP="00F77B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 xml:space="preserve">Badanie jakości zgrzeiny </w:t>
            </w:r>
          </w:p>
          <w:p w14:paraId="06541B8A" w14:textId="77777777" w:rsidR="00F77B34" w:rsidRPr="00F77B34" w:rsidRDefault="00F77B34" w:rsidP="00F77B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 xml:space="preserve">(test spójności </w:t>
            </w:r>
            <w:proofErr w:type="spellStart"/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Erichsena</w:t>
            </w:r>
            <w:proofErr w:type="spellEnd"/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)</w:t>
            </w:r>
          </w:p>
        </w:tc>
        <w:tc>
          <w:tcPr>
            <w:tcW w:w="3199" w:type="dxa"/>
            <w:shd w:val="clear" w:color="auto" w:fill="E7E6E6" w:themeFill="background2"/>
            <w:vAlign w:val="center"/>
          </w:tcPr>
          <w:p w14:paraId="63B121B2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1 sztuka przy ustawieniu</w:t>
            </w:r>
          </w:p>
        </w:tc>
        <w:tc>
          <w:tcPr>
            <w:tcW w:w="3345" w:type="dxa"/>
            <w:vAlign w:val="center"/>
          </w:tcPr>
          <w:p w14:paraId="1D669C15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Każda pierwsza sztuka dla nowej partii blachy</w:t>
            </w:r>
          </w:p>
        </w:tc>
        <w:tc>
          <w:tcPr>
            <w:tcW w:w="4523" w:type="dxa"/>
            <w:gridSpan w:val="2"/>
            <w:shd w:val="clear" w:color="auto" w:fill="E7E6E6" w:themeFill="background2"/>
            <w:vAlign w:val="center"/>
          </w:tcPr>
          <w:p w14:paraId="047E931F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  <w:t>NIE</w:t>
            </w:r>
          </w:p>
        </w:tc>
      </w:tr>
      <w:tr w:rsidR="00F77B34" w:rsidRPr="00F77B34" w14:paraId="592A1EAC" w14:textId="77777777" w:rsidTr="00D22302">
        <w:trPr>
          <w:trHeight w:val="676"/>
        </w:trPr>
        <w:tc>
          <w:tcPr>
            <w:tcW w:w="526" w:type="dxa"/>
            <w:vMerge w:val="restart"/>
            <w:textDirection w:val="btLr"/>
            <w:vAlign w:val="center"/>
          </w:tcPr>
          <w:p w14:paraId="290457A1" w14:textId="77777777" w:rsidR="00F77B34" w:rsidRPr="00F77B34" w:rsidRDefault="00F77B34" w:rsidP="00F77B3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zamykanie</w:t>
            </w:r>
          </w:p>
        </w:tc>
        <w:tc>
          <w:tcPr>
            <w:tcW w:w="526" w:type="dxa"/>
            <w:vAlign w:val="center"/>
          </w:tcPr>
          <w:p w14:paraId="26A2830C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</w:t>
            </w:r>
          </w:p>
        </w:tc>
        <w:tc>
          <w:tcPr>
            <w:tcW w:w="3050" w:type="dxa"/>
            <w:vAlign w:val="center"/>
          </w:tcPr>
          <w:p w14:paraId="438A28BE" w14:textId="77777777" w:rsidR="00F77B34" w:rsidRPr="00F77B34" w:rsidRDefault="00F77B34" w:rsidP="00F77B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Badanie zawinięć - wycinki</w:t>
            </w:r>
          </w:p>
        </w:tc>
        <w:tc>
          <w:tcPr>
            <w:tcW w:w="3199" w:type="dxa"/>
            <w:shd w:val="clear" w:color="auto" w:fill="E7E6E6" w:themeFill="background2"/>
            <w:vAlign w:val="center"/>
          </w:tcPr>
          <w:p w14:paraId="2649E282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1 sztuka przy ustawieniu</w:t>
            </w:r>
          </w:p>
        </w:tc>
        <w:tc>
          <w:tcPr>
            <w:tcW w:w="3345" w:type="dxa"/>
            <w:vAlign w:val="center"/>
          </w:tcPr>
          <w:p w14:paraId="7B8354C3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1 sztuka przy ustawieniu i 1 badanie dla każdej następnej paczki blachy</w:t>
            </w:r>
          </w:p>
        </w:tc>
        <w:tc>
          <w:tcPr>
            <w:tcW w:w="4523" w:type="dxa"/>
            <w:gridSpan w:val="2"/>
            <w:shd w:val="clear" w:color="auto" w:fill="E7E6E6" w:themeFill="background2"/>
            <w:vAlign w:val="center"/>
          </w:tcPr>
          <w:p w14:paraId="7857BE3D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16"/>
                <w:lang w:eastAsia="pl-PL"/>
              </w:rPr>
              <w:t>sprawdzać zawinięcia w bębnach uszkodzonych w czasie produkcji</w:t>
            </w:r>
          </w:p>
        </w:tc>
      </w:tr>
      <w:tr w:rsidR="00F77B34" w:rsidRPr="00F77B34" w14:paraId="7E7FBA2E" w14:textId="77777777" w:rsidTr="00D22302">
        <w:trPr>
          <w:trHeight w:val="622"/>
        </w:trPr>
        <w:tc>
          <w:tcPr>
            <w:tcW w:w="526" w:type="dxa"/>
            <w:vMerge/>
            <w:vAlign w:val="center"/>
          </w:tcPr>
          <w:p w14:paraId="3FE797B5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526" w:type="dxa"/>
            <w:vAlign w:val="center"/>
          </w:tcPr>
          <w:p w14:paraId="32B3D1D2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4</w:t>
            </w:r>
          </w:p>
        </w:tc>
        <w:tc>
          <w:tcPr>
            <w:tcW w:w="3050" w:type="dxa"/>
            <w:vAlign w:val="center"/>
          </w:tcPr>
          <w:p w14:paraId="378541AD" w14:textId="77777777" w:rsidR="00F77B34" w:rsidRPr="00F77B34" w:rsidRDefault="00F77B34" w:rsidP="00F77B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Badanie zawinięć – uderzenia rurką</w:t>
            </w:r>
          </w:p>
        </w:tc>
        <w:tc>
          <w:tcPr>
            <w:tcW w:w="3199" w:type="dxa"/>
            <w:shd w:val="clear" w:color="auto" w:fill="E7E6E6" w:themeFill="background2"/>
            <w:vAlign w:val="center"/>
          </w:tcPr>
          <w:p w14:paraId="0E356244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1 sztuka przy ustawieniu</w:t>
            </w:r>
          </w:p>
        </w:tc>
        <w:tc>
          <w:tcPr>
            <w:tcW w:w="3345" w:type="dxa"/>
            <w:vAlign w:val="center"/>
          </w:tcPr>
          <w:p w14:paraId="31078B11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1 sztuka przy ustawieniu i 1 badanie dla każdej następnej paczki blachy</w:t>
            </w:r>
          </w:p>
        </w:tc>
        <w:tc>
          <w:tcPr>
            <w:tcW w:w="4523" w:type="dxa"/>
            <w:gridSpan w:val="2"/>
            <w:shd w:val="clear" w:color="auto" w:fill="E7E6E6" w:themeFill="background2"/>
            <w:vAlign w:val="center"/>
          </w:tcPr>
          <w:p w14:paraId="096EE624" w14:textId="77777777" w:rsidR="00F77B34" w:rsidRPr="00F77B34" w:rsidRDefault="00F77B34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  <w:t>NIE</w:t>
            </w:r>
          </w:p>
        </w:tc>
      </w:tr>
      <w:tr w:rsidR="00E35D41" w:rsidRPr="00F77B34" w14:paraId="75D9A2E8" w14:textId="77777777" w:rsidTr="00D22302">
        <w:trPr>
          <w:trHeight w:val="598"/>
        </w:trPr>
        <w:tc>
          <w:tcPr>
            <w:tcW w:w="526" w:type="dxa"/>
            <w:vMerge w:val="restart"/>
            <w:textDirection w:val="btLr"/>
          </w:tcPr>
          <w:p w14:paraId="05168561" w14:textId="77777777" w:rsidR="00E35D41" w:rsidRPr="00F77B34" w:rsidRDefault="00E35D41" w:rsidP="00F77B34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bębny</w:t>
            </w:r>
          </w:p>
        </w:tc>
        <w:tc>
          <w:tcPr>
            <w:tcW w:w="526" w:type="dxa"/>
            <w:vAlign w:val="center"/>
          </w:tcPr>
          <w:p w14:paraId="4C0787B8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5</w:t>
            </w:r>
          </w:p>
        </w:tc>
        <w:tc>
          <w:tcPr>
            <w:tcW w:w="3050" w:type="dxa"/>
            <w:vAlign w:val="center"/>
          </w:tcPr>
          <w:p w14:paraId="57EE817F" w14:textId="77777777" w:rsidR="00E35D41" w:rsidRPr="00F77B34" w:rsidRDefault="00E35D41" w:rsidP="00F77B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Badanie szczelności pod wodą</w:t>
            </w:r>
          </w:p>
        </w:tc>
        <w:tc>
          <w:tcPr>
            <w:tcW w:w="3199" w:type="dxa"/>
            <w:shd w:val="clear" w:color="auto" w:fill="E7E6E6" w:themeFill="background2"/>
            <w:vAlign w:val="center"/>
          </w:tcPr>
          <w:p w14:paraId="73EAD54D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1 sztuka przy ustawieniu dla bębnów przeznaczonych do cieczy</w:t>
            </w:r>
          </w:p>
        </w:tc>
        <w:tc>
          <w:tcPr>
            <w:tcW w:w="3345" w:type="dxa"/>
            <w:vAlign w:val="center"/>
          </w:tcPr>
          <w:p w14:paraId="1305E7F5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  <w:t>NIE</w:t>
            </w:r>
          </w:p>
        </w:tc>
        <w:tc>
          <w:tcPr>
            <w:tcW w:w="4523" w:type="dxa"/>
            <w:gridSpan w:val="2"/>
            <w:shd w:val="clear" w:color="auto" w:fill="E7E6E6" w:themeFill="background2"/>
            <w:vAlign w:val="center"/>
          </w:tcPr>
          <w:p w14:paraId="64A05494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  <w:t>NIE</w:t>
            </w:r>
          </w:p>
        </w:tc>
      </w:tr>
      <w:tr w:rsidR="00E35D41" w:rsidRPr="00F77B34" w14:paraId="2E153627" w14:textId="77777777" w:rsidTr="00D22302">
        <w:trPr>
          <w:trHeight w:val="645"/>
        </w:trPr>
        <w:tc>
          <w:tcPr>
            <w:tcW w:w="526" w:type="dxa"/>
            <w:vMerge/>
          </w:tcPr>
          <w:p w14:paraId="394B82C3" w14:textId="77777777" w:rsidR="00E35D41" w:rsidRPr="00F77B34" w:rsidRDefault="00E35D41" w:rsidP="00F77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526" w:type="dxa"/>
            <w:vAlign w:val="center"/>
          </w:tcPr>
          <w:p w14:paraId="20E43CA5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6</w:t>
            </w:r>
          </w:p>
        </w:tc>
        <w:tc>
          <w:tcPr>
            <w:tcW w:w="3050" w:type="dxa"/>
            <w:vAlign w:val="center"/>
          </w:tcPr>
          <w:p w14:paraId="6EF75C8E" w14:textId="77777777" w:rsidR="00E35D41" w:rsidRPr="00F77B34" w:rsidRDefault="00E35D41" w:rsidP="00F77B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Badanie wytrzymałości przy swobodnym spadku</w:t>
            </w:r>
          </w:p>
        </w:tc>
        <w:tc>
          <w:tcPr>
            <w:tcW w:w="3199" w:type="dxa"/>
            <w:shd w:val="clear" w:color="auto" w:fill="E7E6E6" w:themeFill="background2"/>
            <w:vAlign w:val="center"/>
          </w:tcPr>
          <w:p w14:paraId="22A6B2E4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1 sztuka przy ustawieniu</w:t>
            </w:r>
          </w:p>
        </w:tc>
        <w:tc>
          <w:tcPr>
            <w:tcW w:w="3345" w:type="dxa"/>
            <w:vAlign w:val="center"/>
          </w:tcPr>
          <w:p w14:paraId="70299FAE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  <w:t>NIE</w:t>
            </w:r>
          </w:p>
        </w:tc>
        <w:tc>
          <w:tcPr>
            <w:tcW w:w="4523" w:type="dxa"/>
            <w:gridSpan w:val="2"/>
            <w:shd w:val="clear" w:color="auto" w:fill="E7E6E6" w:themeFill="background2"/>
            <w:vAlign w:val="center"/>
          </w:tcPr>
          <w:p w14:paraId="07DFC1A9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  <w:t>NIE</w:t>
            </w:r>
          </w:p>
        </w:tc>
      </w:tr>
      <w:tr w:rsidR="00E35D41" w:rsidRPr="00F77B34" w14:paraId="5FCF9874" w14:textId="77777777" w:rsidTr="00D22302">
        <w:trPr>
          <w:trHeight w:val="621"/>
        </w:trPr>
        <w:tc>
          <w:tcPr>
            <w:tcW w:w="526" w:type="dxa"/>
            <w:vMerge/>
          </w:tcPr>
          <w:p w14:paraId="7ECB5420" w14:textId="77777777" w:rsidR="00E35D41" w:rsidRPr="00F77B34" w:rsidRDefault="00E35D41" w:rsidP="00F77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526" w:type="dxa"/>
            <w:vAlign w:val="center"/>
          </w:tcPr>
          <w:p w14:paraId="59674749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7</w:t>
            </w:r>
          </w:p>
        </w:tc>
        <w:tc>
          <w:tcPr>
            <w:tcW w:w="3050" w:type="dxa"/>
            <w:vAlign w:val="center"/>
          </w:tcPr>
          <w:p w14:paraId="6A269881" w14:textId="77777777" w:rsidR="00E35D41" w:rsidRPr="00F77B34" w:rsidRDefault="00E35D41" w:rsidP="00F77B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Badanie odporności na ciśnienie wewnętrzne</w:t>
            </w:r>
          </w:p>
        </w:tc>
        <w:tc>
          <w:tcPr>
            <w:tcW w:w="3199" w:type="dxa"/>
            <w:shd w:val="clear" w:color="auto" w:fill="E7E6E6" w:themeFill="background2"/>
            <w:vAlign w:val="center"/>
          </w:tcPr>
          <w:p w14:paraId="65B576A9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1 sztuka przy ustawieniu dla bębnów przeznaczonych do cieczy</w:t>
            </w:r>
          </w:p>
        </w:tc>
        <w:tc>
          <w:tcPr>
            <w:tcW w:w="3345" w:type="dxa"/>
            <w:vAlign w:val="center"/>
          </w:tcPr>
          <w:p w14:paraId="7D961D83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  <w:t>NIE</w:t>
            </w:r>
          </w:p>
        </w:tc>
        <w:tc>
          <w:tcPr>
            <w:tcW w:w="4523" w:type="dxa"/>
            <w:gridSpan w:val="2"/>
            <w:shd w:val="clear" w:color="auto" w:fill="E7E6E6" w:themeFill="background2"/>
            <w:vAlign w:val="center"/>
          </w:tcPr>
          <w:p w14:paraId="02F72EEB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  <w:t>NIE</w:t>
            </w:r>
          </w:p>
        </w:tc>
      </w:tr>
      <w:tr w:rsidR="00E35D41" w:rsidRPr="00F77B34" w14:paraId="71E1EB18" w14:textId="77777777" w:rsidTr="00D22302">
        <w:trPr>
          <w:trHeight w:val="645"/>
        </w:trPr>
        <w:tc>
          <w:tcPr>
            <w:tcW w:w="526" w:type="dxa"/>
            <w:vMerge/>
          </w:tcPr>
          <w:p w14:paraId="3A1884FE" w14:textId="77777777" w:rsidR="00E35D41" w:rsidRPr="00F77B34" w:rsidRDefault="00E35D41" w:rsidP="00F77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526" w:type="dxa"/>
            <w:vAlign w:val="center"/>
          </w:tcPr>
          <w:p w14:paraId="59B2CF80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8</w:t>
            </w:r>
          </w:p>
        </w:tc>
        <w:tc>
          <w:tcPr>
            <w:tcW w:w="3050" w:type="dxa"/>
            <w:vAlign w:val="center"/>
          </w:tcPr>
          <w:p w14:paraId="3BCF496D" w14:textId="280019BF" w:rsidR="00E35D41" w:rsidRPr="00F77B34" w:rsidRDefault="00E35D41" w:rsidP="00F77B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Sprawdzenie szczelności – tester ręczny - produkcja</w:t>
            </w:r>
          </w:p>
        </w:tc>
        <w:tc>
          <w:tcPr>
            <w:tcW w:w="3199" w:type="dxa"/>
            <w:shd w:val="clear" w:color="auto" w:fill="E7E6E6" w:themeFill="background2"/>
            <w:vAlign w:val="center"/>
          </w:tcPr>
          <w:p w14:paraId="1A40B1F7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Wszystkie sztuki w partii</w:t>
            </w:r>
          </w:p>
        </w:tc>
        <w:tc>
          <w:tcPr>
            <w:tcW w:w="3345" w:type="dxa"/>
            <w:vAlign w:val="center"/>
          </w:tcPr>
          <w:p w14:paraId="3EF822A1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  <w:t>NIE</w:t>
            </w:r>
          </w:p>
        </w:tc>
        <w:tc>
          <w:tcPr>
            <w:tcW w:w="4523" w:type="dxa"/>
            <w:gridSpan w:val="2"/>
            <w:shd w:val="clear" w:color="auto" w:fill="E7E6E6" w:themeFill="background2"/>
            <w:vAlign w:val="center"/>
          </w:tcPr>
          <w:p w14:paraId="5055426B" w14:textId="77777777" w:rsidR="00E35D41" w:rsidRPr="00F77B34" w:rsidRDefault="00E35D41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  <w:t>wszystkie bębny wyrzucone przez tester automatyczny</w:t>
            </w:r>
            <w:r w:rsidRPr="00F77B34"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  <w:t xml:space="preserve"> </w:t>
            </w:r>
          </w:p>
        </w:tc>
      </w:tr>
      <w:tr w:rsidR="007B1C70" w:rsidRPr="00F77B34" w14:paraId="2CA299E0" w14:textId="77777777" w:rsidTr="00D22302">
        <w:trPr>
          <w:trHeight w:val="645"/>
        </w:trPr>
        <w:tc>
          <w:tcPr>
            <w:tcW w:w="526" w:type="dxa"/>
            <w:vMerge/>
          </w:tcPr>
          <w:p w14:paraId="3C668767" w14:textId="77777777" w:rsidR="007B1C70" w:rsidRPr="00F77B34" w:rsidRDefault="007B1C70" w:rsidP="00F77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526" w:type="dxa"/>
            <w:vAlign w:val="center"/>
          </w:tcPr>
          <w:p w14:paraId="4465481E" w14:textId="595186D9" w:rsidR="007B1C70" w:rsidRPr="00F77B34" w:rsidRDefault="007B1C70" w:rsidP="007B1C7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9</w:t>
            </w:r>
          </w:p>
        </w:tc>
        <w:tc>
          <w:tcPr>
            <w:tcW w:w="3050" w:type="dxa"/>
            <w:vAlign w:val="center"/>
          </w:tcPr>
          <w:p w14:paraId="7C8C8E99" w14:textId="3370EF6D" w:rsidR="007B1C70" w:rsidRPr="00F77B34" w:rsidRDefault="007B1C70" w:rsidP="00DA37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lang w:eastAsia="pl-PL"/>
              </w:rPr>
              <w:t>Sprawdz</w:t>
            </w:r>
            <w:r w:rsidR="00FC5C81">
              <w:rPr>
                <w:rFonts w:ascii="Times New Roman" w:eastAsia="Times New Roman" w:hAnsi="Times New Roman" w:cs="Times New Roman"/>
                <w:lang w:eastAsia="pl-PL"/>
              </w:rPr>
              <w:t>enie szczelności-tester helowy</w:t>
            </w:r>
            <w:r w:rsidR="00FC5C81" w:rsidRPr="00FC5C81">
              <w:rPr>
                <w:rFonts w:ascii="Times New Roman" w:eastAsia="Times New Roman" w:hAnsi="Times New Roman" w:cs="Times New Roman"/>
                <w:vertAlign w:val="superscript"/>
                <w:lang w:eastAsia="pl-PL"/>
              </w:rPr>
              <w:t>2</w:t>
            </w:r>
          </w:p>
        </w:tc>
        <w:tc>
          <w:tcPr>
            <w:tcW w:w="3199" w:type="dxa"/>
            <w:shd w:val="clear" w:color="auto" w:fill="E7E6E6" w:themeFill="background2"/>
            <w:vAlign w:val="center"/>
          </w:tcPr>
          <w:p w14:paraId="37476C68" w14:textId="7D6A5428" w:rsidR="007B1C70" w:rsidRPr="00F77B34" w:rsidRDefault="007B1C70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Wszystkie sztuki w partii (sprawdzać helem)</w:t>
            </w:r>
          </w:p>
        </w:tc>
        <w:tc>
          <w:tcPr>
            <w:tcW w:w="3345" w:type="dxa"/>
            <w:vAlign w:val="center"/>
          </w:tcPr>
          <w:p w14:paraId="732B8FFE" w14:textId="77777777" w:rsidR="007B1C70" w:rsidRDefault="007B1C70" w:rsidP="00703C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Wszystkie sztuki w partii</w:t>
            </w:r>
          </w:p>
          <w:p w14:paraId="4A16B01E" w14:textId="69400113" w:rsidR="007B1C70" w:rsidRDefault="007B1C70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 xml:space="preserve"> (sprawdzać helem)</w:t>
            </w:r>
          </w:p>
        </w:tc>
        <w:tc>
          <w:tcPr>
            <w:tcW w:w="2035" w:type="dxa"/>
            <w:tcBorders>
              <w:right w:val="single" w:sz="2" w:space="0" w:color="auto"/>
            </w:tcBorders>
            <w:shd w:val="clear" w:color="auto" w:fill="E7E6E6" w:themeFill="background2"/>
            <w:vAlign w:val="center"/>
          </w:tcPr>
          <w:p w14:paraId="636F3CAC" w14:textId="57763534" w:rsidR="007B1C70" w:rsidRPr="00F77B34" w:rsidRDefault="007B1C70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Wszystkie sztuki w partii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  <w:t>sprawdzać próżnią (podciśnieniem)</w:t>
            </w:r>
          </w:p>
        </w:tc>
        <w:tc>
          <w:tcPr>
            <w:tcW w:w="2488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3D778127" w14:textId="708CB85A" w:rsidR="007B1C70" w:rsidRPr="00F77B34" w:rsidRDefault="007B1C70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Wszystkie sztuki w partii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 xml:space="preserve"> (sprawdzać helem)</w:t>
            </w:r>
          </w:p>
        </w:tc>
      </w:tr>
      <w:tr w:rsidR="007B1C70" w:rsidRPr="00F77B34" w14:paraId="0B673539" w14:textId="77777777" w:rsidTr="00D22302">
        <w:trPr>
          <w:trHeight w:val="645"/>
        </w:trPr>
        <w:tc>
          <w:tcPr>
            <w:tcW w:w="526" w:type="dxa"/>
            <w:vMerge/>
          </w:tcPr>
          <w:p w14:paraId="0304EAF6" w14:textId="77777777" w:rsidR="007B1C70" w:rsidRPr="00F77B34" w:rsidRDefault="007B1C70" w:rsidP="00F77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526" w:type="dxa"/>
            <w:vAlign w:val="center"/>
          </w:tcPr>
          <w:p w14:paraId="6EB6A0ED" w14:textId="02AB26F8" w:rsidR="007B1C70" w:rsidRPr="00F77B34" w:rsidRDefault="007B1C70" w:rsidP="00F77B34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10</w:t>
            </w:r>
          </w:p>
        </w:tc>
        <w:tc>
          <w:tcPr>
            <w:tcW w:w="3050" w:type="dxa"/>
            <w:vAlign w:val="center"/>
          </w:tcPr>
          <w:p w14:paraId="6F48A1D4" w14:textId="670DC2E2" w:rsidR="007B1C70" w:rsidRPr="00F77B34" w:rsidRDefault="007B1C70" w:rsidP="00DA370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Sprawdzenie szczelności po malowaniu – tester ręczny</w:t>
            </w:r>
          </w:p>
        </w:tc>
        <w:tc>
          <w:tcPr>
            <w:tcW w:w="3199" w:type="dxa"/>
            <w:shd w:val="clear" w:color="auto" w:fill="E7E6E6" w:themeFill="background2"/>
            <w:vAlign w:val="center"/>
          </w:tcPr>
          <w:p w14:paraId="50752AFD" w14:textId="77777777" w:rsidR="007B1C70" w:rsidRPr="00F77B34" w:rsidRDefault="007B1C70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NIE</w:t>
            </w:r>
          </w:p>
        </w:tc>
        <w:tc>
          <w:tcPr>
            <w:tcW w:w="3345" w:type="dxa"/>
            <w:vAlign w:val="center"/>
          </w:tcPr>
          <w:p w14:paraId="39FF182F" w14:textId="7FB36C0D" w:rsidR="007B1C70" w:rsidRPr="00294E0A" w:rsidRDefault="007B1C70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pl-PL"/>
              </w:rPr>
            </w:pPr>
            <w:r w:rsidRPr="00294E0A">
              <w:rPr>
                <w:rFonts w:ascii="Times New Roman" w:eastAsia="Times New Roman" w:hAnsi="Times New Roman" w:cs="Times New Roman"/>
                <w:sz w:val="18"/>
                <w:szCs w:val="18"/>
                <w:lang w:eastAsia="pl-PL"/>
              </w:rPr>
              <w:t xml:space="preserve">Wszystkie sztuki w partii </w:t>
            </w:r>
            <w:r w:rsidRPr="00294E0A">
              <w:rPr>
                <w:rFonts w:ascii="Times New Roman" w:eastAsia="Times New Roman" w:hAnsi="Times New Roman" w:cs="Times New Roman"/>
                <w:sz w:val="18"/>
                <w:szCs w:val="18"/>
                <w:lang w:eastAsia="pl-PL"/>
              </w:rPr>
              <w:softHyphen/>
              <w:t>– w przypadku awarii testera helowego</w:t>
            </w:r>
          </w:p>
          <w:p w14:paraId="0A4F889C" w14:textId="2F638892" w:rsidR="007B1C70" w:rsidRPr="00F77B34" w:rsidRDefault="007B1C70" w:rsidP="00B9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294E0A">
              <w:rPr>
                <w:rFonts w:ascii="Times New Roman" w:eastAsia="Times New Roman" w:hAnsi="Times New Roman" w:cs="Times New Roman"/>
                <w:sz w:val="18"/>
                <w:szCs w:val="18"/>
                <w:lang w:eastAsia="pl-PL"/>
              </w:rPr>
              <w:t>Co 50-tą sztukę badać po uderzeniu rurką.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 xml:space="preserve"> </w:t>
            </w:r>
          </w:p>
        </w:tc>
        <w:tc>
          <w:tcPr>
            <w:tcW w:w="2035" w:type="dxa"/>
            <w:tcBorders>
              <w:right w:val="single" w:sz="2" w:space="0" w:color="auto"/>
            </w:tcBorders>
            <w:shd w:val="clear" w:color="auto" w:fill="E7E6E6" w:themeFill="background2"/>
            <w:vAlign w:val="center"/>
          </w:tcPr>
          <w:p w14:paraId="283891BB" w14:textId="77777777" w:rsidR="007B1C70" w:rsidRPr="00F77B34" w:rsidRDefault="007B1C70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  <w:t>NIE</w:t>
            </w:r>
          </w:p>
        </w:tc>
        <w:tc>
          <w:tcPr>
            <w:tcW w:w="2488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D3B6A3C" w14:textId="493E14AD" w:rsidR="007B1C70" w:rsidRPr="00F77B34" w:rsidRDefault="007B1C70" w:rsidP="00F77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Wszystkie sztuki w partii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 xml:space="preserve"> – w przypadku awarii testera helowego</w:t>
            </w:r>
          </w:p>
        </w:tc>
      </w:tr>
    </w:tbl>
    <w:p w14:paraId="7669CEB4" w14:textId="2FBE2BF3" w:rsidR="00F77B34" w:rsidRPr="00F77B34" w:rsidRDefault="00F77B34" w:rsidP="00F77B34">
      <w:pPr>
        <w:spacing w:after="0" w:line="240" w:lineRule="auto"/>
        <w:rPr>
          <w:rFonts w:ascii="Times New Roman" w:eastAsia="Times New Roman" w:hAnsi="Times New Roman" w:cs="Times New Roman"/>
          <w:sz w:val="12"/>
          <w:szCs w:val="4"/>
          <w:lang w:eastAsia="pl-PL"/>
        </w:rPr>
      </w:pPr>
    </w:p>
    <w:tbl>
      <w:tblPr>
        <w:tblW w:w="15300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425"/>
        <w:gridCol w:w="2258"/>
        <w:gridCol w:w="4253"/>
        <w:gridCol w:w="4110"/>
        <w:gridCol w:w="3686"/>
      </w:tblGrid>
      <w:tr w:rsidR="001802D2" w:rsidRPr="00F77B34" w14:paraId="2FF2EA1A" w14:textId="30CCA13D" w:rsidTr="001802D2">
        <w:trPr>
          <w:cantSplit/>
          <w:trHeight w:hRule="exact" w:val="567"/>
        </w:trPr>
        <w:tc>
          <w:tcPr>
            <w:tcW w:w="15300" w:type="dxa"/>
            <w:gridSpan w:val="6"/>
            <w:shd w:val="clear" w:color="auto" w:fill="auto"/>
            <w:vAlign w:val="center"/>
          </w:tcPr>
          <w:p w14:paraId="35526ABE" w14:textId="58D5DF89" w:rsidR="001802D2" w:rsidRPr="00F77B34" w:rsidRDefault="001802D2" w:rsidP="001802D2">
            <w:pPr>
              <w:spacing w:after="0" w:line="240" w:lineRule="auto"/>
              <w:ind w:right="4392"/>
              <w:jc w:val="right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pl-PL"/>
              </w:rPr>
              <w:lastRenderedPageBreak/>
              <w:t>Bębny stalowe o pojemności</w:t>
            </w: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19</w:t>
            </w: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0 ÷ 2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50</w:t>
            </w: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 xml:space="preserve"> dm</w:t>
            </w: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perscript"/>
                <w:lang w:eastAsia="pl-PL"/>
              </w:rPr>
              <w:t>3</w:t>
            </w: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 xml:space="preserve">  – PROCEDURY SPECJALN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E</w:t>
            </w:r>
          </w:p>
        </w:tc>
      </w:tr>
      <w:tr w:rsidR="001802D2" w:rsidRPr="00F77B34" w14:paraId="6C2F2392" w14:textId="35D5BCBD" w:rsidTr="003B52B8">
        <w:trPr>
          <w:cantSplit/>
          <w:trHeight w:hRule="exact" w:val="700"/>
        </w:trPr>
        <w:tc>
          <w:tcPr>
            <w:tcW w:w="993" w:type="dxa"/>
            <w:gridSpan w:val="2"/>
            <w:vMerge w:val="restart"/>
            <w:shd w:val="clear" w:color="auto" w:fill="auto"/>
            <w:vAlign w:val="center"/>
          </w:tcPr>
          <w:p w14:paraId="150BB752" w14:textId="77777777" w:rsidR="001802D2" w:rsidRPr="00F77B34" w:rsidRDefault="001802D2" w:rsidP="001802D2">
            <w:pPr>
              <w:spacing w:after="0" w:line="240" w:lineRule="auto"/>
              <w:ind w:left="-107" w:right="-108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</w:p>
        </w:tc>
        <w:tc>
          <w:tcPr>
            <w:tcW w:w="2258" w:type="dxa"/>
            <w:vAlign w:val="center"/>
          </w:tcPr>
          <w:p w14:paraId="7D849063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Pełna nazwa procedury</w:t>
            </w:r>
          </w:p>
        </w:tc>
        <w:tc>
          <w:tcPr>
            <w:tcW w:w="4253" w:type="dxa"/>
            <w:shd w:val="clear" w:color="auto" w:fill="E7E6E6" w:themeFill="background2"/>
            <w:vAlign w:val="center"/>
          </w:tcPr>
          <w:p w14:paraId="61A430BB" w14:textId="77777777" w:rsidR="001802D2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 xml:space="preserve">Procedura produkcyjna bębnów </w:t>
            </w:r>
          </w:p>
          <w:p w14:paraId="72EE5F0E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przeznaczonych do żywności lub farmacji</w:t>
            </w:r>
          </w:p>
        </w:tc>
        <w:tc>
          <w:tcPr>
            <w:tcW w:w="4110" w:type="dxa"/>
            <w:vAlign w:val="center"/>
          </w:tcPr>
          <w:p w14:paraId="3DC19638" w14:textId="77777777" w:rsidR="001802D2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B6325">
              <w:rPr>
                <w:rFonts w:ascii="Times New Roman" w:eastAsia="Times New Roman" w:hAnsi="Times New Roman" w:cs="Times New Roman"/>
                <w:lang w:eastAsia="pl-PL"/>
              </w:rPr>
              <w:t>Procedura produkcyjna bębnów o</w:t>
            </w:r>
          </w:p>
          <w:p w14:paraId="46ACBF2E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B6325">
              <w:rPr>
                <w:rFonts w:ascii="Times New Roman" w:eastAsia="Times New Roman" w:hAnsi="Times New Roman" w:cs="Times New Roman"/>
                <w:lang w:eastAsia="pl-PL"/>
              </w:rPr>
              <w:t>podwyższonej czystości</w:t>
            </w:r>
          </w:p>
        </w:tc>
        <w:tc>
          <w:tcPr>
            <w:tcW w:w="3686" w:type="dxa"/>
            <w:vAlign w:val="center"/>
          </w:tcPr>
          <w:p w14:paraId="6B55FA8D" w14:textId="4CD5B5D8" w:rsidR="001802D2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lang w:eastAsia="pl-PL"/>
              </w:rPr>
              <w:t>Procedura produkcyjna bębnów o braku zawartości silikonu</w:t>
            </w:r>
          </w:p>
          <w:p w14:paraId="63B65D99" w14:textId="1EADD90B" w:rsidR="001802D2" w:rsidRPr="00FB6325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</w:p>
        </w:tc>
      </w:tr>
      <w:tr w:rsidR="001802D2" w:rsidRPr="00F77B34" w14:paraId="628CEF37" w14:textId="6631A699" w:rsidTr="003B52B8">
        <w:trPr>
          <w:cantSplit/>
          <w:trHeight w:hRule="exact" w:val="397"/>
        </w:trPr>
        <w:tc>
          <w:tcPr>
            <w:tcW w:w="993" w:type="dxa"/>
            <w:gridSpan w:val="2"/>
            <w:vMerge/>
            <w:shd w:val="clear" w:color="auto" w:fill="auto"/>
            <w:vAlign w:val="center"/>
          </w:tcPr>
          <w:p w14:paraId="67748C67" w14:textId="77777777" w:rsidR="001802D2" w:rsidRPr="00F77B34" w:rsidRDefault="001802D2" w:rsidP="001802D2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2258" w:type="dxa"/>
            <w:vAlign w:val="center"/>
          </w:tcPr>
          <w:p w14:paraId="7D3B28B3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Nazwa uproszczona</w:t>
            </w:r>
          </w:p>
        </w:tc>
        <w:tc>
          <w:tcPr>
            <w:tcW w:w="4253" w:type="dxa"/>
            <w:shd w:val="clear" w:color="auto" w:fill="E7E6E6" w:themeFill="background2"/>
            <w:vAlign w:val="center"/>
          </w:tcPr>
          <w:p w14:paraId="619560B3" w14:textId="2374C9FB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……</w:t>
            </w:r>
            <w:r w:rsidRPr="00FC5C81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pl-PL"/>
              </w:rPr>
              <w:t>1</w:t>
            </w: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ISO22000</w:t>
            </w:r>
          </w:p>
        </w:tc>
        <w:tc>
          <w:tcPr>
            <w:tcW w:w="4110" w:type="dxa"/>
            <w:vAlign w:val="center"/>
          </w:tcPr>
          <w:p w14:paraId="3AAB8EAA" w14:textId="4C2DBC38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……</w:t>
            </w:r>
            <w:r w:rsidRPr="00FC5C81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pl-PL"/>
              </w:rPr>
              <w:t>1</w:t>
            </w:r>
            <w:r w:rsidRPr="007F2F1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/C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LEAN</w:t>
            </w:r>
          </w:p>
        </w:tc>
        <w:tc>
          <w:tcPr>
            <w:tcW w:w="3686" w:type="dxa"/>
          </w:tcPr>
          <w:p w14:paraId="19D12AA1" w14:textId="68F67AEC" w:rsidR="001802D2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……</w:t>
            </w:r>
            <w:r w:rsidRPr="00FC5C81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pl-PL"/>
              </w:rPr>
              <w:t>1</w:t>
            </w:r>
            <w:r w:rsidRPr="007F2F1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SILIKON</w:t>
            </w:r>
          </w:p>
        </w:tc>
      </w:tr>
      <w:tr w:rsidR="001802D2" w:rsidRPr="00F77B34" w14:paraId="4657240A" w14:textId="085D1D50" w:rsidTr="001C750C">
        <w:trPr>
          <w:cantSplit/>
          <w:trHeight w:val="1134"/>
        </w:trPr>
        <w:tc>
          <w:tcPr>
            <w:tcW w:w="568" w:type="dxa"/>
            <w:vMerge w:val="restart"/>
            <w:textDirection w:val="btLr"/>
            <w:vAlign w:val="center"/>
          </w:tcPr>
          <w:p w14:paraId="53C1FA8E" w14:textId="77777777" w:rsidR="001802D2" w:rsidRPr="00F77B34" w:rsidRDefault="001802D2" w:rsidP="001802D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Cs w:val="24"/>
                <w:lang w:eastAsia="pl-PL"/>
              </w:rPr>
              <w:t>Przed rozpoczęciem produkcji</w:t>
            </w:r>
          </w:p>
        </w:tc>
        <w:tc>
          <w:tcPr>
            <w:tcW w:w="425" w:type="dxa"/>
            <w:vAlign w:val="center"/>
          </w:tcPr>
          <w:p w14:paraId="53B5F0CD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1</w:t>
            </w:r>
          </w:p>
        </w:tc>
        <w:tc>
          <w:tcPr>
            <w:tcW w:w="2258" w:type="dxa"/>
            <w:vAlign w:val="center"/>
          </w:tcPr>
          <w:p w14:paraId="05E3D2CD" w14:textId="77777777" w:rsidR="001802D2" w:rsidRPr="00F77B34" w:rsidRDefault="001802D2" w:rsidP="001802D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 xml:space="preserve">Czyszczenie maszyn </w:t>
            </w:r>
          </w:p>
        </w:tc>
        <w:tc>
          <w:tcPr>
            <w:tcW w:w="4253" w:type="dxa"/>
            <w:shd w:val="clear" w:color="auto" w:fill="E7E6E6" w:themeFill="background2"/>
            <w:vAlign w:val="center"/>
          </w:tcPr>
          <w:p w14:paraId="101AAC49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TAK</w:t>
            </w:r>
          </w:p>
          <w:p w14:paraId="6A502DA1" w14:textId="77777777" w:rsidR="001802D2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 xml:space="preserve">przygotowanie maszyn wg harmonogramów czyszczenia </w:t>
            </w:r>
          </w:p>
          <w:p w14:paraId="20F373C6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  <w:t>w instrukcji I-PP2-5/2</w:t>
            </w:r>
          </w:p>
        </w:tc>
        <w:tc>
          <w:tcPr>
            <w:tcW w:w="4110" w:type="dxa"/>
            <w:vAlign w:val="center"/>
          </w:tcPr>
          <w:p w14:paraId="36AD3731" w14:textId="77777777" w:rsidR="001802D2" w:rsidRPr="008438D9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8438D9">
              <w:rPr>
                <w:rFonts w:ascii="Times New Roman" w:eastAsia="Times New Roman" w:hAnsi="Times New Roman" w:cs="Times New Roman"/>
                <w:lang w:eastAsia="pl-PL"/>
              </w:rPr>
              <w:t>TAK</w:t>
            </w:r>
          </w:p>
          <w:p w14:paraId="2E2B187C" w14:textId="77777777" w:rsidR="001802D2" w:rsidRPr="00EB04C1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pl-PL"/>
              </w:rPr>
            </w:pPr>
            <w:r w:rsidRPr="00EB04C1">
              <w:rPr>
                <w:rFonts w:ascii="Times New Roman" w:eastAsia="Times New Roman" w:hAnsi="Times New Roman" w:cs="Times New Roman"/>
                <w:sz w:val="20"/>
                <w:lang w:eastAsia="pl-PL"/>
              </w:rPr>
              <w:t>przygotowanie maszyn wg harmonogramów czyszczenia w instrukcji I-PP2-5/2 jak dla procedury ISO 22000</w:t>
            </w:r>
          </w:p>
        </w:tc>
        <w:tc>
          <w:tcPr>
            <w:tcW w:w="3686" w:type="dxa"/>
            <w:vAlign w:val="center"/>
          </w:tcPr>
          <w:p w14:paraId="186492C3" w14:textId="77777777" w:rsidR="001802D2" w:rsidRPr="008438D9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8438D9">
              <w:rPr>
                <w:rFonts w:ascii="Times New Roman" w:eastAsia="Times New Roman" w:hAnsi="Times New Roman" w:cs="Times New Roman"/>
                <w:lang w:eastAsia="pl-PL"/>
              </w:rPr>
              <w:t>TAK</w:t>
            </w:r>
          </w:p>
          <w:p w14:paraId="773A29BA" w14:textId="655EF929" w:rsidR="001802D2" w:rsidRPr="008438D9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EB04C1">
              <w:rPr>
                <w:rFonts w:ascii="Times New Roman" w:eastAsia="Times New Roman" w:hAnsi="Times New Roman" w:cs="Times New Roman"/>
                <w:sz w:val="20"/>
                <w:lang w:eastAsia="pl-PL"/>
              </w:rPr>
              <w:t>przygotowanie maszyn wg harmonogramów czyszczenia w instrukcji I-PP2-5/2 jak dla procedury ISO 22000</w:t>
            </w:r>
          </w:p>
        </w:tc>
      </w:tr>
      <w:tr w:rsidR="001802D2" w:rsidRPr="00F77B34" w14:paraId="4364FAD4" w14:textId="0D5FB019" w:rsidTr="001C750C">
        <w:trPr>
          <w:cantSplit/>
          <w:trHeight w:val="1134"/>
        </w:trPr>
        <w:tc>
          <w:tcPr>
            <w:tcW w:w="568" w:type="dxa"/>
            <w:vMerge/>
            <w:vAlign w:val="center"/>
          </w:tcPr>
          <w:p w14:paraId="180E690E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425" w:type="dxa"/>
            <w:vAlign w:val="center"/>
          </w:tcPr>
          <w:p w14:paraId="7BE0F441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2</w:t>
            </w:r>
          </w:p>
        </w:tc>
        <w:tc>
          <w:tcPr>
            <w:tcW w:w="2258" w:type="dxa"/>
            <w:vAlign w:val="center"/>
          </w:tcPr>
          <w:p w14:paraId="00076E55" w14:textId="77777777" w:rsidR="001802D2" w:rsidRPr="00F77B34" w:rsidRDefault="001802D2" w:rsidP="001802D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Kontrola ubioru pracowników</w:t>
            </w:r>
          </w:p>
        </w:tc>
        <w:tc>
          <w:tcPr>
            <w:tcW w:w="4253" w:type="dxa"/>
            <w:shd w:val="clear" w:color="auto" w:fill="E7E6E6" w:themeFill="background2"/>
            <w:vAlign w:val="center"/>
          </w:tcPr>
          <w:p w14:paraId="38206B27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TAK</w:t>
            </w:r>
          </w:p>
          <w:p w14:paraId="4EBB7A74" w14:textId="77777777" w:rsidR="001802D2" w:rsidRPr="00417173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pl-PL"/>
              </w:rPr>
            </w:pPr>
            <w:r w:rsidRPr="00417173">
              <w:rPr>
                <w:rFonts w:ascii="Times New Roman" w:eastAsia="Times New Roman" w:hAnsi="Times New Roman" w:cs="Times New Roman"/>
                <w:sz w:val="20"/>
                <w:lang w:eastAsia="pl-PL"/>
              </w:rPr>
              <w:t>kontrola pracowników wg instrukcji</w:t>
            </w:r>
          </w:p>
          <w:p w14:paraId="09559FF7" w14:textId="77777777" w:rsidR="001802D2" w:rsidRPr="00417173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pl-PL"/>
              </w:rPr>
            </w:pPr>
            <w:r w:rsidRPr="00417173">
              <w:rPr>
                <w:rFonts w:ascii="Times New Roman" w:eastAsia="Times New Roman" w:hAnsi="Times New Roman" w:cs="Times New Roman"/>
                <w:sz w:val="20"/>
                <w:lang w:eastAsia="pl-PL"/>
              </w:rPr>
              <w:t>I-PP2-5/1 oraz Załącznika nr 1,</w:t>
            </w:r>
          </w:p>
          <w:p w14:paraId="34E688D1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417173">
              <w:rPr>
                <w:rFonts w:ascii="Times New Roman" w:eastAsia="Times New Roman" w:hAnsi="Times New Roman" w:cs="Times New Roman"/>
                <w:sz w:val="20"/>
                <w:lang w:eastAsia="pl-PL"/>
              </w:rPr>
              <w:t>punkt „Ubiór”</w:t>
            </w:r>
          </w:p>
        </w:tc>
        <w:tc>
          <w:tcPr>
            <w:tcW w:w="4110" w:type="dxa"/>
            <w:vAlign w:val="center"/>
          </w:tcPr>
          <w:p w14:paraId="0B1B9BB6" w14:textId="77777777" w:rsidR="001802D2" w:rsidRPr="008438D9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8438D9">
              <w:rPr>
                <w:rFonts w:ascii="Times New Roman" w:eastAsia="Times New Roman" w:hAnsi="Times New Roman" w:cs="Times New Roman"/>
                <w:lang w:eastAsia="pl-PL"/>
              </w:rPr>
              <w:t>TAK</w:t>
            </w:r>
          </w:p>
          <w:p w14:paraId="3D314A2B" w14:textId="77777777" w:rsidR="001802D2" w:rsidRPr="00EB04C1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pl-PL"/>
              </w:rPr>
            </w:pPr>
            <w:r w:rsidRPr="00EB04C1">
              <w:rPr>
                <w:rFonts w:ascii="Times New Roman" w:eastAsia="Times New Roman" w:hAnsi="Times New Roman" w:cs="Times New Roman"/>
                <w:sz w:val="20"/>
                <w:lang w:eastAsia="pl-PL"/>
              </w:rPr>
              <w:t>kontrola pracowników wg instrukcji</w:t>
            </w:r>
          </w:p>
          <w:p w14:paraId="26F71E2D" w14:textId="77777777" w:rsidR="001802D2" w:rsidRPr="00EB04C1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pl-PL"/>
              </w:rPr>
            </w:pPr>
            <w:r w:rsidRPr="00EB04C1">
              <w:rPr>
                <w:rFonts w:ascii="Times New Roman" w:eastAsia="Times New Roman" w:hAnsi="Times New Roman" w:cs="Times New Roman"/>
                <w:sz w:val="20"/>
                <w:lang w:eastAsia="pl-PL"/>
              </w:rPr>
              <w:t>I-PP2-5/1 oraz Załącznika nr 1,</w:t>
            </w:r>
          </w:p>
          <w:p w14:paraId="714D73EB" w14:textId="77777777" w:rsidR="001802D2" w:rsidRPr="00EB04C1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pl-PL"/>
              </w:rPr>
            </w:pPr>
            <w:r w:rsidRPr="00EB04C1">
              <w:rPr>
                <w:rFonts w:ascii="Times New Roman" w:eastAsia="Times New Roman" w:hAnsi="Times New Roman" w:cs="Times New Roman"/>
                <w:sz w:val="20"/>
                <w:lang w:eastAsia="pl-PL"/>
              </w:rPr>
              <w:t>punkt „Ubiór”</w:t>
            </w:r>
          </w:p>
        </w:tc>
        <w:tc>
          <w:tcPr>
            <w:tcW w:w="3686" w:type="dxa"/>
            <w:vAlign w:val="center"/>
          </w:tcPr>
          <w:p w14:paraId="07898E30" w14:textId="77777777" w:rsidR="001802D2" w:rsidRPr="008438D9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8438D9">
              <w:rPr>
                <w:rFonts w:ascii="Times New Roman" w:eastAsia="Times New Roman" w:hAnsi="Times New Roman" w:cs="Times New Roman"/>
                <w:lang w:eastAsia="pl-PL"/>
              </w:rPr>
              <w:t>TAK</w:t>
            </w:r>
          </w:p>
          <w:p w14:paraId="43207751" w14:textId="77777777" w:rsidR="001802D2" w:rsidRPr="00EB04C1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pl-PL"/>
              </w:rPr>
            </w:pPr>
            <w:r w:rsidRPr="00EB04C1">
              <w:rPr>
                <w:rFonts w:ascii="Times New Roman" w:eastAsia="Times New Roman" w:hAnsi="Times New Roman" w:cs="Times New Roman"/>
                <w:sz w:val="20"/>
                <w:lang w:eastAsia="pl-PL"/>
              </w:rPr>
              <w:t>kontrola pracowników wg instrukcji</w:t>
            </w:r>
          </w:p>
          <w:p w14:paraId="4F8E3AE3" w14:textId="77777777" w:rsidR="001802D2" w:rsidRPr="00EB04C1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pl-PL"/>
              </w:rPr>
            </w:pPr>
            <w:r w:rsidRPr="00EB04C1">
              <w:rPr>
                <w:rFonts w:ascii="Times New Roman" w:eastAsia="Times New Roman" w:hAnsi="Times New Roman" w:cs="Times New Roman"/>
                <w:sz w:val="20"/>
                <w:lang w:eastAsia="pl-PL"/>
              </w:rPr>
              <w:t>I-PP2-5/1 oraz Załącznika nr 1,</w:t>
            </w:r>
          </w:p>
          <w:p w14:paraId="2AF3555F" w14:textId="1E75F5DA" w:rsidR="001802D2" w:rsidRPr="008438D9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EB04C1">
              <w:rPr>
                <w:rFonts w:ascii="Times New Roman" w:eastAsia="Times New Roman" w:hAnsi="Times New Roman" w:cs="Times New Roman"/>
                <w:sz w:val="20"/>
                <w:lang w:eastAsia="pl-PL"/>
              </w:rPr>
              <w:t>punkt „Ubiór”</w:t>
            </w:r>
          </w:p>
        </w:tc>
      </w:tr>
      <w:tr w:rsidR="001802D2" w:rsidRPr="00F77B34" w14:paraId="05181231" w14:textId="541EF062" w:rsidTr="001C750C">
        <w:trPr>
          <w:cantSplit/>
          <w:trHeight w:val="1134"/>
        </w:trPr>
        <w:tc>
          <w:tcPr>
            <w:tcW w:w="568" w:type="dxa"/>
            <w:vMerge/>
            <w:vAlign w:val="center"/>
          </w:tcPr>
          <w:p w14:paraId="13F7659E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425" w:type="dxa"/>
            <w:vAlign w:val="center"/>
          </w:tcPr>
          <w:p w14:paraId="150226A2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3</w:t>
            </w:r>
          </w:p>
        </w:tc>
        <w:tc>
          <w:tcPr>
            <w:tcW w:w="2258" w:type="dxa"/>
            <w:vAlign w:val="center"/>
          </w:tcPr>
          <w:p w14:paraId="0E90CC3A" w14:textId="77777777" w:rsidR="001802D2" w:rsidRPr="00F77B34" w:rsidRDefault="001802D2" w:rsidP="001802D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Kontrola higieny pracowników</w:t>
            </w:r>
          </w:p>
        </w:tc>
        <w:tc>
          <w:tcPr>
            <w:tcW w:w="4253" w:type="dxa"/>
            <w:shd w:val="clear" w:color="auto" w:fill="E7E6E6" w:themeFill="background2"/>
            <w:vAlign w:val="center"/>
          </w:tcPr>
          <w:p w14:paraId="63F78976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TAK</w:t>
            </w:r>
          </w:p>
          <w:p w14:paraId="2A615D25" w14:textId="77777777" w:rsidR="001802D2" w:rsidRPr="00417173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pl-PL"/>
              </w:rPr>
            </w:pPr>
            <w:r w:rsidRPr="00417173">
              <w:rPr>
                <w:rFonts w:ascii="Times New Roman" w:eastAsia="Times New Roman" w:hAnsi="Times New Roman" w:cs="Times New Roman"/>
                <w:sz w:val="20"/>
                <w:lang w:eastAsia="pl-PL"/>
              </w:rPr>
              <w:t>kontrola pracowników wg instrukcji</w:t>
            </w:r>
          </w:p>
          <w:p w14:paraId="743F0FC8" w14:textId="77777777" w:rsidR="001802D2" w:rsidRPr="00417173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pl-PL"/>
              </w:rPr>
            </w:pPr>
            <w:r w:rsidRPr="00417173">
              <w:rPr>
                <w:rFonts w:ascii="Times New Roman" w:eastAsia="Times New Roman" w:hAnsi="Times New Roman" w:cs="Times New Roman"/>
                <w:sz w:val="20"/>
                <w:lang w:eastAsia="pl-PL"/>
              </w:rPr>
              <w:t>I-PP2-5/1 oraz Załącznika nr 1,</w:t>
            </w:r>
          </w:p>
          <w:p w14:paraId="324D6677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pl-PL"/>
              </w:rPr>
            </w:pPr>
            <w:r w:rsidRPr="00417173">
              <w:rPr>
                <w:rFonts w:ascii="Times New Roman" w:eastAsia="Times New Roman" w:hAnsi="Times New Roman" w:cs="Times New Roman"/>
                <w:sz w:val="20"/>
                <w:lang w:eastAsia="pl-PL"/>
              </w:rPr>
              <w:t>punkt „Higiena”</w:t>
            </w:r>
          </w:p>
        </w:tc>
        <w:tc>
          <w:tcPr>
            <w:tcW w:w="4110" w:type="dxa"/>
            <w:vAlign w:val="center"/>
          </w:tcPr>
          <w:p w14:paraId="5E60B1FB" w14:textId="77777777" w:rsidR="001802D2" w:rsidRPr="00EB04C1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EB04C1">
              <w:rPr>
                <w:rFonts w:ascii="Times New Roman" w:eastAsia="Times New Roman" w:hAnsi="Times New Roman" w:cs="Times New Roman"/>
                <w:lang w:eastAsia="pl-PL"/>
              </w:rPr>
              <w:t>NIE</w:t>
            </w:r>
          </w:p>
          <w:p w14:paraId="3E98C05A" w14:textId="77777777" w:rsidR="001802D2" w:rsidRPr="00EB04C1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</w:p>
        </w:tc>
        <w:tc>
          <w:tcPr>
            <w:tcW w:w="3686" w:type="dxa"/>
            <w:vAlign w:val="center"/>
          </w:tcPr>
          <w:p w14:paraId="2E656870" w14:textId="77777777" w:rsidR="001802D2" w:rsidRPr="00EB04C1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EB04C1">
              <w:rPr>
                <w:rFonts w:ascii="Times New Roman" w:eastAsia="Times New Roman" w:hAnsi="Times New Roman" w:cs="Times New Roman"/>
                <w:lang w:eastAsia="pl-PL"/>
              </w:rPr>
              <w:t>NIE</w:t>
            </w:r>
          </w:p>
          <w:p w14:paraId="41F8B565" w14:textId="77777777" w:rsidR="001802D2" w:rsidRPr="00EB04C1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</w:p>
        </w:tc>
      </w:tr>
      <w:tr w:rsidR="001802D2" w:rsidRPr="00F77B34" w14:paraId="35BF2121" w14:textId="7D53BCB4" w:rsidTr="001C750C">
        <w:trPr>
          <w:cantSplit/>
          <w:trHeight w:val="1134"/>
        </w:trPr>
        <w:tc>
          <w:tcPr>
            <w:tcW w:w="568" w:type="dxa"/>
            <w:vMerge/>
            <w:vAlign w:val="center"/>
          </w:tcPr>
          <w:p w14:paraId="077E9EF2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425" w:type="dxa"/>
            <w:vAlign w:val="center"/>
          </w:tcPr>
          <w:p w14:paraId="1FA465C9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4</w:t>
            </w:r>
          </w:p>
        </w:tc>
        <w:tc>
          <w:tcPr>
            <w:tcW w:w="2258" w:type="dxa"/>
            <w:vAlign w:val="center"/>
          </w:tcPr>
          <w:p w14:paraId="00E18885" w14:textId="77777777" w:rsidR="001802D2" w:rsidRPr="00F77B34" w:rsidRDefault="001802D2" w:rsidP="001802D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Kontrola stanu zdrowia pracowników</w:t>
            </w:r>
          </w:p>
        </w:tc>
        <w:tc>
          <w:tcPr>
            <w:tcW w:w="4253" w:type="dxa"/>
            <w:shd w:val="clear" w:color="auto" w:fill="E7E6E6" w:themeFill="background2"/>
            <w:vAlign w:val="center"/>
          </w:tcPr>
          <w:p w14:paraId="673F0824" w14:textId="77777777" w:rsidR="001802D2" w:rsidRPr="008438D9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pl-PL"/>
              </w:rPr>
            </w:pPr>
            <w:r w:rsidRPr="008438D9">
              <w:rPr>
                <w:rFonts w:ascii="Times New Roman" w:eastAsia="Times New Roman" w:hAnsi="Times New Roman" w:cs="Times New Roman"/>
                <w:szCs w:val="20"/>
                <w:lang w:eastAsia="pl-PL"/>
              </w:rPr>
              <w:t>TAK</w:t>
            </w:r>
          </w:p>
          <w:p w14:paraId="78284543" w14:textId="77777777" w:rsidR="001802D2" w:rsidRPr="00417173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pl-PL"/>
              </w:rPr>
            </w:pPr>
            <w:r w:rsidRPr="00417173">
              <w:rPr>
                <w:rFonts w:ascii="Times New Roman" w:eastAsia="Times New Roman" w:hAnsi="Times New Roman" w:cs="Times New Roman"/>
                <w:sz w:val="20"/>
                <w:lang w:eastAsia="pl-PL"/>
              </w:rPr>
              <w:t>kontrola pracowników wg instrukcji</w:t>
            </w:r>
          </w:p>
          <w:p w14:paraId="3BF60E21" w14:textId="77777777" w:rsidR="001802D2" w:rsidRPr="00417173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pl-PL"/>
              </w:rPr>
            </w:pPr>
            <w:r w:rsidRPr="00417173">
              <w:rPr>
                <w:rFonts w:ascii="Times New Roman" w:eastAsia="Times New Roman" w:hAnsi="Times New Roman" w:cs="Times New Roman"/>
                <w:sz w:val="20"/>
                <w:lang w:eastAsia="pl-PL"/>
              </w:rPr>
              <w:t>I-PP2-5/1 oraz Załącznika nr 1,</w:t>
            </w:r>
          </w:p>
          <w:p w14:paraId="6988EC51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pl-PL"/>
              </w:rPr>
            </w:pPr>
            <w:r w:rsidRPr="00417173">
              <w:rPr>
                <w:rFonts w:ascii="Times New Roman" w:eastAsia="Times New Roman" w:hAnsi="Times New Roman" w:cs="Times New Roman"/>
                <w:sz w:val="20"/>
                <w:lang w:eastAsia="pl-PL"/>
              </w:rPr>
              <w:t>punkt „Stan zdrowia”</w:t>
            </w:r>
          </w:p>
        </w:tc>
        <w:tc>
          <w:tcPr>
            <w:tcW w:w="4110" w:type="dxa"/>
            <w:vAlign w:val="center"/>
          </w:tcPr>
          <w:p w14:paraId="44DEC195" w14:textId="77777777" w:rsidR="001802D2" w:rsidRPr="00EB04C1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pl-PL"/>
              </w:rPr>
            </w:pPr>
            <w:r w:rsidRPr="00EB04C1">
              <w:rPr>
                <w:rFonts w:ascii="Times New Roman" w:eastAsia="Times New Roman" w:hAnsi="Times New Roman" w:cs="Times New Roman"/>
                <w:szCs w:val="20"/>
                <w:lang w:eastAsia="pl-PL"/>
              </w:rPr>
              <w:t>NIE</w:t>
            </w:r>
          </w:p>
          <w:p w14:paraId="30B54905" w14:textId="77777777" w:rsidR="001802D2" w:rsidRPr="00EB04C1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pl-PL"/>
              </w:rPr>
            </w:pPr>
          </w:p>
        </w:tc>
        <w:tc>
          <w:tcPr>
            <w:tcW w:w="3686" w:type="dxa"/>
            <w:vAlign w:val="center"/>
          </w:tcPr>
          <w:p w14:paraId="03646C07" w14:textId="77777777" w:rsidR="001802D2" w:rsidRPr="00EB04C1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pl-PL"/>
              </w:rPr>
            </w:pPr>
            <w:r w:rsidRPr="00EB04C1">
              <w:rPr>
                <w:rFonts w:ascii="Times New Roman" w:eastAsia="Times New Roman" w:hAnsi="Times New Roman" w:cs="Times New Roman"/>
                <w:szCs w:val="20"/>
                <w:lang w:eastAsia="pl-PL"/>
              </w:rPr>
              <w:t>NIE</w:t>
            </w:r>
          </w:p>
          <w:p w14:paraId="107B3D81" w14:textId="77777777" w:rsidR="001802D2" w:rsidRPr="00EB04C1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pl-PL"/>
              </w:rPr>
            </w:pPr>
          </w:p>
        </w:tc>
      </w:tr>
    </w:tbl>
    <w:p w14:paraId="0066C071" w14:textId="77777777" w:rsidR="00F77B34" w:rsidRDefault="00F77B34" w:rsidP="00F7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FA750C7" w14:textId="77777777" w:rsidR="008F23C1" w:rsidRDefault="008F23C1" w:rsidP="00F7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0D2AEF2" w14:textId="77777777" w:rsidR="008F23C1" w:rsidRDefault="008F23C1" w:rsidP="00F7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D8E4CC8" w14:textId="77777777" w:rsidR="008F23C1" w:rsidRDefault="008F23C1" w:rsidP="00F7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72490D1" w14:textId="536C9D84" w:rsidR="008F23C1" w:rsidRDefault="008F23C1" w:rsidP="00F7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67FE66B" w14:textId="77777777" w:rsidR="003048B4" w:rsidRDefault="003048B4" w:rsidP="00F7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15FF14A" w14:textId="77777777" w:rsidR="003048B4" w:rsidRDefault="003048B4" w:rsidP="00F7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8B12E8B" w14:textId="77777777" w:rsidR="008F23C1" w:rsidRDefault="008F23C1" w:rsidP="00F77B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tbl>
      <w:tblPr>
        <w:tblW w:w="15300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425"/>
        <w:gridCol w:w="2258"/>
        <w:gridCol w:w="4253"/>
        <w:gridCol w:w="4110"/>
        <w:gridCol w:w="3686"/>
      </w:tblGrid>
      <w:tr w:rsidR="001802D2" w:rsidRPr="00F77B34" w14:paraId="640544AE" w14:textId="37175AF6" w:rsidTr="00327537">
        <w:trPr>
          <w:cantSplit/>
          <w:trHeight w:hRule="exact" w:val="567"/>
        </w:trPr>
        <w:tc>
          <w:tcPr>
            <w:tcW w:w="15300" w:type="dxa"/>
            <w:gridSpan w:val="6"/>
            <w:shd w:val="clear" w:color="auto" w:fill="auto"/>
            <w:vAlign w:val="center"/>
          </w:tcPr>
          <w:p w14:paraId="160970A1" w14:textId="1C4046B5" w:rsidR="001802D2" w:rsidRPr="00F77B34" w:rsidRDefault="001802D2" w:rsidP="000B1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pl-PL"/>
              </w:rPr>
              <w:lastRenderedPageBreak/>
              <w:t>Bębny stalowe o pojemności</w:t>
            </w: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19</w:t>
            </w: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0 ÷ 2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50</w:t>
            </w: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 xml:space="preserve"> dm</w:t>
            </w: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perscript"/>
                <w:lang w:eastAsia="pl-PL"/>
              </w:rPr>
              <w:t>3</w:t>
            </w: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 xml:space="preserve">  – PROCEDURY SPECJALNE</w:t>
            </w:r>
          </w:p>
        </w:tc>
      </w:tr>
      <w:tr w:rsidR="003B52B8" w:rsidRPr="00F77B34" w14:paraId="3D05D9E3" w14:textId="03329221" w:rsidTr="001802D2">
        <w:trPr>
          <w:cantSplit/>
          <w:trHeight w:hRule="exact" w:val="700"/>
        </w:trPr>
        <w:tc>
          <w:tcPr>
            <w:tcW w:w="993" w:type="dxa"/>
            <w:gridSpan w:val="2"/>
            <w:vMerge w:val="restart"/>
            <w:shd w:val="clear" w:color="auto" w:fill="auto"/>
            <w:vAlign w:val="center"/>
          </w:tcPr>
          <w:p w14:paraId="3928BA14" w14:textId="77777777" w:rsidR="003B52B8" w:rsidRPr="00F77B34" w:rsidRDefault="003B52B8" w:rsidP="000B183A">
            <w:pPr>
              <w:spacing w:after="0" w:line="240" w:lineRule="auto"/>
              <w:ind w:left="-107" w:right="-108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</w:p>
        </w:tc>
        <w:tc>
          <w:tcPr>
            <w:tcW w:w="2258" w:type="dxa"/>
            <w:vAlign w:val="center"/>
          </w:tcPr>
          <w:p w14:paraId="6A775633" w14:textId="77777777" w:rsidR="003B52B8" w:rsidRPr="00F77B34" w:rsidRDefault="003B52B8" w:rsidP="000B1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Pełna nazwa procedury</w:t>
            </w:r>
          </w:p>
        </w:tc>
        <w:tc>
          <w:tcPr>
            <w:tcW w:w="4253" w:type="dxa"/>
            <w:shd w:val="clear" w:color="auto" w:fill="E7E6E6" w:themeFill="background2"/>
            <w:vAlign w:val="center"/>
          </w:tcPr>
          <w:p w14:paraId="7F32C08F" w14:textId="77777777" w:rsidR="003B52B8" w:rsidRDefault="003B52B8" w:rsidP="000B1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 xml:space="preserve">Procedura produkcyjna bębnów </w:t>
            </w:r>
          </w:p>
          <w:p w14:paraId="59122C94" w14:textId="77777777" w:rsidR="003B52B8" w:rsidRPr="00F77B34" w:rsidRDefault="003B52B8" w:rsidP="000B1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przeznaczonych do żywności lub farmacji</w:t>
            </w:r>
          </w:p>
        </w:tc>
        <w:tc>
          <w:tcPr>
            <w:tcW w:w="4110" w:type="dxa"/>
            <w:vAlign w:val="center"/>
          </w:tcPr>
          <w:p w14:paraId="294502B5" w14:textId="77777777" w:rsidR="003B52B8" w:rsidRDefault="003B52B8" w:rsidP="000B1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B6325">
              <w:rPr>
                <w:rFonts w:ascii="Times New Roman" w:eastAsia="Times New Roman" w:hAnsi="Times New Roman" w:cs="Times New Roman"/>
                <w:lang w:eastAsia="pl-PL"/>
              </w:rPr>
              <w:t>Procedura produkcyjna bębnów o</w:t>
            </w:r>
          </w:p>
          <w:p w14:paraId="5785A488" w14:textId="77777777" w:rsidR="003B52B8" w:rsidRPr="00F77B34" w:rsidRDefault="003B52B8" w:rsidP="000B18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 w:rsidRPr="00FB6325">
              <w:rPr>
                <w:rFonts w:ascii="Times New Roman" w:eastAsia="Times New Roman" w:hAnsi="Times New Roman" w:cs="Times New Roman"/>
                <w:lang w:eastAsia="pl-PL"/>
              </w:rPr>
              <w:t>podwyższonej czystości</w:t>
            </w:r>
          </w:p>
        </w:tc>
        <w:tc>
          <w:tcPr>
            <w:tcW w:w="3686" w:type="dxa"/>
          </w:tcPr>
          <w:p w14:paraId="461CB3F6" w14:textId="20268BAB" w:rsidR="003B52B8" w:rsidRPr="00FB6325" w:rsidRDefault="001802D2" w:rsidP="000C0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lang w:eastAsia="pl-PL"/>
              </w:rPr>
              <w:t>Procedura produkcyjna bębnów o braku zawartości silikon</w:t>
            </w:r>
            <w:r w:rsidR="000C0B83">
              <w:rPr>
                <w:rFonts w:ascii="Times New Roman" w:eastAsia="Times New Roman" w:hAnsi="Times New Roman" w:cs="Times New Roman"/>
                <w:lang w:eastAsia="pl-PL"/>
              </w:rPr>
              <w:t>u</w:t>
            </w:r>
          </w:p>
        </w:tc>
      </w:tr>
      <w:tr w:rsidR="001802D2" w:rsidRPr="00F77B34" w14:paraId="247A330C" w14:textId="5630B225" w:rsidTr="001802D2">
        <w:trPr>
          <w:cantSplit/>
          <w:trHeight w:hRule="exact" w:val="397"/>
        </w:trPr>
        <w:tc>
          <w:tcPr>
            <w:tcW w:w="993" w:type="dxa"/>
            <w:gridSpan w:val="2"/>
            <w:vMerge/>
            <w:shd w:val="clear" w:color="auto" w:fill="auto"/>
            <w:vAlign w:val="center"/>
          </w:tcPr>
          <w:p w14:paraId="2484A332" w14:textId="77777777" w:rsidR="001802D2" w:rsidRPr="00F77B34" w:rsidRDefault="001802D2" w:rsidP="001802D2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</w:p>
        </w:tc>
        <w:tc>
          <w:tcPr>
            <w:tcW w:w="2258" w:type="dxa"/>
            <w:vAlign w:val="center"/>
          </w:tcPr>
          <w:p w14:paraId="0F7584D1" w14:textId="77777777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lang w:eastAsia="pl-PL"/>
              </w:rPr>
              <w:t>Nazwa uproszczona</w:t>
            </w:r>
          </w:p>
        </w:tc>
        <w:tc>
          <w:tcPr>
            <w:tcW w:w="4253" w:type="dxa"/>
            <w:shd w:val="clear" w:color="auto" w:fill="E7E6E6" w:themeFill="background2"/>
            <w:vAlign w:val="center"/>
          </w:tcPr>
          <w:p w14:paraId="2A74FCA0" w14:textId="574722D3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</w:pP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……</w:t>
            </w:r>
            <w:r w:rsidRPr="001802D2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perscript"/>
                <w:lang w:eastAsia="pl-PL"/>
              </w:rPr>
              <w:t>1</w:t>
            </w:r>
            <w:r w:rsidRPr="00F77B34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ISO22000</w:t>
            </w:r>
          </w:p>
        </w:tc>
        <w:tc>
          <w:tcPr>
            <w:tcW w:w="4110" w:type="dxa"/>
            <w:vAlign w:val="center"/>
          </w:tcPr>
          <w:p w14:paraId="650C5087" w14:textId="7F528330" w:rsidR="001802D2" w:rsidRPr="00F77B34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</w:pPr>
            <w:r w:rsidRPr="007F2F1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……</w:t>
            </w:r>
            <w:r w:rsidRPr="001802D2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perscript"/>
                <w:lang w:eastAsia="pl-PL"/>
              </w:rPr>
              <w:t>1</w:t>
            </w:r>
            <w:r w:rsidRPr="007F2F1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/C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LEAN</w:t>
            </w:r>
          </w:p>
        </w:tc>
        <w:tc>
          <w:tcPr>
            <w:tcW w:w="3686" w:type="dxa"/>
          </w:tcPr>
          <w:p w14:paraId="252F14C1" w14:textId="7627ECC4" w:rsidR="001802D2" w:rsidRPr="007F2F16" w:rsidRDefault="001802D2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……</w:t>
            </w:r>
            <w:r w:rsidRPr="00FC5C81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pl-PL"/>
              </w:rPr>
              <w:t>1</w:t>
            </w:r>
            <w:r w:rsidRPr="007F2F1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l-PL"/>
              </w:rPr>
              <w:t>SILIKON</w:t>
            </w:r>
          </w:p>
        </w:tc>
      </w:tr>
      <w:tr w:rsidR="003048B4" w:rsidRPr="00F77B34" w14:paraId="3576F525" w14:textId="1A3BE564" w:rsidTr="001802D2">
        <w:trPr>
          <w:cantSplit/>
          <w:trHeight w:val="1134"/>
        </w:trPr>
        <w:tc>
          <w:tcPr>
            <w:tcW w:w="568" w:type="dxa"/>
            <w:vMerge w:val="restart"/>
            <w:textDirection w:val="btLr"/>
            <w:vAlign w:val="center"/>
          </w:tcPr>
          <w:p w14:paraId="14B6F2D6" w14:textId="77777777" w:rsidR="003048B4" w:rsidRPr="00F77B34" w:rsidRDefault="003048B4" w:rsidP="001802D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E96269">
              <w:rPr>
                <w:rFonts w:ascii="Times New Roman" w:eastAsia="Times New Roman" w:hAnsi="Times New Roman" w:cs="Times New Roman"/>
                <w:sz w:val="20"/>
                <w:szCs w:val="24"/>
                <w:lang w:eastAsia="pl-PL"/>
              </w:rPr>
              <w:t>Działania kontrolne</w:t>
            </w:r>
          </w:p>
        </w:tc>
        <w:tc>
          <w:tcPr>
            <w:tcW w:w="425" w:type="dxa"/>
            <w:vAlign w:val="center"/>
          </w:tcPr>
          <w:p w14:paraId="498EC8D8" w14:textId="77777777" w:rsidR="003048B4" w:rsidRPr="00F77B34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5</w:t>
            </w:r>
          </w:p>
        </w:tc>
        <w:tc>
          <w:tcPr>
            <w:tcW w:w="2258" w:type="dxa"/>
            <w:vAlign w:val="center"/>
          </w:tcPr>
          <w:p w14:paraId="05BBDCCA" w14:textId="77777777" w:rsidR="003048B4" w:rsidRPr="00F77B34" w:rsidRDefault="003048B4" w:rsidP="001802D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lang w:eastAsia="pl-PL"/>
              </w:rPr>
              <w:t>Sprawdzanie czystości blachy bębnów niemalowanych wewnętrznie</w:t>
            </w:r>
          </w:p>
        </w:tc>
        <w:tc>
          <w:tcPr>
            <w:tcW w:w="4253" w:type="dxa"/>
            <w:shd w:val="clear" w:color="auto" w:fill="E7E6E6" w:themeFill="background2"/>
            <w:vAlign w:val="center"/>
          </w:tcPr>
          <w:p w14:paraId="1311EE74" w14:textId="77777777" w:rsidR="003048B4" w:rsidRPr="00EB04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pl-PL"/>
              </w:rPr>
            </w:pPr>
            <w:r w:rsidRPr="00EB04C1">
              <w:rPr>
                <w:rFonts w:ascii="Times New Roman" w:eastAsia="Times New Roman" w:hAnsi="Times New Roman" w:cs="Times New Roman"/>
                <w:szCs w:val="20"/>
                <w:lang w:eastAsia="pl-PL"/>
              </w:rPr>
              <w:t>NIE</w:t>
            </w:r>
          </w:p>
          <w:p w14:paraId="31F58D0B" w14:textId="77777777" w:rsidR="003048B4" w:rsidRPr="008438D9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pl-PL"/>
              </w:rPr>
            </w:pPr>
          </w:p>
        </w:tc>
        <w:tc>
          <w:tcPr>
            <w:tcW w:w="4110" w:type="dxa"/>
            <w:vAlign w:val="center"/>
          </w:tcPr>
          <w:p w14:paraId="11FB5EA1" w14:textId="77777777" w:rsidR="003048B4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</w:p>
          <w:p w14:paraId="34309B9D" w14:textId="77777777" w:rsidR="003048B4" w:rsidRPr="008F23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>Po tłoczeniu wiek OH / ISO OH:</w:t>
            </w:r>
          </w:p>
          <w:p w14:paraId="47CEADDA" w14:textId="77777777" w:rsidR="003048B4" w:rsidRPr="008F23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  <w:t>pierwsza i ostatnia na palecie</w:t>
            </w:r>
          </w:p>
          <w:p w14:paraId="5EF05989" w14:textId="77777777" w:rsidR="003048B4" w:rsidRPr="008F23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</w:pPr>
          </w:p>
          <w:p w14:paraId="45A7D8B3" w14:textId="77777777" w:rsidR="003048B4" w:rsidRPr="008F23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>Po malowaniu zewnętrznym wiek</w:t>
            </w:r>
          </w:p>
          <w:p w14:paraId="53313580" w14:textId="77777777" w:rsidR="003048B4" w:rsidRPr="008F23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>OH / ISO OH:</w:t>
            </w:r>
          </w:p>
          <w:p w14:paraId="21DE4D9D" w14:textId="77777777" w:rsidR="003048B4" w:rsidRPr="008F23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  <w:t xml:space="preserve"> pierwsza i ostatnia na palecie</w:t>
            </w:r>
          </w:p>
          <w:p w14:paraId="685438E7" w14:textId="77777777" w:rsidR="003048B4" w:rsidRPr="008F23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</w:pPr>
          </w:p>
          <w:p w14:paraId="0217F0F4" w14:textId="77777777" w:rsidR="003048B4" w:rsidRPr="008F23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>Bębny OH / ISO OH po montażu (przygotowane do malowania):</w:t>
            </w:r>
          </w:p>
          <w:p w14:paraId="6B837DDB" w14:textId="77777777" w:rsidR="003048B4" w:rsidRPr="008F23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  <w:t>pierwsza i ostatnia na zlecenie produkcyjne</w:t>
            </w:r>
          </w:p>
          <w:p w14:paraId="2E8023C3" w14:textId="77777777" w:rsidR="003048B4" w:rsidRPr="008F23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</w:pPr>
          </w:p>
          <w:p w14:paraId="04E8BB4C" w14:textId="77777777" w:rsidR="003048B4" w:rsidRPr="008F23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>Po malowaniu zewnętrznym bębnów</w:t>
            </w:r>
          </w:p>
          <w:p w14:paraId="6F6602B6" w14:textId="77777777" w:rsidR="003048B4" w:rsidRPr="008F23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>OH / ISO OH:</w:t>
            </w:r>
          </w:p>
          <w:p w14:paraId="736A0919" w14:textId="77777777" w:rsidR="003048B4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  <w:t>pierwsza i ostatnia na zlecenie produkcyjne</w:t>
            </w:r>
          </w:p>
          <w:p w14:paraId="3782F17C" w14:textId="77777777" w:rsidR="003048B4" w:rsidRPr="00EB04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pl-PL"/>
              </w:rPr>
            </w:pPr>
          </w:p>
        </w:tc>
        <w:tc>
          <w:tcPr>
            <w:tcW w:w="3686" w:type="dxa"/>
          </w:tcPr>
          <w:p w14:paraId="409CC26F" w14:textId="77777777" w:rsidR="003048B4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</w:p>
          <w:p w14:paraId="08F58124" w14:textId="77777777" w:rsidR="003048B4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</w:p>
          <w:p w14:paraId="2918D0B0" w14:textId="77777777" w:rsidR="003048B4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</w:p>
          <w:p w14:paraId="11252662" w14:textId="77777777" w:rsidR="003048B4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</w:p>
          <w:p w14:paraId="4101E88B" w14:textId="77777777" w:rsidR="003048B4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</w:p>
          <w:p w14:paraId="7FC6205C" w14:textId="77777777" w:rsidR="003048B4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</w:p>
          <w:p w14:paraId="54CEF946" w14:textId="77777777" w:rsidR="003048B4" w:rsidRDefault="003048B4" w:rsidP="003048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</w:p>
          <w:p w14:paraId="1A411330" w14:textId="14484C82" w:rsidR="003048B4" w:rsidRPr="008F23C1" w:rsidRDefault="003048B4" w:rsidP="00304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</w:pPr>
            <w:r w:rsidRPr="003048B4">
              <w:rPr>
                <w:rFonts w:ascii="Times New Roman" w:eastAsia="Times New Roman" w:hAnsi="Times New Roman" w:cs="Times New Roman"/>
                <w:szCs w:val="24"/>
                <w:lang w:eastAsia="pl-PL"/>
              </w:rPr>
              <w:t>NIE</w:t>
            </w:r>
          </w:p>
          <w:p w14:paraId="06DBE66D" w14:textId="77777777" w:rsidR="003048B4" w:rsidRDefault="003048B4" w:rsidP="00304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</w:p>
        </w:tc>
      </w:tr>
      <w:tr w:rsidR="003048B4" w:rsidRPr="00F77B34" w14:paraId="3EC8AA5A" w14:textId="77777777" w:rsidTr="001802D2">
        <w:trPr>
          <w:cantSplit/>
          <w:trHeight w:val="1134"/>
        </w:trPr>
        <w:tc>
          <w:tcPr>
            <w:tcW w:w="568" w:type="dxa"/>
            <w:vMerge/>
            <w:textDirection w:val="btLr"/>
            <w:vAlign w:val="center"/>
          </w:tcPr>
          <w:p w14:paraId="6CF0C9D2" w14:textId="77777777" w:rsidR="003048B4" w:rsidRPr="00E96269" w:rsidRDefault="003048B4" w:rsidP="001802D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pl-PL"/>
              </w:rPr>
            </w:pPr>
          </w:p>
        </w:tc>
        <w:tc>
          <w:tcPr>
            <w:tcW w:w="425" w:type="dxa"/>
            <w:vAlign w:val="center"/>
          </w:tcPr>
          <w:p w14:paraId="6C7B655D" w14:textId="11C6CDE3" w:rsidR="003048B4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6</w:t>
            </w:r>
          </w:p>
        </w:tc>
        <w:tc>
          <w:tcPr>
            <w:tcW w:w="2258" w:type="dxa"/>
            <w:vAlign w:val="center"/>
          </w:tcPr>
          <w:p w14:paraId="19CA0D64" w14:textId="77777777" w:rsidR="003048B4" w:rsidRDefault="003048B4" w:rsidP="001802D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</w:p>
          <w:p w14:paraId="308DE032" w14:textId="77777777" w:rsidR="003048B4" w:rsidRDefault="003048B4" w:rsidP="001802D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</w:p>
          <w:p w14:paraId="5E832EA5" w14:textId="496C1EF5" w:rsidR="003048B4" w:rsidRDefault="003048B4" w:rsidP="001802D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  <w:r w:rsidRPr="003048B4">
              <w:rPr>
                <w:rFonts w:ascii="Times New Roman" w:eastAsia="Times New Roman" w:hAnsi="Times New Roman" w:cs="Times New Roman"/>
                <w:lang w:eastAsia="pl-PL"/>
              </w:rPr>
              <w:t xml:space="preserve">Sprawdzanie </w:t>
            </w:r>
            <w:r>
              <w:rPr>
                <w:rFonts w:ascii="Times New Roman" w:eastAsia="Times New Roman" w:hAnsi="Times New Roman" w:cs="Times New Roman"/>
                <w:lang w:eastAsia="pl-PL"/>
              </w:rPr>
              <w:t>na zawartość silikonu</w:t>
            </w:r>
          </w:p>
          <w:p w14:paraId="17AB98AE" w14:textId="77777777" w:rsidR="003048B4" w:rsidRDefault="003048B4" w:rsidP="001802D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</w:p>
          <w:p w14:paraId="68CF7DDF" w14:textId="77777777" w:rsidR="003048B4" w:rsidRDefault="003048B4" w:rsidP="001802D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</w:p>
          <w:p w14:paraId="54EC862A" w14:textId="4E82EE8C" w:rsidR="003048B4" w:rsidRPr="008F23C1" w:rsidRDefault="003048B4" w:rsidP="001802D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l-PL"/>
              </w:rPr>
            </w:pPr>
          </w:p>
        </w:tc>
        <w:tc>
          <w:tcPr>
            <w:tcW w:w="4253" w:type="dxa"/>
            <w:shd w:val="clear" w:color="auto" w:fill="E7E6E6" w:themeFill="background2"/>
            <w:vAlign w:val="center"/>
          </w:tcPr>
          <w:p w14:paraId="10E3C9F5" w14:textId="79D26F1A" w:rsidR="003048B4" w:rsidRPr="00EB04C1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eastAsia="pl-PL"/>
              </w:rPr>
              <w:t>NIE</w:t>
            </w:r>
          </w:p>
        </w:tc>
        <w:tc>
          <w:tcPr>
            <w:tcW w:w="4110" w:type="dxa"/>
            <w:vAlign w:val="center"/>
          </w:tcPr>
          <w:p w14:paraId="0DC78789" w14:textId="0A61AFF6" w:rsidR="003048B4" w:rsidRPr="003048B4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20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bCs/>
                <w:szCs w:val="24"/>
                <w:lang w:eastAsia="pl-PL"/>
              </w:rPr>
              <w:t>NIE</w:t>
            </w:r>
          </w:p>
        </w:tc>
        <w:tc>
          <w:tcPr>
            <w:tcW w:w="3686" w:type="dxa"/>
          </w:tcPr>
          <w:p w14:paraId="0708A8EC" w14:textId="77777777" w:rsidR="003048B4" w:rsidRDefault="003048B4" w:rsidP="00304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</w:p>
          <w:p w14:paraId="2254E60D" w14:textId="13672276" w:rsidR="003048B4" w:rsidRPr="008F23C1" w:rsidRDefault="003048B4" w:rsidP="00304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 xml:space="preserve">Bębny </w:t>
            </w:r>
            <w:r w:rsidR="00CF4659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 xml:space="preserve">surowe </w:t>
            </w:r>
            <w:r w:rsidRPr="008F23C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>OH / ISO OH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 xml:space="preserve"> / TH</w:t>
            </w:r>
            <w:r w:rsidR="00CF4659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>:</w:t>
            </w:r>
          </w:p>
          <w:p w14:paraId="2E0A38FF" w14:textId="0CEAB932" w:rsidR="003048B4" w:rsidRPr="008F23C1" w:rsidRDefault="003048B4" w:rsidP="00304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  <w:t xml:space="preserve">pierwsza </w:t>
            </w:r>
            <w:r w:rsidR="00CF4659"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  <w:t xml:space="preserve">sztuka </w:t>
            </w:r>
            <w:r w:rsidRPr="008F23C1"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  <w:t>na zlecenie produkcyjne</w:t>
            </w:r>
          </w:p>
          <w:p w14:paraId="67B58DC3" w14:textId="77777777" w:rsidR="003048B4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</w:p>
          <w:p w14:paraId="4016478D" w14:textId="77777777" w:rsidR="00CF4659" w:rsidRDefault="003048B4" w:rsidP="00304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>Bębny OH / ISO OH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 xml:space="preserve"> / TH </w:t>
            </w:r>
          </w:p>
          <w:p w14:paraId="30DF9DBE" w14:textId="2698698F" w:rsidR="003048B4" w:rsidRPr="008F23C1" w:rsidRDefault="003048B4" w:rsidP="00304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>malowane wewnątrz</w:t>
            </w:r>
            <w:r w:rsidRPr="008F23C1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  <w:t>:</w:t>
            </w:r>
          </w:p>
          <w:p w14:paraId="66F5E7E0" w14:textId="006A139F" w:rsidR="003048B4" w:rsidRDefault="003048B4" w:rsidP="00180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  <w:r w:rsidRPr="008F23C1"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  <w:t>pierwsza</w:t>
            </w:r>
            <w:r w:rsidR="00CF4659"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  <w:t xml:space="preserve"> sztuka </w:t>
            </w:r>
            <w:r w:rsidR="00CF4659" w:rsidRPr="008F23C1">
              <w:rPr>
                <w:rFonts w:ascii="Times New Roman" w:eastAsia="Times New Roman" w:hAnsi="Times New Roman" w:cs="Times New Roman"/>
                <w:sz w:val="18"/>
                <w:szCs w:val="20"/>
                <w:lang w:eastAsia="pl-PL"/>
              </w:rPr>
              <w:t>na zlecenie produkcyjne</w:t>
            </w:r>
          </w:p>
          <w:p w14:paraId="3AA749D8" w14:textId="77777777" w:rsidR="003048B4" w:rsidRDefault="003048B4" w:rsidP="00304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pl-PL"/>
              </w:rPr>
            </w:pPr>
          </w:p>
        </w:tc>
      </w:tr>
    </w:tbl>
    <w:p w14:paraId="442A6B93" w14:textId="0B58143F" w:rsidR="00944A3D" w:rsidRDefault="00FC5C81" w:rsidP="000D6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……</w:t>
      </w:r>
      <w:r w:rsidRPr="00FC5C8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l-PL"/>
        </w:rPr>
        <w:t>1</w:t>
      </w:r>
      <w:r w:rsidR="00F77B34" w:rsidRPr="00F77B3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procedura produkcyjna obowiązująca dla danego rodzaju bębnów</w:t>
      </w:r>
    </w:p>
    <w:p w14:paraId="6041BDEC" w14:textId="438926E9" w:rsidR="00B971E3" w:rsidRDefault="00FC5C81" w:rsidP="000D6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……</w:t>
      </w:r>
      <w:r w:rsidRPr="00FC5C8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l-PL"/>
        </w:rPr>
        <w:t>2</w:t>
      </w:r>
      <w:r w:rsidR="00B971E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- nie dotyczy bębnów OH/ISO i TH z korkiem w pobocznicy</w:t>
      </w:r>
    </w:p>
    <w:sectPr w:rsidR="00B971E3" w:rsidSect="000F2110">
      <w:headerReference w:type="default" r:id="rId9"/>
      <w:footerReference w:type="default" r:id="rId10"/>
      <w:headerReference w:type="first" r:id="rId11"/>
      <w:footerReference w:type="first" r:id="rId12"/>
      <w:pgSz w:w="16838" w:h="11906" w:orient="landscape"/>
      <w:pgMar w:top="783" w:right="650" w:bottom="1134" w:left="1418" w:header="456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CD0397" w14:textId="77777777" w:rsidR="006F7C7B" w:rsidRDefault="006F7C7B" w:rsidP="00F77B34">
      <w:pPr>
        <w:spacing w:after="0" w:line="240" w:lineRule="auto"/>
      </w:pPr>
      <w:r>
        <w:separator/>
      </w:r>
    </w:p>
  </w:endnote>
  <w:endnote w:type="continuationSeparator" w:id="0">
    <w:p w14:paraId="22D453B0" w14:textId="77777777" w:rsidR="006F7C7B" w:rsidRDefault="006F7C7B" w:rsidP="00F77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742" w:type="dxa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ook w:val="04A0" w:firstRow="1" w:lastRow="0" w:firstColumn="1" w:lastColumn="0" w:noHBand="0" w:noVBand="1"/>
    </w:tblPr>
    <w:tblGrid>
      <w:gridCol w:w="12065"/>
      <w:gridCol w:w="2677"/>
    </w:tblGrid>
    <w:tr w:rsidR="00294E0A" w14:paraId="39157D68" w14:textId="77777777" w:rsidTr="007434A8">
      <w:trPr>
        <w:trHeight w:val="567"/>
        <w:jc w:val="center"/>
      </w:trPr>
      <w:tc>
        <w:tcPr>
          <w:tcW w:w="10905" w:type="dxa"/>
          <w:vAlign w:val="center"/>
        </w:tcPr>
        <w:p w14:paraId="4FC39B7C" w14:textId="77777777" w:rsidR="00294E0A" w:rsidRPr="00EE2A25" w:rsidRDefault="00294E0A" w:rsidP="007434A8">
          <w:pPr>
            <w:pStyle w:val="Bezodstpw"/>
            <w:rPr>
              <w:sz w:val="20"/>
              <w:szCs w:val="20"/>
            </w:rPr>
          </w:pPr>
          <w:r w:rsidRPr="00EE2A25">
            <w:rPr>
              <w:sz w:val="20"/>
              <w:szCs w:val="20"/>
            </w:rPr>
            <w:t>Dokument podpisany elektronicznie. Wszystkie dokumenty papierowe muszą mieć sprawdzoną zgodność numeru wydania.</w:t>
          </w:r>
        </w:p>
      </w:tc>
      <w:tc>
        <w:tcPr>
          <w:tcW w:w="2420" w:type="dxa"/>
          <w:shd w:val="clear" w:color="auto" w:fill="auto"/>
          <w:vAlign w:val="center"/>
        </w:tcPr>
        <w:p w14:paraId="1E30C5E8" w14:textId="77777777" w:rsidR="00294E0A" w:rsidRPr="00EE2A25" w:rsidRDefault="00294E0A" w:rsidP="007434A8">
          <w:pPr>
            <w:pStyle w:val="Bezodstpw"/>
            <w:rPr>
              <w:sz w:val="20"/>
              <w:szCs w:val="20"/>
            </w:rPr>
          </w:pPr>
          <w:r w:rsidRPr="00EE2A25">
            <w:rPr>
              <w:sz w:val="20"/>
              <w:szCs w:val="20"/>
            </w:rPr>
            <w:t>Sprawdził:</w:t>
          </w:r>
        </w:p>
        <w:p w14:paraId="5025114C" w14:textId="77777777" w:rsidR="00294E0A" w:rsidRPr="00EE2A25" w:rsidRDefault="00294E0A" w:rsidP="007434A8">
          <w:pPr>
            <w:pStyle w:val="Bezodstpw"/>
            <w:rPr>
              <w:sz w:val="20"/>
              <w:szCs w:val="20"/>
            </w:rPr>
          </w:pPr>
          <w:r w:rsidRPr="00EE2A25">
            <w:rPr>
              <w:sz w:val="20"/>
              <w:szCs w:val="20"/>
            </w:rPr>
            <w:t>Data:</w:t>
          </w:r>
        </w:p>
      </w:tc>
    </w:tr>
  </w:tbl>
  <w:p w14:paraId="147B0D8D" w14:textId="77777777" w:rsidR="00294E0A" w:rsidRDefault="00294E0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5189" w:type="dxa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ook w:val="04A0" w:firstRow="1" w:lastRow="0" w:firstColumn="1" w:lastColumn="0" w:noHBand="0" w:noVBand="1"/>
    </w:tblPr>
    <w:tblGrid>
      <w:gridCol w:w="4477"/>
      <w:gridCol w:w="3811"/>
      <w:gridCol w:w="3451"/>
      <w:gridCol w:w="773"/>
      <w:gridCol w:w="2677"/>
    </w:tblGrid>
    <w:tr w:rsidR="00294E0A" w14:paraId="7D760A14" w14:textId="77777777" w:rsidTr="00FC5C81">
      <w:trPr>
        <w:trHeight w:val="567"/>
        <w:jc w:val="center"/>
      </w:trPr>
      <w:tc>
        <w:tcPr>
          <w:tcW w:w="12512" w:type="dxa"/>
          <w:gridSpan w:val="4"/>
          <w:vAlign w:val="center"/>
        </w:tcPr>
        <w:p w14:paraId="363A8419" w14:textId="02AD8C30" w:rsidR="00294E0A" w:rsidRPr="00EE2A25" w:rsidRDefault="00294E0A" w:rsidP="007434A8">
          <w:pPr>
            <w:pStyle w:val="Bezodstpw"/>
            <w:rPr>
              <w:sz w:val="20"/>
              <w:szCs w:val="20"/>
            </w:rPr>
          </w:pPr>
          <w:r w:rsidRPr="00EE2A25">
            <w:rPr>
              <w:sz w:val="20"/>
              <w:szCs w:val="20"/>
            </w:rPr>
            <w:t>Dokument podpisany elektronicznie. Wszystkie dokumenty papierowe muszą mieć sprawdzoną zgodność numeru wydania.</w:t>
          </w:r>
        </w:p>
      </w:tc>
      <w:tc>
        <w:tcPr>
          <w:tcW w:w="2677" w:type="dxa"/>
          <w:shd w:val="clear" w:color="auto" w:fill="auto"/>
          <w:vAlign w:val="center"/>
        </w:tcPr>
        <w:p w14:paraId="7DEA9276" w14:textId="7AD1A84D" w:rsidR="00294E0A" w:rsidRPr="00EE2A25" w:rsidRDefault="00294E0A" w:rsidP="007434A8">
          <w:pPr>
            <w:pStyle w:val="Bezodstpw"/>
            <w:rPr>
              <w:sz w:val="20"/>
              <w:szCs w:val="20"/>
            </w:rPr>
          </w:pPr>
          <w:r w:rsidRPr="00EE2A25">
            <w:rPr>
              <w:sz w:val="20"/>
              <w:szCs w:val="20"/>
            </w:rPr>
            <w:t>Sprawdził:</w:t>
          </w:r>
        </w:p>
        <w:p w14:paraId="2B01C1D6" w14:textId="77777777" w:rsidR="00294E0A" w:rsidRPr="00EE2A25" w:rsidRDefault="00294E0A" w:rsidP="007434A8">
          <w:pPr>
            <w:pStyle w:val="Bezodstpw"/>
            <w:rPr>
              <w:sz w:val="20"/>
              <w:szCs w:val="20"/>
            </w:rPr>
          </w:pPr>
          <w:r w:rsidRPr="00EE2A25">
            <w:rPr>
              <w:sz w:val="20"/>
              <w:szCs w:val="20"/>
            </w:rPr>
            <w:t>Data:</w:t>
          </w:r>
        </w:p>
      </w:tc>
    </w:tr>
    <w:tr w:rsidR="00294E0A" w14:paraId="4E3CEA58" w14:textId="77777777" w:rsidTr="00FC5C81">
      <w:tblPrEx>
        <w:tblLook w:val="01E0" w:firstRow="1" w:lastRow="1" w:firstColumn="1" w:lastColumn="1" w:noHBand="0" w:noVBand="0"/>
      </w:tblPrEx>
      <w:trPr>
        <w:trHeight w:val="850"/>
        <w:jc w:val="center"/>
      </w:trPr>
      <w:tc>
        <w:tcPr>
          <w:tcW w:w="4477" w:type="dxa"/>
          <w:shd w:val="clear" w:color="auto" w:fill="auto"/>
          <w:vAlign w:val="center"/>
        </w:tcPr>
        <w:p w14:paraId="346D8B37" w14:textId="38C908F7" w:rsidR="00294E0A" w:rsidRDefault="00294E0A" w:rsidP="007434A8">
          <w:pPr>
            <w:pStyle w:val="Stopka"/>
            <w:rPr>
              <w:sz w:val="20"/>
              <w:szCs w:val="20"/>
            </w:rPr>
          </w:pPr>
          <w:r>
            <w:rPr>
              <w:sz w:val="20"/>
              <w:szCs w:val="20"/>
            </w:rPr>
            <w:t>Opracował:</w:t>
          </w:r>
        </w:p>
        <w:p w14:paraId="5A49352B" w14:textId="05CE1F46" w:rsidR="003B52B8" w:rsidRDefault="003B52B8" w:rsidP="007434A8">
          <w:pPr>
            <w:pStyle w:val="Stopka"/>
            <w:rPr>
              <w:sz w:val="20"/>
              <w:szCs w:val="20"/>
            </w:rPr>
          </w:pPr>
          <w:r>
            <w:rPr>
              <w:sz w:val="20"/>
              <w:szCs w:val="20"/>
            </w:rPr>
            <w:t>Rafał Czapliński</w:t>
          </w:r>
        </w:p>
        <w:p w14:paraId="4B6410EB" w14:textId="77777777" w:rsidR="003B52B8" w:rsidRDefault="003B52B8" w:rsidP="007434A8">
          <w:pPr>
            <w:pStyle w:val="Stopka"/>
            <w:rPr>
              <w:sz w:val="20"/>
              <w:szCs w:val="20"/>
            </w:rPr>
          </w:pPr>
        </w:p>
        <w:p w14:paraId="4162EA81" w14:textId="4087A974" w:rsidR="00294E0A" w:rsidRPr="00207446" w:rsidRDefault="003B52B8" w:rsidP="007434A8">
          <w:pPr>
            <w:pStyle w:val="Stopka"/>
            <w:rPr>
              <w:sz w:val="20"/>
              <w:szCs w:val="20"/>
            </w:rPr>
          </w:pPr>
          <w:r>
            <w:rPr>
              <w:sz w:val="20"/>
              <w:szCs w:val="20"/>
            </w:rPr>
            <w:t>Data:</w:t>
          </w:r>
        </w:p>
      </w:tc>
      <w:tc>
        <w:tcPr>
          <w:tcW w:w="3811" w:type="dxa"/>
          <w:shd w:val="clear" w:color="auto" w:fill="auto"/>
          <w:vAlign w:val="center"/>
        </w:tcPr>
        <w:p w14:paraId="4FF69C63" w14:textId="77777777" w:rsidR="003B52B8" w:rsidRDefault="003B52B8" w:rsidP="007434A8">
          <w:pPr>
            <w:pStyle w:val="Stopka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Sprawdził: </w:t>
          </w:r>
        </w:p>
        <w:p w14:paraId="61F510E2" w14:textId="629D84A5" w:rsidR="00294E0A" w:rsidRDefault="003B52B8" w:rsidP="007434A8">
          <w:pPr>
            <w:pStyle w:val="Stopka"/>
            <w:rPr>
              <w:sz w:val="20"/>
              <w:szCs w:val="20"/>
            </w:rPr>
          </w:pPr>
          <w:r>
            <w:rPr>
              <w:sz w:val="20"/>
              <w:szCs w:val="20"/>
            </w:rPr>
            <w:t>Marcin Jagos</w:t>
          </w:r>
        </w:p>
        <w:p w14:paraId="33671960" w14:textId="77777777" w:rsidR="003B52B8" w:rsidRDefault="003B52B8" w:rsidP="007434A8">
          <w:pPr>
            <w:pStyle w:val="Stopka"/>
            <w:rPr>
              <w:sz w:val="20"/>
              <w:szCs w:val="20"/>
            </w:rPr>
          </w:pPr>
        </w:p>
        <w:p w14:paraId="50BC5665" w14:textId="2CACC604" w:rsidR="003B52B8" w:rsidRPr="00207446" w:rsidRDefault="003B52B8" w:rsidP="007434A8">
          <w:pPr>
            <w:pStyle w:val="Stopka"/>
            <w:rPr>
              <w:sz w:val="20"/>
              <w:szCs w:val="20"/>
            </w:rPr>
          </w:pPr>
          <w:r>
            <w:rPr>
              <w:sz w:val="20"/>
              <w:szCs w:val="20"/>
            </w:rPr>
            <w:t>Data.</w:t>
          </w:r>
        </w:p>
      </w:tc>
      <w:tc>
        <w:tcPr>
          <w:tcW w:w="3451" w:type="dxa"/>
          <w:vAlign w:val="center"/>
        </w:tcPr>
        <w:p w14:paraId="08DEB39F" w14:textId="77777777" w:rsidR="00294E0A" w:rsidRDefault="003B52B8" w:rsidP="007434A8">
          <w:pPr>
            <w:pStyle w:val="Stopka"/>
            <w:rPr>
              <w:sz w:val="20"/>
              <w:szCs w:val="20"/>
            </w:rPr>
          </w:pPr>
          <w:r>
            <w:rPr>
              <w:sz w:val="20"/>
              <w:szCs w:val="20"/>
            </w:rPr>
            <w:t>Sprawdziła:</w:t>
          </w:r>
        </w:p>
        <w:p w14:paraId="4C7F90D6" w14:textId="01FC9210" w:rsidR="003B52B8" w:rsidRDefault="003B52B8" w:rsidP="007434A8">
          <w:pPr>
            <w:pStyle w:val="Stopka"/>
            <w:rPr>
              <w:sz w:val="20"/>
              <w:szCs w:val="20"/>
            </w:rPr>
          </w:pPr>
          <w:r>
            <w:rPr>
              <w:sz w:val="20"/>
              <w:szCs w:val="20"/>
            </w:rPr>
            <w:t>Ilona Dudek</w:t>
          </w:r>
        </w:p>
        <w:p w14:paraId="600E7A0E" w14:textId="77777777" w:rsidR="003B52B8" w:rsidRDefault="003B52B8" w:rsidP="007434A8">
          <w:pPr>
            <w:pStyle w:val="Stopka"/>
            <w:rPr>
              <w:sz w:val="20"/>
              <w:szCs w:val="20"/>
            </w:rPr>
          </w:pPr>
        </w:p>
        <w:p w14:paraId="0300AC7B" w14:textId="72FECBC6" w:rsidR="003B52B8" w:rsidRPr="00207446" w:rsidRDefault="003B52B8" w:rsidP="007434A8">
          <w:pPr>
            <w:pStyle w:val="Stopka"/>
            <w:rPr>
              <w:sz w:val="20"/>
              <w:szCs w:val="20"/>
            </w:rPr>
          </w:pPr>
          <w:r>
            <w:rPr>
              <w:sz w:val="20"/>
              <w:szCs w:val="20"/>
            </w:rPr>
            <w:t>Data:</w:t>
          </w:r>
        </w:p>
      </w:tc>
      <w:tc>
        <w:tcPr>
          <w:tcW w:w="3450" w:type="dxa"/>
          <w:gridSpan w:val="2"/>
          <w:shd w:val="clear" w:color="auto" w:fill="auto"/>
          <w:vAlign w:val="center"/>
        </w:tcPr>
        <w:p w14:paraId="4BE5AC52" w14:textId="306605E8" w:rsidR="00294E0A" w:rsidRPr="00207446" w:rsidRDefault="00294E0A" w:rsidP="007434A8">
          <w:pPr>
            <w:pStyle w:val="Stopka"/>
            <w:rPr>
              <w:sz w:val="20"/>
              <w:szCs w:val="20"/>
            </w:rPr>
          </w:pPr>
          <w:r w:rsidRPr="00207446">
            <w:rPr>
              <w:sz w:val="20"/>
              <w:szCs w:val="20"/>
            </w:rPr>
            <w:t>Zatwierdził:</w:t>
          </w:r>
        </w:p>
        <w:p w14:paraId="4510A420" w14:textId="4AEB853A" w:rsidR="00294E0A" w:rsidRPr="00207446" w:rsidRDefault="00294E0A" w:rsidP="007434A8">
          <w:pPr>
            <w:pStyle w:val="Stopka"/>
            <w:rPr>
              <w:sz w:val="20"/>
              <w:szCs w:val="20"/>
            </w:rPr>
          </w:pPr>
          <w:r>
            <w:rPr>
              <w:sz w:val="20"/>
              <w:szCs w:val="20"/>
            </w:rPr>
            <w:t>Tomasz Miedziejko</w:t>
          </w:r>
        </w:p>
        <w:p w14:paraId="2A754468" w14:textId="4E1B0C93" w:rsidR="00294E0A" w:rsidRPr="00207446" w:rsidRDefault="00294E0A" w:rsidP="007434A8">
          <w:pPr>
            <w:pStyle w:val="Stopka"/>
            <w:rPr>
              <w:sz w:val="20"/>
              <w:szCs w:val="20"/>
            </w:rPr>
          </w:pPr>
        </w:p>
        <w:p w14:paraId="6FCE0905" w14:textId="22A5415B" w:rsidR="00294E0A" w:rsidRPr="00207446" w:rsidRDefault="00294E0A" w:rsidP="007434A8">
          <w:pPr>
            <w:pStyle w:val="Stopka"/>
            <w:rPr>
              <w:sz w:val="20"/>
              <w:szCs w:val="20"/>
            </w:rPr>
          </w:pPr>
          <w:r w:rsidRPr="00207446">
            <w:rPr>
              <w:sz w:val="20"/>
              <w:szCs w:val="20"/>
            </w:rPr>
            <w:t>Data:</w:t>
          </w:r>
        </w:p>
      </w:tc>
    </w:tr>
  </w:tbl>
  <w:p w14:paraId="4B88955F" w14:textId="616432B7" w:rsidR="00294E0A" w:rsidRDefault="00294E0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427100" w14:textId="77777777" w:rsidR="006F7C7B" w:rsidRDefault="006F7C7B" w:rsidP="00F77B34">
      <w:pPr>
        <w:spacing w:after="0" w:line="240" w:lineRule="auto"/>
      </w:pPr>
      <w:r>
        <w:separator/>
      </w:r>
    </w:p>
  </w:footnote>
  <w:footnote w:type="continuationSeparator" w:id="0">
    <w:p w14:paraId="49690EFC" w14:textId="77777777" w:rsidR="006F7C7B" w:rsidRDefault="006F7C7B" w:rsidP="00F77B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5168" w:type="dxa"/>
      <w:tblInd w:w="-2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26"/>
      <w:gridCol w:w="10959"/>
      <w:gridCol w:w="1983"/>
    </w:tblGrid>
    <w:tr w:rsidR="00532B7E" w14:paraId="5C17CD3D" w14:textId="77777777" w:rsidTr="00D22302">
      <w:trPr>
        <w:cantSplit/>
        <w:trHeight w:val="315"/>
      </w:trPr>
      <w:tc>
        <w:tcPr>
          <w:tcW w:w="148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6124AC" w14:textId="4CC8E44C" w:rsidR="00C105B7" w:rsidRDefault="0008460B" w:rsidP="00504584">
          <w:pPr>
            <w:jc w:val="center"/>
          </w:pPr>
          <w:r>
            <w:object w:dxaOrig="6975" w:dyaOrig="3674" w14:anchorId="7C7590A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4.25pt;height:54.75pt">
                <v:imagedata r:id="rId1" o:title=""/>
              </v:shape>
              <o:OLEObject Type="Embed" ProgID="SolidEdge.DraftDocument" ShapeID="_x0000_i1025" DrawAspect="Content" ObjectID="_1781089859" r:id="rId2"/>
            </w:object>
          </w:r>
        </w:p>
      </w:tc>
      <w:tc>
        <w:tcPr>
          <w:tcW w:w="1162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C88DD0" w14:textId="77777777" w:rsidR="00C105B7" w:rsidRPr="006554C6" w:rsidRDefault="006554C6" w:rsidP="00FF2D7C">
          <w:pPr>
            <w:pStyle w:val="Nagwek"/>
            <w:tabs>
              <w:tab w:val="left" w:pos="708"/>
            </w:tabs>
            <w:jc w:val="center"/>
            <w:rPr>
              <w:bCs/>
              <w:color w:val="000000" w:themeColor="text1"/>
            </w:rPr>
          </w:pPr>
          <w:r w:rsidRPr="006554C6">
            <w:rPr>
              <w:b/>
              <w:bCs/>
              <w:color w:val="000000" w:themeColor="text1"/>
              <w:sz w:val="28"/>
            </w:rPr>
            <w:t>Załącznik nr 1</w:t>
          </w:r>
        </w:p>
      </w:tc>
      <w:tc>
        <w:tcPr>
          <w:tcW w:w="20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F5284C" w14:textId="77777777" w:rsidR="00C105B7" w:rsidRPr="00E731EF" w:rsidRDefault="006554C6" w:rsidP="00AE00BD">
          <w:pPr>
            <w:pStyle w:val="Nagwek3"/>
            <w:rPr>
              <w:rFonts w:ascii="Times New Roman" w:hAnsi="Times New Roman"/>
              <w:b/>
              <w:bCs/>
              <w:color w:val="000000" w:themeColor="text1"/>
            </w:rPr>
          </w:pPr>
          <w:r w:rsidRPr="00E731EF">
            <w:rPr>
              <w:rFonts w:ascii="Times New Roman" w:hAnsi="Times New Roman"/>
              <w:b/>
              <w:bCs/>
              <w:color w:val="000000" w:themeColor="text1"/>
              <w:sz w:val="22"/>
              <w:szCs w:val="18"/>
            </w:rPr>
            <w:t>I/PJ-PG2-1/0</w:t>
          </w:r>
        </w:p>
      </w:tc>
    </w:tr>
    <w:tr w:rsidR="00532B7E" w14:paraId="416544F6" w14:textId="77777777" w:rsidTr="00D22302">
      <w:trPr>
        <w:cantSplit/>
        <w:trHeight w:val="315"/>
      </w:trPr>
      <w:tc>
        <w:tcPr>
          <w:tcW w:w="148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299101" w14:textId="77777777" w:rsidR="00C105B7" w:rsidRDefault="00C105B7" w:rsidP="00504584"/>
      </w:tc>
      <w:tc>
        <w:tcPr>
          <w:tcW w:w="1162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AC7FCD" w14:textId="77777777" w:rsidR="00C105B7" w:rsidRPr="006554C6" w:rsidRDefault="00C105B7" w:rsidP="00504584">
          <w:pPr>
            <w:rPr>
              <w:b/>
              <w:bCs/>
              <w:color w:val="000000" w:themeColor="text1"/>
              <w:sz w:val="28"/>
            </w:rPr>
          </w:pPr>
        </w:p>
      </w:tc>
      <w:tc>
        <w:tcPr>
          <w:tcW w:w="20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AF83EF" w14:textId="77777777" w:rsidR="00C105B7" w:rsidRPr="006554C6" w:rsidRDefault="006554C6" w:rsidP="00504584">
          <w:pPr>
            <w:pStyle w:val="Nagwek3"/>
            <w:rPr>
              <w:rFonts w:ascii="Times New Roman" w:hAnsi="Times New Roman"/>
              <w:b/>
              <w:bCs/>
              <w:color w:val="000000" w:themeColor="text1"/>
              <w:szCs w:val="16"/>
            </w:rPr>
          </w:pPr>
          <w:r w:rsidRPr="006554C6">
            <w:rPr>
              <w:rFonts w:ascii="Times New Roman" w:hAnsi="Times New Roman"/>
              <w:bCs/>
              <w:color w:val="000000" w:themeColor="text1"/>
              <w:szCs w:val="16"/>
            </w:rPr>
            <w:t xml:space="preserve">Strona </w:t>
          </w:r>
          <w:r w:rsidRPr="006554C6">
            <w:rPr>
              <w:rStyle w:val="Numerstrony"/>
              <w:b/>
              <w:color w:val="000000" w:themeColor="text1"/>
              <w:szCs w:val="16"/>
            </w:rPr>
            <w:fldChar w:fldCharType="begin"/>
          </w:r>
          <w:r w:rsidRPr="006554C6">
            <w:rPr>
              <w:rStyle w:val="Numerstrony"/>
              <w:color w:val="000000" w:themeColor="text1"/>
              <w:szCs w:val="16"/>
            </w:rPr>
            <w:instrText xml:space="preserve"> PAGE </w:instrText>
          </w:r>
          <w:r w:rsidRPr="006554C6">
            <w:rPr>
              <w:rStyle w:val="Numerstrony"/>
              <w:b/>
              <w:color w:val="000000" w:themeColor="text1"/>
              <w:szCs w:val="16"/>
            </w:rPr>
            <w:fldChar w:fldCharType="separate"/>
          </w:r>
          <w:r w:rsidR="00261FB5">
            <w:rPr>
              <w:rStyle w:val="Numerstrony"/>
              <w:noProof/>
              <w:color w:val="000000" w:themeColor="text1"/>
              <w:szCs w:val="16"/>
            </w:rPr>
            <w:t>3</w:t>
          </w:r>
          <w:r w:rsidRPr="006554C6">
            <w:rPr>
              <w:rStyle w:val="Numerstrony"/>
              <w:b/>
              <w:color w:val="000000" w:themeColor="text1"/>
              <w:szCs w:val="16"/>
            </w:rPr>
            <w:fldChar w:fldCharType="end"/>
          </w:r>
          <w:r w:rsidRPr="006554C6">
            <w:rPr>
              <w:rStyle w:val="Numerstrony"/>
              <w:color w:val="000000" w:themeColor="text1"/>
              <w:szCs w:val="16"/>
            </w:rPr>
            <w:t xml:space="preserve"> z </w:t>
          </w:r>
          <w:r w:rsidRPr="006554C6">
            <w:rPr>
              <w:rStyle w:val="Numerstrony"/>
              <w:b/>
              <w:color w:val="000000" w:themeColor="text1"/>
              <w:szCs w:val="16"/>
            </w:rPr>
            <w:fldChar w:fldCharType="begin"/>
          </w:r>
          <w:r w:rsidRPr="006554C6">
            <w:rPr>
              <w:rStyle w:val="Numerstrony"/>
              <w:color w:val="000000" w:themeColor="text1"/>
              <w:szCs w:val="16"/>
            </w:rPr>
            <w:instrText xml:space="preserve"> NUMPAGES </w:instrText>
          </w:r>
          <w:r w:rsidRPr="006554C6">
            <w:rPr>
              <w:rStyle w:val="Numerstrony"/>
              <w:b/>
              <w:color w:val="000000" w:themeColor="text1"/>
              <w:szCs w:val="16"/>
            </w:rPr>
            <w:fldChar w:fldCharType="separate"/>
          </w:r>
          <w:r w:rsidR="00261FB5">
            <w:rPr>
              <w:rStyle w:val="Numerstrony"/>
              <w:noProof/>
              <w:color w:val="000000" w:themeColor="text1"/>
              <w:szCs w:val="16"/>
            </w:rPr>
            <w:t>3</w:t>
          </w:r>
          <w:r w:rsidRPr="006554C6">
            <w:rPr>
              <w:rStyle w:val="Numerstrony"/>
              <w:b/>
              <w:color w:val="000000" w:themeColor="text1"/>
              <w:szCs w:val="16"/>
            </w:rPr>
            <w:fldChar w:fldCharType="end"/>
          </w:r>
        </w:p>
      </w:tc>
    </w:tr>
    <w:tr w:rsidR="00532B7E" w14:paraId="5F4F54B9" w14:textId="77777777" w:rsidTr="00D22302">
      <w:trPr>
        <w:cantSplit/>
        <w:trHeight w:val="315"/>
      </w:trPr>
      <w:tc>
        <w:tcPr>
          <w:tcW w:w="148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1362BD" w14:textId="77777777" w:rsidR="00C105B7" w:rsidRDefault="00C105B7" w:rsidP="00504584"/>
      </w:tc>
      <w:tc>
        <w:tcPr>
          <w:tcW w:w="1162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BFD08A" w14:textId="77777777" w:rsidR="00C105B7" w:rsidRPr="006554C6" w:rsidRDefault="006554C6" w:rsidP="00EB04C1">
          <w:pPr>
            <w:jc w:val="center"/>
            <w:rPr>
              <w:b/>
              <w:caps/>
              <w:color w:val="000000" w:themeColor="text1"/>
              <w:sz w:val="28"/>
              <w:szCs w:val="28"/>
            </w:rPr>
          </w:pPr>
          <w:r w:rsidRPr="006554C6">
            <w:rPr>
              <w:b/>
              <w:color w:val="000000" w:themeColor="text1"/>
              <w:sz w:val="26"/>
              <w:szCs w:val="28"/>
            </w:rPr>
            <w:t>Wykaz badań i operacji dodatkowych w procedurach produkcyjnych</w:t>
          </w:r>
        </w:p>
      </w:tc>
      <w:tc>
        <w:tcPr>
          <w:tcW w:w="20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B01CD7" w14:textId="77777777" w:rsidR="00C105B7" w:rsidRPr="006554C6" w:rsidRDefault="006554C6" w:rsidP="00504584">
          <w:pPr>
            <w:pStyle w:val="Nagwek3"/>
            <w:rPr>
              <w:rFonts w:ascii="Times New Roman" w:hAnsi="Times New Roman"/>
              <w:b/>
              <w:bCs/>
              <w:color w:val="000000" w:themeColor="text1"/>
              <w:szCs w:val="16"/>
            </w:rPr>
          </w:pPr>
          <w:r w:rsidRPr="006554C6">
            <w:rPr>
              <w:rFonts w:ascii="Times New Roman" w:hAnsi="Times New Roman"/>
              <w:bCs/>
              <w:color w:val="000000" w:themeColor="text1"/>
              <w:szCs w:val="16"/>
            </w:rPr>
            <w:t>Egz. nr</w:t>
          </w:r>
        </w:p>
      </w:tc>
    </w:tr>
    <w:tr w:rsidR="00532B7E" w14:paraId="18320AF2" w14:textId="77777777" w:rsidTr="00D22302">
      <w:trPr>
        <w:cantSplit/>
        <w:trHeight w:val="315"/>
      </w:trPr>
      <w:tc>
        <w:tcPr>
          <w:tcW w:w="148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721746" w14:textId="77777777" w:rsidR="00C105B7" w:rsidRDefault="00C105B7" w:rsidP="00504584"/>
      </w:tc>
      <w:tc>
        <w:tcPr>
          <w:tcW w:w="1162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F398A5" w14:textId="77777777" w:rsidR="00C105B7" w:rsidRDefault="00C105B7" w:rsidP="00504584"/>
      </w:tc>
      <w:tc>
        <w:tcPr>
          <w:tcW w:w="20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33BEF7" w14:textId="17407049" w:rsidR="00C105B7" w:rsidRPr="006554C6" w:rsidRDefault="006554C6" w:rsidP="009B4C0B">
          <w:pPr>
            <w:pStyle w:val="Nagwek4"/>
            <w:rPr>
              <w:rFonts w:ascii="Times New Roman" w:hAnsi="Times New Roman"/>
              <w:b/>
              <w:bCs/>
              <w:i w:val="0"/>
              <w:iCs w:val="0"/>
              <w:szCs w:val="16"/>
            </w:rPr>
          </w:pPr>
          <w:r w:rsidRPr="006554C6">
            <w:rPr>
              <w:rFonts w:ascii="Times New Roman" w:hAnsi="Times New Roman"/>
              <w:bCs/>
              <w:i w:val="0"/>
              <w:iCs w:val="0"/>
              <w:color w:val="000000" w:themeColor="text1"/>
              <w:szCs w:val="16"/>
            </w:rPr>
            <w:t xml:space="preserve">Wydanie </w:t>
          </w:r>
          <w:r w:rsidR="0098287A">
            <w:rPr>
              <w:rFonts w:ascii="Times New Roman" w:hAnsi="Times New Roman"/>
              <w:bCs/>
              <w:i w:val="0"/>
              <w:iCs w:val="0"/>
              <w:color w:val="000000" w:themeColor="text1"/>
              <w:szCs w:val="16"/>
            </w:rPr>
            <w:t>B</w:t>
          </w:r>
          <w:r w:rsidR="004F5A59">
            <w:rPr>
              <w:rFonts w:ascii="Times New Roman" w:hAnsi="Times New Roman"/>
              <w:bCs/>
              <w:i w:val="0"/>
              <w:iCs w:val="0"/>
              <w:color w:val="000000" w:themeColor="text1"/>
              <w:szCs w:val="16"/>
            </w:rPr>
            <w:t>8</w:t>
          </w:r>
        </w:p>
      </w:tc>
    </w:tr>
  </w:tbl>
  <w:p w14:paraId="52DAB5DD" w14:textId="77777777" w:rsidR="00C105B7" w:rsidRPr="00C00AAC" w:rsidRDefault="00C105B7" w:rsidP="00C00AAC">
    <w:pPr>
      <w:pStyle w:val="Nagwek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5168" w:type="dxa"/>
      <w:tblInd w:w="-2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49"/>
      <w:gridCol w:w="11028"/>
      <w:gridCol w:w="1991"/>
    </w:tblGrid>
    <w:tr w:rsidR="00294E0A" w14:paraId="78332A4B" w14:textId="77777777" w:rsidTr="007434A8">
      <w:trPr>
        <w:cantSplit/>
        <w:trHeight w:val="315"/>
      </w:trPr>
      <w:tc>
        <w:tcPr>
          <w:tcW w:w="148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80C755" w14:textId="061FC1DE" w:rsidR="00294E0A" w:rsidRDefault="0008460B" w:rsidP="0008460B">
          <w:pPr>
            <w:jc w:val="center"/>
          </w:pPr>
          <w:r>
            <w:object w:dxaOrig="6975" w:dyaOrig="3674" w14:anchorId="3A6925C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00.5pt;height:52.5pt">
                <v:imagedata r:id="rId1" o:title=""/>
              </v:shape>
              <o:OLEObject Type="Embed" ProgID="SolidEdge.DraftDocument" ShapeID="_x0000_i1026" DrawAspect="Content" ObjectID="_1781089860" r:id="rId2"/>
            </w:object>
          </w:r>
        </w:p>
      </w:tc>
      <w:tc>
        <w:tcPr>
          <w:tcW w:w="1162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6C0AC7" w14:textId="77777777" w:rsidR="00294E0A" w:rsidRPr="006554C6" w:rsidRDefault="00294E0A" w:rsidP="007434A8">
          <w:pPr>
            <w:pStyle w:val="Nagwek"/>
            <w:tabs>
              <w:tab w:val="left" w:pos="708"/>
            </w:tabs>
            <w:jc w:val="center"/>
            <w:rPr>
              <w:bCs/>
              <w:color w:val="000000" w:themeColor="text1"/>
            </w:rPr>
          </w:pPr>
          <w:r w:rsidRPr="006554C6">
            <w:rPr>
              <w:b/>
              <w:bCs/>
              <w:color w:val="000000" w:themeColor="text1"/>
              <w:sz w:val="28"/>
            </w:rPr>
            <w:t>Załącznik nr 1</w:t>
          </w:r>
        </w:p>
      </w:tc>
      <w:tc>
        <w:tcPr>
          <w:tcW w:w="20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E65AB8" w14:textId="77777777" w:rsidR="00294E0A" w:rsidRPr="00E731EF" w:rsidRDefault="00294E0A" w:rsidP="007434A8">
          <w:pPr>
            <w:pStyle w:val="Nagwek3"/>
            <w:rPr>
              <w:rFonts w:ascii="Times New Roman" w:hAnsi="Times New Roman"/>
              <w:b/>
              <w:bCs/>
              <w:color w:val="000000" w:themeColor="text1"/>
            </w:rPr>
          </w:pPr>
          <w:r w:rsidRPr="00E731EF">
            <w:rPr>
              <w:rFonts w:ascii="Times New Roman" w:hAnsi="Times New Roman"/>
              <w:b/>
              <w:bCs/>
              <w:color w:val="000000" w:themeColor="text1"/>
              <w:sz w:val="22"/>
              <w:szCs w:val="18"/>
            </w:rPr>
            <w:t>I/PJ-PG2-1/0</w:t>
          </w:r>
        </w:p>
      </w:tc>
    </w:tr>
    <w:tr w:rsidR="00294E0A" w14:paraId="5A7194A7" w14:textId="77777777" w:rsidTr="007434A8">
      <w:trPr>
        <w:cantSplit/>
        <w:trHeight w:val="315"/>
      </w:trPr>
      <w:tc>
        <w:tcPr>
          <w:tcW w:w="148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EA7D33" w14:textId="77777777" w:rsidR="00294E0A" w:rsidRDefault="00294E0A" w:rsidP="007434A8"/>
      </w:tc>
      <w:tc>
        <w:tcPr>
          <w:tcW w:w="1162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D1F468" w14:textId="77777777" w:rsidR="00294E0A" w:rsidRPr="006554C6" w:rsidRDefault="00294E0A" w:rsidP="007434A8">
          <w:pPr>
            <w:rPr>
              <w:b/>
              <w:bCs/>
              <w:color w:val="000000" w:themeColor="text1"/>
              <w:sz w:val="28"/>
            </w:rPr>
          </w:pPr>
        </w:p>
      </w:tc>
      <w:tc>
        <w:tcPr>
          <w:tcW w:w="20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99FC52" w14:textId="77777777" w:rsidR="00294E0A" w:rsidRPr="006554C6" w:rsidRDefault="00294E0A" w:rsidP="007434A8">
          <w:pPr>
            <w:pStyle w:val="Nagwek3"/>
            <w:rPr>
              <w:rFonts w:ascii="Times New Roman" w:hAnsi="Times New Roman"/>
              <w:b/>
              <w:bCs/>
              <w:color w:val="000000" w:themeColor="text1"/>
              <w:szCs w:val="16"/>
            </w:rPr>
          </w:pPr>
          <w:r w:rsidRPr="006554C6">
            <w:rPr>
              <w:rFonts w:ascii="Times New Roman" w:hAnsi="Times New Roman"/>
              <w:bCs/>
              <w:color w:val="000000" w:themeColor="text1"/>
              <w:szCs w:val="16"/>
            </w:rPr>
            <w:t xml:space="preserve">Strona </w:t>
          </w:r>
          <w:r w:rsidRPr="006554C6">
            <w:rPr>
              <w:rStyle w:val="Numerstrony"/>
              <w:b/>
              <w:color w:val="000000" w:themeColor="text1"/>
              <w:szCs w:val="16"/>
            </w:rPr>
            <w:fldChar w:fldCharType="begin"/>
          </w:r>
          <w:r w:rsidRPr="006554C6">
            <w:rPr>
              <w:rStyle w:val="Numerstrony"/>
              <w:color w:val="000000" w:themeColor="text1"/>
              <w:szCs w:val="16"/>
            </w:rPr>
            <w:instrText xml:space="preserve"> PAGE </w:instrText>
          </w:r>
          <w:r w:rsidRPr="006554C6">
            <w:rPr>
              <w:rStyle w:val="Numerstrony"/>
              <w:b/>
              <w:color w:val="000000" w:themeColor="text1"/>
              <w:szCs w:val="16"/>
            </w:rPr>
            <w:fldChar w:fldCharType="separate"/>
          </w:r>
          <w:r w:rsidR="00261FB5">
            <w:rPr>
              <w:rStyle w:val="Numerstrony"/>
              <w:noProof/>
              <w:color w:val="000000" w:themeColor="text1"/>
              <w:szCs w:val="16"/>
            </w:rPr>
            <w:t>1</w:t>
          </w:r>
          <w:r w:rsidRPr="006554C6">
            <w:rPr>
              <w:rStyle w:val="Numerstrony"/>
              <w:b/>
              <w:color w:val="000000" w:themeColor="text1"/>
              <w:szCs w:val="16"/>
            </w:rPr>
            <w:fldChar w:fldCharType="end"/>
          </w:r>
          <w:r w:rsidRPr="006554C6">
            <w:rPr>
              <w:rStyle w:val="Numerstrony"/>
              <w:color w:val="000000" w:themeColor="text1"/>
              <w:szCs w:val="16"/>
            </w:rPr>
            <w:t xml:space="preserve"> z </w:t>
          </w:r>
          <w:r w:rsidRPr="006554C6">
            <w:rPr>
              <w:rStyle w:val="Numerstrony"/>
              <w:b/>
              <w:color w:val="000000" w:themeColor="text1"/>
              <w:szCs w:val="16"/>
            </w:rPr>
            <w:fldChar w:fldCharType="begin"/>
          </w:r>
          <w:r w:rsidRPr="006554C6">
            <w:rPr>
              <w:rStyle w:val="Numerstrony"/>
              <w:color w:val="000000" w:themeColor="text1"/>
              <w:szCs w:val="16"/>
            </w:rPr>
            <w:instrText xml:space="preserve"> NUMPAGES </w:instrText>
          </w:r>
          <w:r w:rsidRPr="006554C6">
            <w:rPr>
              <w:rStyle w:val="Numerstrony"/>
              <w:b/>
              <w:color w:val="000000" w:themeColor="text1"/>
              <w:szCs w:val="16"/>
            </w:rPr>
            <w:fldChar w:fldCharType="separate"/>
          </w:r>
          <w:r w:rsidR="00261FB5">
            <w:rPr>
              <w:rStyle w:val="Numerstrony"/>
              <w:noProof/>
              <w:color w:val="000000" w:themeColor="text1"/>
              <w:szCs w:val="16"/>
            </w:rPr>
            <w:t>3</w:t>
          </w:r>
          <w:r w:rsidRPr="006554C6">
            <w:rPr>
              <w:rStyle w:val="Numerstrony"/>
              <w:b/>
              <w:color w:val="000000" w:themeColor="text1"/>
              <w:szCs w:val="16"/>
            </w:rPr>
            <w:fldChar w:fldCharType="end"/>
          </w:r>
        </w:p>
      </w:tc>
    </w:tr>
    <w:tr w:rsidR="00294E0A" w14:paraId="3F3F9B4D" w14:textId="77777777" w:rsidTr="007434A8">
      <w:trPr>
        <w:cantSplit/>
        <w:trHeight w:val="315"/>
      </w:trPr>
      <w:tc>
        <w:tcPr>
          <w:tcW w:w="148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60B3B7" w14:textId="77777777" w:rsidR="00294E0A" w:rsidRDefault="00294E0A" w:rsidP="007434A8"/>
      </w:tc>
      <w:tc>
        <w:tcPr>
          <w:tcW w:w="1162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DB66A5" w14:textId="77777777" w:rsidR="00294E0A" w:rsidRPr="006554C6" w:rsidRDefault="00294E0A" w:rsidP="007434A8">
          <w:pPr>
            <w:jc w:val="center"/>
            <w:rPr>
              <w:b/>
              <w:caps/>
              <w:color w:val="000000" w:themeColor="text1"/>
              <w:sz w:val="28"/>
              <w:szCs w:val="28"/>
            </w:rPr>
          </w:pPr>
          <w:r w:rsidRPr="006554C6">
            <w:rPr>
              <w:b/>
              <w:color w:val="000000" w:themeColor="text1"/>
              <w:sz w:val="26"/>
              <w:szCs w:val="28"/>
            </w:rPr>
            <w:t>Wykaz badań i operacji dodatkowych w procedurach produkcyjnych</w:t>
          </w:r>
        </w:p>
      </w:tc>
      <w:tc>
        <w:tcPr>
          <w:tcW w:w="20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FDA8C0" w14:textId="77777777" w:rsidR="00294E0A" w:rsidRPr="006554C6" w:rsidRDefault="00294E0A" w:rsidP="007434A8">
          <w:pPr>
            <w:pStyle w:val="Nagwek3"/>
            <w:rPr>
              <w:rFonts w:ascii="Times New Roman" w:hAnsi="Times New Roman"/>
              <w:b/>
              <w:bCs/>
              <w:color w:val="000000" w:themeColor="text1"/>
              <w:szCs w:val="16"/>
            </w:rPr>
          </w:pPr>
          <w:r w:rsidRPr="006554C6">
            <w:rPr>
              <w:rFonts w:ascii="Times New Roman" w:hAnsi="Times New Roman"/>
              <w:bCs/>
              <w:color w:val="000000" w:themeColor="text1"/>
              <w:szCs w:val="16"/>
            </w:rPr>
            <w:t>Egz. nr</w:t>
          </w:r>
        </w:p>
      </w:tc>
    </w:tr>
    <w:tr w:rsidR="00294E0A" w14:paraId="070FE977" w14:textId="77777777" w:rsidTr="007434A8">
      <w:trPr>
        <w:cantSplit/>
        <w:trHeight w:val="315"/>
      </w:trPr>
      <w:tc>
        <w:tcPr>
          <w:tcW w:w="148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35B2BE" w14:textId="77777777" w:rsidR="00294E0A" w:rsidRDefault="00294E0A" w:rsidP="007434A8"/>
      </w:tc>
      <w:tc>
        <w:tcPr>
          <w:tcW w:w="1162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16C75D" w14:textId="77777777" w:rsidR="00294E0A" w:rsidRDefault="00294E0A" w:rsidP="007434A8"/>
      </w:tc>
      <w:tc>
        <w:tcPr>
          <w:tcW w:w="20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EB184B" w14:textId="0C4AB734" w:rsidR="00294E0A" w:rsidRPr="006554C6" w:rsidRDefault="00294E0A" w:rsidP="007434A8">
          <w:pPr>
            <w:pStyle w:val="Nagwek4"/>
            <w:rPr>
              <w:rFonts w:ascii="Times New Roman" w:hAnsi="Times New Roman"/>
              <w:b/>
              <w:bCs/>
              <w:i w:val="0"/>
              <w:iCs w:val="0"/>
              <w:szCs w:val="16"/>
            </w:rPr>
          </w:pPr>
          <w:r w:rsidRPr="006554C6">
            <w:rPr>
              <w:rFonts w:ascii="Times New Roman" w:hAnsi="Times New Roman"/>
              <w:bCs/>
              <w:i w:val="0"/>
              <w:iCs w:val="0"/>
              <w:color w:val="000000" w:themeColor="text1"/>
              <w:szCs w:val="16"/>
            </w:rPr>
            <w:t xml:space="preserve">Wydanie </w:t>
          </w:r>
          <w:r>
            <w:rPr>
              <w:rFonts w:ascii="Times New Roman" w:hAnsi="Times New Roman"/>
              <w:bCs/>
              <w:i w:val="0"/>
              <w:iCs w:val="0"/>
              <w:color w:val="000000" w:themeColor="text1"/>
              <w:szCs w:val="16"/>
            </w:rPr>
            <w:t>B</w:t>
          </w:r>
          <w:r w:rsidR="001802D2">
            <w:rPr>
              <w:rFonts w:ascii="Times New Roman" w:hAnsi="Times New Roman"/>
              <w:bCs/>
              <w:i w:val="0"/>
              <w:iCs w:val="0"/>
              <w:color w:val="000000" w:themeColor="text1"/>
              <w:szCs w:val="16"/>
            </w:rPr>
            <w:t>8</w:t>
          </w:r>
        </w:p>
      </w:tc>
    </w:tr>
  </w:tbl>
  <w:p w14:paraId="120BB8AC" w14:textId="14D6F09B" w:rsidR="00294E0A" w:rsidRDefault="00294E0A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34"/>
    <w:rsid w:val="00003ABD"/>
    <w:rsid w:val="00065366"/>
    <w:rsid w:val="0007668C"/>
    <w:rsid w:val="0008460B"/>
    <w:rsid w:val="000C0B83"/>
    <w:rsid w:val="000C152E"/>
    <w:rsid w:val="000D640B"/>
    <w:rsid w:val="000F2110"/>
    <w:rsid w:val="00121498"/>
    <w:rsid w:val="001802D2"/>
    <w:rsid w:val="001923C4"/>
    <w:rsid w:val="001F2842"/>
    <w:rsid w:val="00200C23"/>
    <w:rsid w:val="002012F4"/>
    <w:rsid w:val="002470AA"/>
    <w:rsid w:val="00261FB5"/>
    <w:rsid w:val="00273BBE"/>
    <w:rsid w:val="002904DC"/>
    <w:rsid w:val="00294E0A"/>
    <w:rsid w:val="002B6CC2"/>
    <w:rsid w:val="003048B4"/>
    <w:rsid w:val="003A739D"/>
    <w:rsid w:val="003B52B8"/>
    <w:rsid w:val="003C4DBF"/>
    <w:rsid w:val="00416B5D"/>
    <w:rsid w:val="00417173"/>
    <w:rsid w:val="0041797C"/>
    <w:rsid w:val="00465349"/>
    <w:rsid w:val="00495C1F"/>
    <w:rsid w:val="004F09E9"/>
    <w:rsid w:val="004F5A59"/>
    <w:rsid w:val="00541CFA"/>
    <w:rsid w:val="005876EA"/>
    <w:rsid w:val="00636DA6"/>
    <w:rsid w:val="006554C6"/>
    <w:rsid w:val="006659BD"/>
    <w:rsid w:val="006A41AD"/>
    <w:rsid w:val="006B418B"/>
    <w:rsid w:val="006B4F47"/>
    <w:rsid w:val="006F257B"/>
    <w:rsid w:val="006F7C7B"/>
    <w:rsid w:val="00700ACB"/>
    <w:rsid w:val="00763FE2"/>
    <w:rsid w:val="00793BD6"/>
    <w:rsid w:val="007B1C70"/>
    <w:rsid w:val="007D66DE"/>
    <w:rsid w:val="0080741E"/>
    <w:rsid w:val="00815AE2"/>
    <w:rsid w:val="00824A74"/>
    <w:rsid w:val="00843543"/>
    <w:rsid w:val="008438D9"/>
    <w:rsid w:val="00862DAB"/>
    <w:rsid w:val="00867270"/>
    <w:rsid w:val="00882037"/>
    <w:rsid w:val="0088691D"/>
    <w:rsid w:val="00892261"/>
    <w:rsid w:val="008D363F"/>
    <w:rsid w:val="008F23C1"/>
    <w:rsid w:val="0090684C"/>
    <w:rsid w:val="00944A3D"/>
    <w:rsid w:val="0098287A"/>
    <w:rsid w:val="0099611D"/>
    <w:rsid w:val="00A10E7C"/>
    <w:rsid w:val="00A25BAB"/>
    <w:rsid w:val="00A52F43"/>
    <w:rsid w:val="00A61638"/>
    <w:rsid w:val="00AC00B0"/>
    <w:rsid w:val="00AC65DD"/>
    <w:rsid w:val="00B37D41"/>
    <w:rsid w:val="00B971E3"/>
    <w:rsid w:val="00C105B7"/>
    <w:rsid w:val="00C2205E"/>
    <w:rsid w:val="00C31C2F"/>
    <w:rsid w:val="00C6724B"/>
    <w:rsid w:val="00CB3E57"/>
    <w:rsid w:val="00CB6EA6"/>
    <w:rsid w:val="00CD6B6E"/>
    <w:rsid w:val="00CE68A1"/>
    <w:rsid w:val="00CF4659"/>
    <w:rsid w:val="00D21AA1"/>
    <w:rsid w:val="00D22302"/>
    <w:rsid w:val="00D22D78"/>
    <w:rsid w:val="00D337BB"/>
    <w:rsid w:val="00D474B6"/>
    <w:rsid w:val="00DA370C"/>
    <w:rsid w:val="00DA3744"/>
    <w:rsid w:val="00E10C12"/>
    <w:rsid w:val="00E30166"/>
    <w:rsid w:val="00E35D41"/>
    <w:rsid w:val="00E731EF"/>
    <w:rsid w:val="00E96269"/>
    <w:rsid w:val="00EB04C1"/>
    <w:rsid w:val="00EB29C7"/>
    <w:rsid w:val="00F25C75"/>
    <w:rsid w:val="00F618BD"/>
    <w:rsid w:val="00F77B34"/>
    <w:rsid w:val="00FA2CE4"/>
    <w:rsid w:val="00FA370C"/>
    <w:rsid w:val="00FB6325"/>
    <w:rsid w:val="00FB76DF"/>
    <w:rsid w:val="00FC0672"/>
    <w:rsid w:val="00FC5C81"/>
    <w:rsid w:val="6836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AD727"/>
  <w15:docId w15:val="{4AA2D480-C98C-4CB0-9489-A7B13DEBD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F23C1"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77B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77B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F77B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77B3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gwek">
    <w:name w:val="header"/>
    <w:basedOn w:val="Normalny"/>
    <w:link w:val="NagwekZnak"/>
    <w:rsid w:val="00F77B34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rsid w:val="00F77B34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rsid w:val="00F77B34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rsid w:val="00F77B34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Numerstrony">
    <w:name w:val="page number"/>
    <w:basedOn w:val="Domylnaczcionkaakapitu"/>
    <w:rsid w:val="00F77B34"/>
  </w:style>
  <w:style w:type="paragraph" w:styleId="Tekstdymka">
    <w:name w:val="Balloon Text"/>
    <w:basedOn w:val="Normalny"/>
    <w:link w:val="TekstdymkaZnak"/>
    <w:uiPriority w:val="99"/>
    <w:semiHidden/>
    <w:unhideWhenUsed/>
    <w:rsid w:val="00F25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25C75"/>
    <w:rPr>
      <w:rFonts w:ascii="Tahoma" w:hAnsi="Tahoma" w:cs="Tahoma"/>
      <w:sz w:val="16"/>
      <w:szCs w:val="16"/>
    </w:rPr>
  </w:style>
  <w:style w:type="paragraph" w:styleId="Bezodstpw">
    <w:name w:val="No Spacing"/>
    <w:uiPriority w:val="1"/>
    <w:qFormat/>
    <w:rsid w:val="00294E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0FC3DFA96FD0344AA5CD16D4F29E13B" ma:contentTypeVersion="4" ma:contentTypeDescription="Utwórz nowy dokument." ma:contentTypeScope="" ma:versionID="ac82c8b538b63e7477f00af938b1891e">
  <xsd:schema xmlns:xsd="http://www.w3.org/2001/XMLSchema" xmlns:xs="http://www.w3.org/2001/XMLSchema" xmlns:p="http://schemas.microsoft.com/office/2006/metadata/properties" xmlns:ns2="8900fbe3-a06e-4b91-9690-6a49edc52178" xmlns:ns3="ff0e11d4-2534-4839-a871-29318f2da773" targetNamespace="http://schemas.microsoft.com/office/2006/metadata/properties" ma:root="true" ma:fieldsID="d9d26431bc7a26af4184871a2c53ce7f" ns2:_="" ns3:_="">
    <xsd:import namespace="8900fbe3-a06e-4b91-9690-6a49edc52178"/>
    <xsd:import namespace="ff0e11d4-2534-4839-a871-29318f2da7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0fbe3-a06e-4b91-9690-6a49edc52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e11d4-2534-4839-a871-29318f2da77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5A7460-76C1-47C4-BDF2-E74C769990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0fbe3-a06e-4b91-9690-6a49edc52178"/>
    <ds:schemaRef ds:uri="ff0e11d4-2534-4839-a871-29318f2da7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0DBD5F-25BC-44C6-9656-D2BBD3C06A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583D3B-4BC7-4015-8F02-86663C393A2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572</Words>
  <Characters>3433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Wykaz badań i operacji dodatkowych w procedurach produkcyjnych</vt:lpstr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Wykaz badań i operacji dodatkowych w procedurach produkcyjnych</dc:title>
  <dc:creator>Anna Kotewicz</dc:creator>
  <cp:lastModifiedBy>Rafał Czapliński</cp:lastModifiedBy>
  <cp:revision>3</cp:revision>
  <cp:lastPrinted>2023-05-23T12:56:00Z</cp:lastPrinted>
  <dcterms:created xsi:type="dcterms:W3CDTF">2024-06-28T12:21:00Z</dcterms:created>
  <dcterms:modified xsi:type="dcterms:W3CDTF">2024-06-28T12:25:00Z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0x01010080FC3DFA96FD0344AA5CD16D4F29E13B</vt:lpwstr>
  </property>
</Properties>
</file>