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522" w:type="dxa"/>
        <w:tblLook w:val="04A0" w:firstRow="1" w:lastRow="0" w:firstColumn="1" w:lastColumn="0" w:noHBand="0" w:noVBand="1"/>
      </w:tblPr>
      <w:tblGrid>
        <w:gridCol w:w="9522"/>
      </w:tblGrid>
      <w:tr w:rsidR="00924F55" w14:paraId="76E5552D" w14:textId="77777777" w:rsidTr="00FE5DB2">
        <w:trPr>
          <w:trHeight w:val="1270"/>
        </w:trPr>
        <w:tc>
          <w:tcPr>
            <w:tcW w:w="9522" w:type="dxa"/>
          </w:tcPr>
          <w:p w14:paraId="4D9AA7D7" w14:textId="77777777" w:rsidR="00924F55" w:rsidRPr="00E50D70" w:rsidRDefault="00924F55" w:rsidP="00FE5DB2">
            <w:pPr>
              <w:spacing w:line="375" w:lineRule="atLeast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</w:p>
          <w:p w14:paraId="4125BA2C" w14:textId="77777777" w:rsidR="00924F55" w:rsidRPr="008375BC" w:rsidRDefault="00924F55" w:rsidP="00FE5DB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</w:rPr>
              <w:t xml:space="preserve">Módulo 1: Comunicación por WhatsApp con colas Redis </w:t>
            </w:r>
            <w:proofErr w:type="spellStart"/>
            <w:r w:rsidRPr="008375BC">
              <w:rPr>
                <w:b/>
                <w:bCs/>
                <w:color w:val="000000" w:themeColor="text1"/>
                <w:sz w:val="24"/>
                <w:szCs w:val="24"/>
              </w:rPr>
              <w:t>anti-spam</w:t>
            </w:r>
            <w:proofErr w:type="spellEnd"/>
          </w:p>
          <w:tbl>
            <w:tblPr>
              <w:tblStyle w:val="Tablaconcuadrcula"/>
              <w:tblW w:w="8576" w:type="dxa"/>
              <w:tblLook w:val="04A0" w:firstRow="1" w:lastRow="0" w:firstColumn="1" w:lastColumn="0" w:noHBand="0" w:noVBand="1"/>
            </w:tblPr>
            <w:tblGrid>
              <w:gridCol w:w="706"/>
              <w:gridCol w:w="2395"/>
              <w:gridCol w:w="5475"/>
            </w:tblGrid>
            <w:tr w:rsidR="00924F55" w:rsidRPr="00E50D70" w14:paraId="5129CD9D" w14:textId="77777777" w:rsidTr="00FE5DB2">
              <w:trPr>
                <w:trHeight w:val="371"/>
              </w:trPr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5F64065F" w14:textId="77777777" w:rsidR="00924F55" w:rsidRPr="008375BC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8375BC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N°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1B5542EE" w14:textId="77777777" w:rsidR="00924F55" w:rsidRPr="008375BC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8375BC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Requerimiento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30F564D3" w14:textId="77777777" w:rsidR="00924F55" w:rsidRPr="008375BC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8375BC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Descripción</w:t>
                  </w:r>
                </w:p>
              </w:tc>
            </w:tr>
            <w:tr w:rsidR="00924F55" w:rsidRPr="00E50D70" w14:paraId="36E7921A" w14:textId="77777777" w:rsidTr="00FE5DB2">
              <w:trPr>
                <w:trHeight w:val="1114"/>
              </w:trPr>
              <w:tc>
                <w:tcPr>
                  <w:tcW w:w="0" w:type="auto"/>
                  <w:hideMark/>
                </w:tcPr>
                <w:p w14:paraId="4BC1ED81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RF1</w:t>
                  </w:r>
                </w:p>
              </w:tc>
              <w:tc>
                <w:tcPr>
                  <w:tcW w:w="0" w:type="auto"/>
                  <w:hideMark/>
                </w:tcPr>
                <w:p w14:paraId="69C15629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Carga y validación segura de archivos XML y PDF</w:t>
                  </w:r>
                </w:p>
              </w:tc>
              <w:tc>
                <w:tcPr>
                  <w:tcW w:w="0" w:type="auto"/>
                  <w:hideMark/>
                </w:tcPr>
                <w:p w14:paraId="39135D1A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El sistema permitirá la carga masiva y concurrente de archivos XML y documentos PDF.</w:t>
                  </w:r>
                  <w:r>
                    <w:rPr>
                      <w:sz w:val="22"/>
                      <w:szCs w:val="22"/>
                    </w:rPr>
                    <w:t xml:space="preserve"> V</w:t>
                  </w:r>
                  <w:r w:rsidRPr="00537218">
                    <w:rPr>
                      <w:sz w:val="22"/>
                      <w:szCs w:val="22"/>
                    </w:rPr>
                    <w:t>alidación contra ataques XXE</w:t>
                  </w:r>
                  <w:r>
                    <w:rPr>
                      <w:sz w:val="22"/>
                      <w:szCs w:val="22"/>
                    </w:rPr>
                    <w:t>.</w:t>
                  </w:r>
                </w:p>
              </w:tc>
            </w:tr>
            <w:tr w:rsidR="00924F55" w:rsidRPr="00E50D70" w14:paraId="051E26A3" w14:textId="77777777" w:rsidTr="00FE5DB2">
              <w:trPr>
                <w:trHeight w:val="743"/>
              </w:trPr>
              <w:tc>
                <w:tcPr>
                  <w:tcW w:w="0" w:type="auto"/>
                  <w:hideMark/>
                </w:tcPr>
                <w:p w14:paraId="6CDCB93F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RF2</w:t>
                  </w:r>
                </w:p>
              </w:tc>
              <w:tc>
                <w:tcPr>
                  <w:tcW w:w="0" w:type="auto"/>
                  <w:hideMark/>
                </w:tcPr>
                <w:p w14:paraId="6ABBA2DD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Extracción automatizada desde comprobantes XML</w:t>
                  </w:r>
                </w:p>
              </w:tc>
              <w:tc>
                <w:tcPr>
                  <w:tcW w:w="0" w:type="auto"/>
                  <w:hideMark/>
                </w:tcPr>
                <w:p w14:paraId="3B63F797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El sistema extraerá del XML la clave fiscal completa (RUC emisor, tipo de comprobante, serie y número correlativo), fecha de emisión, importe total, desglose tributario (IGV, ISC, exonerado) y moneda, sirviendo el XML como fuente canónica oficial.</w:t>
                  </w:r>
                </w:p>
              </w:tc>
            </w:tr>
            <w:tr w:rsidR="00924F55" w:rsidRPr="00E50D70" w14:paraId="008FA9DB" w14:textId="77777777" w:rsidTr="00FE5DB2">
              <w:trPr>
                <w:trHeight w:val="743"/>
              </w:trPr>
              <w:tc>
                <w:tcPr>
                  <w:tcW w:w="0" w:type="auto"/>
                  <w:hideMark/>
                </w:tcPr>
                <w:p w14:paraId="70BCF954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RF3</w:t>
                  </w:r>
                </w:p>
              </w:tc>
              <w:tc>
                <w:tcPr>
                  <w:tcW w:w="0" w:type="auto"/>
                  <w:hideMark/>
                </w:tcPr>
                <w:p w14:paraId="1CB5FB9C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 xml:space="preserve">Extracción híbrida desde documentos PDF </w:t>
                  </w:r>
                </w:p>
              </w:tc>
              <w:tc>
                <w:tcPr>
                  <w:tcW w:w="0" w:type="auto"/>
                  <w:hideMark/>
                </w:tcPr>
                <w:p w14:paraId="0C825F53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El sistema extraerá los datos fiscales de comprobantes PDF mediante extracción digital de texto nativo automático de OCR asistido cuando se detecten comprobantes escaneados o con baja legibilidad.</w:t>
                  </w:r>
                </w:p>
              </w:tc>
            </w:tr>
            <w:tr w:rsidR="00924F55" w:rsidRPr="00E50D70" w14:paraId="3D038831" w14:textId="77777777" w:rsidTr="00FE5DB2">
              <w:trPr>
                <w:trHeight w:val="743"/>
              </w:trPr>
              <w:tc>
                <w:tcPr>
                  <w:tcW w:w="0" w:type="auto"/>
                  <w:hideMark/>
                </w:tcPr>
                <w:p w14:paraId="2273DA9A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RF4</w:t>
                  </w:r>
                </w:p>
              </w:tc>
              <w:tc>
                <w:tcPr>
                  <w:tcW w:w="0" w:type="auto"/>
                  <w:hideMark/>
                </w:tcPr>
                <w:p w14:paraId="51960795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 xml:space="preserve">Ingesta y </w:t>
                  </w:r>
                  <w:proofErr w:type="spellStart"/>
                  <w:r w:rsidRPr="00537218">
                    <w:rPr>
                      <w:sz w:val="22"/>
                      <w:szCs w:val="22"/>
                    </w:rPr>
                    <w:t>parseo</w:t>
                  </w:r>
                  <w:proofErr w:type="spellEnd"/>
                  <w:r w:rsidRPr="00537218">
                    <w:rPr>
                      <w:sz w:val="22"/>
                      <w:szCs w:val="22"/>
                    </w:rPr>
                    <w:t xml:space="preserve"> tabular del Registro de Compras </w:t>
                  </w:r>
                </w:p>
              </w:tc>
              <w:tc>
                <w:tcPr>
                  <w:tcW w:w="0" w:type="auto"/>
                  <w:hideMark/>
                </w:tcPr>
                <w:p w14:paraId="03ADC8F8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El sistema procesará archivos PDF</w:t>
                  </w:r>
                  <w:r>
                    <w:rPr>
                      <w:sz w:val="22"/>
                      <w:szCs w:val="22"/>
                    </w:rPr>
                    <w:t xml:space="preserve">. </w:t>
                  </w:r>
                  <w:r w:rsidRPr="00537218">
                    <w:rPr>
                      <w:sz w:val="22"/>
                      <w:szCs w:val="22"/>
                    </w:rPr>
                    <w:t xml:space="preserve"> Registro de Compras, detectará cabeceras (periodo, RUC y razón social de la empresa informante) y reconstruirá filas tabulares multilínea vinculando fecha, CUO, serie, número, datos del proveedor y montos.</w:t>
                  </w:r>
                </w:p>
              </w:tc>
            </w:tr>
            <w:tr w:rsidR="00924F55" w:rsidRPr="00E50D70" w14:paraId="6E2F8AE1" w14:textId="77777777" w:rsidTr="00FE5DB2">
              <w:trPr>
                <w:trHeight w:val="743"/>
              </w:trPr>
              <w:tc>
                <w:tcPr>
                  <w:tcW w:w="0" w:type="auto"/>
                  <w:hideMark/>
                </w:tcPr>
                <w:p w14:paraId="4B8C9F2F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RF5</w:t>
                  </w:r>
                </w:p>
              </w:tc>
              <w:tc>
                <w:tcPr>
                  <w:tcW w:w="0" w:type="auto"/>
                  <w:hideMark/>
                </w:tcPr>
                <w:p w14:paraId="6CC3B0AD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Detección de Registro de Compras duplicado por Hash SHA-256</w:t>
                  </w:r>
                </w:p>
              </w:tc>
              <w:tc>
                <w:tcPr>
                  <w:tcW w:w="0" w:type="auto"/>
                  <w:hideMark/>
                </w:tcPr>
                <w:p w14:paraId="2A5DDE8D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El sistema calculará la huella digital SHA-256 de cada PDF de Registro de Compras cargado, alertando mediante un banner informativo si el mismo documento exacto ya fue importado con anterioridad, indicando fecha y nombre del archivo previo.</w:t>
                  </w:r>
                </w:p>
              </w:tc>
            </w:tr>
            <w:tr w:rsidR="00924F55" w:rsidRPr="00E50D70" w14:paraId="1B980B79" w14:textId="77777777" w:rsidTr="00FE5DB2">
              <w:trPr>
                <w:trHeight w:val="743"/>
              </w:trPr>
              <w:tc>
                <w:tcPr>
                  <w:tcW w:w="0" w:type="auto"/>
                  <w:hideMark/>
                </w:tcPr>
                <w:p w14:paraId="30EFDAC4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RF6</w:t>
                  </w:r>
                </w:p>
              </w:tc>
              <w:tc>
                <w:tcPr>
                  <w:tcW w:w="0" w:type="auto"/>
                  <w:hideMark/>
                </w:tcPr>
                <w:p w14:paraId="7CA862F2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Detección de comprobantes previamente procesados</w:t>
                  </w:r>
                </w:p>
              </w:tc>
              <w:tc>
                <w:tcPr>
                  <w:tcW w:w="0" w:type="auto"/>
                  <w:hideMark/>
                </w:tcPr>
                <w:p w14:paraId="62E8E4A2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Antes de crear un nuevo comprobante, el sistema comparará como mínimo: RUC emisor, tipo de comprobante, serie y número correlativo, identificando si el documento ya existe en el almacén de datos del sistema.</w:t>
                  </w:r>
                </w:p>
              </w:tc>
            </w:tr>
            <w:tr w:rsidR="00924F55" w:rsidRPr="00E50D70" w14:paraId="30760A61" w14:textId="77777777" w:rsidTr="00FE5DB2">
              <w:trPr>
                <w:trHeight w:val="743"/>
              </w:trPr>
              <w:tc>
                <w:tcPr>
                  <w:tcW w:w="0" w:type="auto"/>
                  <w:hideMark/>
                </w:tcPr>
                <w:p w14:paraId="32FCD4A9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RF7</w:t>
                  </w:r>
                </w:p>
              </w:tc>
              <w:tc>
                <w:tcPr>
                  <w:tcW w:w="0" w:type="auto"/>
                  <w:hideMark/>
                </w:tcPr>
                <w:p w14:paraId="2877179C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Detección de inconsistencias en fecha e importe</w:t>
                  </w:r>
                </w:p>
              </w:tc>
              <w:tc>
                <w:tcPr>
                  <w:tcW w:w="0" w:type="auto"/>
                  <w:hideMark/>
                </w:tcPr>
                <w:p w14:paraId="7BD188B2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Al detectar un comprobante previamente registrado, el sistema evaluará si la fecha de emisión o el importe total difieren entre la versión registrada y la nueva, señalando con precisión discrepancias en días o montos monetarios.</w:t>
                  </w:r>
                </w:p>
              </w:tc>
            </w:tr>
            <w:tr w:rsidR="00924F55" w:rsidRPr="00E50D70" w14:paraId="7137327B" w14:textId="77777777" w:rsidTr="00FE5DB2">
              <w:trPr>
                <w:trHeight w:val="743"/>
              </w:trPr>
              <w:tc>
                <w:tcPr>
                  <w:tcW w:w="0" w:type="auto"/>
                  <w:hideMark/>
                </w:tcPr>
                <w:p w14:paraId="3B78EC80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RF8</w:t>
                  </w:r>
                </w:p>
              </w:tc>
              <w:tc>
                <w:tcPr>
                  <w:tcW w:w="0" w:type="auto"/>
                  <w:hideMark/>
                </w:tcPr>
                <w:p w14:paraId="2915CC5C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Prevención de duplicados silenciosos y vista 'Ya Registrado'</w:t>
                  </w:r>
                </w:p>
              </w:tc>
              <w:tc>
                <w:tcPr>
                  <w:tcW w:w="0" w:type="auto"/>
                  <w:hideMark/>
                </w:tcPr>
                <w:p w14:paraId="444DA171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 xml:space="preserve">Si un comprobante ya existe, el sistema </w:t>
                  </w:r>
                  <w:r>
                    <w:rPr>
                      <w:sz w:val="22"/>
                      <w:szCs w:val="22"/>
                    </w:rPr>
                    <w:t>no</w:t>
                  </w:r>
                  <w:r w:rsidRPr="00537218">
                    <w:rPr>
                      <w:sz w:val="22"/>
                      <w:szCs w:val="22"/>
                    </w:rPr>
                    <w:t xml:space="preserve"> creará silenciosamente otro registro, sino que vinculará los nuevos archivos al registro preexistente, mostrará la etiqueta destacada ''Ya Registrado'' e indicará: fecha de importación </w:t>
                  </w:r>
                  <w:r w:rsidRPr="00537218">
                    <w:rPr>
                      <w:sz w:val="22"/>
                      <w:szCs w:val="22"/>
                    </w:rPr>
                    <w:lastRenderedPageBreak/>
                    <w:t>anterior, fecha de última consulta SUNAT y resultado previo obtenido.</w:t>
                  </w:r>
                </w:p>
              </w:tc>
            </w:tr>
            <w:tr w:rsidR="00924F55" w:rsidRPr="00E50D70" w14:paraId="13A27F08" w14:textId="77777777" w:rsidTr="00FE5DB2">
              <w:trPr>
                <w:trHeight w:val="743"/>
              </w:trPr>
              <w:tc>
                <w:tcPr>
                  <w:tcW w:w="0" w:type="auto"/>
                  <w:hideMark/>
                </w:tcPr>
                <w:p w14:paraId="6D988EFE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lastRenderedPageBreak/>
                    <w:t>RF9</w:t>
                  </w:r>
                </w:p>
              </w:tc>
              <w:tc>
                <w:tcPr>
                  <w:tcW w:w="0" w:type="auto"/>
                  <w:hideMark/>
                </w:tcPr>
                <w:p w14:paraId="10B29F49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 xml:space="preserve">Emparejamiento inteligente cruzado </w:t>
                  </w:r>
                </w:p>
              </w:tc>
              <w:tc>
                <w:tcPr>
                  <w:tcW w:w="0" w:type="auto"/>
                  <w:hideMark/>
                </w:tcPr>
                <w:p w14:paraId="2F95747C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El sistema asociará automáticamente archivos PDF y XML que correspondan al mismo comprobante mediante coincidencia fiscal de RUC, serie y número, permitiendo auditar la coincidencia de importes y fechas entre ambas representaciones.</w:t>
                  </w:r>
                </w:p>
              </w:tc>
            </w:tr>
            <w:tr w:rsidR="00924F55" w:rsidRPr="00E50D70" w14:paraId="4A889E3D" w14:textId="77777777" w:rsidTr="00FE5DB2">
              <w:trPr>
                <w:trHeight w:val="743"/>
              </w:trPr>
              <w:tc>
                <w:tcPr>
                  <w:tcW w:w="0" w:type="auto"/>
                  <w:hideMark/>
                </w:tcPr>
                <w:p w14:paraId="5BF02268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RF10</w:t>
                  </w:r>
                </w:p>
              </w:tc>
              <w:tc>
                <w:tcPr>
                  <w:tcW w:w="0" w:type="auto"/>
                  <w:hideMark/>
                </w:tcPr>
                <w:p w14:paraId="2664DB15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Corrección manual por excepción</w:t>
                  </w:r>
                  <w:r>
                    <w:rPr>
                      <w:sz w:val="22"/>
                      <w:szCs w:val="22"/>
                    </w:rPr>
                    <w:t>.</w:t>
                  </w:r>
                </w:p>
              </w:tc>
              <w:tc>
                <w:tcPr>
                  <w:tcW w:w="0" w:type="auto"/>
                  <w:hideMark/>
                </w:tcPr>
                <w:p w14:paraId="06356C4E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Bajo el enfoque de revisión por excepciones, el usuario podrá corregir manualmente campos observados o incompletos. El sistema mantendrá los datos originales intactos y registrará una bitácora inmutable de auditoría (usuario, campo, valor previo, valor nuevo y fecha/hora)</w:t>
                  </w:r>
                  <w:r>
                    <w:rPr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762B62F2" w14:textId="77777777" w:rsidR="00924F55" w:rsidRPr="00E50D70" w:rsidRDefault="00924F55" w:rsidP="00FE5DB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797FE77B" w14:textId="77777777" w:rsidR="00924F55" w:rsidRPr="00E50D70" w:rsidRDefault="00924F55" w:rsidP="00FE5DB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3AE04668" w14:textId="77777777" w:rsidR="00924F55" w:rsidRPr="00E50D70" w:rsidRDefault="00924F55" w:rsidP="00FE5DB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48F9CCD6" w14:textId="77777777" w:rsidR="00924F55" w:rsidRPr="008375BC" w:rsidRDefault="00924F55" w:rsidP="00FE5DB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</w:rPr>
              <w:t xml:space="preserve">Módulo 2: Cronograma general de actividades </w:t>
            </w:r>
          </w:p>
          <w:tbl>
            <w:tblPr>
              <w:tblStyle w:val="Tablaconcuadrcula"/>
              <w:tblW w:w="9206" w:type="dxa"/>
              <w:tblLook w:val="04A0" w:firstRow="1" w:lastRow="0" w:firstColumn="1" w:lastColumn="0" w:noHBand="0" w:noVBand="1"/>
            </w:tblPr>
            <w:tblGrid>
              <w:gridCol w:w="706"/>
              <w:gridCol w:w="2356"/>
              <w:gridCol w:w="6144"/>
            </w:tblGrid>
            <w:tr w:rsidR="00924F55" w:rsidRPr="00E50D70" w14:paraId="5B20C3DA" w14:textId="77777777" w:rsidTr="00FE5DB2">
              <w:trPr>
                <w:trHeight w:val="384"/>
              </w:trPr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32340B67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50D70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N°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11A64A35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E50D70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Requerimiento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33799A49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E50D70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Descripción</w:t>
                  </w:r>
                </w:p>
              </w:tc>
            </w:tr>
            <w:tr w:rsidR="00924F55" w:rsidRPr="00E50D70" w14:paraId="222B3AB5" w14:textId="77777777" w:rsidTr="00FE5DB2">
              <w:trPr>
                <w:trHeight w:val="768"/>
              </w:trPr>
              <w:tc>
                <w:tcPr>
                  <w:tcW w:w="0" w:type="auto"/>
                  <w:hideMark/>
                </w:tcPr>
                <w:p w14:paraId="13065A2A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RF11</w:t>
                  </w:r>
                </w:p>
              </w:tc>
              <w:tc>
                <w:tcPr>
                  <w:tcW w:w="0" w:type="auto"/>
                  <w:hideMark/>
                </w:tcPr>
                <w:p w14:paraId="75BDBA2C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proofErr w:type="spellStart"/>
                  <w:r w:rsidRPr="00537218">
                    <w:rPr>
                      <w:sz w:val="22"/>
                      <w:szCs w:val="22"/>
                    </w:rPr>
                    <w:t>Pre-validación</w:t>
                  </w:r>
                  <w:proofErr w:type="spellEnd"/>
                  <w:r w:rsidRPr="00537218">
                    <w:rPr>
                      <w:sz w:val="22"/>
                      <w:szCs w:val="22"/>
                    </w:rPr>
                    <w:t xml:space="preserve"> y bloqueo de comprobantes incompletos</w:t>
                  </w:r>
                </w:p>
              </w:tc>
              <w:tc>
                <w:tcPr>
                  <w:tcW w:w="0" w:type="auto"/>
                  <w:hideMark/>
                </w:tcPr>
                <w:p w14:paraId="0A9C1DAD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El sistema validará que ningún comprobante con campos obligatorios faltantes (RUC, tipo, serie, número, fecha, importe) sea enviado a consulta SUNAT, bloqueando el despacho preventivamente para evitar rechazos técnicos evitables.</w:t>
                  </w:r>
                </w:p>
              </w:tc>
            </w:tr>
            <w:tr w:rsidR="00924F55" w:rsidRPr="00E50D70" w14:paraId="00D77E04" w14:textId="77777777" w:rsidTr="00FE5DB2">
              <w:trPr>
                <w:trHeight w:val="768"/>
              </w:trPr>
              <w:tc>
                <w:tcPr>
                  <w:tcW w:w="0" w:type="auto"/>
                  <w:hideMark/>
                </w:tcPr>
                <w:p w14:paraId="6F7808D1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RF12</w:t>
                  </w:r>
                </w:p>
              </w:tc>
              <w:tc>
                <w:tcPr>
                  <w:tcW w:w="0" w:type="auto"/>
                  <w:hideMark/>
                </w:tcPr>
                <w:p w14:paraId="6AF73CAC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 xml:space="preserve">Consulta individual ante web </w:t>
                  </w:r>
                  <w:proofErr w:type="spellStart"/>
                  <w:r w:rsidRPr="00537218">
                    <w:rPr>
                      <w:sz w:val="22"/>
                      <w:szCs w:val="22"/>
                    </w:rPr>
                    <w:t>service</w:t>
                  </w:r>
                  <w:proofErr w:type="spellEnd"/>
                  <w:r w:rsidRPr="00537218">
                    <w:rPr>
                      <w:sz w:val="22"/>
                      <w:szCs w:val="22"/>
                    </w:rPr>
                    <w:t xml:space="preserve"> oficial de SUNAT</w:t>
                  </w:r>
                </w:p>
              </w:tc>
              <w:tc>
                <w:tcPr>
                  <w:tcW w:w="0" w:type="auto"/>
                  <w:hideMark/>
                </w:tcPr>
                <w:p w14:paraId="29DF9157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El sistema permitirá consultar de forma individual e inmediata el estado fiscal de validez de un comprobante ante la API de consulta de comprobantes de pago de SUNAT, interpretando estados como Aceptado, Observado, Anulado O No Existe.</w:t>
                  </w:r>
                </w:p>
              </w:tc>
            </w:tr>
            <w:tr w:rsidR="00924F55" w:rsidRPr="00E50D70" w14:paraId="25D7F136" w14:textId="77777777" w:rsidTr="00FE5DB2">
              <w:trPr>
                <w:trHeight w:val="768"/>
              </w:trPr>
              <w:tc>
                <w:tcPr>
                  <w:tcW w:w="0" w:type="auto"/>
                  <w:hideMark/>
                </w:tcPr>
                <w:p w14:paraId="660A16E6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RF13</w:t>
                  </w:r>
                </w:p>
              </w:tc>
              <w:tc>
                <w:tcPr>
                  <w:tcW w:w="0" w:type="auto"/>
                  <w:hideMark/>
                </w:tcPr>
                <w:p w14:paraId="2C1D5F48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9D6DF2">
                    <w:rPr>
                      <w:sz w:val="22"/>
                      <w:szCs w:val="22"/>
                    </w:rPr>
                    <w:t>Consulta masiva automatizada de comprobantes en tiempo real</w:t>
                  </w:r>
                </w:p>
              </w:tc>
              <w:tc>
                <w:tcPr>
                  <w:tcW w:w="0" w:type="auto"/>
                  <w:hideMark/>
                </w:tcPr>
                <w:p w14:paraId="7DDD1768" w14:textId="77777777" w:rsidR="00924F55" w:rsidRPr="009D6DF2" w:rsidRDefault="00924F55" w:rsidP="00FE5DB2">
                  <w:r w:rsidRPr="009D6DF2">
                    <w:rPr>
                      <w:sz w:val="22"/>
                      <w:szCs w:val="22"/>
                    </w:rPr>
                    <w:t>El sistema permitirá procesar múltiples comprobantes de manera automática y controlada, mostrando en tiempo real el avance de las consultas, la cantidad de comprobantes procesados y los resultados obtenidos, sin necesidad de recargar la página. Además, las consultas se realizarán de forma progresiva para evitar sobrecargar los servicios de SUNAT.</w:t>
                  </w:r>
                </w:p>
              </w:tc>
            </w:tr>
            <w:tr w:rsidR="00924F55" w:rsidRPr="00E50D70" w14:paraId="3F909705" w14:textId="77777777" w:rsidTr="00FE5DB2">
              <w:trPr>
                <w:trHeight w:val="768"/>
              </w:trPr>
              <w:tc>
                <w:tcPr>
                  <w:tcW w:w="0" w:type="auto"/>
                  <w:hideMark/>
                </w:tcPr>
                <w:p w14:paraId="684D64FA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RF14</w:t>
                  </w:r>
                </w:p>
              </w:tc>
              <w:tc>
                <w:tcPr>
                  <w:tcW w:w="0" w:type="auto"/>
                  <w:hideMark/>
                </w:tcPr>
                <w:p w14:paraId="7C27CC25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9D6DF2">
                    <w:rPr>
                      <w:sz w:val="22"/>
                      <w:szCs w:val="22"/>
                    </w:rPr>
                    <w:t>Manejo de errores durante las consultas</w:t>
                  </w:r>
                </w:p>
              </w:tc>
              <w:tc>
                <w:tcPr>
                  <w:tcW w:w="0" w:type="auto"/>
                  <w:hideMark/>
                </w:tcPr>
                <w:p w14:paraId="1DCF94EA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9D6DF2">
                    <w:rPr>
                      <w:sz w:val="22"/>
                      <w:szCs w:val="22"/>
                    </w:rPr>
                    <w:t>El sistema identificará los errores que puedan ocurrir durante las consultas a SUNAT. Cuando sea un problema temporal, como una falla de conexión, podrá volver a intentar la consulta</w:t>
                  </w:r>
                  <w:r w:rsidRPr="00537218">
                    <w:rPr>
                      <w:sz w:val="22"/>
                      <w:szCs w:val="22"/>
                    </w:rPr>
                    <w:t>.</w:t>
                  </w:r>
                </w:p>
              </w:tc>
            </w:tr>
            <w:tr w:rsidR="00924F55" w:rsidRPr="00E50D70" w14:paraId="1FA0D585" w14:textId="77777777" w:rsidTr="00FE5DB2">
              <w:trPr>
                <w:trHeight w:val="768"/>
              </w:trPr>
              <w:tc>
                <w:tcPr>
                  <w:tcW w:w="0" w:type="auto"/>
                  <w:hideMark/>
                </w:tcPr>
                <w:p w14:paraId="28FE75A2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RF15</w:t>
                  </w:r>
                </w:p>
              </w:tc>
              <w:tc>
                <w:tcPr>
                  <w:tcW w:w="0" w:type="auto"/>
                  <w:hideMark/>
                </w:tcPr>
                <w:p w14:paraId="44F38106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9D6DF2">
                    <w:rPr>
                      <w:sz w:val="22"/>
                      <w:szCs w:val="22"/>
                    </w:rPr>
                    <w:t>Reutilización de consultas anteriores</w:t>
                  </w:r>
                </w:p>
              </w:tc>
              <w:tc>
                <w:tcPr>
                  <w:tcW w:w="0" w:type="auto"/>
                  <w:hideMark/>
                </w:tcPr>
                <w:p w14:paraId="4CA98D5C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9D6DF2">
                    <w:rPr>
                      <w:sz w:val="22"/>
                      <w:szCs w:val="22"/>
                    </w:rPr>
                    <w:t>El sistema guardará los resultados de las consultas realizadas anteriormente para evitar consultar nuevamente el mismo comprobante de forma innecesaria</w:t>
                  </w:r>
                  <w:r w:rsidRPr="00537218">
                    <w:rPr>
                      <w:sz w:val="22"/>
                      <w:szCs w:val="22"/>
                    </w:rPr>
                    <w:t>.</w:t>
                  </w:r>
                </w:p>
              </w:tc>
            </w:tr>
            <w:tr w:rsidR="00924F55" w:rsidRPr="00E50D70" w14:paraId="489E3F0F" w14:textId="77777777" w:rsidTr="00FE5DB2">
              <w:trPr>
                <w:trHeight w:val="768"/>
              </w:trPr>
              <w:tc>
                <w:tcPr>
                  <w:tcW w:w="0" w:type="auto"/>
                  <w:hideMark/>
                </w:tcPr>
                <w:p w14:paraId="782C13A6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lastRenderedPageBreak/>
                    <w:t>RF16</w:t>
                  </w:r>
                </w:p>
              </w:tc>
              <w:tc>
                <w:tcPr>
                  <w:tcW w:w="0" w:type="auto"/>
                  <w:hideMark/>
                </w:tcPr>
                <w:p w14:paraId="4DFABA52" w14:textId="77777777" w:rsidR="00924F55" w:rsidRPr="009D6DF2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9D6DF2">
                    <w:rPr>
                      <w:sz w:val="22"/>
                      <w:szCs w:val="22"/>
                    </w:rPr>
                    <w:t>Historial y búsqueda de consultas</w:t>
                  </w:r>
                </w:p>
              </w:tc>
              <w:tc>
                <w:tcPr>
                  <w:tcW w:w="0" w:type="auto"/>
                  <w:hideMark/>
                </w:tcPr>
                <w:p w14:paraId="26CAAEBD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9D6DF2">
                    <w:rPr>
                      <w:sz w:val="22"/>
                      <w:szCs w:val="22"/>
                    </w:rPr>
                    <w:t>El sistema guardará un historial de las consultas realizadas a SUNAT y permitirá buscar comprobantes utilizando datos como RUC, serie, número y fecha.</w:t>
                  </w:r>
                </w:p>
              </w:tc>
            </w:tr>
            <w:tr w:rsidR="00924F55" w:rsidRPr="00E50D70" w14:paraId="74164BA9" w14:textId="77777777" w:rsidTr="00FE5DB2">
              <w:trPr>
                <w:trHeight w:val="768"/>
              </w:trPr>
              <w:tc>
                <w:tcPr>
                  <w:tcW w:w="0" w:type="auto"/>
                  <w:hideMark/>
                </w:tcPr>
                <w:p w14:paraId="79E5F757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537218">
                    <w:rPr>
                      <w:sz w:val="22"/>
                      <w:szCs w:val="22"/>
                    </w:rPr>
                    <w:t>RF17</w:t>
                  </w:r>
                </w:p>
              </w:tc>
              <w:tc>
                <w:tcPr>
                  <w:tcW w:w="0" w:type="auto"/>
                  <w:hideMark/>
                </w:tcPr>
                <w:p w14:paraId="064EBD18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9D6DF2">
                    <w:rPr>
                      <w:sz w:val="22"/>
                      <w:szCs w:val="22"/>
                    </w:rPr>
                    <w:t>Panel de resultados y generación de reportes</w:t>
                  </w:r>
                </w:p>
              </w:tc>
              <w:tc>
                <w:tcPr>
                  <w:tcW w:w="0" w:type="auto"/>
                  <w:hideMark/>
                </w:tcPr>
                <w:p w14:paraId="15B8F832" w14:textId="77777777" w:rsidR="00924F55" w:rsidRPr="00537218" w:rsidRDefault="00924F55" w:rsidP="00FE5DB2">
                  <w:pPr>
                    <w:spacing w:line="375" w:lineRule="atLeast"/>
                    <w:rPr>
                      <w:color w:val="000000" w:themeColor="text1"/>
                      <w:sz w:val="22"/>
                      <w:szCs w:val="22"/>
                    </w:rPr>
                  </w:pPr>
                  <w:r w:rsidRPr="009D6DF2">
                    <w:rPr>
                      <w:sz w:val="22"/>
                      <w:szCs w:val="22"/>
                    </w:rPr>
                    <w:t>El sistema mostrará un panel con el resumen de los comprobantes consultados, indicando cuáles fueron aceptados, observados o presentaron algún error. También permitirá generar y descargar reportes en formato Excel y CSV</w:t>
                  </w:r>
                  <w:r w:rsidRPr="00537218">
                    <w:rPr>
                      <w:sz w:val="22"/>
                      <w:szCs w:val="22"/>
                    </w:rPr>
                    <w:t>.</w:t>
                  </w:r>
                </w:p>
              </w:tc>
            </w:tr>
          </w:tbl>
          <w:p w14:paraId="166186C3" w14:textId="77777777" w:rsidR="00924F55" w:rsidRPr="00E50D70" w:rsidRDefault="00924F55" w:rsidP="00FE5DB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367B9DC3" w14:textId="77777777" w:rsidR="00924F55" w:rsidRPr="00E50D70" w:rsidRDefault="00924F55" w:rsidP="00FE5DB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</w:p>
          <w:p w14:paraId="3F602126" w14:textId="77777777" w:rsidR="00924F55" w:rsidRPr="008375BC" w:rsidRDefault="00924F55" w:rsidP="00FE5DB2">
            <w:pPr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8375BC">
              <w:rPr>
                <w:b/>
                <w:bCs/>
                <w:color w:val="000000" w:themeColor="text1"/>
                <w:sz w:val="24"/>
                <w:szCs w:val="24"/>
              </w:rPr>
              <w:t>Requisitos no funcionales (transversales a ambos módulos)</w:t>
            </w:r>
          </w:p>
          <w:p w14:paraId="65E48A71" w14:textId="77777777" w:rsidR="00924F55" w:rsidRPr="00E50D70" w:rsidRDefault="00924F55" w:rsidP="00FE5DB2">
            <w:pPr>
              <w:rPr>
                <w:color w:val="000000" w:themeColor="text1"/>
                <w:sz w:val="24"/>
                <w:szCs w:val="24"/>
              </w:rPr>
            </w:pPr>
          </w:p>
          <w:tbl>
            <w:tblPr>
              <w:tblStyle w:val="Tablaconcuadrcula"/>
              <w:tblW w:w="9296" w:type="dxa"/>
              <w:tblLook w:val="04A0" w:firstRow="1" w:lastRow="0" w:firstColumn="1" w:lastColumn="0" w:noHBand="0" w:noVBand="1"/>
            </w:tblPr>
            <w:tblGrid>
              <w:gridCol w:w="706"/>
              <w:gridCol w:w="2192"/>
              <w:gridCol w:w="6398"/>
            </w:tblGrid>
            <w:tr w:rsidR="00924F55" w:rsidRPr="00E50D70" w14:paraId="41167143" w14:textId="77777777" w:rsidTr="00FE5DB2">
              <w:trPr>
                <w:trHeight w:val="468"/>
              </w:trPr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0B9FF083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proofErr w:type="spellStart"/>
                  <w:r w:rsidRPr="00E50D70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N°</w:t>
                  </w:r>
                  <w:proofErr w:type="spellEnd"/>
                </w:p>
              </w:tc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11DA94CE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E50D70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Requerimiento</w:t>
                  </w:r>
                </w:p>
              </w:tc>
              <w:tc>
                <w:tcPr>
                  <w:tcW w:w="0" w:type="auto"/>
                  <w:shd w:val="clear" w:color="auto" w:fill="D1D1D1" w:themeFill="background2" w:themeFillShade="E6"/>
                  <w:hideMark/>
                </w:tcPr>
                <w:p w14:paraId="098B53B1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E50D70">
                    <w:rPr>
                      <w:rStyle w:val="Fuerte"/>
                      <w:color w:val="000000" w:themeColor="text1"/>
                      <w:sz w:val="24"/>
                      <w:szCs w:val="24"/>
                    </w:rPr>
                    <w:t>Descripción</w:t>
                  </w:r>
                </w:p>
              </w:tc>
            </w:tr>
            <w:tr w:rsidR="00924F55" w:rsidRPr="00E50D70" w14:paraId="1B227758" w14:textId="77777777" w:rsidTr="00FE5DB2">
              <w:trPr>
                <w:trHeight w:val="917"/>
              </w:trPr>
              <w:tc>
                <w:tcPr>
                  <w:tcW w:w="0" w:type="auto"/>
                  <w:hideMark/>
                </w:tcPr>
                <w:p w14:paraId="1503E784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t>RNF1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1D57411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4124CD">
                    <w:t>Procesamiento eficiente de consultas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D28419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4124CD">
                    <w:t>El sistema procesará varios comprobantes sin interrumpir el uso de la plataforma. Las consultas a SUNAT se realizarán de manera controlada para evitar sobrecargar el servicio y permitir que el usuario continúe utilizando el sistema.</w:t>
                  </w:r>
                </w:p>
              </w:tc>
            </w:tr>
            <w:tr w:rsidR="00924F55" w:rsidRPr="00E50D70" w14:paraId="6CCA0519" w14:textId="77777777" w:rsidTr="00FE5DB2">
              <w:trPr>
                <w:trHeight w:val="468"/>
              </w:trPr>
              <w:tc>
                <w:tcPr>
                  <w:tcW w:w="0" w:type="auto"/>
                  <w:hideMark/>
                </w:tcPr>
                <w:p w14:paraId="144930A8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t>RNF2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DC4DA9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4124CD">
                    <w:t>Seguridad y protección de información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9C21D0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4124CD">
                    <w:t>El sistema protegerá los archivos procesados, la información almacenada y las credenciales utilizadas para acceder a los servicios de SUNAT, evitando accesos no autorizados o usos indebidos.</w:t>
                  </w:r>
                </w:p>
              </w:tc>
            </w:tr>
            <w:tr w:rsidR="00924F55" w:rsidRPr="00E50D70" w14:paraId="2BC2D2DB" w14:textId="77777777" w:rsidTr="00FE5DB2">
              <w:trPr>
                <w:trHeight w:val="468"/>
              </w:trPr>
              <w:tc>
                <w:tcPr>
                  <w:tcW w:w="0" w:type="auto"/>
                  <w:hideMark/>
                </w:tcPr>
                <w:p w14:paraId="1D327670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t>RNF3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F65EF6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4124CD">
                    <w:t>Integridad y prevención de duplicados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A5C6A8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4124CD">
                    <w:t>El sistema verificará que un mismo archivo o comprobante no sea registrado varias veces, evitando información duplicada y manteniendo la consistencia de los datos almacenados.</w:t>
                  </w:r>
                </w:p>
              </w:tc>
            </w:tr>
            <w:tr w:rsidR="00924F55" w:rsidRPr="00E50D70" w14:paraId="7D28E01A" w14:textId="77777777" w:rsidTr="00FE5DB2">
              <w:trPr>
                <w:trHeight w:val="917"/>
              </w:trPr>
              <w:tc>
                <w:tcPr>
                  <w:tcW w:w="0" w:type="auto"/>
                  <w:hideMark/>
                </w:tcPr>
                <w:p w14:paraId="6C1FDB65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t>RNF4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30A89B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4124CD">
                    <w:t>Facilidad de mantenimiento del sistema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C0FFF9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4124CD">
                    <w:t>El sistema estará organizado en módulos independientes para facilitar su mantenimiento, actualización y la incorporación de nuevas funcionalidades en el futuro.</w:t>
                  </w:r>
                </w:p>
              </w:tc>
            </w:tr>
            <w:tr w:rsidR="00924F55" w:rsidRPr="00E50D70" w14:paraId="1D4FB1AA" w14:textId="77777777" w:rsidTr="00FE5DB2">
              <w:trPr>
                <w:trHeight w:val="728"/>
              </w:trPr>
              <w:tc>
                <w:tcPr>
                  <w:tcW w:w="0" w:type="auto"/>
                  <w:hideMark/>
                </w:tcPr>
                <w:p w14:paraId="242A2DF9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>
                    <w:t>RNF5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326BEC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4124CD">
                    <w:t>Usabilidad y facilidad de revisión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62F4A2" w14:textId="77777777" w:rsidR="00924F55" w:rsidRPr="00E50D70" w:rsidRDefault="00924F55" w:rsidP="00FE5DB2">
                  <w:pPr>
                    <w:spacing w:line="375" w:lineRule="atLeast"/>
                    <w:rPr>
                      <w:color w:val="000000" w:themeColor="text1"/>
                      <w:sz w:val="24"/>
                      <w:szCs w:val="24"/>
                    </w:rPr>
                  </w:pPr>
                  <w:r w:rsidRPr="004124CD">
                    <w:t>El sistema contará con una interfaz web moderna, clara y adaptable a diferentes dispositivos. Permitirá identificar fácilmente los comprobantes que presenten errores, observaciones o diferencias para que el usuario pueda revisarlos rápidamente.</w:t>
                  </w:r>
                </w:p>
              </w:tc>
            </w:tr>
          </w:tbl>
          <w:p w14:paraId="155F7852" w14:textId="77777777" w:rsidR="00924F55" w:rsidRDefault="00924F55" w:rsidP="00FE5DB2">
            <w:pPr>
              <w:spacing w:line="375" w:lineRule="atLeast"/>
              <w:rPr>
                <w:color w:val="000000" w:themeColor="text1"/>
                <w:sz w:val="24"/>
                <w:szCs w:val="24"/>
                <w:lang w:eastAsia="es-ES"/>
              </w:rPr>
            </w:pPr>
          </w:p>
          <w:p w14:paraId="0A97A6C4" w14:textId="77777777" w:rsidR="00924F55" w:rsidRDefault="00924F55" w:rsidP="00FE5DB2">
            <w:pPr>
              <w:spacing w:line="375" w:lineRule="atLeast"/>
              <w:jc w:val="center"/>
              <w:rPr>
                <w:b/>
                <w:bCs/>
                <w:color w:val="000000" w:themeColor="text1"/>
                <w:sz w:val="24"/>
                <w:szCs w:val="24"/>
                <w:lang w:eastAsia="es-ES"/>
              </w:rPr>
            </w:pPr>
          </w:p>
        </w:tc>
      </w:tr>
    </w:tbl>
    <w:p w14:paraId="4ADF3624" w14:textId="77777777" w:rsidR="00FE3755" w:rsidRPr="00924F55" w:rsidRDefault="00FE3755">
      <w:pPr>
        <w:rPr>
          <w:lang w:val="es-ES"/>
        </w:rPr>
      </w:pPr>
    </w:p>
    <w:sectPr w:rsidR="00FE3755" w:rsidRPr="00924F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F55"/>
    <w:rsid w:val="00924F55"/>
    <w:rsid w:val="00FA37D5"/>
    <w:rsid w:val="00FE3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445D97"/>
  <w15:chartTrackingRefBased/>
  <w15:docId w15:val="{FEF2FC86-4CA0-4EE5-99CC-D400D232E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4F5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PE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924F5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4F5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F55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F55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F55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F55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F55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F55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F55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F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4F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F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F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F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F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F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F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F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F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924F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F55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924F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F55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924F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F55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924F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F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F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F55"/>
    <w:rPr>
      <w:b/>
      <w:bCs/>
      <w:smallCaps/>
      <w:color w:val="0F4761" w:themeColor="accent1" w:themeShade="BF"/>
      <w:spacing w:val="5"/>
    </w:rPr>
  </w:style>
  <w:style w:type="character" w:styleId="Fuerte">
    <w:name w:val="Strong"/>
    <w:basedOn w:val="Fuentedeprrafopredeter"/>
    <w:uiPriority w:val="22"/>
    <w:qFormat/>
    <w:rsid w:val="00924F55"/>
    <w:rPr>
      <w:b/>
      <w:bCs/>
    </w:rPr>
  </w:style>
  <w:style w:type="table" w:styleId="Tablaconcuadrcula">
    <w:name w:val="Table Grid"/>
    <w:basedOn w:val="Tablanormal"/>
    <w:uiPriority w:val="39"/>
    <w:rsid w:val="00924F55"/>
    <w:pPr>
      <w:spacing w:after="0" w:line="240" w:lineRule="auto"/>
    </w:pPr>
    <w:rPr>
      <w:kern w:val="0"/>
      <w:lang w:val="es-E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952</Words>
  <Characters>5237</Characters>
  <Application>Microsoft Office Word</Application>
  <DocSecurity>0</DocSecurity>
  <Lines>43</Lines>
  <Paragraphs>12</Paragraphs>
  <ScaleCrop>false</ScaleCrop>
  <Company/>
  <LinksUpToDate>false</LinksUpToDate>
  <CharactersWithSpaces>6177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</dc:creator>
  <cp:keywords/>
  <dc:description/>
  <cp:lastModifiedBy>ROBERT</cp:lastModifiedBy>
  <cp:revision>1</cp:revision>
  <dcterms:created xsi:type="dcterms:W3CDTF">2026-10-02T18:57:00Z</dcterms:created>
  <dcterms:modified xsi:type="dcterms:W3CDTF">2026-10-02T18:59:00Z</dcterms:modified>
</cp:coreProperties>
</file>