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461" w:rsidRPr="00F03461" w:rsidRDefault="00F03461" w:rsidP="007402C1">
      <w:pPr>
        <w:jc w:val="center"/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</w:pPr>
      <w:r w:rsidRPr="00F03461"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  <w:t>Desafio: normalizando o JSON obtido na API</w:t>
      </w:r>
    </w:p>
    <w:p w:rsidR="00F03461" w:rsidRPr="00F03461" w:rsidRDefault="00F03461" w:rsidP="00F03461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36"/>
          <w:szCs w:val="36"/>
        </w:rPr>
      </w:pPr>
      <w:r w:rsidRPr="00F03461">
        <w:rPr>
          <w:rFonts w:asciiTheme="minorHAnsi" w:hAnsiTheme="minorHAnsi" w:cstheme="minorHAnsi"/>
          <w:color w:val="FFFFFF"/>
          <w:sz w:val="36"/>
          <w:szCs w:val="36"/>
        </w:rPr>
        <w:t>Chegou a hora de testar os conhecimentos desenvolvidos durante a aula.</w:t>
      </w:r>
    </w:p>
    <w:p w:rsidR="00F03461" w:rsidRPr="00F03461" w:rsidRDefault="00F03461" w:rsidP="00F03461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36"/>
          <w:szCs w:val="36"/>
        </w:rPr>
      </w:pPr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O </w:t>
      </w:r>
      <w:proofErr w:type="spellStart"/>
      <w:r w:rsidRPr="00F03461">
        <w:rPr>
          <w:rFonts w:asciiTheme="minorHAnsi" w:hAnsiTheme="minorHAnsi" w:cstheme="minorHAnsi"/>
          <w:color w:val="FFFFFF"/>
          <w:sz w:val="36"/>
          <w:szCs w:val="36"/>
        </w:rPr>
        <w:t>DataFrame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 mostrado abaixo foi gerado após a obtenção de dados da API </w:t>
      </w:r>
      <w:proofErr w:type="spellStart"/>
      <w:r w:rsidRPr="00F03461">
        <w:rPr>
          <w:rFonts w:asciiTheme="minorHAnsi" w:hAnsiTheme="minorHAnsi" w:cstheme="minorHAnsi"/>
          <w:color w:val="FFFFFF"/>
          <w:sz w:val="36"/>
          <w:szCs w:val="36"/>
        </w:rPr>
        <w:fldChar w:fldCharType="begin"/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instrText xml:space="preserve"> HYPERLINK "https://jsonplaceholder.typicode.com/users" \t "_blank" </w:instrTex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fldChar w:fldCharType="separate"/>
      </w:r>
      <w:r w:rsidRPr="00F03461">
        <w:rPr>
          <w:rStyle w:val="Hyperlink"/>
          <w:rFonts w:asciiTheme="minorHAnsi" w:hAnsiTheme="minorHAnsi" w:cstheme="minorHAnsi"/>
          <w:color w:val="0095DD"/>
          <w:sz w:val="36"/>
          <w:szCs w:val="36"/>
        </w:rPr>
        <w:t>JSONPlaceholder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fldChar w:fldCharType="end"/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: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"/>
        <w:gridCol w:w="84"/>
        <w:gridCol w:w="553"/>
        <w:gridCol w:w="426"/>
        <w:gridCol w:w="654"/>
        <w:gridCol w:w="2972"/>
        <w:gridCol w:w="546"/>
        <w:gridCol w:w="322"/>
        <w:gridCol w:w="2750"/>
      </w:tblGrid>
      <w:tr w:rsidR="00F03461" w:rsidRPr="00F03461" w:rsidTr="00F03461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index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id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spellStart"/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spellStart"/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email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spellStart"/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address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spellStart"/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phone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website</w:t>
            </w:r>
            <w:proofErr w:type="gram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03461" w:rsidRPr="00F03461" w:rsidRDefault="00F03461">
            <w:pPr>
              <w:jc w:val="center"/>
              <w:rPr>
                <w:rFonts w:cstheme="minorHAnsi"/>
                <w:b/>
                <w:bCs/>
                <w:color w:val="222222"/>
                <w:sz w:val="36"/>
                <w:szCs w:val="36"/>
              </w:rPr>
            </w:pPr>
            <w:proofErr w:type="spellStart"/>
            <w:proofErr w:type="gramStart"/>
            <w:r w:rsidRPr="00F03461">
              <w:rPr>
                <w:rFonts w:cstheme="minorHAnsi"/>
                <w:b/>
                <w:bCs/>
                <w:color w:val="222222"/>
                <w:sz w:val="36"/>
                <w:szCs w:val="36"/>
              </w:rPr>
              <w:t>company</w:t>
            </w:r>
            <w:proofErr w:type="spellEnd"/>
            <w:proofErr w:type="gramEnd"/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Leanne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Graham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Bret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Sincere@april.biz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Kulas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Light',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'Apt. 556',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Gwenborough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'92998-3874',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'-37.3159',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'81.1496'}}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1-770-736-8031 x56442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hildegard.org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Romaguera-Crona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Multi-layered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client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-server neural-net',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harness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real-time e-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markets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Ervin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Howell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Antonette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Shanna@melissa.tv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': 'Victor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Plains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879',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Wisokyburgh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'90566-7771',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43.9509',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'-34.4618'}}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010-692-6593 x0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9125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anastasia.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net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Deckow-Crist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Proactive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didactic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contingency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synergize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scalable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supply-chains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Clementine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Bauch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Samantha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Nathan@yesenia.net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': 'Douglas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Extension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847',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McKenziehaven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'59590-4157',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'-68.6102',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'-47.0653'}}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1-463-123-4447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ramiro.info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Romaguera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-Jacobson',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': 'Face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face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bifurcated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interface',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'e-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enable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strategic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applications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Patricia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Lebsack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Karianne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Julianne.OConner@kory.org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Hoeger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Mall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'Apt. 692',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'South Elvis',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'53919-4257',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'29.4572',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'-164.2990'}}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493-170-9623 x156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kale.biz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Robel-Corkery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Multi-tiered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zero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tolerance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productivity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transition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cutting-edge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web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services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Chelsey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Dietrich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Kamren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Lucio_Hettinger@annie.ca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Skiles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Walks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351',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Roscoeview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'33263',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'-31.8129',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'62.5342'}}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(254)954-1289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demarco.info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Keebler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LLC',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User-centric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fault-tolerant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solution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revolutionize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end-to-end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systems'}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Mrs. Dennis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Schulist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Leopoldo_Corkery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Karley_Dach@jasper.info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'Norberto Crossing',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'Apt. 950',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': 'South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Christy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'23505-1337',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'-71.4197',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'71.7478'}}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1-477-935-8478 x6430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ola.org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Considine-Lockman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Synchronised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bottom-line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interface',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'e-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enable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innovative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applications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Kurtis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We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issnat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Elwyn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.Skiles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Telly.Hoeg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er@billy.biz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Rex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Trail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280',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Howemouth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', 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'58804-1099',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'24.8918',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'21.8984'}}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210.067.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6132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elvi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s.io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Johns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Group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': 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Configurable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multimedia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task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-force',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generate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enterprise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e-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tailers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Nicholas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Runolfsdottir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Maxime_Nienow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Sherwood@rosamond.me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Ellsworth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Summit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729',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Aliyaview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'45169',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'-14.3990',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'-120.7677'}}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586.493.6943 x140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jacynthe.com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Abernathy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Group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Implemented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secondary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concept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'e-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enable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extensible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e-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tailers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Glenna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Rei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chert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Delphine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Chaim_McDermott@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dana.io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Dayna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Park',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449',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Bartholomebury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'76495-3109',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': 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'24.6463',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'-168.8889'}}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(775)976-6794 x4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1206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conrad.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Yost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and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Sons',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Switchable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contextually-based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project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', </w:t>
            </w: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aggregate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real-time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technologies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  <w:tr w:rsidR="00F03461" w:rsidRPr="00F03461" w:rsidTr="00F0346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Clementina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DuBuque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Moriah.Stanton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Rey.Padberg@karina.biz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street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Kattie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Turnpike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Suite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198',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city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Lebsackbury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zipcode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'31428-2261',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geo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lat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'-38.2386',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lng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'57.2232'}}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024-648-3804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ambrose.net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03461" w:rsidRPr="00F03461" w:rsidRDefault="00F03461">
            <w:pPr>
              <w:rPr>
                <w:rFonts w:cstheme="minorHAnsi"/>
                <w:color w:val="222222"/>
                <w:sz w:val="36"/>
                <w:szCs w:val="36"/>
              </w:rPr>
            </w:pPr>
            <w:r w:rsidRPr="00F03461">
              <w:rPr>
                <w:rFonts w:cstheme="minorHAnsi"/>
                <w:color w:val="222222"/>
                <w:sz w:val="36"/>
                <w:szCs w:val="36"/>
              </w:rPr>
              <w:t>{'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name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Hoeger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LLC',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catchPhrase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Centralized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empowering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task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-force',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bs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': '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target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end-to-end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 xml:space="preserve"> </w:t>
            </w:r>
            <w:proofErr w:type="spellStart"/>
            <w:r w:rsidRPr="00F03461">
              <w:rPr>
                <w:rFonts w:cstheme="minorHAnsi"/>
                <w:color w:val="222222"/>
                <w:sz w:val="36"/>
                <w:szCs w:val="36"/>
              </w:rPr>
              <w:t>models</w:t>
            </w:r>
            <w:proofErr w:type="spellEnd"/>
            <w:r w:rsidRPr="00F03461">
              <w:rPr>
                <w:rFonts w:cstheme="minorHAnsi"/>
                <w:color w:val="222222"/>
                <w:sz w:val="36"/>
                <w:szCs w:val="36"/>
              </w:rPr>
              <w:t>'}</w:t>
            </w:r>
          </w:p>
        </w:tc>
      </w:tr>
    </w:tbl>
    <w:p w:rsidR="00F03461" w:rsidRPr="00F03461" w:rsidRDefault="00F03461" w:rsidP="00F03461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36"/>
          <w:szCs w:val="36"/>
        </w:rPr>
      </w:pPr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Este </w:t>
      </w:r>
      <w:proofErr w:type="spellStart"/>
      <w:r w:rsidRPr="00F03461">
        <w:rPr>
          <w:rFonts w:asciiTheme="minorHAnsi" w:hAnsiTheme="minorHAnsi" w:cstheme="minorHAnsi"/>
          <w:color w:val="FFFFFF"/>
          <w:sz w:val="36"/>
          <w:szCs w:val="36"/>
        </w:rPr>
        <w:t>DataFrame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 possui 8 colunas: </w:t>
      </w:r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id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,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name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(nome),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username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(nome de usuário), </w:t>
      </w:r>
      <w:proofErr w:type="gram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email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 ,</w:t>
      </w:r>
      <w:proofErr w:type="gram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</w:t>
      </w:r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address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 (endereço), </w:t>
      </w:r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phone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(telefone), </w:t>
      </w:r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website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 e </w:t>
      </w:r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company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t> (empresa). Note que as colunas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address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e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company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 contém informações aninhadas, ou seja, os dados dessas colunas estão organizados em subcampos. Por exemplo, na coluna </w:t>
      </w:r>
      <w:proofErr w:type="spellStart"/>
      <w:r w:rsidRPr="00F03461">
        <w:rPr>
          <w:rFonts w:asciiTheme="minorHAnsi" w:hAnsiTheme="minorHAnsi" w:cstheme="minorHAnsi"/>
          <w:color w:val="FFFFFF"/>
          <w:sz w:val="36"/>
          <w:szCs w:val="36"/>
        </w:rPr>
        <w:t>address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, você encontrará subcampos como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street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(rua),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suite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(complemento),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city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 (cidade) </w:t>
      </w:r>
      <w:r w:rsidRPr="00F03461">
        <w:rPr>
          <w:rFonts w:asciiTheme="minorHAnsi" w:hAnsiTheme="minorHAnsi" w:cstheme="minorHAnsi"/>
          <w:color w:val="FFFFFF"/>
          <w:sz w:val="36"/>
          <w:szCs w:val="36"/>
        </w:rPr>
        <w:lastRenderedPageBreak/>
        <w:t>e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zipcode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(CEP). Já na coluna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company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, os subcampos incluem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name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(nome da empresa),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catchPhrase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(slogan) e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bs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(área de atuação). Isso significa que, para acessar essas informações, é necessário realizar o processo de normalização.</w:t>
      </w:r>
    </w:p>
    <w:p w:rsidR="00F03461" w:rsidRPr="00F03461" w:rsidRDefault="00F03461" w:rsidP="00F03461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36"/>
          <w:szCs w:val="36"/>
        </w:rPr>
      </w:pPr>
      <w:r w:rsidRPr="00F03461">
        <w:rPr>
          <w:rStyle w:val="Forte"/>
          <w:rFonts w:asciiTheme="minorHAnsi" w:hAnsiTheme="minorHAnsi" w:cstheme="minorHAnsi"/>
          <w:color w:val="FFFFFF"/>
          <w:sz w:val="36"/>
          <w:szCs w:val="36"/>
        </w:rPr>
        <w:t xml:space="preserve">O desafio agora é normalizar esse </w:t>
      </w:r>
      <w:proofErr w:type="spellStart"/>
      <w:r w:rsidRPr="00F03461">
        <w:rPr>
          <w:rStyle w:val="Forte"/>
          <w:rFonts w:asciiTheme="minorHAnsi" w:hAnsiTheme="minorHAnsi" w:cstheme="minorHAnsi"/>
          <w:color w:val="FFFFFF"/>
          <w:sz w:val="36"/>
          <w:szCs w:val="36"/>
        </w:rPr>
        <w:t>DataFrame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, expandindo as colunas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address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> e </w:t>
      </w:r>
      <w:proofErr w:type="spellStart"/>
      <w:r w:rsidRPr="00F03461">
        <w:rPr>
          <w:rStyle w:val="nfase"/>
          <w:rFonts w:asciiTheme="minorHAnsi" w:hAnsiTheme="minorHAnsi" w:cstheme="minorHAnsi"/>
          <w:color w:val="FFFFFF"/>
          <w:sz w:val="36"/>
          <w:szCs w:val="36"/>
        </w:rPr>
        <w:t>company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 em suas respectivas </w:t>
      </w:r>
      <w:proofErr w:type="spellStart"/>
      <w:r w:rsidRPr="00F03461">
        <w:rPr>
          <w:rFonts w:asciiTheme="minorHAnsi" w:hAnsiTheme="minorHAnsi" w:cstheme="minorHAnsi"/>
          <w:color w:val="FFFFFF"/>
          <w:sz w:val="36"/>
          <w:szCs w:val="36"/>
        </w:rPr>
        <w:t>subcolunas</w:t>
      </w:r>
      <w:proofErr w:type="spellEnd"/>
      <w:r w:rsidRPr="00F03461">
        <w:rPr>
          <w:rFonts w:asciiTheme="minorHAnsi" w:hAnsiTheme="minorHAnsi" w:cstheme="minorHAnsi"/>
          <w:color w:val="FFFFFF"/>
          <w:sz w:val="36"/>
          <w:szCs w:val="36"/>
        </w:rPr>
        <w:t xml:space="preserve"> para facilitar a visualização e a análise dos dados.</w:t>
      </w:r>
    </w:p>
    <w:p w:rsidR="00F03461" w:rsidRPr="00F03461" w:rsidRDefault="00F03461" w:rsidP="00F03461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36"/>
          <w:szCs w:val="36"/>
        </w:rPr>
      </w:pPr>
      <w:r w:rsidRPr="00F03461">
        <w:rPr>
          <w:rFonts w:asciiTheme="minorHAnsi" w:hAnsiTheme="minorHAnsi" w:cstheme="minorHAnsi"/>
          <w:color w:val="FFFFFF"/>
          <w:sz w:val="36"/>
          <w:szCs w:val="36"/>
        </w:rPr>
        <w:t>Se você tiver dúvidas sobre como resolver, consulte a opinião da pessoa instrutora!</w:t>
      </w:r>
    </w:p>
    <w:p w:rsidR="007402C1" w:rsidRPr="00F03461" w:rsidRDefault="007402C1" w:rsidP="00F03461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sectPr w:rsidR="007402C1" w:rsidRPr="00F03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36"/>
    <w:rsid w:val="00077327"/>
    <w:rsid w:val="004B0BAC"/>
    <w:rsid w:val="006C6D36"/>
    <w:rsid w:val="007402C1"/>
    <w:rsid w:val="00F0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2D9B-AD2B-4863-BC26-3AD73A8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02C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402C1"/>
    <w:rPr>
      <w:i/>
      <w:iCs/>
    </w:rPr>
  </w:style>
  <w:style w:type="character" w:styleId="Forte">
    <w:name w:val="Strong"/>
    <w:basedOn w:val="Fontepargpadro"/>
    <w:uiPriority w:val="22"/>
    <w:qFormat/>
    <w:rsid w:val="00F03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734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2024-11-08T13:20:00Z</dcterms:created>
  <dcterms:modified xsi:type="dcterms:W3CDTF">2024-11-13T16:21:00Z</dcterms:modified>
</cp:coreProperties>
</file>