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9A2DE4" w:rsidRPr="009A2DE4" w:rsidRDefault="009A2DE4" w:rsidP="009A2DE4">
      <w:pPr>
        <w:shd w:val="clear" w:color="auto" w:fill="121212"/>
        <w:spacing w:after="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Utilizamos dados em HTML e XML, agora temos um novo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conjunto de dados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 para serem lidos.</w:t>
      </w:r>
    </w:p>
    <w:p w:rsidR="009A2DE4" w:rsidRPr="009A2DE4" w:rsidRDefault="009A2DE4" w:rsidP="009A2DE4">
      <w:pPr>
        <w:shd w:val="clear" w:color="auto" w:fill="121212"/>
        <w:spacing w:after="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O time de dados de uma Instituição Financeira possui um arquivo CSV que contém os dados de todos os clientes cadastrados. Porém, o que eles querem é pegar esse arquivo, colocar em um banco de dados local e a partir dele realizar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consultas SQL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. Assim será possível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analisar dados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, obter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insights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 e tomar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decisões estratégicas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.</w:t>
      </w:r>
      <w:bookmarkStart w:id="0" w:name="_GoBack"/>
      <w:bookmarkEnd w:id="0"/>
    </w:p>
    <w:p w:rsidR="009A2DE4" w:rsidRPr="009A2DE4" w:rsidRDefault="009A2DE4" w:rsidP="009A2DE4">
      <w:pPr>
        <w:shd w:val="clear" w:color="auto" w:fill="121212"/>
        <w:spacing w:before="360" w:after="36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Quando falamos sobre banco de dados nos referimos a um sistema de gerenciamento no qual conseguimos armazenar, gerenciar e atualizar dados.</w:t>
      </w:r>
    </w:p>
    <w:p w:rsidR="009A2DE4" w:rsidRPr="009A2DE4" w:rsidRDefault="009A2DE4" w:rsidP="009A2DE4">
      <w:pPr>
        <w:shd w:val="clear" w:color="auto" w:fill="121212"/>
        <w:spacing w:after="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A linguagem trabalhada em banco de dados é a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SQL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, uma sigla que vem do inglês "</w:t>
      </w:r>
      <w:proofErr w:type="spellStart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Strictured</w:t>
      </w:r>
      <w:proofErr w:type="spellEnd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 xml:space="preserve"> </w:t>
      </w:r>
      <w:proofErr w:type="spellStart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Quert</w:t>
      </w:r>
      <w:proofErr w:type="spellEnd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 xml:space="preserve"> </w:t>
      </w:r>
      <w:proofErr w:type="spellStart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Language</w:t>
      </w:r>
      <w:proofErr w:type="spellEnd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" e significa </w:t>
      </w: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Linguagem de Consulta Estruturada</w:t>
      </w: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.</w:t>
      </w:r>
    </w:p>
    <w:p w:rsidR="009A2DE4" w:rsidRPr="009A2DE4" w:rsidRDefault="009A2DE4" w:rsidP="009A2DE4">
      <w:pPr>
        <w:shd w:val="clear" w:color="auto" w:fill="121212"/>
        <w:spacing w:after="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 xml:space="preserve">Será que conseguimos trabalhar com a criação de um banco de dados local no Google </w:t>
      </w:r>
      <w:proofErr w:type="spellStart"/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Colab</w:t>
      </w:r>
      <w:proofErr w:type="spellEnd"/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 xml:space="preserve"> com essas consultas SQL? É possível essa integração?</w:t>
      </w:r>
    </w:p>
    <w:p w:rsidR="009A2DE4" w:rsidRPr="009A2DE4" w:rsidRDefault="009A2DE4" w:rsidP="009A2DE4">
      <w:pPr>
        <w:shd w:val="clear" w:color="auto" w:fill="121212"/>
        <w:spacing w:after="0" w:line="240" w:lineRule="auto"/>
        <w:rPr>
          <w:rFonts w:eastAsia="Times New Roman" w:cstheme="minorHAnsi"/>
          <w:color w:val="ACB1C1"/>
          <w:sz w:val="28"/>
          <w:szCs w:val="28"/>
          <w:lang w:eastAsia="pt-BR"/>
        </w:rPr>
      </w:pPr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Sim, é possível. Porém, para isso precisamos importar outra biblioteca, a </w:t>
      </w:r>
      <w:proofErr w:type="spellStart"/>
      <w:r w:rsidRPr="009A2DE4">
        <w:rPr>
          <w:rFonts w:eastAsia="Times New Roman" w:cstheme="minorHAnsi"/>
          <w:b/>
          <w:bCs/>
          <w:color w:val="ACB1C1"/>
          <w:sz w:val="28"/>
          <w:szCs w:val="28"/>
          <w:lang w:eastAsia="pt-BR"/>
        </w:rPr>
        <w:t>SQLAlchemy</w:t>
      </w:r>
      <w:proofErr w:type="spellEnd"/>
      <w:r w:rsidRPr="009A2DE4">
        <w:rPr>
          <w:rFonts w:eastAsia="Times New Roman" w:cstheme="minorHAnsi"/>
          <w:color w:val="ACB1C1"/>
          <w:sz w:val="28"/>
          <w:szCs w:val="28"/>
          <w:lang w:eastAsia="pt-BR"/>
        </w:rPr>
        <w:t>, que permite a criação do banco. É isso que faremos agora.</w:t>
      </w:r>
    </w:p>
    <w:p w:rsidR="009D3EFB" w:rsidRDefault="009D3EFB">
      <w:pPr>
        <w:rPr>
          <w:rFonts w:cstheme="minorHAnsi"/>
          <w:sz w:val="36"/>
          <w:szCs w:val="36"/>
        </w:rPr>
      </w:pPr>
    </w:p>
    <w:sectPr w:rsidR="009D3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9A2DE4"/>
    <w:rsid w:val="009D3EFB"/>
    <w:rsid w:val="00B64B95"/>
    <w:rsid w:val="00EC7FF9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D3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2024-11-07T13:05:00Z</dcterms:created>
  <dcterms:modified xsi:type="dcterms:W3CDTF">2024-11-27T15:50:00Z</dcterms:modified>
</cp:coreProperties>
</file>