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5820" w:rsidRPr="008F66B3" w:rsidRDefault="008F66B3" w:rsidP="008F66B3">
      <w:pPr>
        <w:jc w:val="center"/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</w:pPr>
      <w:r w:rsidRPr="008F66B3"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  <w:t xml:space="preserve">Para saber mais: aprofundando na função </w:t>
      </w:r>
      <w:proofErr w:type="spellStart"/>
      <w:r w:rsidRPr="008F66B3">
        <w:rPr>
          <w:rFonts w:cstheme="minorHAnsi"/>
          <w:b/>
          <w:bCs/>
          <w:color w:val="FFFFFF"/>
          <w:spacing w:val="-8"/>
          <w:sz w:val="48"/>
          <w:szCs w:val="48"/>
          <w:shd w:val="clear" w:color="auto" w:fill="333333"/>
        </w:rPr>
        <w:t>read_excel</w:t>
      </w:r>
      <w:proofErr w:type="spellEnd"/>
    </w:p>
    <w:p w:rsidR="008F66B3" w:rsidRPr="008F66B3" w:rsidRDefault="008F66B3" w:rsidP="008F66B3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44"/>
          <w:szCs w:val="44"/>
          <w:lang w:eastAsia="pt-BR"/>
        </w:rPr>
      </w:pPr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O </w:t>
      </w:r>
      <w:r w:rsidRPr="008F66B3">
        <w:rPr>
          <w:rFonts w:eastAsia="Times New Roman" w:cstheme="minorHAnsi"/>
          <w:b/>
          <w:bCs/>
          <w:color w:val="C0C0C0"/>
          <w:sz w:val="44"/>
          <w:szCs w:val="44"/>
          <w:lang w:eastAsia="pt-BR"/>
        </w:rPr>
        <w:t>Microsoft Excel</w:t>
      </w:r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 é uma das ferramentas de planilha mais utilizadas no mundo, sendo amplamente utilizado para armazenar e analisar dados em formato de tabela. No vídeo anterior, demonstramos como a função </w:t>
      </w:r>
      <w:proofErr w:type="spellStart"/>
      <w:r w:rsidRPr="008F66B3">
        <w:rPr>
          <w:rFonts w:eastAsia="Times New Roman" w:cstheme="minorHAnsi"/>
          <w:color w:val="FFFFFF"/>
          <w:sz w:val="44"/>
          <w:szCs w:val="44"/>
          <w:shd w:val="clear" w:color="auto" w:fill="272822"/>
          <w:lang w:eastAsia="pt-BR"/>
        </w:rPr>
        <w:t>read_excel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 pode ser utilizada para ler um arquivo Excel no formato 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xlsx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. No entanto, essa função é capaz de ler arquivos em outros formatos, como: 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xls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, 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xlsm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, 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xlsb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, 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odf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, 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ods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 e 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odt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.</w:t>
      </w:r>
    </w:p>
    <w:p w:rsidR="008F66B3" w:rsidRPr="008F66B3" w:rsidRDefault="008F66B3" w:rsidP="008F66B3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44"/>
          <w:szCs w:val="44"/>
          <w:lang w:eastAsia="pt-BR"/>
        </w:rPr>
      </w:pPr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Vamos entender um pouco mais sobre esses diferentes tipos de arquivos?</w:t>
      </w:r>
    </w:p>
    <w:p w:rsidR="008F66B3" w:rsidRPr="008F66B3" w:rsidRDefault="008F66B3" w:rsidP="008F66B3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44"/>
          <w:szCs w:val="44"/>
          <w:lang w:eastAsia="pt-BR"/>
        </w:rPr>
      </w:pPr>
      <w:proofErr w:type="spellStart"/>
      <w:proofErr w:type="gramStart"/>
      <w:r w:rsidRPr="008F66B3">
        <w:rPr>
          <w:rFonts w:eastAsia="Times New Roman" w:cstheme="minorHAnsi"/>
          <w:b/>
          <w:bCs/>
          <w:color w:val="C0C0C0"/>
          <w:spacing w:val="-8"/>
          <w:sz w:val="44"/>
          <w:szCs w:val="44"/>
          <w:lang w:eastAsia="pt-BR"/>
        </w:rPr>
        <w:t>xls</w:t>
      </w:r>
      <w:proofErr w:type="spellEnd"/>
      <w:proofErr w:type="gramEnd"/>
    </w:p>
    <w:p w:rsidR="008F66B3" w:rsidRPr="008F66B3" w:rsidRDefault="008F66B3" w:rsidP="008F66B3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44"/>
          <w:szCs w:val="44"/>
          <w:lang w:eastAsia="pt-BR"/>
        </w:rPr>
      </w:pPr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O 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xls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 é um formato de arquivo do Excel mais antigo e usado até a versão de 2003.</w:t>
      </w:r>
    </w:p>
    <w:p w:rsidR="008F66B3" w:rsidRPr="008F66B3" w:rsidRDefault="008F66B3" w:rsidP="008F66B3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44"/>
          <w:szCs w:val="44"/>
          <w:lang w:eastAsia="pt-BR"/>
        </w:rPr>
      </w:pPr>
      <w:proofErr w:type="spellStart"/>
      <w:proofErr w:type="gramStart"/>
      <w:r w:rsidRPr="008F66B3">
        <w:rPr>
          <w:rFonts w:eastAsia="Times New Roman" w:cstheme="minorHAnsi"/>
          <w:b/>
          <w:bCs/>
          <w:color w:val="C0C0C0"/>
          <w:spacing w:val="-8"/>
          <w:sz w:val="44"/>
          <w:szCs w:val="44"/>
          <w:lang w:eastAsia="pt-BR"/>
        </w:rPr>
        <w:t>xlsx</w:t>
      </w:r>
      <w:proofErr w:type="spellEnd"/>
      <w:proofErr w:type="gramEnd"/>
    </w:p>
    <w:p w:rsidR="008F66B3" w:rsidRPr="008F66B3" w:rsidRDefault="008F66B3" w:rsidP="008F66B3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44"/>
          <w:szCs w:val="44"/>
          <w:lang w:eastAsia="pt-BR"/>
        </w:rPr>
      </w:pPr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Já o 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xlsx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 é o formato de arquivo padrão do Excel a partir da versão 2007. Esse formato é baseado em XML (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Extensible</w:t>
      </w:r>
      <w:proofErr w:type="spellEnd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 xml:space="preserve"> 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Markup</w:t>
      </w:r>
      <w:proofErr w:type="spellEnd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 xml:space="preserve"> 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Language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 - Linguagem de marcação extensível) e é amplamente suportado por outras </w:t>
      </w:r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lastRenderedPageBreak/>
        <w:t>ferramentas de planilha eletrônica, incluindo o Google Planilhas.</w:t>
      </w:r>
    </w:p>
    <w:p w:rsidR="008F66B3" w:rsidRPr="008F66B3" w:rsidRDefault="008F66B3" w:rsidP="008F66B3">
      <w:pPr>
        <w:shd w:val="clear" w:color="auto" w:fill="333333"/>
        <w:spacing w:line="240" w:lineRule="auto"/>
        <w:rPr>
          <w:rFonts w:eastAsia="Times New Roman" w:cstheme="minorHAnsi"/>
          <w:color w:val="FFFFFF"/>
          <w:sz w:val="44"/>
          <w:szCs w:val="44"/>
          <w:lang w:eastAsia="pt-BR"/>
        </w:rPr>
      </w:pPr>
      <w:r w:rsidRPr="008F66B3">
        <w:rPr>
          <w:rFonts w:eastAsia="Times New Roman" w:cstheme="minorHAnsi"/>
          <w:b/>
          <w:bCs/>
          <w:color w:val="FFFFFF"/>
          <w:sz w:val="44"/>
          <w:szCs w:val="44"/>
          <w:lang w:eastAsia="pt-BR"/>
        </w:rPr>
        <w:t>Atenção</w:t>
      </w:r>
      <w:r w:rsidRPr="008F66B3">
        <w:rPr>
          <w:rFonts w:eastAsia="Times New Roman" w:cstheme="minorHAnsi"/>
          <w:color w:val="FFFFFF"/>
          <w:sz w:val="44"/>
          <w:szCs w:val="44"/>
          <w:lang w:eastAsia="pt-BR"/>
        </w:rPr>
        <w:t>: Se surgiram algumas dúvidas com o termo XML, não se preocupe! Mais adiante teremos uma aula sobre esse tema. Nela você entenderá o que é esse formato, na medida em que lê e escreve em XML.</w:t>
      </w:r>
    </w:p>
    <w:p w:rsidR="008F66B3" w:rsidRPr="008F66B3" w:rsidRDefault="008F66B3" w:rsidP="008F66B3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44"/>
          <w:szCs w:val="44"/>
          <w:lang w:eastAsia="pt-BR"/>
        </w:rPr>
      </w:pPr>
      <w:proofErr w:type="spellStart"/>
      <w:proofErr w:type="gramStart"/>
      <w:r w:rsidRPr="008F66B3">
        <w:rPr>
          <w:rFonts w:eastAsia="Times New Roman" w:cstheme="minorHAnsi"/>
          <w:b/>
          <w:bCs/>
          <w:color w:val="C0C0C0"/>
          <w:spacing w:val="-8"/>
          <w:sz w:val="44"/>
          <w:szCs w:val="44"/>
          <w:lang w:eastAsia="pt-BR"/>
        </w:rPr>
        <w:t>xlsm</w:t>
      </w:r>
      <w:proofErr w:type="spellEnd"/>
      <w:proofErr w:type="gramEnd"/>
    </w:p>
    <w:p w:rsidR="008F66B3" w:rsidRPr="008F66B3" w:rsidRDefault="008F66B3" w:rsidP="008F66B3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44"/>
          <w:szCs w:val="44"/>
          <w:lang w:eastAsia="pt-BR"/>
        </w:rPr>
      </w:pPr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Há também o 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xlsm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, uma extensão de arquivo usada pelo Excel para armazenar planilhas que contêm </w:t>
      </w:r>
      <w:proofErr w:type="gramStart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as </w:t>
      </w:r>
      <w:r w:rsidRPr="008F66B3">
        <w:rPr>
          <w:rFonts w:eastAsia="Times New Roman" w:cstheme="minorHAnsi"/>
          <w:b/>
          <w:bCs/>
          <w:color w:val="C0C0C0"/>
          <w:sz w:val="44"/>
          <w:szCs w:val="44"/>
          <w:lang w:eastAsia="pt-BR"/>
        </w:rPr>
        <w:t>macros</w:t>
      </w:r>
      <w:proofErr w:type="gram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. Estas são sequências de comandos ou instruções que podem ser executadas automaticamente para realizar tarefas específicas na planilha.</w:t>
      </w:r>
    </w:p>
    <w:p w:rsidR="008F66B3" w:rsidRPr="008F66B3" w:rsidRDefault="008F66B3" w:rsidP="008F66B3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44"/>
          <w:szCs w:val="44"/>
          <w:lang w:eastAsia="pt-BR"/>
        </w:rPr>
      </w:pPr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Então, o formato </w:t>
      </w:r>
      <w:proofErr w:type="spellStart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xlsm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 permite que </w:t>
      </w:r>
      <w:proofErr w:type="gramStart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as macros</w:t>
      </w:r>
      <w:proofErr w:type="gram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 sejam salvas juntamente com a planilha, para que possam ser executadas sempre que a planilha for aberta.</w:t>
      </w:r>
    </w:p>
    <w:p w:rsidR="008F66B3" w:rsidRPr="008F66B3" w:rsidRDefault="008F66B3" w:rsidP="008F66B3">
      <w:pPr>
        <w:shd w:val="clear" w:color="auto" w:fill="121212"/>
        <w:spacing w:before="675" w:after="0" w:line="240" w:lineRule="auto"/>
        <w:outlineLvl w:val="2"/>
        <w:rPr>
          <w:rFonts w:eastAsia="Times New Roman" w:cstheme="minorHAnsi"/>
          <w:b/>
          <w:bCs/>
          <w:color w:val="C0C0C0"/>
          <w:spacing w:val="-8"/>
          <w:sz w:val="44"/>
          <w:szCs w:val="44"/>
          <w:lang w:eastAsia="pt-BR"/>
        </w:rPr>
      </w:pPr>
      <w:proofErr w:type="spellStart"/>
      <w:proofErr w:type="gramStart"/>
      <w:r w:rsidRPr="008F66B3">
        <w:rPr>
          <w:rFonts w:eastAsia="Times New Roman" w:cstheme="minorHAnsi"/>
          <w:b/>
          <w:bCs/>
          <w:color w:val="C0C0C0"/>
          <w:spacing w:val="-8"/>
          <w:sz w:val="44"/>
          <w:szCs w:val="44"/>
          <w:lang w:eastAsia="pt-BR"/>
        </w:rPr>
        <w:t>xlsb</w:t>
      </w:r>
      <w:proofErr w:type="spellEnd"/>
      <w:proofErr w:type="gramEnd"/>
    </w:p>
    <w:p w:rsidR="008F66B3" w:rsidRPr="008F66B3" w:rsidRDefault="008F66B3" w:rsidP="008F66B3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44"/>
          <w:szCs w:val="44"/>
          <w:lang w:eastAsia="pt-BR"/>
        </w:rPr>
      </w:pPr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Por fim, temos o formato 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xlsb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, uma extensão de arquivo usada pelo Excel para armazenar planilhas em formato binário. A codificação </w:t>
      </w:r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lastRenderedPageBreak/>
        <w:t>binária permite que as planilhas sejam abertas e salvas com mais rapidez do que aquelas no formato 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xlsx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.</w:t>
      </w:r>
    </w:p>
    <w:p w:rsidR="008F66B3" w:rsidRPr="008F66B3" w:rsidRDefault="008F66B3" w:rsidP="008F66B3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44"/>
          <w:szCs w:val="44"/>
          <w:lang w:eastAsia="pt-BR"/>
        </w:rPr>
      </w:pPr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Já os formatos 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odf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, 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ods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 e </w:t>
      </w:r>
      <w:proofErr w:type="spellStart"/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odt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 são arquivos abertos, livres e universais que podem ser usados por qualquer </w:t>
      </w:r>
      <w:r w:rsidRPr="008F66B3">
        <w:rPr>
          <w:rFonts w:eastAsia="Times New Roman" w:cstheme="minorHAnsi"/>
          <w:i/>
          <w:iCs/>
          <w:color w:val="C0C0C0"/>
          <w:sz w:val="44"/>
          <w:szCs w:val="44"/>
          <w:lang w:eastAsia="pt-BR"/>
        </w:rPr>
        <w:t>software</w:t>
      </w:r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, ou seja, foram criados para serem independentes de plataformas, isso significa que podem ser usados em sistemas operacionais diferentes, como Windows, Linux e Mac OS.</w:t>
      </w:r>
    </w:p>
    <w:p w:rsidR="008F66B3" w:rsidRPr="008F66B3" w:rsidRDefault="008F66B3" w:rsidP="008F66B3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44"/>
          <w:szCs w:val="44"/>
          <w:lang w:eastAsia="pt-BR"/>
        </w:rPr>
      </w:pPr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Além disso, são independentes de aplicativos e podem ser usados em vários programas diferentes, incluindo o </w:t>
      </w:r>
      <w:proofErr w:type="spellStart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OpenOffice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, o </w:t>
      </w:r>
      <w:proofErr w:type="spellStart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LibreOffice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, o Google </w:t>
      </w:r>
      <w:proofErr w:type="spellStart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Docs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 e o Microsoft Office. Esse padrão de arquivos foi criado e é mantido pela OASIS (</w:t>
      </w:r>
      <w:proofErr w:type="spellStart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Organization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 for </w:t>
      </w:r>
      <w:proofErr w:type="spellStart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the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 </w:t>
      </w:r>
      <w:proofErr w:type="spellStart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Advancement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 </w:t>
      </w:r>
      <w:proofErr w:type="spellStart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of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 </w:t>
      </w:r>
      <w:proofErr w:type="spellStart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Structured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 </w:t>
      </w:r>
      <w:proofErr w:type="spellStart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Information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 Standards), uma organização internacional criada para desenvolver e promover padrões digitais para uso na Internet.</w:t>
      </w:r>
    </w:p>
    <w:p w:rsidR="008F66B3" w:rsidRPr="008F66B3" w:rsidRDefault="008F66B3" w:rsidP="008F66B3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44"/>
          <w:szCs w:val="44"/>
          <w:lang w:eastAsia="pt-BR"/>
        </w:rPr>
      </w:pPr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 xml:space="preserve">Legal! Agora sabemos um pouco mais sobre todos os tipos de arquivos que podem ser lidos com a </w:t>
      </w:r>
      <w:proofErr w:type="spellStart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função</w:t>
      </w:r>
      <w:r w:rsidRPr="008F66B3">
        <w:rPr>
          <w:rFonts w:eastAsia="Times New Roman" w:cstheme="minorHAnsi"/>
          <w:color w:val="FFFFFF"/>
          <w:sz w:val="44"/>
          <w:szCs w:val="44"/>
          <w:shd w:val="clear" w:color="auto" w:fill="272822"/>
          <w:lang w:eastAsia="pt-BR"/>
        </w:rPr>
        <w:t>read_excel</w:t>
      </w:r>
      <w:proofErr w:type="spellEnd"/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t>.</w:t>
      </w:r>
    </w:p>
    <w:p w:rsidR="008F66B3" w:rsidRPr="008F66B3" w:rsidRDefault="008F66B3" w:rsidP="008F66B3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44"/>
          <w:szCs w:val="44"/>
          <w:lang w:eastAsia="pt-BR"/>
        </w:rPr>
      </w:pPr>
      <w:r w:rsidRPr="008F66B3">
        <w:rPr>
          <w:rFonts w:eastAsia="Times New Roman" w:cstheme="minorHAnsi"/>
          <w:color w:val="C0C0C0"/>
          <w:sz w:val="44"/>
          <w:szCs w:val="44"/>
          <w:lang w:eastAsia="pt-BR"/>
        </w:rPr>
        <w:lastRenderedPageBreak/>
        <w:t>Caso queira aprofundar o assunto, deixamos alguns links para materiais que foram utilizados como referência:</w:t>
      </w:r>
    </w:p>
    <w:p w:rsidR="008F66B3" w:rsidRPr="008F66B3" w:rsidRDefault="008F66B3" w:rsidP="008F66B3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44"/>
          <w:szCs w:val="44"/>
          <w:lang w:eastAsia="pt-BR"/>
        </w:rPr>
      </w:pPr>
      <w:hyperlink r:id="rId5" w:tgtFrame="_blank" w:history="1">
        <w:r w:rsidRPr="008F66B3">
          <w:rPr>
            <w:rFonts w:eastAsia="Times New Roman" w:cstheme="minorHAnsi"/>
            <w:color w:val="0095DD"/>
            <w:sz w:val="44"/>
            <w:szCs w:val="44"/>
            <w:u w:val="single"/>
            <w:lang w:eastAsia="pt-BR"/>
          </w:rPr>
          <w:t>Formatos de arquivos com suporte no Excel</w:t>
        </w:r>
      </w:hyperlink>
    </w:p>
    <w:p w:rsidR="008F66B3" w:rsidRPr="008F66B3" w:rsidRDefault="008F66B3" w:rsidP="008F66B3">
      <w:pPr>
        <w:numPr>
          <w:ilvl w:val="0"/>
          <w:numId w:val="1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44"/>
          <w:szCs w:val="44"/>
          <w:lang w:eastAsia="pt-BR"/>
        </w:rPr>
      </w:pPr>
      <w:hyperlink r:id="rId6" w:tgtFrame="_blank" w:history="1">
        <w:proofErr w:type="spellStart"/>
        <w:r w:rsidRPr="008F66B3">
          <w:rPr>
            <w:rFonts w:eastAsia="Times New Roman" w:cstheme="minorHAnsi"/>
            <w:color w:val="0095DD"/>
            <w:sz w:val="44"/>
            <w:szCs w:val="44"/>
            <w:u w:val="single"/>
            <w:lang w:eastAsia="pt-BR"/>
          </w:rPr>
          <w:t>OpenDocument</w:t>
        </w:r>
        <w:proofErr w:type="spellEnd"/>
      </w:hyperlink>
    </w:p>
    <w:p w:rsidR="008F66B3" w:rsidRDefault="008F66B3" w:rsidP="008F66B3">
      <w:pPr>
        <w:jc w:val="center"/>
        <w:rPr>
          <w:rFonts w:cstheme="minorHAnsi"/>
          <w:sz w:val="44"/>
          <w:szCs w:val="44"/>
        </w:rPr>
      </w:pPr>
    </w:p>
    <w:p w:rsidR="006F5359" w:rsidRDefault="006F5359" w:rsidP="008F66B3">
      <w:pPr>
        <w:jc w:val="center"/>
        <w:rPr>
          <w:rFonts w:cstheme="minorHAnsi"/>
          <w:sz w:val="44"/>
          <w:szCs w:val="44"/>
        </w:rPr>
      </w:pPr>
    </w:p>
    <w:p w:rsidR="006F5359" w:rsidRDefault="006F5359" w:rsidP="008F66B3">
      <w:pPr>
        <w:jc w:val="center"/>
        <w:rPr>
          <w:rFonts w:cstheme="minorHAnsi"/>
          <w:sz w:val="44"/>
          <w:szCs w:val="44"/>
        </w:rPr>
      </w:pPr>
    </w:p>
    <w:p w:rsidR="006F5359" w:rsidRDefault="006F5359" w:rsidP="008F66B3">
      <w:pPr>
        <w:jc w:val="center"/>
        <w:rPr>
          <w:rFonts w:cstheme="minorHAnsi"/>
          <w:sz w:val="44"/>
          <w:szCs w:val="44"/>
        </w:rPr>
      </w:pPr>
    </w:p>
    <w:p w:rsidR="006F5359" w:rsidRDefault="006F5359" w:rsidP="008F66B3">
      <w:pPr>
        <w:jc w:val="center"/>
        <w:rPr>
          <w:rFonts w:cstheme="minorHAnsi"/>
          <w:sz w:val="44"/>
          <w:szCs w:val="44"/>
        </w:rPr>
      </w:pPr>
    </w:p>
    <w:p w:rsidR="006F5359" w:rsidRDefault="006F5359" w:rsidP="008F66B3">
      <w:pPr>
        <w:jc w:val="center"/>
        <w:rPr>
          <w:rFonts w:cstheme="minorHAnsi"/>
          <w:sz w:val="44"/>
          <w:szCs w:val="44"/>
        </w:rPr>
      </w:pPr>
    </w:p>
    <w:p w:rsidR="006F5359" w:rsidRDefault="006F5359" w:rsidP="008F66B3">
      <w:pPr>
        <w:jc w:val="center"/>
        <w:rPr>
          <w:rFonts w:cstheme="minorHAnsi"/>
          <w:sz w:val="44"/>
          <w:szCs w:val="44"/>
        </w:rPr>
      </w:pPr>
    </w:p>
    <w:p w:rsidR="006F5359" w:rsidRDefault="006F5359" w:rsidP="008F66B3">
      <w:pPr>
        <w:jc w:val="center"/>
        <w:rPr>
          <w:rFonts w:cstheme="minorHAnsi"/>
          <w:sz w:val="44"/>
          <w:szCs w:val="44"/>
        </w:rPr>
      </w:pPr>
    </w:p>
    <w:p w:rsidR="006F5359" w:rsidRDefault="006F5359" w:rsidP="008F66B3">
      <w:pPr>
        <w:jc w:val="center"/>
        <w:rPr>
          <w:rFonts w:cstheme="minorHAnsi"/>
          <w:sz w:val="44"/>
          <w:szCs w:val="44"/>
        </w:rPr>
      </w:pPr>
    </w:p>
    <w:p w:rsidR="006F5359" w:rsidRDefault="006F5359" w:rsidP="008F66B3">
      <w:pPr>
        <w:jc w:val="center"/>
        <w:rPr>
          <w:rFonts w:cstheme="minorHAnsi"/>
          <w:sz w:val="44"/>
          <w:szCs w:val="44"/>
        </w:rPr>
      </w:pPr>
    </w:p>
    <w:p w:rsidR="006F5359" w:rsidRDefault="006F5359" w:rsidP="008F66B3">
      <w:pPr>
        <w:jc w:val="center"/>
        <w:rPr>
          <w:rFonts w:cstheme="minorHAnsi"/>
          <w:sz w:val="44"/>
          <w:szCs w:val="44"/>
        </w:rPr>
      </w:pPr>
    </w:p>
    <w:p w:rsidR="006F5359" w:rsidRDefault="006F5359" w:rsidP="008F66B3">
      <w:pPr>
        <w:jc w:val="center"/>
        <w:rPr>
          <w:rFonts w:cstheme="minorHAnsi"/>
          <w:sz w:val="44"/>
          <w:szCs w:val="44"/>
        </w:rPr>
      </w:pPr>
    </w:p>
    <w:p w:rsidR="006F5359" w:rsidRDefault="006F5359" w:rsidP="008F66B3">
      <w:pPr>
        <w:jc w:val="center"/>
        <w:rPr>
          <w:rFonts w:cstheme="minorHAnsi"/>
          <w:sz w:val="44"/>
          <w:szCs w:val="44"/>
        </w:rPr>
      </w:pPr>
    </w:p>
    <w:p w:rsidR="006F5359" w:rsidRDefault="006F5359" w:rsidP="008F66B3">
      <w:pPr>
        <w:jc w:val="center"/>
        <w:rPr>
          <w:rFonts w:cstheme="minorHAnsi"/>
          <w:sz w:val="44"/>
          <w:szCs w:val="44"/>
        </w:rPr>
      </w:pPr>
    </w:p>
    <w:p w:rsidR="006F5359" w:rsidRDefault="006F5359" w:rsidP="008F66B3">
      <w:pPr>
        <w:jc w:val="center"/>
        <w:rPr>
          <w:rFonts w:cstheme="minorHAnsi"/>
          <w:sz w:val="44"/>
          <w:szCs w:val="44"/>
        </w:rPr>
      </w:pPr>
    </w:p>
    <w:p w:rsidR="006F5359" w:rsidRPr="006F5359" w:rsidRDefault="006F5359" w:rsidP="008F66B3">
      <w:pPr>
        <w:jc w:val="center"/>
        <w:rPr>
          <w:rFonts w:cstheme="minorHAnsi"/>
          <w:b/>
          <w:bCs/>
          <w:color w:val="FFFFFF"/>
          <w:spacing w:val="-8"/>
          <w:sz w:val="44"/>
          <w:szCs w:val="44"/>
          <w:shd w:val="clear" w:color="auto" w:fill="333333"/>
        </w:rPr>
      </w:pPr>
      <w:r w:rsidRPr="006F5359">
        <w:rPr>
          <w:rFonts w:cstheme="minorHAnsi"/>
          <w:b/>
          <w:bCs/>
          <w:color w:val="FFFFFF"/>
          <w:spacing w:val="-8"/>
          <w:sz w:val="44"/>
          <w:szCs w:val="44"/>
          <w:shd w:val="clear" w:color="auto" w:fill="333333"/>
        </w:rPr>
        <w:lastRenderedPageBreak/>
        <w:t>Para saber mais: importando no Google Planilhas</w:t>
      </w:r>
    </w:p>
    <w:p w:rsidR="006F5359" w:rsidRPr="006F5359" w:rsidRDefault="006F5359" w:rsidP="006F535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O </w:t>
      </w:r>
      <w:r w:rsidRPr="006F5359">
        <w:rPr>
          <w:rFonts w:eastAsia="Times New Roman" w:cstheme="minorHAnsi"/>
          <w:b/>
          <w:bCs/>
          <w:color w:val="C0C0C0"/>
          <w:sz w:val="36"/>
          <w:szCs w:val="36"/>
          <w:lang w:eastAsia="pt-BR"/>
        </w:rPr>
        <w:t>Google Planilhas</w:t>
      </w:r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 é uma ferramenta de planilh</w:t>
      </w:r>
      <w:bookmarkStart w:id="0" w:name="_GoBack"/>
      <w:bookmarkEnd w:id="0"/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 xml:space="preserve">a eletrônica baseada em nuvem que permite criar, editar e colaborar em planilhas de forma fácil e conveniente. É um dos aplicativos do Google </w:t>
      </w:r>
      <w:proofErr w:type="spellStart"/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Workspace</w:t>
      </w:r>
      <w:proofErr w:type="spellEnd"/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 xml:space="preserve"> que oferece uma alternativa ao Microsoft Excel.</w:t>
      </w:r>
    </w:p>
    <w:p w:rsidR="006F5359" w:rsidRPr="006F5359" w:rsidRDefault="006F5359" w:rsidP="006F5359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Com o Google Planilhas é possível criar e formatar planilhas, adicionar fórmulas e funções, criar gráficos e tabelas dinâmicas, além de trabalhar com dados em tempo real com outras pessoas. Ele também suporta a importação e exportação de vários formatos de arquivos, como CSV e XLSX.</w:t>
      </w:r>
    </w:p>
    <w:p w:rsidR="006F5359" w:rsidRPr="006F5359" w:rsidRDefault="006F5359" w:rsidP="006F5359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Uma das principais vantagens do Google Planilhas é a colaboração em tempo real. Várias pessoas podem trabalhar simultaneamente na mesma planilha, visualizando as alterações simultaneamente. Isso torna mais fácil trabalhar em projetos em equipe, aumentando a eficiência e a produtividade.</w:t>
      </w:r>
    </w:p>
    <w:p w:rsidR="006F5359" w:rsidRPr="006F5359" w:rsidRDefault="006F5359" w:rsidP="006F5359">
      <w:pPr>
        <w:shd w:val="clear" w:color="auto" w:fill="121212"/>
        <w:spacing w:after="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Para importar o arquivo Excel </w:t>
      </w:r>
      <w:r w:rsidRPr="006F5359">
        <w:rPr>
          <w:rFonts w:eastAsia="Times New Roman" w:cstheme="minorHAnsi"/>
          <w:color w:val="FFFFFF"/>
          <w:sz w:val="36"/>
          <w:szCs w:val="36"/>
          <w:shd w:val="clear" w:color="auto" w:fill="272822"/>
          <w:lang w:eastAsia="pt-BR"/>
        </w:rPr>
        <w:t>emissoes_CO2.xlsx</w:t>
      </w:r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 no Google Planilhas, siga as seguintes etapas:</w:t>
      </w:r>
    </w:p>
    <w:p w:rsidR="006F5359" w:rsidRPr="006F5359" w:rsidRDefault="006F5359" w:rsidP="006F5359">
      <w:pPr>
        <w:numPr>
          <w:ilvl w:val="0"/>
          <w:numId w:val="2"/>
        </w:numPr>
        <w:shd w:val="clear" w:color="auto" w:fill="121212"/>
        <w:spacing w:after="0" w:line="240" w:lineRule="auto"/>
        <w:ind w:left="480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Abra a página do </w:t>
      </w:r>
      <w:hyperlink r:id="rId7" w:tgtFrame="_blank" w:history="1">
        <w:r w:rsidRPr="006F5359">
          <w:rPr>
            <w:rFonts w:eastAsia="Times New Roman" w:cstheme="minorHAnsi"/>
            <w:color w:val="0095DD"/>
            <w:sz w:val="36"/>
            <w:szCs w:val="36"/>
            <w:u w:val="single"/>
            <w:lang w:eastAsia="pt-BR"/>
          </w:rPr>
          <w:t>Google Planilhas</w:t>
        </w:r>
      </w:hyperlink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 xml:space="preserve"> e clique em “Acesse o </w:t>
      </w:r>
      <w:proofErr w:type="spellStart"/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Sheets</w:t>
      </w:r>
      <w:proofErr w:type="spellEnd"/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”. Faça login em sua conta do Google, se necessário.</w:t>
      </w:r>
    </w:p>
    <w:p w:rsidR="006F5359" w:rsidRPr="006F5359" w:rsidRDefault="006F5359" w:rsidP="006F5359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Clique em “Arquivo” (File) no menu superior e depois clique na opção “Importar arquivo” (</w:t>
      </w:r>
      <w:proofErr w:type="spellStart"/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Import</w:t>
      </w:r>
      <w:proofErr w:type="spellEnd"/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).</w:t>
      </w:r>
    </w:p>
    <w:p w:rsidR="006F5359" w:rsidRPr="006F5359" w:rsidRDefault="006F5359" w:rsidP="006F5359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 xml:space="preserve">Clique na guia "Fazer upload" (Upload) e selecione o arquivo que deseja importar. Você pode clicar na </w:t>
      </w:r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lastRenderedPageBreak/>
        <w:t xml:space="preserve">opção </w:t>
      </w:r>
      <w:proofErr w:type="spellStart"/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Browse</w:t>
      </w:r>
      <w:proofErr w:type="spellEnd"/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 xml:space="preserve"> para localizar o arquivo no seu computador ou arrastar o arquivo dentro da guia.</w:t>
      </w:r>
    </w:p>
    <w:p w:rsidR="006F5359" w:rsidRPr="006F5359" w:rsidRDefault="006F5359" w:rsidP="006F5359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Aguarde enquanto o arquivo é carregado. Quando o upload estiver completo, você verá uma mensagem de confirmação e pode clicar em “Importar dados” (</w:t>
      </w:r>
      <w:proofErr w:type="spellStart"/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Import</w:t>
      </w:r>
      <w:proofErr w:type="spellEnd"/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 xml:space="preserve"> data).</w:t>
      </w:r>
    </w:p>
    <w:p w:rsidR="006F5359" w:rsidRPr="006F5359" w:rsidRDefault="006F5359" w:rsidP="006F5359">
      <w:pPr>
        <w:numPr>
          <w:ilvl w:val="0"/>
          <w:numId w:val="2"/>
        </w:numPr>
        <w:shd w:val="clear" w:color="auto" w:fill="121212"/>
        <w:spacing w:before="60" w:after="60" w:line="240" w:lineRule="auto"/>
        <w:ind w:left="480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Após a importação os dados serão exibidos.</w:t>
      </w:r>
    </w:p>
    <w:p w:rsidR="006F5359" w:rsidRPr="006F5359" w:rsidRDefault="006F5359" w:rsidP="006F5359">
      <w:pPr>
        <w:shd w:val="clear" w:color="auto" w:fill="121212"/>
        <w:spacing w:before="360" w:after="360" w:line="240" w:lineRule="auto"/>
        <w:rPr>
          <w:rFonts w:eastAsia="Times New Roman" w:cstheme="minorHAnsi"/>
          <w:color w:val="C0C0C0"/>
          <w:sz w:val="36"/>
          <w:szCs w:val="36"/>
          <w:lang w:eastAsia="pt-BR"/>
        </w:rPr>
      </w:pPr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 xml:space="preserve">Maravilha! Os dados foram importados com sucesso. No próximo vídeo você aprenderá como ler esses dados no Google </w:t>
      </w:r>
      <w:proofErr w:type="spellStart"/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Colab</w:t>
      </w:r>
      <w:proofErr w:type="spellEnd"/>
      <w:r w:rsidRPr="006F5359">
        <w:rPr>
          <w:rFonts w:eastAsia="Times New Roman" w:cstheme="minorHAnsi"/>
          <w:color w:val="C0C0C0"/>
          <w:sz w:val="36"/>
          <w:szCs w:val="36"/>
          <w:lang w:eastAsia="pt-BR"/>
        </w:rPr>
        <w:t>, utilizando o link de compartilhamento do Google Planilhas.</w:t>
      </w:r>
    </w:p>
    <w:p w:rsidR="006F5359" w:rsidRPr="008F66B3" w:rsidRDefault="006F5359" w:rsidP="008F66B3">
      <w:pPr>
        <w:jc w:val="center"/>
        <w:rPr>
          <w:rFonts w:cstheme="minorHAnsi"/>
          <w:sz w:val="44"/>
          <w:szCs w:val="44"/>
        </w:rPr>
      </w:pPr>
    </w:p>
    <w:sectPr w:rsidR="006F5359" w:rsidRPr="008F66B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A1A03"/>
    <w:multiLevelType w:val="multilevel"/>
    <w:tmpl w:val="43DA8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245668"/>
    <w:multiLevelType w:val="multilevel"/>
    <w:tmpl w:val="5D9CB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49"/>
    <w:rsid w:val="00077327"/>
    <w:rsid w:val="004B0BAC"/>
    <w:rsid w:val="006F5359"/>
    <w:rsid w:val="008F66B3"/>
    <w:rsid w:val="00F93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675686-0F49-461E-85BF-4502912E1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8F66B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8F66B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8F6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F66B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8F66B3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8F66B3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8F66B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21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16396">
          <w:blockQuote w:val="1"/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13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intl/pt-BR/sheets/abou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t.wikipedia.org/wiki/OpenDocument" TargetMode="External"/><Relationship Id="rId5" Type="http://schemas.openxmlformats.org/officeDocument/2006/relationships/hyperlink" Target="https://support.microsoft.com/pt-br/office/formatos-de-arquivos-com-suporte-no-excel-0943ff2c-6014-4e8d-aaea-b83d51d4624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739</Words>
  <Characters>3992</Characters>
  <Application>Microsoft Office Word</Application>
  <DocSecurity>0</DocSecurity>
  <Lines>33</Lines>
  <Paragraphs>9</Paragraphs>
  <ScaleCrop>false</ScaleCrop>
  <Company/>
  <LinksUpToDate>false</LinksUpToDate>
  <CharactersWithSpaces>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3</cp:revision>
  <dcterms:created xsi:type="dcterms:W3CDTF">2024-11-08T12:26:00Z</dcterms:created>
  <dcterms:modified xsi:type="dcterms:W3CDTF">2024-11-08T13:06:00Z</dcterms:modified>
</cp:coreProperties>
</file>