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99" w:rsidRDefault="001C6499" w:rsidP="001C6499">
      <w:pPr>
        <w:pStyle w:val="Ttulo1"/>
        <w:shd w:val="clear" w:color="auto" w:fill="FAFBFD"/>
        <w:spacing w:before="0"/>
        <w:rPr>
          <w:rFonts w:ascii="Inter" w:hAnsi="Inter"/>
          <w:color w:val="093366"/>
        </w:rPr>
      </w:pPr>
      <w:r>
        <w:rPr>
          <w:rFonts w:ascii="Inter" w:hAnsi="Inter"/>
          <w:color w:val="093366"/>
        </w:rPr>
        <w:t>Dicas de como escolher o tipo de visualização de dados para sua análise</w:t>
      </w:r>
    </w:p>
    <w:p w:rsidR="001C6499" w:rsidRDefault="001C6499" w:rsidP="001C6499">
      <w:pPr>
        <w:shd w:val="clear" w:color="auto" w:fill="EAEEF3"/>
        <w:rPr>
          <w:rFonts w:ascii="Inter" w:hAnsi="Inter"/>
          <w:color w:val="093366"/>
        </w:rPr>
      </w:pPr>
      <w:r>
        <w:rPr>
          <w:rFonts w:ascii="Inter" w:hAnsi="Inter"/>
          <w:noProof/>
          <w:color w:val="093366"/>
          <w:lang w:eastAsia="pt-BR"/>
        </w:rPr>
        <w:drawing>
          <wp:inline distT="0" distB="0" distL="0" distR="0">
            <wp:extent cx="6174740" cy="1571768"/>
            <wp:effectExtent l="0" t="0" r="0" b="9525"/>
            <wp:docPr id="15" name="Imagem 15" descr="Dicas de como escolher o tipo de visualização de dados para sua anál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cas de como escolher o tipo de visualização de dados para sua análi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531" cy="168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Default="001C6499" w:rsidP="001C6499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</w:p>
    <w:p w:rsidR="001C6499" w:rsidRPr="001C6499" w:rsidRDefault="001C6499" w:rsidP="001C6499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 </w:t>
      </w: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ciência de dados</w:t>
      </w: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envolve uma série de processos que conta com a coleta, a limpeza, a análise, a interpretação e a visualização de dados com o objetivo de tomar decisões embasadas e resolver problemas.</w:t>
      </w:r>
    </w:p>
    <w:p w:rsidR="001C6499" w:rsidRPr="001C6499" w:rsidRDefault="001C6499" w:rsidP="001C6499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Como parte do processo, a </w:t>
      </w: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visualização de dados</w:t>
      </w: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 tem um grande papel: transformar dados brutos em informação compreensível, simples e direta por meio de elementos visuais (linhas, barras, pontos, entre outros).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artigo, vamos te apresentar as principais visualizações de dados utilizadas em ciência de dados, exemplificando casos onde elas podem ser aplicadas, o objetivo daquele tipo de visual e como elas podem te auxiliar na execução de seus projetos aí na sua empresa, estudos e portfólios.</w:t>
      </w:r>
    </w:p>
    <w:p w:rsidR="001C6499" w:rsidRPr="001C6499" w:rsidRDefault="001C6499" w:rsidP="001C6499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i/>
          <w:iCs/>
          <w:color w:val="093366"/>
          <w:sz w:val="24"/>
          <w:szCs w:val="24"/>
          <w:lang w:eastAsia="pt-BR"/>
        </w:rPr>
        <w:t>Mas como posso escolher o tipo de visualização mais adequado para o meu projeto e para o que quero representar?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 escolha do tipo de gráfico adequado se conecta ao tipo de dados que possuímos, qual o objetivo que temos em relação ao uso desse recurso visual e qual a organização que desejamos para os nossos dados a fim de gerar informações relevantes e que possam auxiliar na tomada de decisões ou na geração de insights na leitura dos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O foco é informar apenas o que é necessário, evitando a distorção das informações, a sobrecarga cognitiva - aquela sensação de visual muito poluído e com mais recursos que o necessário, ou levando a interpretação </w:t>
      </w:r>
      <w:proofErr w:type="gram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equivocada</w:t>
      </w:r>
      <w:proofErr w:type="gram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da análise.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Vamos observar uma série de visualizações diferentes, entender os seus objetivos separadamente e aprender algumas boas práticas na criação e exibição destas visualizações.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1"/>
        <w:rPr>
          <w:rFonts w:ascii="Inter" w:eastAsia="Times New Roman" w:hAnsi="Inter" w:cs="Times New Roman"/>
          <w:b/>
          <w:bCs/>
          <w:color w:val="093366"/>
          <w:sz w:val="36"/>
          <w:szCs w:val="36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36"/>
          <w:szCs w:val="36"/>
          <w:lang w:eastAsia="pt-BR"/>
        </w:rPr>
        <w:t>Tipos de visualização de dados</w:t>
      </w:r>
    </w:p>
    <w:p w:rsidR="001C6499" w:rsidRPr="001C6499" w:rsidRDefault="001C6499" w:rsidP="001C6499">
      <w:pPr>
        <w:spacing w:after="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Podemos observar logo abaixo, um fluxograma que apresenta um resumo de diversos tipos de gráficos que trazem como pergunta central “</w:t>
      </w:r>
      <w:r w:rsidRPr="001C6499">
        <w:rPr>
          <w:rFonts w:ascii="Inter" w:eastAsia="Times New Roman" w:hAnsi="Inter" w:cs="Times New Roman"/>
          <w:i/>
          <w:iCs/>
          <w:color w:val="093366"/>
          <w:sz w:val="24"/>
          <w:szCs w:val="24"/>
          <w:lang w:eastAsia="pt-BR"/>
        </w:rPr>
        <w:t xml:space="preserve">O que você gostaria de </w:t>
      </w:r>
      <w:proofErr w:type="gramStart"/>
      <w:r w:rsidRPr="001C6499">
        <w:rPr>
          <w:rFonts w:ascii="Inter" w:eastAsia="Times New Roman" w:hAnsi="Inter" w:cs="Times New Roman"/>
          <w:i/>
          <w:iCs/>
          <w:color w:val="093366"/>
          <w:sz w:val="24"/>
          <w:szCs w:val="24"/>
          <w:lang w:eastAsia="pt-BR"/>
        </w:rPr>
        <w:t>apresentar?</w:t>
      </w: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”</w:t>
      </w:r>
      <w:proofErr w:type="gramEnd"/>
    </w:p>
    <w:p w:rsid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7143" cy="4267200"/>
            <wp:effectExtent l="0" t="0" r="0" b="0"/>
            <wp:docPr id="14" name="Imagem 14" descr="Diagrama de Visualização de Dados de Andrew Abela, traduzido por Afonso Rios. Este diagrama possui 4 grandes subgrupos: comparação, distribuição, composição e relacionamento, no sentido horário. Cada subgrupo possui setas que apontam para diferentes visualizações de dados de acordo com características, como: modo de apresentação do dado, se são dados categóricos, numéricos e/ou temporais, se possuem poucos ou muitos itens, entre outr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Visualização de Dados de Andrew Abela, traduzido por Afonso Rios. Este diagrama possui 4 grandes subgrupos: comparação, distribuição, composição e relacionamento, no sentido horário. Cada subgrupo possui setas que apontam para diferentes visualizações de dados de acordo com características, como: modo de apresentação do dado, se são dados categóricos, numéricos e/ou temporais, se possuem poucos ou muitos itens, entre outro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991" cy="427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C5" w:rsidRPr="001C6499" w:rsidRDefault="00D465C5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Note que, para cada objetivo, temos uma série de visuais que depende da variedade dos dados, se são dados numéricos, categóricos e temporais e até a quantidade de observações.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Vamos então explorar alguns gráficos de cada subgrupo: comparação, composição, distribuição e relacionamento.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93366"/>
          <w:sz w:val="27"/>
          <w:szCs w:val="27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7"/>
          <w:szCs w:val="27"/>
          <w:lang w:eastAsia="pt-BR"/>
        </w:rPr>
        <w:t>Comparação de dados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 comparação de dados se refere à análise e à interpretação de séries de dados identificando semelhanças, diferenças e padrões entre elas.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Podemos comparar diferentes valores e atributos buscando tendências, variações e relações entre os conjuntos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Os gráficos abaixo representam diversas formas de comparar dados, seja por valores numéricos, categoria e/ou tempo: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colunas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gráfico de colunas é uma representação visual de valores numéricos de uma ou mais categorias de dados, sejam elas discretas ou de intervalos definidos.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Ele é utilizado para comparar diferentes categorias ou grupos de dados por meio de barras verticais de forma rápida e direta.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É um dos gráficos mais utilizados na exploração dos dados, construção de relatórios e apresentações.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gráfico de colunas abaixo representa a análise das vendas por departamento de um e-commerce fictício em um determinado período de tempo.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94610" cy="2476500"/>
            <wp:effectExtent l="0" t="0" r="6350" b="0"/>
            <wp:docPr id="13" name="Imagem 13" descr="Gráfico de colunas com o título “Vendas por departamento”. O gráfico possui 4 barras de tamanhos diferentes representando no topo de cada barra os valores das vendas dos departamentos Automotivo, Casa, Eletrônicos e Ferramentas, respectivamente. Todas as colunas estão com a cor marrom-clara, exceto a barra que representa o departamento Eletrônicos que possui um tom de marrom mais destacado que as outras por possuir maior valor de vend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áfico de colunas com o título “Vendas por departamento”. O gráfico possui 4 barras de tamanhos diferentes representando no topo de cada barra os valores das vendas dos departamentos Automotivo, Casa, Eletrônicos e Ferramentas, respectivamente. Todas as colunas estão com a cor marrom-clara, exceto a barra que representa o departamento Eletrônicos que possui um tom de marrom mais destacado que as outras por possuir maior valor de venda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81" cy="248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O gráfico construído destaca as vendas do departamento </w:t>
      </w:r>
      <w:proofErr w:type="gram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de Eletrônicos</w:t>
      </w:r>
      <w:proofErr w:type="gram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desta empresa. Além da comparação entre os dados ser bastante direta, seja pelo tamanho das colunas quanto a presença dos rótulos em milhões de reais, a utilização das cores facilita a distinção entre as barras, tornando esse visual fácil de ser lido e interpretado.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barras horizontais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Seguindo, temos outro visual bastante utilizado para comparação de dados que é o gráfico de barras horizontais.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compara os dados de diferentes categorias ou grupos assim como o gráfico de colunas, porém enfatizando inicialmente as categorias.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Este visual é mais eficiente na leitura de rótulos e categorias mais longas, por trazer de maneira mais fluida (na horizontal) textos que possam ser extensos.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destaque deste tipo de gráfico está primeiro na categoria dos dados e, em sequência, nos valores numéricos.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Abaixo, possuímos um gráfico de barras horizontais representando a população brasileira em 2022 dividida por região.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87079" cy="2609850"/>
            <wp:effectExtent l="0" t="0" r="0" b="0"/>
            <wp:docPr id="12" name="Imagem 12" descr="Gráfico de barras horizontais com o título “População por Região do Brasil (Censo 2022)”. O gráfico possui 5 barras de tamanhos diferentes de acordo com a população das regiões Sudeste, Nordeste, Sul, Norte e Centro-Oeste, respectivamente. As colunas das regiões Sudeste e Nordeste estão com um tom de verde mais destacado do que as outras, pois possuem maior população que as regiõ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barras horizontais com o título “População por Região do Brasil (Censo 2022)”. O gráfico possui 5 barras de tamanhos diferentes de acordo com a população das regiões Sudeste, Nordeste, Sul, Norte e Centro-Oeste, respectivamente. As colunas das regiões Sudeste e Nordeste estão com um tom de verde mais destacado do que as outras, pois possuem maior população que as regiõ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1" cy="261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gráfico construído destaca as populações da região Sudeste e Nordeste, ambas acima de 50 milhões de pessoas. Este visual em ciência de dados é muito utilizado para comparar categorias de uma ou mais variáveis por meio da contagem de vezes que aparecem tanto para pequenos quanto grandes conjuntos de dados, e para comunicar os resultados na análise exploratória dos dados. Uma boa prática de um gráfico de barras é manter as barras ordenadas de forma crescente ou decrescente, pois facilita a leitura desses dados.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linha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Outro visual largamente utilizado para comparação de dados são os gráficos de linha ou linhas.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Ele é </w:t>
      </w:r>
      <w:proofErr w:type="gram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representação visual</w:t>
      </w:r>
      <w:proofErr w:type="gram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que conecta pontos de dados por meio de linhas retas, sendo ideal para representar as tendências ao longo do tempo, ou de acordo com uma sequência que possui ordenação.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os gráficos de linha são frequentemente usados para visualizar séries temporais, como a evolução de vendas ao longo dos meses, como no gráfico abaixo, ou o crescimento de uma população ou amostra ao longo dos anos.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Quando possuímos uma grande quantidade de períodos em nossos dados, vale a pena recorrer a gráficos de </w:t>
      </w:r>
      <w:proofErr w:type="gram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linha(</w:t>
      </w:r>
      <w:proofErr w:type="gram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s) para representar as séries temporais.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36950" cy="2552700"/>
            <wp:effectExtent l="0" t="0" r="0" b="0"/>
            <wp:docPr id="11" name="Imagem 11" descr="Gráfico de linha mostrando as vendas mensais de um produto em 2023. É possível notar no eixo x 12 rótulos representando os meses do período. O eixo y possui valores de 0 até 800 mil reais. A linha em marrom representa as vendas em cada mês, com marcadores apontando os valores de cada mês. Dois marcadores vermelhos destacam as vendas de Abril e Julho de 2023 com 436 mil e 521 mil reais, respectivame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áfico de linha mostrando as vendas mensais de um produto em 2023. É possível notar no eixo x 12 rótulos representando os meses do período. O eixo y possui valores de 0 até 800 mil reais. A linha em marrom representa as vendas em cada mês, com marcadores apontando os valores de cada mês. Dois marcadores vermelhos destacam as vendas de Abril e Julho de 2023 com 436 mil e 521 mil reais, respectivament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43" cy="25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acima, destacamos os valores de abril e julho de 2023, por meio da mudança das cores dos pontos e a inserção dos rótulos com as vendas em milhares de reais.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Uma boa prática neste tipo de visual é a inserção de rótulos informativos em partes que desejamos destacar, a utilização de grades para facilitar a leitura das coordenadas dos pontos e o cuidado na escala dos eixos evitando distorções na leitura dos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Já, um gráfico de linhas adiciona mais uma camada às análises, por meio da inserção de uma variável categórica, permitindo a comparação das séries temporais.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exemplo abaixo, observamos o faturamento trimestral por empresa de atacado em uma cidade fictícia.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62431" cy="2657475"/>
            <wp:effectExtent l="0" t="0" r="635" b="0"/>
            <wp:docPr id="10" name="Imagem 10" descr="Gráfico de linhas mostrando o faturamento trimestral dos 3 maiores atacados de uma cidade: Atacado10, Atacado Compre Mais e Atacado Menor Preço. É possível notar no eixo x 4 rótulos representando os trimestres. O eixo y possui valores de 0 até 30 milhões. Temos três linhas representando os faturamentos de cada atacado: a linha em verde representa o faturamento do Atacado10, a marrom-claro o Atacado Compre Mais e a marrom o Atacado Menor Preç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linhas mostrando o faturamento trimestral dos 3 maiores atacados de uma cidade: Atacado10, Atacado Compre Mais e Atacado Menor Preço. É possível notar no eixo x 4 rótulos representando os trimestres. O eixo y possui valores de 0 até 30 milhões. Temos três linhas representando os faturamentos de cada atacado: a linha em verde representa o faturamento do Atacado10, a marrom-claro o Atacado Compre Mais e a marrom o Atacado Menor Preç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38" cy="266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Com este visual, é possível comparar os faturamentos de cada atacado em diferentes momentos utilizando apenas um visual.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Tenha cautela na inserção de rótulos neste tipo de visual, evitando um excesso de elementos visuais no gráfico.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Outra boa prática é adicionar o menor número de linhas possível para não poluir visualmente o gráfico, perdendo o seu sentido prático.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Gráficos de linha, em geral, são ótimos para destacar padrões, identificar tendências e obter insights em ciência de dados.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barras/colunas agrupadas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Como último visual que vamos explorar neste artigo em comparação de dados, existe uma outra forma de combinar gráficos de barras e colunas, que são as barras/colunas agrupadas.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Eles são uma representação visual que organiza barras ou colunas em grupos, em que cada grupo representa uma categoria ou variável e as barras dentro de cada grupo representam uma subcategoria ou subconjunto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gráfico de colunas ou barras agrupadas é ideal quando desejamos comparar diferentes categorias em relação a uma variável, mostrando como os valores se comparam dentro de cada categoria (no gráfico abaixo, os anos) em colunas separadas (no gráfico abaixo, “Nosso site”, “Concorrente A” e “Concorrente B”), facilitando a visualização de padrões e diferenças entre grupos.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05475" cy="2713727"/>
            <wp:effectExtent l="0" t="0" r="0" b="0"/>
            <wp:docPr id="9" name="Imagem 9" descr="Gráfico de colunas agrupadas mostrando a quantidade de acessos únicos em milhares de pessoas nos sites: Nosso site, Concorrente A, Concorrente B. No eixo x, temos os 4 últimos anos dos dados. No eixo y, temos os valores das quantidades de acessos de 0 até 1.000. Cada agrupamento de colunas possui 3 colunas de cores diferentes: verde-escuro simboliza o Nosso site, azul-petróleo simboliza o Concorrente A. E, por fim, azul-céu, o Concorrente B. Cada coluna tem o tamanho correspondente à quantidade de acessos por ano. No inferior do gráfico, temos a legenda dos dados apresentando as cores relativas às categor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áfico de colunas agrupadas mostrando a quantidade de acessos únicos em milhares de pessoas nos sites: Nosso site, Concorrente A, Concorrente B. No eixo x, temos os 4 últimos anos dos dados. No eixo y, temos os valores das quantidades de acessos de 0 até 1.000. Cada agrupamento de colunas possui 3 colunas de cores diferentes: verde-escuro simboliza o Nosso site, azul-petróleo simboliza o Concorrente A. E, por fim, azul-céu, o Concorrente B. Cada coluna tem o tamanho correspondente à quantidade de acessos por ano. No inferior do gráfico, temos a legenda dos dados apresentando as cores relativas às categoria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17" cy="273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gráfico construído apresenta a evolução dos acessos únicos na categoria “Nosso site” e compara com os acessos de dois dos concorrentes no mesmo visual.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Em ciência de dados, esse tipo de gráfico é útil para comparar métricas ou características de diferentes categorias em uma única visualização, por </w:t>
      </w: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exemplo, o desempenho de diferentes produtos em várias regiões geográficas ao longo do tempo.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Uma boa prática para um gráfico de colunas e/ou barras agrupadas é usar cores distintas para cada grupo facilitando a diferenciação entre eles, organizar as colunas sempre na mesma sequência em cada uma das categorias ou períodos e evitar o uso demasiado de rótulos dos dados.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Composição de dados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Vamos para o nosso 2º subgrupo de visualização de dados que é a composição de dados. Ela, na visualização de dados, refere-se à representação de conjuntos de dados como partes de um todo, destacando a contribuição de diferentes componentes para a totalidade dos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a composição de dados é frequentemente utilizada para analisar as características gerais de categorias ou subgrupos dentro de um conjunto de dados, visualizando a sua estrutura e como os diferentes componentes se relacionam entre si e com o todo.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Os gráficos abaixo representam diversas formas de compor dados, seja de maneira estática, com um período fixo, ou dinâmica, ao longo do tempo: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Pizza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gráfico de pizza é uma representação visual que utiliza um círculo dividido em fatias para retratar as proporções de diferentes categorias dentro de um conjunto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serve para destacar a composição de partes em relação ao todo, especialmente quando se deseja enfatizar a participação percentual de cada categoria. É um dos gráficos mais utilizados no dia a dia, porém precisa-se de muita atenção ao construí-lo.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o gráfico de pizza é frequentemente utilizado para visualizar a composição estática de dados, como a composição das receitas por categoria de produtos ou a participação de uma categoria em relação a todas as outras, bem como comunicar resultados com poucas categorias.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gráfico abaixo representa o resultado de uma pesquisa acerca da percepção dos usuários na atualização da interface de um site.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37200" cy="3505200"/>
            <wp:effectExtent l="0" t="0" r="0" b="0"/>
            <wp:docPr id="8" name="Imagem 8" descr="Gráfico de pizza com o título “A nova interface facilitou o acesso ao site”. O gráfico possui 3 fatias com os rótulos do que cada fatia representa (Concorda, Discorda e Indiferente) seguida das porcentagens correspondentes a cada escolha na parte interna da pizza (71%, 17% e 12%). Cada fatia possui uma cor diversa e o tamanho correspondente a porcentagem do resultado da pesqui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pizza com o título “A nova interface facilitou o acesso ao site”. O gráfico possui 3 fatias com os rótulos do que cada fatia representa (Concorda, Discorda e Indiferente) seguida das porcentagens correspondentes a cada escolha na parte interna da pizza (71%, 17% e 12%). Cada fatia possui uma cor diversa e o tamanho correspondente a porcentagem do resultado da pesquis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016" cy="351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gráfico construído demonstra em valores percentuais as respostas dos usuários à nova interface do site.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É preciso bastante cuidado em sua utilização, evitando mais de 5 fatias (categorias) e também o uso de fatias muito próximas (por exemplo 51% e 49%) ou muito distantes entre si (por exemplo, 99% e 1%).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Além disso, os gráficos de pizza são melhor aproveitados em dados dicotômicos (2 categorias).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barras empilhadas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Vamos para mais outro gráfico de composição de dados que é o gráfico de barras empilhadas.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é uma representação visual que mostra a composição de diferentes categorias ao longo de uma variável independente, como o tempo, empilhando as barras umas sobre as outras representando a totalidade dos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gráfico de barras ou colunas empilhadas é ideal quando desejamos adicionar à comparação entre períodos ou categorias a comparação também entre os dados de cada período/categoria.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Assim, conseguimos representar a contribuição de cada categoria para o todo e as mudanças na composição ao longo do tempo ou de acordo com uma variável específica.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No gráfico abaixo, notamos a composição da Receita Bruta de Vendas de uma empresa que é dada pela soma entre a Receita Operacional Líquida (ROL), os impostos, as devoluções de produtos e os descontos.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34800" cy="2790825"/>
            <wp:effectExtent l="0" t="0" r="0" b="0"/>
            <wp:docPr id="7" name="Imagem 7" descr="Gráfico de barras empilhadas mostrando a composição da receita Bruta de Vendas de uma empresa por trimestre. É possível notar no eixo y os trimestres em ordem crescente. Os valores do eixo y variam de 0 a 80 mil. Cada coluna possui 4 barras de cores diferentes: a azul simboliza a Receita Líquida, a vermelha os impostos, a vermelha-clara as devoluções e a rosa-claro os descontos. Cada barra tem o tamanho correspondente a quantidade de pessoas que responderam a pesquisa nas cidades em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áfico de barras empilhadas mostrando a composição da receita Bruta de Vendas de uma empresa por trimestre. É possível notar no eixo y os trimestres em ordem crescente. Os valores do eixo y variam de 0 a 80 mil. Cada coluna possui 4 barras de cores diferentes: a azul simboliza a Receita Líquida, a vermelha os impostos, a vermelha-clara as devoluções e a rosa-claro os descontos. Cada barra tem o tamanho correspondente a quantidade de pessoas que responderam a pesquisa nas cidades em questã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47" cy="279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Note que o gráfico construído, mostra a evolução da Receita Bruta de Vendas ao longo dos trimestres e também a composição de cada parcela dos valores que constituem ela para cada trimestre.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os gráficos de barras empilhadas são frequentemente utilizados para comparar a distribuição de dados categóricos em diferentes grupos ou períodos.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Uma boa prática para um gráfico de barras empilhadas é usar o mínimo de categorias possível para evitar uma poluição visual e adicionar rótulos apenas em pontos específicos que se deseja certo destaque.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áreas empilhadas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Semelhante a um gráfico de barras empilhadas, o gráfico de áreas empilhadas também é uma representação visual que mostra a evolução da contribuição de diferentes categorias ao longo de um período de tempo ou em relação a uma variável independente.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 diferença está na possibilidade de adicionar mais períodos de tempo na análise sem inserir uma série de barras.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Aqui, um gráfico de áreas empilhadas combina as características de um gráfico de linhas, sendo empilhadas e com as áreas abaixo delas preenchidas, como podemos observar no gráfico abaixo representado o consumo de energia de uma localidade por fonte renovável em valores percentuais.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229225" cy="2498284"/>
            <wp:effectExtent l="0" t="0" r="0" b="0"/>
            <wp:docPr id="6" name="Imagem 6" descr="Gráfico de áreas empilhadas 100% mostrando o consumo de energia de uma localidade por fonte renovável em porcentagem. O eixo Y representa a contribuição em escala percentual (0 a 100%) das fontes renováveis. No eixo x, temos a representação de 4 em 4 anos de 2004 a 2024. As áreas são empilhadas uma em cima da outra em que, partindo de cima para baixo, temos: na cor azul-claro a fonte Outros, na cor azul-petróleo a Eólica, na cor marrom a Solar e na cor azul a Hídrica. Cada área varia de acordo com a participação das fontes no ano. O nome das fontes estão numa legenda à direita do gráf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áreas empilhadas 100% mostrando o consumo de energia de uma localidade por fonte renovável em porcentagem. O eixo Y representa a contribuição em escala percentual (0 a 100%) das fontes renováveis. No eixo x, temos a representação de 4 em 4 anos de 2004 a 2024. As áreas são empilhadas uma em cima da outra em que, partindo de cima para baixo, temos: na cor azul-claro a fonte Outros, na cor azul-petróleo a Eólica, na cor marrom a Solar e na cor azul a Hídrica. Cada área varia de acordo com a participação das fontes no ano. O nome das fontes estão numa legenda à direita do gráfic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47" cy="25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Neste visual podemos perceber claramente a evolução no consumo de energia eólica e a redução tanto da energia de fonte hídrica quanto solar.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É possível criar esse tipo de gráfico tanto empilhado com valores absolutos quanto em valores percentuais, dependendo do que você deseja representar: a comparação entre períodos com a evolução dos valores ao longo do tempo ou a composição percentual ao longo do tempo.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93366"/>
          <w:sz w:val="27"/>
          <w:szCs w:val="27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7"/>
          <w:szCs w:val="27"/>
          <w:lang w:eastAsia="pt-BR"/>
        </w:rPr>
        <w:t>Distribuição de dados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Agora, vamos para o 3º subgrupo de visualização de dados, que é a distribuição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Ela se refere à representação da frequência ou probabilidade de ocorrência de diferentes valores em um conjunto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Conseguimos por meio dos seus visuais entender como as observações individuais são distribuídas dentro do nosso conjunto de dados, identificando os seus padrões, tendências e características importantes dos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a distribuição de dados é fundamental para entender a natureza dos dados, analisando se a distribuição de variáveis segue um padrão e se há valores extremos que precisam ser investigados.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Além disso, a distribuição de dados é frequentemente usada na modelagem estatística e análise preditiva para ajustar modelos aos dados e fazer previsões.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Os gráficos abaixo representam diversas formas de distribuir os dados ajudando às pessoas cientistas de dados a entender a variabilidade dos dados, identificar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(valores atípicos) e tomar decisões embasadas nos padrões observados: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lastRenderedPageBreak/>
        <w:t>Histograma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histograma é uma representação visual que mostra a distribuição dos dados em um dado intervalo.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divide os dados em intervalos, chamados de “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bins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”, que apresentam quantas observações estão presentes naquela faixa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Os histogramas também auxiliam na identificação de tendências centrais, variabilidade e simetria dos dados e possíveis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os histogramas são amplamente utilizados para explorar a distribuição de variáveis ​​numéricas, como idade, renda, temperatura, entre outras.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abaixo, representamos o número de clientes por faixa etária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88491" cy="2619375"/>
            <wp:effectExtent l="0" t="0" r="0" b="0"/>
            <wp:docPr id="5" name="Imagem 5" descr="Histograma mostrando a distribuição dos clientes por faixa etária. É possível notar no eixo x os intervalos de faixa etária de 5 em 5 anos, partindo de 20 até 80. Os valores do eixo y variam de 0 a 200. Cada coluna do histograma possui o tamanho correspondente a quantidade de pessoas com certa faixa etária. Todas as colunas estão na cor marro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stograma mostrando a distribuição dos clientes por faixa etária. É possível notar no eixo x os intervalos de faixa etária de 5 em 5 anos, partindo de 20 até 80. Os valores do eixo y variam de 0 a 200. Cada coluna do histograma possui o tamanho correspondente a quantidade de pessoas com certa faixa etária. Todas as colunas estão na cor marrom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97" cy="262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construído, percebemos uma maior concentração de clientes entre 35 e 50 anos (mais de 150 pessoas por faixa).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Uma boa prática para um histograma é o equilíbrio entre o número apropriado de “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bins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” e a largura dos “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bins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” para representação dos dados, sem que sejam intervalos muito pequenos (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bins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estreitos que podem gerar ruídos por poucas observações em determinados intervalos) ou muito grandes (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bins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largos que podem descaracterizar a curva e reduzir a sensibilidade na variação das faixas).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densidade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gráfico de densidade é uma representação visual da distribuição da probabilidade de uma variável contínua.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apresenta a densidade de probabilidade pelo eixo horizontal, em que a área total sob a curva é igual a 1.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O gráfico de densidade ajuda a visualizar a forma e a suavidade na distribuição dos dados e identificar picos, assimetrias e caudas.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os gráficos de densidade são frequentemente utilizados para visualizar a distribuição de variáveis numéricas e comparar a distribuição de diferentes grupos ou categorias.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abaixo, representamos a distribuição de salários de uma localidade partindo de 2.000 reais até 16.000 reais.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47027" cy="2590800"/>
            <wp:effectExtent l="0" t="0" r="1905" b="0"/>
            <wp:docPr id="4" name="Imagem 4" descr="Gráfico de densidade da distribuição dos salários de uma localidade, em que é possível notar no eixo x os intervalos de salários de 2.000 reais, partindo de 2.000 até 18.000 reais. Os rótulos do eixo y variam de 0 até 160 micro. É representada uma curva marrom em forma de sino da distribuição normal dos salários com uma mediana de 6.000 reais e média de 6.197 reais representadas, respectivamente, por uma linha amarela e cinza cortando verticalmente o gráfico das coordenadas do eixo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densidade da distribuição dos salários de uma localidade, em que é possível notar no eixo x os intervalos de salários de 2.000 reais, partindo de 2.000 até 18.000 reais. Os rótulos do eixo y variam de 0 até 160 micro. É representada uma curva marrom em forma de sino da distribuição normal dos salários com uma mediana de 6.000 reais e média de 6.197 reais representadas, respectivamente, por uma linha amarela e cinza cortando verticalmente o gráfico das coordenadas do eixo x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61" cy="25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construído, percebemos uma maior concentração dos salários mais à esquerda do gráfico e com a média e mediana dos salários em 6.197 e 6.000 reais, respectivamente.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Uma boa prática para o gráfico de densidade é escolher uma suavização adequada para a curva de densidade, ajustar a largura da banda de suavização para capturar variações adequadas nos dados e fornecer uma legenda que consegue distinguir os dados.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proofErr w:type="spellStart"/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Boxplot</w:t>
      </w:r>
      <w:proofErr w:type="spellEnd"/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 xml:space="preserve"> e </w:t>
      </w:r>
      <w:proofErr w:type="spellStart"/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Violinplot</w:t>
      </w:r>
      <w:proofErr w:type="spellEnd"/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Um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boxplot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é uma representação visual que apresenta a distribuição de um conjunto de dados por meio de uma série de estatísticas descritivas: quartis, mediana, mínimo, máximo e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Ele auxilia na visualização da dispersão e centralidade dos dados, identificando assimetrias,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e variações nos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Já o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violinplot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é uma versão mais detalhada do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boxplot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que exibe não somente os quartis, mas também a distribuição dos dados por meio da representação da forma e suavidade da distribuição.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ambos são utilizados para visualizar a distribuição de variáveis numéricas e comparar distribuições entre diferentes grupos ou categorias.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 xml:space="preserve">No gráfico abaixo, podemos notar as semelhanças e diferenças entre o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boxplot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e o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violinplot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na distribuição das avaliações de um dado produto.</w:t>
      </w:r>
    </w:p>
    <w:p w:rsid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27370" cy="1771650"/>
            <wp:effectExtent l="0" t="0" r="0" b="0"/>
            <wp:docPr id="3" name="Imagem 3" descr="Imagem de um Boxplot e Violinplot representados lado a lado representando a distribuição das avaliações dos produtos A, B e C. É possível notar no eixo y do Boxplot os intervalos de notas de 0 a 10. O boxplot está com a orientação vertical e a caixa com os quartis estão nas cores: azul-petróleo para o Produto A, azul céu para o Produto B e rosa claro pro produto C. O Violinplot demonstra os mesmos produtos e cores, a diferença está no desenho do gráfico que leva os boxplots de cada produto na cor preta dentro das curvas de densidade de cada produ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m de um Boxplot e Violinplot representados lado a lado representando a distribuição das avaliações dos produtos A, B e C. É possível notar no eixo y do Boxplot os intervalos de notas de 0 a 10. O boxplot está com a orientação vertical e a caixa com os quartis estão nas cores: azul-petróleo para o Produto A, azul céu para o Produto B e rosa claro pro produto C. O Violinplot demonstra os mesmos produtos e cores, a diferença está no desenho do gráfico que leva os boxplots de cada produto na cor preta dentro das curvas de densidade de cada produ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78" cy="182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C5" w:rsidRPr="001C6499" w:rsidRDefault="00D465C5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Note que, no gráfico à esquerda, podemos observar alguns elementos de cada produto: limite inferior e limite superior antes dos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(traços horizontais que delimitam as linhas fora das caixas), 1º, 2º e 3º quartil (limite inferior, traço interno, limite superior da caixa, respectivamente) e pontos fora dos limites (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).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No gráfico à direita, podemos notar pequenos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boxplots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representados dentro das curvas que representam a distribuição das avaliações.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Podemos observar que o gráfico à esquerda se concentra nos valores das estatísticas descritivas e o gráfico à direita na curva de densidade da distribuição.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093366"/>
          <w:sz w:val="27"/>
          <w:szCs w:val="27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7"/>
          <w:szCs w:val="27"/>
          <w:lang w:eastAsia="pt-BR"/>
        </w:rPr>
        <w:t>Relacionamento de dados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Vamos então para o 4º e último subgrupo de visualização de dados deste artigo, que é o relacionamento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se refere à representação visual das relações entre diferentes variáveis em um conjunto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Podendo abranger as correlações, associações ou dependências entre as variáveis através da utilização de visuais deste tipo.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Em ciência de dados, entender o relacionamento entre variáveis é muito importante na identificação de padrões, tendências e insights importantes nos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Essas visualizações ajudam as pessoas cientistas de dados a explorar como as variáveis estão interconectadas e como elas afetam umas às outras.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Além disso, as análises de relacionamento de dados são essenciais para modelagem preditiva, segmentação de mercado, identificação de influenciadores e tomada de decisões embasadas em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Os gráficos abaixo representam algumas das formas de relacionar os dados ajudando às pessoas cientistas de dados a investigar a relação e a intensidade de relação entre os dados e como eles podem afetar no seu projeto: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Gráfico de dispersão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 gráfico de dispersão é uma representação visual que apresenta a relação ou distribuição entre duas variáveis numéricas num conjunto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Cada ponto no gráfico representa a combinação entre as coordenadas das duas variáveis, que também chamamos de observação.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Ele é utilizado largamente em ciência de dados, pois é uma visualização que auxilia na identificação de associações ou padrões, tendências e correlações entre as variáveis que são de extrema importância para o aprendizado de máquina (ML).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gráfico abaixo ilustra um exemplo em que utilizamos um gráfico de dispersão para visualizar a relação entre o tempo de entrega de um produto à satisfação do cliente na avaliação da entrega.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61486" cy="2800350"/>
            <wp:effectExtent l="0" t="0" r="6350" b="0"/>
            <wp:docPr id="2" name="Imagem 2" descr="Gráfico de dispersão mostrando a relação entre o tempo de entrega dos produtos e a avaliação do cliente. É possível notar no eixo x os intervalos de dias de 2 em 2, partindo de 0 até 16 para o tempo de entrega. Os valores do eixo y também variam de 2 em 2, partindo de 0 até 10 para a avaliação do cliente. Cada ponto, na cor azul, representa as coordenadas das observações. É possível notar no gráfico uma linha diagonal decrescente entre os pontos indicando uma tendência inversamente proporcional entre a satisfação do cliente e o tempo que uma entrega demora a ser realiza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dispersão mostrando a relação entre o tempo de entrega dos produtos e a avaliação do cliente. É possível notar no eixo x os intervalos de dias de 2 em 2, partindo de 0 até 16 para o tempo de entrega. Os valores do eixo y também variam de 2 em 2, partindo de 0 até 10 para a avaliação do cliente. Cada ponto, na cor azul, representa as coordenadas das observações. É possível notar no gráfico uma linha diagonal decrescente entre os pontos indicando uma tendência inversamente proporcional entre a satisfação do cliente e o tempo que uma entrega demora a ser realizada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07" cy="28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construído, percebemos uma tendência inversamente proporcional (negativa) entre o tempo de entrega e avaliação: quanto maior o tempo de entrega a tendência é de uma menor avaliação.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É importante inferir que isso não significa que uma variável causa efeito na outra, mas apenas que existe uma relação e qual a intensidade entre essa relação.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Uma boa prática para o gráfico de dispersão é a escolha adequada das escalas dos eixos e destaques em pontos ou regiões de importância em sua análise.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 xml:space="preserve">Além disso, é importante também verificar a presença de </w:t>
      </w:r>
      <w:proofErr w:type="spellStart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outliers</w:t>
      </w:r>
      <w:proofErr w:type="spellEnd"/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 xml:space="preserve"> e avaliar a natureza da relação entre as variáveis antes de fazer conclusões.</w:t>
      </w:r>
    </w:p>
    <w:p w:rsidR="001C6499" w:rsidRPr="001C6499" w:rsidRDefault="001C6499" w:rsidP="001C64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b/>
          <w:bCs/>
          <w:color w:val="093366"/>
          <w:sz w:val="24"/>
          <w:szCs w:val="24"/>
          <w:lang w:eastAsia="pt-BR"/>
        </w:rPr>
        <w:t>Matriz de correlação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O nosso último visual é a matriz de correlação dos dados. Ela é uma representação visual semelhante a uma tabela que mostra a correlação entre variáveis numéricas ou categóricas nominais em um conjunto de dados.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 matriz apresenta os coeficientes de correlação entre todas as combinações de variáveis, variando de -1 a 1, onde -1 indica uma correlação negativa perfeita, 1 indica uma correlação positiva perfeita e 0 indica ausência de correlação.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Esta escala serve para identificar padrões de associação entre variáveis, ajudando a entender como elas se relacionam entre si.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Ela é bastante utilizada em modelos de aprendizado de máquina em ciência de dados explorando a relação entre variáveis e identificando quais variáveis têm maior influência umas sobre as outras.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A matriz de correlação pode ser útil na análise exploratória e na seleção de variáveis para modelagem preditiva.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No gráfico abaixo representamos uma matriz de correlação para 4 variáveis:</w:t>
      </w:r>
    </w:p>
    <w:p w:rsidR="001C6499" w:rsidRPr="001C6499" w:rsidRDefault="001C6499" w:rsidP="001C64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1C649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257925" cy="3829050"/>
            <wp:effectExtent l="0" t="0" r="9525" b="0"/>
            <wp:docPr id="1" name="Imagem 1" descr="Matriz de correlação como mapa de calor com a correlação entre quatro variáveis: A, B, C e D. No eixo x e y temos as colunas  A, B, C e D e os coeficientes apresentando a correlação entre cada, duas a duas. As cores variam de vermelho-escuro a azul-escuro, no qual o tom vermelho fica mais forte quanto mais próximo de 1 e o azul fica mais forte quanto mais próximo de -1. Ao lado direito do gráfico temos  a escala com essas cores mencionadas variando de -1.0 a 1.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triz de correlação como mapa de calor com a correlação entre quatro variáveis: A, B, C e D. No eixo x e y temos as colunas  A, B, C e D e os coeficientes apresentando a correlação entre cada, duas a duas. As cores variam de vermelho-escuro a azul-escuro, no qual o tom vermelho fica mais forte quanto mais próximo de 1 e o azul fica mais forte quanto mais próximo de -1. Ao lado direito do gráfico temos  a escala com essas cores mencionadas variando de -1.0 a 1.0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lastRenderedPageBreak/>
        <w:t>O visual construído demonstra os coeficientes da correlação entre os dados como, por exemplo, uma correlação fortemente negativa entre as variáveis B e C.</w:t>
      </w:r>
    </w:p>
    <w:p w:rsidR="001C6499" w:rsidRPr="001C6499" w:rsidRDefault="001C6499" w:rsidP="001C6499">
      <w:pPr>
        <w:spacing w:after="240" w:line="240" w:lineRule="auto"/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</w:pPr>
      <w:r w:rsidRPr="001C6499">
        <w:rPr>
          <w:rFonts w:ascii="Inter" w:eastAsia="Times New Roman" w:hAnsi="Inter" w:cs="Times New Roman"/>
          <w:color w:val="093366"/>
          <w:sz w:val="24"/>
          <w:szCs w:val="24"/>
          <w:lang w:eastAsia="pt-BR"/>
        </w:rPr>
        <w:t>Como boas práticas deste visual é importante escolher o método adequado para o cálculo de correlação, dependendo da natureza dos dados, entender o contexto para interpretar as relações e o uso de mapas de calor, como no gráfico acima, para interpretar mais rapidamente os resultados da matriz.</w:t>
      </w:r>
    </w:p>
    <w:p w:rsidR="00D85820" w:rsidRDefault="00D465C5"/>
    <w:sectPr w:rsidR="00D8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D8"/>
    <w:rsid w:val="00077327"/>
    <w:rsid w:val="001C6499"/>
    <w:rsid w:val="004B0BAC"/>
    <w:rsid w:val="009E22D8"/>
    <w:rsid w:val="00D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74844-F865-4533-ADC6-00A9DC51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C6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C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C64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64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C64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C649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6499"/>
    <w:rPr>
      <w:b/>
      <w:bCs/>
    </w:rPr>
  </w:style>
  <w:style w:type="character" w:styleId="nfase">
    <w:name w:val="Emphasis"/>
    <w:basedOn w:val="Fontepargpadro"/>
    <w:uiPriority w:val="20"/>
    <w:qFormat/>
    <w:rsid w:val="001C649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C6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3283</Words>
  <Characters>17730</Characters>
  <Application>Microsoft Office Word</Application>
  <DocSecurity>0</DocSecurity>
  <Lines>147</Lines>
  <Paragraphs>41</Paragraphs>
  <ScaleCrop>false</ScaleCrop>
  <Company/>
  <LinksUpToDate>false</LinksUpToDate>
  <CharactersWithSpaces>20972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2024-08-28T14:39:00Z</dcterms:created>
  <dcterms:modified xsi:type="dcterms:W3CDTF">2024-08-28T14:42:00Z</dcterms:modified>
</cp:coreProperties>
</file>