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F7931A"/>
          <w:spacing w:val="60"/>
          <w:sz w:val="18"/>
          <w:szCs w:val="18"/>
        </w:rPr>
        <w:t xml:space="preserve">MINING GUARDIAN · STUDY NOTE</w:t>
      </w:r>
    </w:p>
    <w:p>
      <w:pPr>
        <w:spacing w:after="80" w:before="0"/>
      </w:pPr>
      <w:r>
        <w:rPr>
          <w:rFonts w:ascii="Calibri" w:cs="Calibri" w:eastAsia="Calibri" w:hAnsi="Calibri"/>
          <w:b/>
          <w:bCs/>
          <w:color w:val="0A1428"/>
          <w:sz w:val="48"/>
          <w:szCs w:val="48"/>
        </w:rPr>
        <w:t xml:space="preserve">Thursday 2026-04-30 — Resume here</w:t>
      </w:r>
    </w:p>
    <w:p>
      <w:pPr>
        <w:spacing w:after="200" w:before="0"/>
      </w:pPr>
      <w:r>
        <w:rPr>
          <w:rFonts w:ascii="Calibri" w:cs="Calibri" w:eastAsia="Calibri" w:hAnsi="Calibri"/>
          <w:i/>
          <w:iCs/>
          <w:color w:val="6B7280"/>
          <w:sz w:val="22"/>
          <w:szCs w:val="22"/>
        </w:rPr>
        <w:t xml:space="preserve">Read this for 5 minutes before opening Mining Guardian. Then we start.</w:t>
      </w:r>
    </w:p>
    <w:p>
      <w:pPr>
        <w:pBdr>
          <w:bottom w:val="single" w:color="E5E7EB" w:sz="6" w:space="1"/>
        </w:pBdr>
        <w:spacing w:after="80" w:before="80"/>
      </w:pPr>
      <w:r>
        <w:t xml:space="preserve"/>
      </w:r>
    </w:p>
    <w:p>
      <w:pPr>
        <w:pStyle w:val="Heading1"/>
        <w:spacing w:after="140" w:before="320"/>
      </w:pPr>
      <w:r>
        <w:rPr>
          <w:rFonts w:ascii="Calibri" w:cs="Calibri" w:eastAsia="Calibri" w:hAnsi="Calibri"/>
          <w:b/>
          <w:bCs/>
          <w:color w:val="0A1428"/>
          <w:sz w:val="36"/>
          <w:szCs w:val="36"/>
        </w:rPr>
        <w:t xml:space="preserve">Where we landed yesterday (2026-04-29)</w:t>
      </w:r>
    </w:p>
    <w:p>
      <w:pPr>
        <w:spacing w:after="80" w:before="60"/>
      </w:pPr>
      <w:r>
        <w:rPr>
          <w:rFonts w:ascii="Calibri" w:cs="Calibri" w:eastAsia="Calibri" w:hAnsi="Calibri"/>
          <w:color w:val="1F2937"/>
          <w:sz w:val="22"/>
          <w:szCs w:val="22"/>
        </w:rPr>
        <w:t xml:space="preserve">Bucket 3 (the macOS .pkg installer + branding) is </w:t>
      </w:r>
      <w:r>
        <w:rPr>
          <w:rFonts w:ascii="Calibri" w:cs="Calibri" w:eastAsia="Calibri" w:hAnsi="Calibri"/>
          <w:b/>
          <w:bCs/>
          <w:color w:val="1FAE5C"/>
          <w:sz w:val="22"/>
          <w:szCs w:val="22"/>
        </w:rPr>
        <w:t xml:space="preserve">DONE</w:t>
      </w:r>
      <w:r>
        <w:rPr>
          <w:rFonts w:ascii="Calibri" w:cs="Calibri" w:eastAsia="Calibri" w:hAnsi="Calibri"/>
          <w:color w:val="1F2937"/>
          <w:sz w:val="22"/>
          <w:szCs w:val="22"/>
        </w:rPr>
        <w:t xml:space="preserve">. The branded installer is notarized, stapled, on the USB stick, and live on the private GitHub Release as the new Latest. A fresh user can download it, hash-verify it, and macOS Gatekeeper trusts it offline. We round-trip-verified that path end-to-end.</w:t>
      </w:r>
    </w:p>
    <w:p>
      <w:pPr>
        <w:spacing w:after="80" w:before="60"/>
      </w:pPr>
      <w:r>
        <w:rPr>
          <w:rFonts w:ascii="Calibri" w:cs="Calibri" w:eastAsia="Calibri" w:hAnsi="Calibri"/>
          <w:color w:val="1F2937"/>
          <w:sz w:val="22"/>
          <w:szCs w:val="22"/>
        </w:rPr>
        <w:t xml:space="preserve">It took </w:t>
      </w:r>
      <w:r>
        <w:rPr>
          <w:rFonts w:ascii="Calibri" w:cs="Calibri" w:eastAsia="Calibri" w:hAnsi="Calibri"/>
          <w:b/>
          <w:bCs/>
          <w:color w:val="1F2937"/>
          <w:sz w:val="22"/>
          <w:szCs w:val="22"/>
        </w:rPr>
        <w:t xml:space="preserve">five PRs and five make pkg rebuilds</w:t>
      </w:r>
      <w:r>
        <w:rPr>
          <w:rFonts w:ascii="Calibri" w:cs="Calibri" w:eastAsia="Calibri" w:hAnsi="Calibri"/>
          <w:color w:val="1F2937"/>
          <w:sz w:val="22"/>
          <w:szCs w:val="22"/>
        </w:rPr>
        <w:t xml:space="preserve"> to get the branded UI looking right. We discovered three undocumented Installer.app WebKit lockdowns along the way — they are now baked into the runbook so future you doesn't repeat them. The full chronological log is in </w:t>
      </w:r>
      <w:r>
        <w:rPr>
          <w:rFonts w:ascii="Consolas" w:cs="Consolas" w:eastAsia="Consolas" w:hAnsi="Consolas"/>
          <w:color w:val="0A1428"/>
          <w:sz w:val="20"/>
          <w:szCs w:val="20"/>
        </w:rPr>
        <w:t xml:space="preserve">docs/SESSION_LOG_2026-04-29.md</w:t>
      </w:r>
      <w:r>
        <w:rPr>
          <w:rFonts w:ascii="Calibri" w:cs="Calibri" w:eastAsia="Calibri" w:hAnsi="Calibri"/>
          <w:color w:val="1F2937"/>
          <w:sz w:val="22"/>
          <w:szCs w:val="22"/>
        </w:rPr>
        <w:t xml:space="preserve">.</w:t>
      </w:r>
    </w:p>
    <w:p>
      <w:pPr>
        <w:pStyle w:val="Heading3"/>
        <w:spacing w:after="80" w:before="200"/>
      </w:pPr>
      <w:r>
        <w:rPr>
          <w:rFonts w:ascii="Calibri" w:cs="Calibri" w:eastAsia="Calibri" w:hAnsi="Calibri"/>
          <w:b/>
          <w:bCs/>
          <w:color w:val="0A1428"/>
          <w:sz w:val="24"/>
          <w:szCs w:val="24"/>
        </w:rPr>
        <w:t xml:space="preserve">The current shipped artifact</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Field</w:t>
            </w:r>
          </w:p>
        </w:tc>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Value</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Build SHA</w:t>
            </w:r>
          </w:p>
        </w:tc>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0f849bd217cc</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Notary submission</w:t>
            </w:r>
          </w:p>
        </w:tc>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6813ec95-7abc-4768-bd06-fe4f1acdf777</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SHA-256</w:t>
            </w:r>
          </w:p>
        </w:tc>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1e65fe7827ffba2c8cd4daa0c2a42218bb156798521278fd0e567b0cef53a646</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Pkg filename</w:t>
            </w:r>
          </w:p>
        </w:tc>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MiningGuardian-1.0.0-0f849bd217cc.pkg</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Tag</w:t>
            </w:r>
          </w:p>
        </w:tc>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v1.0.0-0f849bd217cc</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USB</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MG Install (ExFAT, refreshed, ejected, never erased)</w:t>
            </w:r>
          </w:p>
        </w:tc>
      </w:tr>
      <w:tr>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Release status</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Latest on GitHub; old 978ff61126ea demoted to Pre-release</w:t>
            </w:r>
          </w:p>
        </w:tc>
      </w:tr>
    </w:tbl>
    <w:p>
      <w:pPr>
        <w:pStyle w:val="Heading1"/>
        <w:spacing w:after="140" w:before="320"/>
      </w:pPr>
      <w:r>
        <w:rPr>
          <w:rFonts w:ascii="Calibri" w:cs="Calibri" w:eastAsia="Calibri" w:hAnsi="Calibri"/>
          <w:b/>
          <w:bCs/>
          <w:color w:val="0A1428"/>
          <w:sz w:val="36"/>
          <w:szCs w:val="36"/>
        </w:rPr>
        <w:t xml:space="preserve">Before we start (5-minute checklist)</w:t>
      </w:r>
    </w:p>
    <w:p>
      <w:pPr>
        <w:spacing w:after="80" w:before="60"/>
      </w:pPr>
      <w:r>
        <w:rPr>
          <w:rFonts w:ascii="Calibri" w:cs="Calibri" w:eastAsia="Calibri" w:hAnsi="Calibri"/>
          <w:color w:val="1F2937"/>
          <w:sz w:val="22"/>
          <w:szCs w:val="22"/>
        </w:rPr>
        <w:t xml:space="preserve">Run these in order. They take under a minute together. Their job is to confirm nothing changed under your feet overnight.</w:t>
      </w:r>
    </w:p>
    <w:p>
      <w:pPr>
        <w:pStyle w:val="Heading3"/>
        <w:spacing w:after="80" w:before="200"/>
      </w:pPr>
      <w:r>
        <w:rPr>
          <w:rFonts w:ascii="Calibri" w:cs="Calibri" w:eastAsia="Calibri" w:hAnsi="Calibri"/>
          <w:b/>
          <w:bCs/>
          <w:color w:val="0A1428"/>
          <w:sz w:val="24"/>
          <w:szCs w:val="24"/>
        </w:rPr>
        <w:t xml:space="preserve">1. Confirm main is still where we left it</w:t>
      </w:r>
    </w:p>
    <w:p>
      <w:pPr>
        <w:spacing w:after="80" w:before="60"/>
      </w:pPr>
      <w:r>
        <w:rPr>
          <w:rFonts w:ascii="Consolas" w:cs="Consolas" w:eastAsia="Consolas" w:hAnsi="Consolas"/>
          <w:b/>
          <w:bCs/>
          <w:color w:val="1F2937"/>
          <w:sz w:val="20"/>
          <w:szCs w:val="20"/>
        </w:rPr>
        <w:t xml:space="preserve">cd ~/Documents/GitHub/Mining-Guardian</w:t>
      </w:r>
    </w:p>
    <w:p>
      <w:pPr>
        <w:spacing w:after="80" w:before="60"/>
      </w:pPr>
      <w:r>
        <w:rPr>
          <w:rFonts w:ascii="Consolas" w:cs="Consolas" w:eastAsia="Consolas" w:hAnsi="Consolas"/>
          <w:b/>
          <w:bCs/>
          <w:color w:val="1F2937"/>
          <w:sz w:val="20"/>
          <w:szCs w:val="20"/>
        </w:rPr>
        <w:t xml:space="preserve">git checkout main &amp;&amp; git pull --ff-only</w:t>
      </w:r>
    </w:p>
    <w:p>
      <w:pPr>
        <w:spacing w:after="80" w:before="60"/>
      </w:pPr>
      <w:r>
        <w:rPr>
          <w:rFonts w:ascii="Consolas" w:cs="Consolas" w:eastAsia="Consolas" w:hAnsi="Consolas"/>
          <w:b/>
          <w:bCs/>
          <w:color w:val="1F2937"/>
          <w:sz w:val="20"/>
          <w:szCs w:val="20"/>
        </w:rPr>
        <w:t xml:space="preserve">git log -1 --oneline</w:t>
      </w:r>
    </w:p>
    <w:p>
      <w:pPr>
        <w:spacing w:after="80" w:before="60"/>
      </w:pPr>
      <w:r>
        <w:rPr>
          <w:rFonts w:ascii="Calibri" w:cs="Calibri" w:eastAsia="Calibri" w:hAnsi="Calibri"/>
          <w:color w:val="1F2937"/>
          <w:sz w:val="22"/>
          <w:szCs w:val="22"/>
        </w:rPr>
        <w:t xml:space="preserve">Expect: tip is </w:t>
      </w:r>
      <w:r>
        <w:rPr>
          <w:rFonts w:ascii="Consolas" w:cs="Consolas" w:eastAsia="Consolas" w:hAnsi="Consolas"/>
          <w:color w:val="1F2937"/>
          <w:sz w:val="20"/>
          <w:szCs w:val="20"/>
        </w:rPr>
        <w:t xml:space="preserve">0f849bd217cc</w:t>
      </w:r>
      <w:r>
        <w:rPr>
          <w:rFonts w:ascii="Calibri" w:cs="Calibri" w:eastAsia="Calibri" w:hAnsi="Calibri"/>
          <w:color w:val="1F2937"/>
          <w:sz w:val="22"/>
          <w:szCs w:val="22"/>
        </w:rPr>
        <w:t xml:space="preserve"> (PR #58 merge — "switch sidebar top zone to light blue-grey"). If you see anything else, stop and tell me before we proceed.</w:t>
      </w:r>
    </w:p>
    <w:p>
      <w:pPr>
        <w:pStyle w:val="Heading3"/>
        <w:spacing w:after="80" w:before="200"/>
      </w:pPr>
      <w:r>
        <w:rPr>
          <w:rFonts w:ascii="Calibri" w:cs="Calibri" w:eastAsia="Calibri" w:hAnsi="Calibri"/>
          <w:b/>
          <w:bCs/>
          <w:color w:val="0A1428"/>
          <w:sz w:val="24"/>
          <w:szCs w:val="24"/>
        </w:rPr>
        <w:t xml:space="preserve">2. Confirm the GitHub Release is intact</w:t>
      </w:r>
    </w:p>
    <w:p>
      <w:pPr>
        <w:spacing w:after="80" w:before="60"/>
      </w:pPr>
      <w:r>
        <w:rPr>
          <w:rFonts w:ascii="Consolas" w:cs="Consolas" w:eastAsia="Consolas" w:hAnsi="Consolas"/>
          <w:b/>
          <w:bCs/>
          <w:color w:val="1F2937"/>
          <w:sz w:val="20"/>
          <w:szCs w:val="20"/>
        </w:rPr>
        <w:t xml:space="preserve">gh release view v1.0.0-0f849bd217cc --repo robertfiesler-spec/Mining-Guardian</w:t>
      </w:r>
    </w:p>
    <w:p>
      <w:pPr>
        <w:spacing w:after="80" w:before="60"/>
      </w:pPr>
      <w:r>
        <w:rPr>
          <w:rFonts w:ascii="Calibri" w:cs="Calibri" w:eastAsia="Calibri" w:hAnsi="Calibri"/>
          <w:color w:val="1F2937"/>
          <w:sz w:val="22"/>
          <w:szCs w:val="22"/>
        </w:rPr>
        <w:t xml:space="preserve">Expect: title "Mining Guardian v1.0.0 (build 0f849bd217cc)", marked Latest, two assets attached (the .pkg and its .sha256).</w:t>
      </w:r>
    </w:p>
    <w:p>
      <w:pPr>
        <w:pStyle w:val="Heading3"/>
        <w:spacing w:after="80" w:before="200"/>
      </w:pPr>
      <w:r>
        <w:rPr>
          <w:rFonts w:ascii="Calibri" w:cs="Calibri" w:eastAsia="Calibri" w:hAnsi="Calibri"/>
          <w:b/>
          <w:bCs/>
          <w:color w:val="0A1428"/>
          <w:sz w:val="24"/>
          <w:szCs w:val="24"/>
        </w:rPr>
        <w:t xml:space="preserve">3. Confirm the USB stick is still trustworthy</w:t>
      </w:r>
    </w:p>
    <w:p>
      <w:pPr>
        <w:spacing w:after="80" w:before="60"/>
      </w:pPr>
      <w:r>
        <w:rPr>
          <w:rFonts w:ascii="Calibri" w:cs="Calibri" w:eastAsia="Calibri" w:hAnsi="Calibri"/>
          <w:color w:val="1F2937"/>
          <w:sz w:val="22"/>
          <w:szCs w:val="22"/>
        </w:rPr>
        <w:t xml:space="preserve">Plug "MG Install" in. Then:</w:t>
      </w:r>
    </w:p>
    <w:p>
      <w:pPr>
        <w:spacing w:after="80" w:before="60"/>
      </w:pPr>
      <w:r>
        <w:rPr>
          <w:rFonts w:ascii="Consolas" w:cs="Consolas" w:eastAsia="Consolas" w:hAnsi="Consolas"/>
          <w:b/>
          <w:bCs/>
          <w:color w:val="1F2937"/>
          <w:sz w:val="20"/>
          <w:szCs w:val="20"/>
        </w:rPr>
        <w:t xml:space="preserve">shasum -a 256 -c "/Volumes/MG Install/MiningGuardian-1.0.0-0f849bd217cc.pkg.sha256"</w:t>
      </w:r>
    </w:p>
    <w:p>
      <w:pPr>
        <w:spacing w:after="80" w:before="60"/>
      </w:pPr>
      <w:r>
        <w:rPr>
          <w:rFonts w:ascii="Consolas" w:cs="Consolas" w:eastAsia="Consolas" w:hAnsi="Consolas"/>
          <w:b/>
          <w:bCs/>
          <w:color w:val="1F2937"/>
          <w:sz w:val="20"/>
          <w:szCs w:val="20"/>
        </w:rPr>
        <w:t xml:space="preserve">spctl -a -vvv -t install "/Volumes/MG Install/MiningGuardian-1.0.0-0f849bd217cc.pkg"</w:t>
      </w:r>
    </w:p>
    <w:p>
      <w:pPr>
        <w:spacing w:after="80" w:before="60"/>
      </w:pPr>
      <w:r>
        <w:rPr>
          <w:rFonts w:ascii="Calibri" w:cs="Calibri" w:eastAsia="Calibri" w:hAnsi="Calibri"/>
          <w:color w:val="1F2937"/>
          <w:sz w:val="22"/>
          <w:szCs w:val="22"/>
        </w:rPr>
        <w:t xml:space="preserve">Expect: OK + accepted, source=Notarized Developer ID. If either fails, the stick has been tampered with or corrupted overnight — stop and tell me. Then </w:t>
      </w:r>
      <w:r>
        <w:rPr>
          <w:rFonts w:ascii="Consolas" w:cs="Consolas" w:eastAsia="Consolas" w:hAnsi="Consolas"/>
          <w:color w:val="1F2937"/>
          <w:sz w:val="20"/>
          <w:szCs w:val="20"/>
        </w:rPr>
        <w:t xml:space="preserve">diskutil eject "/Volumes/MG Install"</w:t>
      </w:r>
      <w:r>
        <w:rPr>
          <w:rFonts w:ascii="Calibri" w:cs="Calibri" w:eastAsia="Calibri" w:hAnsi="Calibri"/>
          <w:color w:val="1F2937"/>
          <w:sz w:val="22"/>
          <w:szCs w:val="22"/>
        </w:rPr>
        <w:t xml:space="preserve"> and put it away.</w:t>
      </w:r>
    </w:p>
    <w:p>
      <w:pPr>
        <w:pStyle w:val="Heading1"/>
        <w:spacing w:after="140" w:before="320"/>
      </w:pPr>
      <w:r>
        <w:rPr>
          <w:rFonts w:ascii="Calibri" w:cs="Calibri" w:eastAsia="Calibri" w:hAnsi="Calibri"/>
          <w:b/>
          <w:bCs/>
          <w:color w:val="0A1428"/>
          <w:sz w:val="36"/>
          <w:szCs w:val="36"/>
        </w:rPr>
        <w:t xml:space="preserve">What's next — the priority order</w:t>
      </w:r>
    </w:p>
    <w:p>
      <w:pPr>
        <w:spacing w:after="80" w:before="60"/>
      </w:pPr>
      <w:r>
        <w:rPr>
          <w:rFonts w:ascii="Calibri" w:cs="Calibri" w:eastAsia="Calibri" w:hAnsi="Calibri"/>
          <w:color w:val="1F2937"/>
          <w:sz w:val="22"/>
          <w:szCs w:val="22"/>
        </w:rPr>
        <w:t xml:space="preserve">Bucket 3 is closed. Here is what remains, in the order I would tackle them. Final call is yours.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Bucket</w:t>
            </w:r>
          </w:p>
        </w:tc>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Item</w:t>
            </w:r>
          </w:p>
        </w:tc>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Status</w:t>
            </w:r>
          </w:p>
        </w:tc>
      </w:tr>
      <w:tr>
        <w:tc>
          <w:tcPr>
            <w:tcMar>
              <w:top w:type="dxa" w:w="100"/>
              <w:left w:type="dxa" w:w="120"/>
              <w:bottom w:type="dxa" w:w="100"/>
              <w:right w:type="dxa" w:w="120"/>
            </w:tcMar>
          </w:tcPr>
          <w:p>
            <w:pPr>
              <w:spacing w:after="0" w:before="0"/>
            </w:pPr>
            <w:r>
              <w:rPr>
                <w:rFonts w:ascii="Calibri" w:cs="Calibri" w:eastAsia="Calibri" w:hAnsi="Calibri"/>
                <w:b/>
                <w:bCs/>
                <w:color w:val="B91C1C"/>
                <w:sz w:val="20"/>
                <w:szCs w:val="20"/>
              </w:rPr>
              <w:t xml:space="preserve">1 (red)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Backfill 124 missing raw_json rows</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 — data integrity</w:t>
            </w:r>
          </w:p>
        </w:tc>
      </w:tr>
      <w:tr>
        <w:tc>
          <w:tcPr>
            <w:tcMar>
              <w:top w:type="dxa" w:w="100"/>
              <w:left w:type="dxa" w:w="120"/>
              <w:bottom w:type="dxa" w:w="100"/>
              <w:right w:type="dxa" w:w="120"/>
            </w:tcMar>
          </w:tcPr>
          <w:p>
            <w:pPr>
              <w:spacing w:after="0" w:before="0"/>
            </w:pPr>
            <w:r>
              <w:rPr>
                <w:rFonts w:ascii="Calibri" w:cs="Calibri" w:eastAsia="Calibri" w:hAnsi="Calibri"/>
                <w:b/>
                <w:bCs/>
                <w:color w:val="B91C1C"/>
                <w:sz w:val="20"/>
                <w:szCs w:val="20"/>
              </w:rPr>
              <w:t xml:space="preserve">1 (red)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Runtime invariant assertion</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 — would have caught the 124 rows earlier</w:t>
            </w:r>
          </w:p>
        </w:tc>
      </w:tr>
      <w:tr>
        <w:tc>
          <w:tcPr>
            <w:tcMar>
              <w:top w:type="dxa" w:w="100"/>
              <w:left w:type="dxa" w:w="120"/>
              <w:bottom w:type="dxa" w:w="100"/>
              <w:right w:type="dxa" w:w="120"/>
            </w:tcMar>
          </w:tcPr>
          <w:p>
            <w:pPr>
              <w:spacing w:after="0" w:before="0"/>
            </w:pPr>
            <w:r>
              <w:rPr>
                <w:rFonts w:ascii="Calibri" w:cs="Calibri" w:eastAsia="Calibri" w:hAnsi="Calibri"/>
                <w:b/>
                <w:bCs/>
                <w:color w:val="B91C1C"/>
                <w:sz w:val="20"/>
                <w:szCs w:val="20"/>
              </w:rPr>
              <w:t xml:space="preserve">1 (red)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D-14 PR 5/5 (final Bucket 1 piece)</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BLOCKED on Mac Mini physical install</w:t>
            </w:r>
          </w:p>
        </w:tc>
      </w:tr>
      <w:tr>
        <w:tc>
          <w:tcPr>
            <w:tcMar>
              <w:top w:type="dxa" w:w="100"/>
              <w:left w:type="dxa" w:w="120"/>
              <w:bottom w:type="dxa" w:w="100"/>
              <w:right w:type="dxa" w:w="120"/>
            </w:tcMar>
          </w:tcPr>
          <w:p>
            <w:pPr>
              <w:spacing w:after="0" w:before="0"/>
            </w:pPr>
            <w:r>
              <w:rPr>
                <w:rFonts w:ascii="Calibri" w:cs="Calibri" w:eastAsia="Calibri" w:hAnsi="Calibri"/>
                <w:b/>
                <w:bCs/>
                <w:color w:val="F7931A"/>
                <w:sz w:val="20"/>
                <w:szCs w:val="20"/>
              </w:rPr>
              <w:t xml:space="preserve">2 (yellow)</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Grafana intelligence dashboard — miner dropdown auto-expand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 — see next page</w:t>
            </w:r>
          </w:p>
        </w:tc>
      </w:tr>
      <w:tr>
        <w:tc>
          <w:tcPr>
            <w:tcMar>
              <w:top w:type="dxa" w:w="100"/>
              <w:left w:type="dxa" w:w="120"/>
              <w:bottom w:type="dxa" w:w="100"/>
              <w:right w:type="dxa" w:w="120"/>
            </w:tcMar>
          </w:tcPr>
          <w:p>
            <w:pPr>
              <w:spacing w:after="0" w:before="0"/>
            </w:pPr>
            <w:r>
              <w:rPr>
                <w:rFonts w:ascii="Calibri" w:cs="Calibri" w:eastAsia="Calibri" w:hAnsi="Calibri"/>
                <w:b/>
                <w:bCs/>
                <w:color w:val="F7931A"/>
                <w:sz w:val="20"/>
                <w:szCs w:val="20"/>
              </w:rPr>
              <w:t xml:space="preserve">2 (yellow)</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CI lint pipeline</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w:t>
            </w:r>
          </w:p>
        </w:tc>
      </w:tr>
      <w:tr>
        <w:tc>
          <w:tcPr>
            <w:tcMar>
              <w:top w:type="dxa" w:w="100"/>
              <w:left w:type="dxa" w:w="120"/>
              <w:bottom w:type="dxa" w:w="100"/>
              <w:right w:type="dxa" w:w="120"/>
            </w:tcMar>
          </w:tcPr>
          <w:p>
            <w:pPr>
              <w:spacing w:after="0" w:before="0"/>
            </w:pPr>
            <w:r>
              <w:rPr>
                <w:rFonts w:ascii="Calibri" w:cs="Calibri" w:eastAsia="Calibri" w:hAnsi="Calibri"/>
                <w:b/>
                <w:bCs/>
                <w:color w:val="F7931A"/>
                <w:sz w:val="20"/>
                <w:szCs w:val="20"/>
              </w:rPr>
              <w:t xml:space="preserve">2 (yellow)</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B-7 migrations 002</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w:t>
            </w:r>
          </w:p>
        </w:tc>
      </w:tr>
      <w:tr>
        <w:tc>
          <w:tcPr>
            <w:tcMar>
              <w:top w:type="dxa" w:w="100"/>
              <w:left w:type="dxa" w:w="120"/>
              <w:bottom w:type="dxa" w:w="100"/>
              <w:right w:type="dxa" w:w="120"/>
            </w:tcMar>
          </w:tcPr>
          <w:p>
            <w:pPr>
              <w:spacing w:after="0" w:before="0"/>
            </w:pPr>
            <w:r>
              <w:rPr>
                <w:rFonts w:ascii="Calibri" w:cs="Calibri" w:eastAsia="Calibri" w:hAnsi="Calibri"/>
                <w:b/>
                <w:bCs/>
                <w:color w:val="F7931A"/>
                <w:sz w:val="20"/>
                <w:szCs w:val="20"/>
              </w:rPr>
              <w:t xml:space="preserve">2 (yellow)</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VPS PAT rotation cycle confirmation</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 — was emergency Sunday</w:t>
            </w:r>
          </w:p>
        </w:tc>
      </w:tr>
      <w:tr>
        <w:tc>
          <w:tcPr>
            <w:tcMar>
              <w:top w:type="dxa" w:w="100"/>
              <w:left w:type="dxa" w:w="120"/>
              <w:bottom w:type="dxa" w:w="100"/>
              <w:right w:type="dxa" w:w="120"/>
            </w:tcMar>
          </w:tcPr>
          <w:p>
            <w:pPr>
              <w:spacing w:after="0" w:before="0"/>
            </w:pPr>
            <w:r>
              <w:rPr>
                <w:rFonts w:ascii="Calibri" w:cs="Calibri" w:eastAsia="Calibri" w:hAnsi="Calibri"/>
                <w:b/>
                <w:bCs/>
                <w:color w:val="F7931A"/>
                <w:sz w:val="20"/>
                <w:szCs w:val="20"/>
              </w:rPr>
              <w:t xml:space="preserve">2 (yellow)</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Delete cleanup_ams_logs.py</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w:t>
            </w:r>
          </w:p>
        </w:tc>
      </w:tr>
      <w:tr>
        <w:tc>
          <w:tcPr>
            <w:tcMar>
              <w:top w:type="dxa" w:w="100"/>
              <w:left w:type="dxa" w:w="120"/>
              <w:bottom w:type="dxa" w:w="100"/>
              <w:right w:type="dxa" w:w="120"/>
            </w:tcMar>
          </w:tcPr>
          <w:p>
            <w:pPr>
              <w:spacing w:after="0" w:before="0"/>
            </w:pPr>
            <w:r>
              <w:rPr>
                <w:rFonts w:ascii="Calibri" w:cs="Calibri" w:eastAsia="Calibri" w:hAnsi="Calibri"/>
                <w:b/>
                <w:bCs/>
                <w:color w:val="1FAE5C"/>
                <w:sz w:val="20"/>
                <w:szCs w:val="20"/>
              </w:rPr>
              <w:t xml:space="preserve">4 (green)</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Power cycle 53476</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w:t>
            </w:r>
          </w:p>
        </w:tc>
      </w:tr>
      <w:tr>
        <w:tc>
          <w:tcPr>
            <w:tcMar>
              <w:top w:type="dxa" w:w="100"/>
              <w:left w:type="dxa" w:w="120"/>
              <w:bottom w:type="dxa" w:w="100"/>
              <w:right w:type="dxa" w:w="120"/>
            </w:tcMar>
          </w:tcPr>
          <w:p>
            <w:pPr>
              <w:spacing w:after="0" w:before="0"/>
            </w:pPr>
            <w:r>
              <w:rPr>
                <w:rFonts w:ascii="Calibri" w:cs="Calibri" w:eastAsia="Calibri" w:hAnsi="Calibri"/>
                <w:b/>
                <w:bCs/>
                <w:color w:val="1FAE5C"/>
                <w:sz w:val="20"/>
                <w:szCs w:val="20"/>
              </w:rPr>
              <w:t xml:space="preserve">4 (green)</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Inspect 53494 / 53521 / 53482</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w:t>
            </w:r>
          </w:p>
        </w:tc>
      </w:tr>
      <w:tr>
        <w:tc>
          <w:tcPr>
            <w:tcMar>
              <w:top w:type="dxa" w:w="100"/>
              <w:left w:type="dxa" w:w="120"/>
              <w:bottom w:type="dxa" w:w="100"/>
              <w:right w:type="dxa" w:w="120"/>
            </w:tcMar>
          </w:tcPr>
          <w:p>
            <w:pPr>
              <w:spacing w:after="0" w:before="0"/>
            </w:pPr>
            <w:r>
              <w:rPr>
                <w:rFonts w:ascii="Calibri" w:cs="Calibri" w:eastAsia="Calibri" w:hAnsi="Calibri"/>
                <w:b/>
                <w:bCs/>
                <w:color w:val="1FAE5C"/>
                <w:sz w:val="20"/>
                <w:szCs w:val="20"/>
              </w:rPr>
              <w:t xml:space="preserve">4 (green)</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HVAC</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OPEN</w:t>
            </w:r>
          </w:p>
        </w:tc>
      </w:tr>
    </w:tbl>
    <w:p>
      <w:pPr>
        <w:spacing w:after="80" w:before="60"/>
      </w:pPr>
      <w:r>
        <w:rPr>
          <w:rFonts w:ascii="Calibri" w:cs="Calibri" w:eastAsia="Calibri" w:hAnsi="Calibri"/>
          <w:color w:val="1F2937"/>
          <w:sz w:val="22"/>
          <w:szCs w:val="22"/>
        </w:rPr>
        <w:t xml:space="preserve">My recommendation: </w:t>
      </w:r>
      <w:r>
        <w:rPr>
          <w:rFonts w:ascii="Calibri" w:cs="Calibri" w:eastAsia="Calibri" w:hAnsi="Calibri"/>
          <w:b/>
          <w:bCs/>
          <w:color w:val="0A1428"/>
          <w:sz w:val="22"/>
          <w:szCs w:val="22"/>
        </w:rPr>
        <w:t xml:space="preserve">start with the Grafana miner-dropdown fix</w:t>
      </w:r>
      <w:r>
        <w:rPr>
          <w:rFonts w:ascii="Calibri" w:cs="Calibri" w:eastAsia="Calibri" w:hAnsi="Calibri"/>
          <w:color w:val="1F2937"/>
          <w:sz w:val="22"/>
          <w:szCs w:val="22"/>
        </w:rPr>
        <w:t xml:space="preserve">. You explicitly raised it yesterday afternoon, you cannot currently see all the miners that exist in the database, and it is a small win (30-60 min). After that, knock out the raw_json backfill — that is the last red-bucket item that is not blocked on hardware.</w:t>
      </w:r>
    </w:p>
    <w:p>
      <w:pPr>
        <w:pStyle w:val="Heading1"/>
        <w:spacing w:after="140" w:before="320"/>
      </w:pPr>
      <w:r>
        <w:rPr>
          <w:rFonts w:ascii="Calibri" w:cs="Calibri" w:eastAsia="Calibri" w:hAnsi="Calibri"/>
          <w:b/>
          <w:bCs/>
          <w:color w:val="0A1428"/>
          <w:sz w:val="36"/>
          <w:szCs w:val="36"/>
        </w:rPr>
        <w:t xml:space="preserve">The Grafana miner-dropdown fix</w:t>
      </w:r>
    </w:p>
    <w:p>
      <w:pPr>
        <w:spacing w:after="80" w:before="60"/>
      </w:pPr>
      <w:r>
        <w:rPr>
          <w:rFonts w:ascii="Calibri" w:cs="Calibri" w:eastAsia="Calibri" w:hAnsi="Calibri"/>
          <w:color w:val="1F2937"/>
          <w:sz w:val="22"/>
          <w:szCs w:val="22"/>
        </w:rPr>
        <w:t xml:space="preserve">You raised this yesterday at 6:25 AM PDT. Filed in the unified todo list as § 15.6.1. Brief recap so you have it in front of you when we start:</w:t>
      </w:r>
    </w:p>
    <w:p>
      <w:pPr>
        <w:pStyle w:val="Heading3"/>
        <w:spacing w:after="80" w:before="200"/>
      </w:pPr>
      <w:r>
        <w:rPr>
          <w:rFonts w:ascii="Calibri" w:cs="Calibri" w:eastAsia="Calibri" w:hAnsi="Calibri"/>
          <w:b/>
          <w:bCs/>
          <w:color w:val="0A1428"/>
          <w:sz w:val="24"/>
          <w:szCs w:val="24"/>
        </w:rPr>
        <w:t xml:space="preserve">Symptom</w:t>
      </w:r>
    </w:p>
    <w:p>
      <w:pPr>
        <w:spacing w:after="80" w:before="60"/>
      </w:pPr>
      <w:r>
        <w:rPr>
          <w:rFonts w:ascii="Calibri" w:cs="Calibri" w:eastAsia="Calibri" w:hAnsi="Calibri"/>
          <w:color w:val="1F2937"/>
          <w:sz w:val="22"/>
          <w:szCs w:val="22"/>
        </w:rPr>
        <w:t xml:space="preserve">The intelligence Grafana dashboard has a fixed/hard-coded list of miner serial numbers in its template-variable dropdown. New miners discovered in the daily search runs do not appear, so not all miners actually present in the database are visible. You currently cannot select miners that exist in Postgres.</w:t>
      </w:r>
    </w:p>
    <w:p>
      <w:pPr>
        <w:pStyle w:val="Heading3"/>
        <w:spacing w:after="80" w:before="200"/>
      </w:pPr>
      <w:r>
        <w:rPr>
          <w:rFonts w:ascii="Calibri" w:cs="Calibri" w:eastAsia="Calibri" w:hAnsi="Calibri"/>
          <w:b/>
          <w:bCs/>
          <w:color w:val="0A1428"/>
          <w:sz w:val="24"/>
          <w:szCs w:val="24"/>
        </w:rPr>
        <w:t xml:space="preserve">Likely root cause</w:t>
      </w:r>
    </w:p>
    <w:p>
      <w:pPr>
        <w:spacing w:after="80" w:before="60"/>
      </w:pPr>
      <w:r>
        <w:rPr>
          <w:rFonts w:ascii="Calibri" w:cs="Calibri" w:eastAsia="Calibri" w:hAnsi="Calibri"/>
          <w:color w:val="1F2937"/>
          <w:sz w:val="22"/>
          <w:szCs w:val="22"/>
        </w:rPr>
        <w:t xml:space="preserve">The dashboard JSON has a </w:t>
      </w:r>
      <w:r>
        <w:rPr>
          <w:rFonts w:ascii="Consolas" w:cs="Consolas" w:eastAsia="Consolas" w:hAnsi="Consolas"/>
          <w:color w:val="1F2937"/>
          <w:sz w:val="20"/>
          <w:szCs w:val="20"/>
        </w:rPr>
        <w:t xml:space="preserve">templating.list[]</w:t>
      </w:r>
      <w:r>
        <w:rPr>
          <w:rFonts w:ascii="Calibri" w:cs="Calibri" w:eastAsia="Calibri" w:hAnsi="Calibri"/>
          <w:color w:val="1F2937"/>
          <w:sz w:val="22"/>
          <w:szCs w:val="22"/>
        </w:rPr>
        <w:t xml:space="preserve"> entry of </w:t>
      </w:r>
      <w:r>
        <w:rPr>
          <w:rFonts w:ascii="Consolas" w:cs="Consolas" w:eastAsia="Consolas" w:hAnsi="Consolas"/>
          <w:color w:val="1F2937"/>
          <w:sz w:val="20"/>
          <w:szCs w:val="20"/>
        </w:rPr>
        <w:t xml:space="preserve">type: "custom"</w:t>
      </w:r>
      <w:r>
        <w:rPr>
          <w:rFonts w:ascii="Calibri" w:cs="Calibri" w:eastAsia="Calibri" w:hAnsi="Calibri"/>
          <w:color w:val="1F2937"/>
          <w:sz w:val="22"/>
          <w:szCs w:val="22"/>
        </w:rPr>
        <w:t xml:space="preserve"> with a literal value list, instead of </w:t>
      </w:r>
      <w:r>
        <w:rPr>
          <w:rFonts w:ascii="Consolas" w:cs="Consolas" w:eastAsia="Consolas" w:hAnsi="Consolas"/>
          <w:color w:val="1F2937"/>
          <w:sz w:val="20"/>
          <w:szCs w:val="20"/>
        </w:rPr>
        <w:t xml:space="preserve">type: "query"</w:t>
      </w:r>
      <w:r>
        <w:rPr>
          <w:rFonts w:ascii="Calibri" w:cs="Calibri" w:eastAsia="Calibri" w:hAnsi="Calibri"/>
          <w:color w:val="1F2937"/>
          <w:sz w:val="22"/>
          <w:szCs w:val="22"/>
        </w:rPr>
        <w:t xml:space="preserve"> driven by a SQL query against the canonical miners table.</w:t>
      </w:r>
    </w:p>
    <w:p>
      <w:pPr>
        <w:pStyle w:val="Heading3"/>
        <w:spacing w:after="80" w:before="200"/>
      </w:pPr>
      <w:r>
        <w:rPr>
          <w:rFonts w:ascii="Calibri" w:cs="Calibri" w:eastAsia="Calibri" w:hAnsi="Calibri"/>
          <w:b/>
          <w:bCs/>
          <w:color w:val="0A1428"/>
          <w:sz w:val="24"/>
          <w:szCs w:val="24"/>
        </w:rPr>
        <w:t xml:space="preserve">Fix shape (we will refine when we sit down)</w:t>
      </w:r>
    </w:p>
    <w:p>
      <w:pPr>
        <w:pStyle w:val="ListParagraph"/>
        <w:numPr>
          <w:ilvl w:val="0"/>
          <w:numId w:val="2"/>
        </w:numPr>
        <w:spacing w:after="40" w:before="40"/>
      </w:pPr>
      <w:r>
        <w:rPr>
          <w:rFonts w:ascii="Calibri" w:cs="Calibri" w:eastAsia="Calibri" w:hAnsi="Calibri"/>
          <w:color w:val="1F2937"/>
          <w:sz w:val="22"/>
          <w:szCs w:val="22"/>
        </w:rPr>
        <w:t xml:space="preserve">Identify the canonical miners table on Postgres (probably miners or mining_miners — confirm during fix; do NOT read from the JSON catalog, that path is on its way out per C1).</w:t>
      </w:r>
    </w:p>
    <w:p>
      <w:pPr>
        <w:pStyle w:val="ListParagraph"/>
        <w:numPr>
          <w:ilvl w:val="0"/>
          <w:numId w:val="2"/>
        </w:numPr>
        <w:spacing w:after="40" w:before="40"/>
      </w:pPr>
      <w:r>
        <w:rPr>
          <w:rFonts w:ascii="Calibri" w:cs="Calibri" w:eastAsia="Calibri" w:hAnsi="Calibri"/>
          <w:color w:val="1F2937"/>
          <w:sz w:val="22"/>
          <w:szCs w:val="22"/>
        </w:rPr>
        <w:t xml:space="preserve">Replace the custom template variable with a query variable, definition roughly:</w:t>
      </w:r>
    </w:p>
    <w:p>
      <w:pPr>
        <w:spacing w:after="80" w:before="60"/>
      </w:pPr>
      <w:r>
        <w:rPr>
          <w:rFonts w:ascii="Consolas" w:cs="Consolas" w:eastAsia="Consolas" w:hAnsi="Consolas"/>
          <w:color w:val="1F2937"/>
          <w:sz w:val="20"/>
          <w:szCs w:val="20"/>
        </w:rPr>
        <w:t xml:space="preserve">SELECT DISTINCT serial_number AS __value, hostname AS __text</w:t>
      </w:r>
    </w:p>
    <w:p>
      <w:pPr>
        <w:spacing w:after="80" w:before="60"/>
      </w:pPr>
      <w:r>
        <w:rPr>
          <w:rFonts w:ascii="Consolas" w:cs="Consolas" w:eastAsia="Consolas" w:hAnsi="Consolas"/>
          <w:color w:val="1F2937"/>
          <w:sz w:val="20"/>
          <w:szCs w:val="20"/>
        </w:rPr>
        <w:t xml:space="preserve">FROM miners WHERE active = true ORDER BY hostname;</w:t>
      </w:r>
    </w:p>
    <w:p>
      <w:pPr>
        <w:pStyle w:val="ListParagraph"/>
        <w:numPr>
          <w:ilvl w:val="0"/>
          <w:numId w:val="2"/>
        </w:numPr>
        <w:spacing w:after="40" w:before="40"/>
      </w:pPr>
      <w:r>
        <w:rPr>
          <w:rFonts w:ascii="Calibri" w:cs="Calibri" w:eastAsia="Calibri" w:hAnsi="Calibri"/>
          <w:color w:val="1F2937"/>
          <w:sz w:val="22"/>
          <w:szCs w:val="22"/>
        </w:rPr>
        <w:t xml:space="preserve">Set refresh: 2 ("On Time Range Change") so the dropdown re-queries the DB every time the dashboard loads.</w:t>
      </w:r>
    </w:p>
    <w:p>
      <w:pPr>
        <w:pStyle w:val="ListParagraph"/>
        <w:numPr>
          <w:ilvl w:val="0"/>
          <w:numId w:val="2"/>
        </w:numPr>
        <w:spacing w:after="40" w:before="40"/>
      </w:pPr>
      <w:r>
        <w:rPr>
          <w:rFonts w:ascii="Calibri" w:cs="Calibri" w:eastAsia="Calibri" w:hAnsi="Calibri"/>
          <w:color w:val="1F2937"/>
          <w:sz w:val="22"/>
          <w:szCs w:val="22"/>
        </w:rPr>
        <w:t xml:space="preserve">Set multi: true and includeAll: true so you can pick one, several, or all miners.</w:t>
      </w:r>
    </w:p>
    <w:p>
      <w:pPr>
        <w:pStyle w:val="ListParagraph"/>
        <w:numPr>
          <w:ilvl w:val="0"/>
          <w:numId w:val="2"/>
        </w:numPr>
        <w:spacing w:after="40" w:before="40"/>
      </w:pPr>
      <w:r>
        <w:rPr>
          <w:rFonts w:ascii="Calibri" w:cs="Calibri" w:eastAsia="Calibri" w:hAnsi="Calibri"/>
          <w:color w:val="1F2937"/>
          <w:sz w:val="22"/>
          <w:szCs w:val="22"/>
        </w:rPr>
        <w:t xml:space="preserve">Test: add a test miner to the DB, reload the dashboard, confirm it appears without dashboard JSON edits.</w:t>
      </w:r>
    </w:p>
    <w:p>
      <w:pPr>
        <w:pStyle w:val="ListParagraph"/>
        <w:numPr>
          <w:ilvl w:val="0"/>
          <w:numId w:val="2"/>
        </w:numPr>
        <w:spacing w:after="40" w:before="40"/>
      </w:pPr>
      <w:r>
        <w:rPr>
          <w:rFonts w:ascii="Calibri" w:cs="Calibri" w:eastAsia="Calibri" w:hAnsi="Calibri"/>
          <w:color w:val="1F2937"/>
          <w:sz w:val="22"/>
          <w:szCs w:val="22"/>
        </w:rPr>
        <w:t xml:space="preserve">Provision the fix into installer/grafana/dashboards/intelligence.json (or wherever this dashboard lives) so the Mac Mini install gets the corrected version on first boot — do not just hot-fix the running Grafana on the VPS.</w:t>
      </w:r>
    </w:p>
    <w:p>
      <w:pPr>
        <w:pStyle w:val="Heading3"/>
        <w:spacing w:after="80" w:before="200"/>
      </w:pPr>
      <w:r>
        <w:rPr>
          <w:rFonts w:ascii="Calibri" w:cs="Calibri" w:eastAsia="Calibri" w:hAnsi="Calibri"/>
          <w:b/>
          <w:bCs/>
          <w:color w:val="0A1428"/>
          <w:sz w:val="24"/>
          <w:szCs w:val="24"/>
        </w:rPr>
        <w:t xml:space="preserve">Effort estimate</w:t>
      </w:r>
    </w:p>
    <w:p>
      <w:pPr>
        <w:spacing w:after="80" w:before="60"/>
      </w:pPr>
      <w:r>
        <w:rPr>
          <w:rFonts w:ascii="Calibri" w:cs="Calibri" w:eastAsia="Calibri" w:hAnsi="Calibri"/>
          <w:color w:val="1F2937"/>
          <w:sz w:val="22"/>
          <w:szCs w:val="22"/>
        </w:rPr>
        <w:t xml:space="preserve">30-60 minutes once we are at a Mac with Grafana access. Bucket 2 — does not block the Mac Mini install, but should ship before any customer sees the dashboard.</w:t>
      </w:r>
    </w:p>
    <w:p>
      <w:pPr>
        <w:pStyle w:val="Heading1"/>
        <w:spacing w:after="140" w:before="320"/>
      </w:pPr>
      <w:r>
        <w:rPr>
          <w:rFonts w:ascii="Calibri" w:cs="Calibri" w:eastAsia="Calibri" w:hAnsi="Calibri"/>
          <w:b/>
          <w:bCs/>
          <w:color w:val="0A1428"/>
          <w:sz w:val="36"/>
          <w:szCs w:val="36"/>
        </w:rPr>
        <w:t xml:space="preserve">Reference — the three Installer.app lockdowns</w:t>
      </w:r>
    </w:p>
    <w:p>
      <w:pPr>
        <w:spacing w:after="80" w:before="60"/>
      </w:pPr>
      <w:r>
        <w:rPr>
          <w:rFonts w:ascii="Calibri" w:cs="Calibri" w:eastAsia="Calibri" w:hAnsi="Calibri"/>
          <w:color w:val="1F2937"/>
          <w:sz w:val="22"/>
          <w:szCs w:val="22"/>
        </w:rPr>
        <w:t xml:space="preserve">If anything in </w:t>
      </w:r>
      <w:r>
        <w:rPr>
          <w:rFonts w:ascii="Consolas" w:cs="Consolas" w:eastAsia="Consolas" w:hAnsi="Consolas"/>
          <w:color w:val="1F2937"/>
          <w:sz w:val="20"/>
          <w:szCs w:val="20"/>
        </w:rPr>
        <w:t xml:space="preserve">installer/macos-pkg/resources/</w:t>
      </w:r>
      <w:r>
        <w:rPr>
          <w:rFonts w:ascii="Calibri" w:cs="Calibri" w:eastAsia="Calibri" w:hAnsi="Calibri"/>
          <w:color w:val="1F2937"/>
          <w:sz w:val="22"/>
          <w:szCs w:val="22"/>
        </w:rPr>
        <w:t xml:space="preserve"> gets touched again (welcome HTML, conclusion HTML, sidebar background.png), READ THIS FIRST. These three lockdowns are why yesterday took five rebuilds. They are now in </w:t>
      </w:r>
      <w:r>
        <w:rPr>
          <w:rFonts w:ascii="Consolas" w:cs="Consolas" w:eastAsia="Consolas" w:hAnsi="Consolas"/>
          <w:color w:val="1F2937"/>
          <w:sz w:val="20"/>
          <w:szCs w:val="20"/>
        </w:rPr>
        <w:t xml:space="preserve">docs/RUNBOOK_PKG_REBUILD.md</w:t>
      </w:r>
      <w:r>
        <w:rPr>
          <w:rFonts w:ascii="Calibri" w:cs="Calibri" w:eastAsia="Calibri" w:hAnsi="Calibri"/>
          <w:color w:val="1F2937"/>
          <w:sz w:val="22"/>
          <w:szCs w:val="22"/>
        </w:rPr>
        <w:t xml:space="preserve"> Addendum 2026-04-29 in full. The 30-second version:</w:t>
      </w:r>
    </w:p>
    <w:p>
      <w:pPr>
        <w:pStyle w:val="Heading3"/>
        <w:spacing w:after="80" w:before="200"/>
      </w:pPr>
      <w:r>
        <w:rPr>
          <w:rFonts w:ascii="Calibri" w:cs="Calibri" w:eastAsia="Calibri" w:hAnsi="Calibri"/>
          <w:b/>
          <w:bCs/>
          <w:color w:val="0A1428"/>
          <w:sz w:val="24"/>
          <w:szCs w:val="24"/>
        </w:rPr>
        <w:t xml:space="preserve">Lockdown #1 — body background is forced transparent</w:t>
      </w:r>
    </w:p>
    <w:p>
      <w:pPr>
        <w:pStyle w:val="ListParagraph"/>
        <w:numPr>
          <w:ilvl w:val="0"/>
          <w:numId w:val="3"/>
        </w:numPr>
        <w:spacing w:after="40" w:before="40"/>
      </w:pPr>
      <w:r>
        <w:rPr>
          <w:rFonts w:ascii="Calibri" w:cs="Calibri" w:eastAsia="Calibri" w:hAnsi="Calibri"/>
          <w:color w:val="1F2937"/>
          <w:sz w:val="22"/>
          <w:szCs w:val="22"/>
        </w:rPr>
        <w:t xml:space="preserve">Installer.app strips any </w:t>
      </w:r>
      <w:r>
        <w:rPr>
          <w:rFonts w:ascii="Consolas" w:cs="Consolas" w:eastAsia="Consolas" w:hAnsi="Consolas"/>
          <w:color w:val="1F2937"/>
          <w:sz w:val="20"/>
          <w:szCs w:val="20"/>
        </w:rPr>
        <w:t xml:space="preserve">background</w:t>
      </w:r>
      <w:r>
        <w:rPr>
          <w:rFonts w:ascii="Calibri" w:cs="Calibri" w:eastAsia="Calibri" w:hAnsi="Calibri"/>
          <w:color w:val="1F2937"/>
          <w:sz w:val="22"/>
          <w:szCs w:val="22"/>
        </w:rPr>
        <w:t xml:space="preserve"> you put on </w:t>
      </w:r>
      <w:r>
        <w:rPr>
          <w:rFonts w:ascii="Consolas" w:cs="Consolas" w:eastAsia="Consolas" w:hAnsi="Consolas"/>
          <w:color w:val="1F2937"/>
          <w:sz w:val="20"/>
          <w:szCs w:val="20"/>
        </w:rPr>
        <w:t xml:space="preserve">html</w:t>
      </w:r>
      <w:r>
        <w:rPr>
          <w:rFonts w:ascii="Calibri" w:cs="Calibri" w:eastAsia="Calibri" w:hAnsi="Calibri"/>
          <w:color w:val="1F2937"/>
          <w:sz w:val="22"/>
          <w:szCs w:val="22"/>
        </w:rPr>
        <w:t xml:space="preserve"> or </w:t>
      </w:r>
      <w:r>
        <w:rPr>
          <w:rFonts w:ascii="Consolas" w:cs="Consolas" w:eastAsia="Consolas" w:hAnsi="Consolas"/>
          <w:color w:val="1F2937"/>
          <w:sz w:val="20"/>
          <w:szCs w:val="20"/>
        </w:rPr>
        <w:t xml:space="preserve">body</w:t>
      </w:r>
      <w:r>
        <w:rPr>
          <w:rFonts w:ascii="Calibri" w:cs="Calibri" w:eastAsia="Calibri" w:hAnsi="Calibri"/>
          <w:color w:val="1F2937"/>
          <w:sz w:val="22"/>
          <w:szCs w:val="22"/>
        </w:rPr>
        <w:t xml:space="preserve">. The Installer.app chrome (white) shows through.</w:t>
      </w:r>
    </w:p>
    <w:p>
      <w:pPr>
        <w:pStyle w:val="ListParagraph"/>
        <w:numPr>
          <w:ilvl w:val="0"/>
          <w:numId w:val="3"/>
        </w:numPr>
        <w:spacing w:after="40" w:before="40"/>
      </w:pPr>
      <w:r>
        <w:rPr>
          <w:rFonts w:ascii="Calibri" w:cs="Calibri" w:eastAsia="Calibri" w:hAnsi="Calibri"/>
          <w:color w:val="1F2937"/>
          <w:sz w:val="22"/>
          <w:szCs w:val="22"/>
        </w:rPr>
        <w:t xml:space="preserve">Workaround: paint the background on an inner div, not on body. Or design for the white default.</w:t>
      </w:r>
    </w:p>
    <w:p>
      <w:pPr>
        <w:pStyle w:val="Heading3"/>
        <w:spacing w:after="80" w:before="200"/>
      </w:pPr>
      <w:r>
        <w:rPr>
          <w:rFonts w:ascii="Calibri" w:cs="Calibri" w:eastAsia="Calibri" w:hAnsi="Calibri"/>
          <w:b/>
          <w:bCs/>
          <w:color w:val="0A1428"/>
          <w:sz w:val="24"/>
          <w:szCs w:val="24"/>
        </w:rPr>
        <w:t xml:space="preserve">Lockdown #2 — CSS variables don't survive for color</w:t>
      </w:r>
    </w:p>
    <w:p>
      <w:pPr>
        <w:pStyle w:val="ListParagraph"/>
        <w:numPr>
          <w:ilvl w:val="0"/>
          <w:numId w:val="3"/>
        </w:numPr>
        <w:spacing w:after="40" w:before="40"/>
      </w:pPr>
      <w:r>
        <w:rPr>
          <w:rFonts w:ascii="Consolas" w:cs="Consolas" w:eastAsia="Consolas" w:hAnsi="Consolas"/>
          <w:color w:val="1F2937"/>
          <w:sz w:val="20"/>
          <w:szCs w:val="20"/>
        </w:rPr>
        <w:t xml:space="preserve">var(--text)</w:t>
      </w:r>
      <w:r>
        <w:rPr>
          <w:rFonts w:ascii="Calibri" w:cs="Calibri" w:eastAsia="Calibri" w:hAnsi="Calibri"/>
          <w:color w:val="1F2937"/>
          <w:sz w:val="22"/>
          <w:szCs w:val="22"/>
        </w:rPr>
        <w:t xml:space="preserve"> works fine in standalone WebKit but Installer.app injects a stylesheet reset that wipes the color cascade. Text appears in the same color as the background (invisible).</w:t>
      </w:r>
    </w:p>
    <w:p>
      <w:pPr>
        <w:pStyle w:val="ListParagraph"/>
        <w:numPr>
          <w:ilvl w:val="0"/>
          <w:numId w:val="3"/>
        </w:numPr>
        <w:spacing w:after="40" w:before="40"/>
      </w:pPr>
      <w:r>
        <w:rPr>
          <w:rFonts w:ascii="Calibri" w:cs="Calibri" w:eastAsia="Calibri" w:hAnsi="Calibri"/>
          <w:color w:val="1F2937"/>
          <w:sz w:val="22"/>
          <w:szCs w:val="22"/>
        </w:rPr>
        <w:t xml:space="preserve">Workaround: literal hex values for every color declaration, with </w:t>
      </w:r>
      <w:r>
        <w:rPr>
          <w:rFonts w:ascii="Consolas" w:cs="Consolas" w:eastAsia="Consolas" w:hAnsi="Consolas"/>
          <w:color w:val="1F2937"/>
          <w:sz w:val="20"/>
          <w:szCs w:val="20"/>
        </w:rPr>
        <w:t xml:space="preserve">!important</w:t>
      </w:r>
      <w:r>
        <w:rPr>
          <w:rFonts w:ascii="Calibri" w:cs="Calibri" w:eastAsia="Calibri" w:hAnsi="Calibri"/>
          <w:color w:val="1F2937"/>
          <w:sz w:val="22"/>
          <w:szCs w:val="22"/>
        </w:rPr>
        <w:t xml:space="preserve">. Background / border / padding / etc. work fine with variables — only color is reset.</w:t>
      </w:r>
    </w:p>
    <w:p>
      <w:pPr>
        <w:pStyle w:val="Heading3"/>
        <w:spacing w:after="80" w:before="200"/>
      </w:pPr>
      <w:r>
        <w:rPr>
          <w:rFonts w:ascii="Calibri" w:cs="Calibri" w:eastAsia="Calibri" w:hAnsi="Calibri"/>
          <w:b/>
          <w:bCs/>
          <w:color w:val="0A1428"/>
          <w:sz w:val="24"/>
          <w:szCs w:val="24"/>
        </w:rPr>
        <w:t xml:space="preserve">Lockdown #3 — sidebar PNG nav-zone must be light-toned</w:t>
      </w:r>
    </w:p>
    <w:p>
      <w:pPr>
        <w:pStyle w:val="ListParagraph"/>
        <w:numPr>
          <w:ilvl w:val="0"/>
          <w:numId w:val="3"/>
        </w:numPr>
        <w:spacing w:after="40" w:before="40"/>
      </w:pPr>
      <w:r>
        <w:rPr>
          <w:rFonts w:ascii="Calibri" w:cs="Calibri" w:eastAsia="Calibri" w:hAnsi="Calibri"/>
          <w:color w:val="1F2937"/>
          <w:sz w:val="22"/>
          <w:szCs w:val="22"/>
        </w:rPr>
        <w:t xml:space="preserve">Installer.app paints its own step-list nav text overlay in the top ~50% of the sidebar. The dim/inactive variant requires a light or medium-tone background to be readable.</w:t>
      </w:r>
    </w:p>
    <w:p>
      <w:pPr>
        <w:pStyle w:val="ListParagraph"/>
        <w:numPr>
          <w:ilvl w:val="0"/>
          <w:numId w:val="3"/>
        </w:numPr>
        <w:spacing w:after="40" w:before="40"/>
      </w:pPr>
      <w:r>
        <w:rPr>
          <w:rFonts w:ascii="Calibri" w:cs="Calibri" w:eastAsia="Calibri" w:hAnsi="Calibri"/>
          <w:color w:val="1F2937"/>
          <w:sz w:val="22"/>
          <w:szCs w:val="22"/>
        </w:rPr>
        <w:t xml:space="preserve">Workaround: reserve the top 50% (y=0..540) of background.png as a light gradient (</w:t>
      </w:r>
      <w:r>
        <w:rPr>
          <w:rFonts w:ascii="Consolas" w:cs="Consolas" w:eastAsia="Consolas" w:hAnsi="Consolas"/>
          <w:color w:val="1F2937"/>
          <w:sz w:val="20"/>
          <w:szCs w:val="20"/>
        </w:rPr>
        <w:t xml:space="preserve">#F1F4F9</w:t>
      </w:r>
      <w:r>
        <w:rPr>
          <w:rFonts w:ascii="Calibri" w:cs="Calibri" w:eastAsia="Calibri" w:hAnsi="Calibri"/>
          <w:color w:val="1F2937"/>
          <w:sz w:val="22"/>
          <w:szCs w:val="22"/>
        </w:rPr>
        <w:t xml:space="preserve"> → </w:t>
      </w:r>
      <w:r>
        <w:rPr>
          <w:rFonts w:ascii="Consolas" w:cs="Consolas" w:eastAsia="Consolas" w:hAnsi="Consolas"/>
          <w:color w:val="1F2937"/>
          <w:sz w:val="20"/>
          <w:szCs w:val="20"/>
        </w:rPr>
        <w:t xml:space="preserve">#E1E8F2</w:t>
      </w:r>
      <w:r>
        <w:rPr>
          <w:rFonts w:ascii="Calibri" w:cs="Calibri" w:eastAsia="Calibri" w:hAnsi="Calibri"/>
          <w:color w:val="1F2937"/>
          <w:sz w:val="22"/>
          <w:szCs w:val="22"/>
        </w:rPr>
        <w:t xml:space="preserve"> works), feather y=540..600, place artwork in the bottom 50%. </w:t>
      </w:r>
      <w:r>
        <w:rPr>
          <w:rFonts w:ascii="Consolas" w:cs="Consolas" w:eastAsia="Consolas" w:hAnsi="Consolas"/>
          <w:color w:val="1F2937"/>
          <w:sz w:val="20"/>
          <w:szCs w:val="20"/>
        </w:rPr>
        <w:t xml:space="preserve">alignment="bottomleft" scaling="proportional"</w:t>
      </w:r>
      <w:r>
        <w:rPr>
          <w:rFonts w:ascii="Calibri" w:cs="Calibri" w:eastAsia="Calibri" w:hAnsi="Calibri"/>
          <w:color w:val="1F2937"/>
          <w:sz w:val="22"/>
          <w:szCs w:val="22"/>
        </w:rPr>
        <w:t xml:space="preserve"> in Distribution.xml anchors it correctly.</w:t>
      </w:r>
    </w:p>
    <w:p>
      <w:pPr>
        <w:spacing w:after="80" w:before="60"/>
      </w:pPr>
      <w:r>
        <w:rPr>
          <w:rFonts w:ascii="Calibri" w:cs="Calibri" w:eastAsia="Calibri" w:hAnsi="Calibri"/>
          <w:color w:val="1F2937"/>
          <w:sz w:val="22"/>
          <w:szCs w:val="22"/>
        </w:rPr>
        <w:t xml:space="preserve">Visual check protocol: </w:t>
      </w:r>
      <w:r>
        <w:rPr>
          <w:rFonts w:ascii="Consolas" w:cs="Consolas" w:eastAsia="Consolas" w:hAnsi="Consolas"/>
          <w:color w:val="1F2937"/>
          <w:sz w:val="20"/>
          <w:szCs w:val="20"/>
        </w:rPr>
        <w:t xml:space="preserve">open &lt;pkg&gt;</w:t>
      </w:r>
      <w:r>
        <w:rPr>
          <w:rFonts w:ascii="Calibri" w:cs="Calibri" w:eastAsia="Calibri" w:hAnsi="Calibri"/>
          <w:color w:val="1F2937"/>
          <w:sz w:val="22"/>
          <w:szCs w:val="22"/>
        </w:rPr>
        <w:t xml:space="preserve">, screenshot welcome screen, verify (1) right-pane background + text colors, (2) all six nav steps clearly visible. Cancel out — do not actually install during a visual check.</w:t>
      </w:r>
    </w:p>
    <w:p>
      <w:pPr>
        <w:pStyle w:val="Heading1"/>
        <w:spacing w:after="140" w:before="320"/>
      </w:pPr>
      <w:r>
        <w:rPr>
          <w:rFonts w:ascii="Calibri" w:cs="Calibri" w:eastAsia="Calibri" w:hAnsi="Calibri"/>
          <w:b/>
          <w:bCs/>
          <w:color w:val="0A1428"/>
          <w:sz w:val="36"/>
          <w:szCs w:val="36"/>
        </w:rPr>
        <w:t xml:space="preserve">Where to find things</w:t>
      </w:r>
    </w:p>
    <w:p>
      <w:pPr>
        <w:spacing w:after="80" w:before="60"/>
      </w:pPr>
      <w:r>
        <w:rPr>
          <w:rFonts w:ascii="Calibri" w:cs="Calibri" w:eastAsia="Calibri" w:hAnsi="Calibri"/>
          <w:color w:val="1F2937"/>
          <w:sz w:val="22"/>
          <w:szCs w:val="22"/>
        </w:rPr>
        <w:t xml:space="preserve">Yesterday's session produced or updated these documents — bookmark them:</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Path</w:t>
            </w:r>
          </w:p>
        </w:tc>
        <w:tc>
          <w:tcPr>
            <w:shd w:fill="F9FAFB" w:color="auto" w:val="clear"/>
            <w:tcMar>
              <w:top w:type="dxa" w:w="100"/>
              <w:left w:type="dxa" w:w="120"/>
              <w:bottom w:type="dxa" w:w="100"/>
              <w:right w:type="dxa" w:w="120"/>
            </w:tcMar>
          </w:tcPr>
          <w:p>
            <w:pPr>
              <w:spacing w:after="0" w:before="0"/>
            </w:pPr>
            <w:r>
              <w:rPr>
                <w:rFonts w:ascii="Calibri" w:cs="Calibri" w:eastAsia="Calibri" w:hAnsi="Calibri"/>
                <w:b/>
                <w:bCs/>
                <w:color w:val="1F2937"/>
                <w:sz w:val="20"/>
                <w:szCs w:val="20"/>
              </w:rPr>
              <w:t xml:space="preserve">What it is</w:t>
            </w:r>
          </w:p>
        </w:tc>
      </w:tr>
      <w:tr>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docs/SESSION_LOG_2026-04-29.md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Full chronological session log — every PR, every notary submission, every visual check, every block traversed</w:t>
            </w:r>
          </w:p>
        </w:tc>
      </w:tr>
      <w:tr>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docs/MG_UNIFIED_TODO_LIST.md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Section 15 added — Bucket 3 marked DONE, Section 15.6.1 is the Grafana fix entry</w:t>
            </w:r>
          </w:p>
        </w:tc>
      </w:tr>
      <w:tr>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docs/RUNBOOK_PKG_REBUILD.md</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Addendum 2026-04-29 added — the three Installer.app lockdowns, code examples, visual-check protocol</w:t>
            </w:r>
          </w:p>
        </w:tc>
      </w:tr>
      <w:tr>
        <w:tc>
          <w:tcPr>
            <w:tcMar>
              <w:top w:type="dxa" w:w="100"/>
              <w:left w:type="dxa" w:w="120"/>
              <w:bottom w:type="dxa" w:w="100"/>
              <w:right w:type="dxa" w:w="120"/>
            </w:tcMar>
          </w:tcPr>
          <w:p>
            <w:pPr>
              <w:spacing w:after="0" w:before="0"/>
            </w:pPr>
            <w:r>
              <w:rPr>
                <w:rFonts w:ascii="Consolas" w:cs="Consolas" w:eastAsia="Consolas" w:hAnsi="Consolas"/>
                <w:color w:val="1F2937"/>
                <w:sz w:val="18"/>
                <w:szCs w:val="18"/>
              </w:rPr>
              <w:t xml:space="preserve">docs/STUDY_NOTE_2026-04-30.docx</w:t>
            </w:r>
          </w:p>
        </w:tc>
        <w:tc>
          <w:tcPr>
            <w:tcMar>
              <w:top w:type="dxa" w:w="100"/>
              <w:left w:type="dxa" w:w="120"/>
              <w:bottom w:type="dxa" w:w="100"/>
              <w:right w:type="dxa" w:w="120"/>
            </w:tcMar>
          </w:tcPr>
          <w:p>
            <w:pPr>
              <w:spacing w:after="0" w:before="0"/>
            </w:pPr>
            <w:r>
              <w:rPr>
                <w:rFonts w:ascii="Calibri" w:cs="Calibri" w:eastAsia="Calibri" w:hAnsi="Calibri"/>
                <w:b w:val="false"/>
                <w:bCs w:val="false"/>
                <w:color w:val="1F2937"/>
                <w:sz w:val="20"/>
                <w:szCs w:val="20"/>
              </w:rPr>
              <w:t xml:space="preserve">This document</w:t>
            </w:r>
          </w:p>
        </w:tc>
      </w:tr>
    </w:tbl>
    <w:p>
      <w:pPr>
        <w:pStyle w:val="Heading1"/>
        <w:spacing w:after="140" w:before="320"/>
      </w:pPr>
      <w:r>
        <w:rPr>
          <w:rFonts w:ascii="Calibri" w:cs="Calibri" w:eastAsia="Calibri" w:hAnsi="Calibri"/>
          <w:b/>
          <w:bCs/>
          <w:color w:val="0A1428"/>
          <w:sz w:val="36"/>
          <w:szCs w:val="36"/>
        </w:rPr>
        <w:t xml:space="preserve">Standing rules (unchanged — still in force)</w:t>
      </w:r>
    </w:p>
    <w:p>
      <w:pPr>
        <w:pStyle w:val="ListParagraph"/>
        <w:numPr>
          <w:ilvl w:val="0"/>
          <w:numId w:val="3"/>
        </w:numPr>
        <w:spacing w:after="40" w:before="40"/>
      </w:pPr>
      <w:r>
        <w:rPr>
          <w:rFonts w:ascii="Calibri" w:cs="Calibri" w:eastAsia="Calibri" w:hAnsi="Calibri"/>
          <w:color w:val="1F2937"/>
          <w:sz w:val="22"/>
          <w:szCs w:val="22"/>
        </w:rPr>
        <w:t xml:space="preserve">Step by step, one thing at a time. I have OCD, I hate slop and messes.</w:t>
      </w:r>
    </w:p>
    <w:p>
      <w:pPr>
        <w:pStyle w:val="ListParagraph"/>
        <w:numPr>
          <w:ilvl w:val="0"/>
          <w:numId w:val="3"/>
        </w:numPr>
        <w:spacing w:after="40" w:before="40"/>
      </w:pPr>
      <w:r>
        <w:rPr>
          <w:rFonts w:ascii="Calibri" w:cs="Calibri" w:eastAsia="Calibri" w:hAnsi="Calibri"/>
          <w:color w:val="1F2937"/>
          <w:sz w:val="22"/>
          <w:szCs w:val="22"/>
        </w:rPr>
        <w:t xml:space="preserve">I would rather be late and perfect than early and wrong.</w:t>
      </w:r>
    </w:p>
    <w:p>
      <w:pPr>
        <w:pStyle w:val="ListParagraph"/>
        <w:numPr>
          <w:ilvl w:val="0"/>
          <w:numId w:val="3"/>
        </w:numPr>
        <w:spacing w:after="40" w:before="40"/>
      </w:pPr>
      <w:r>
        <w:rPr>
          <w:rFonts w:ascii="Calibri" w:cs="Calibri" w:eastAsia="Calibri" w:hAnsi="Calibri"/>
          <w:color w:val="1F2937"/>
          <w:sz w:val="22"/>
          <w:szCs w:val="22"/>
        </w:rPr>
        <w:t xml:space="preserve">Always comprehensive, always over-document.</w:t>
      </w:r>
    </w:p>
    <w:p>
      <w:pPr>
        <w:pStyle w:val="ListParagraph"/>
        <w:numPr>
          <w:ilvl w:val="0"/>
          <w:numId w:val="3"/>
        </w:numPr>
        <w:spacing w:after="40" w:before="40"/>
      </w:pPr>
      <w:r>
        <w:rPr>
          <w:rFonts w:ascii="Calibri" w:cs="Calibri" w:eastAsia="Calibri" w:hAnsi="Calibri"/>
          <w:color w:val="1F2937"/>
          <w:sz w:val="22"/>
          <w:szCs w:val="22"/>
        </w:rPr>
        <w:t xml:space="preserve">Stay local. Stay away from anything cloud-only. Bitcoin SHA-256 miners only.</w:t>
      </w:r>
    </w:p>
    <w:p>
      <w:pPr>
        <w:pStyle w:val="ListParagraph"/>
        <w:numPr>
          <w:ilvl w:val="0"/>
          <w:numId w:val="3"/>
        </w:numPr>
        <w:spacing w:after="40" w:before="40"/>
      </w:pPr>
      <w:r>
        <w:rPr>
          <w:rFonts w:ascii="Calibri" w:cs="Calibri" w:eastAsia="Calibri" w:hAnsi="Calibri"/>
          <w:color w:val="1F2937"/>
          <w:sz w:val="22"/>
          <w:szCs w:val="22"/>
        </w:rPr>
        <w:t xml:space="preserve">Never refer to SQLite as live.</w:t>
      </w:r>
    </w:p>
    <w:p>
      <w:pPr>
        <w:pStyle w:val="ListParagraph"/>
        <w:numPr>
          <w:ilvl w:val="0"/>
          <w:numId w:val="3"/>
        </w:numPr>
        <w:spacing w:after="40" w:before="40"/>
      </w:pPr>
      <w:r>
        <w:rPr>
          <w:rFonts w:ascii="Calibri" w:cs="Calibri" w:eastAsia="Calibri" w:hAnsi="Calibri"/>
          <w:color w:val="1F2937"/>
          <w:sz w:val="22"/>
          <w:szCs w:val="22"/>
        </w:rPr>
        <w:t xml:space="preserve">Never use the words "scrape" or "crawl" — use collect, gather, read, fetch, browse.</w:t>
      </w:r>
    </w:p>
    <w:p>
      <w:pPr>
        <w:pStyle w:val="ListParagraph"/>
        <w:numPr>
          <w:ilvl w:val="0"/>
          <w:numId w:val="3"/>
        </w:numPr>
        <w:spacing w:after="40" w:before="40"/>
      </w:pPr>
      <w:r>
        <w:rPr>
          <w:rFonts w:ascii="Calibri" w:cs="Calibri" w:eastAsia="Calibri" w:hAnsi="Calibri"/>
          <w:color w:val="1F2937"/>
          <w:sz w:val="22"/>
          <w:szCs w:val="22"/>
        </w:rPr>
        <w:t xml:space="preserve">Direct git push from the agent sandbox is broken — use the GitHub Git Data API (gh api) only.</w:t>
      </w:r>
    </w:p>
    <w:p>
      <w:pPr>
        <w:pStyle w:val="ListParagraph"/>
        <w:numPr>
          <w:ilvl w:val="0"/>
          <w:numId w:val="3"/>
        </w:numPr>
        <w:spacing w:after="40" w:before="40"/>
      </w:pPr>
      <w:r>
        <w:rPr>
          <w:rFonts w:ascii="Calibri" w:cs="Calibri" w:eastAsia="Calibri" w:hAnsi="Calibri"/>
          <w:color w:val="1F2937"/>
          <w:sz w:val="22"/>
          <w:szCs w:val="22"/>
        </w:rPr>
        <w:t xml:space="preserve">USB stick "MG Install" — never erase. ExFAT, replace files only.</w:t>
      </w:r>
    </w:p>
    <w:p>
      <w:pPr>
        <w:pStyle w:val="ListParagraph"/>
        <w:numPr>
          <w:ilvl w:val="0"/>
          <w:numId w:val="3"/>
        </w:numPr>
        <w:spacing w:after="40" w:before="40"/>
      </w:pPr>
      <w:r>
        <w:rPr>
          <w:rFonts w:ascii="Calibri" w:cs="Calibri" w:eastAsia="Calibri" w:hAnsi="Calibri"/>
          <w:color w:val="1F2937"/>
          <w:sz w:val="22"/>
          <w:szCs w:val="22"/>
        </w:rPr>
        <w:t xml:space="preserve">"I will always go with your recommendation because you know a lot more than me, and need to stop and ask please just go" — when blocked, do not stop and ask, just go with the best option.</w:t>
      </w:r>
    </w:p>
    <w:p>
      <w:pPr>
        <w:pBdr>
          <w:bottom w:val="single" w:color="E5E7EB" w:sz="6" w:space="1"/>
        </w:pBdr>
        <w:spacing w:after="80" w:before="80"/>
      </w:pPr>
      <w:r>
        <w:t xml:space="preserve"/>
      </w:r>
    </w:p>
    <w:p>
      <w:pPr>
        <w:spacing w:after="80" w:before="60"/>
      </w:pPr>
      <w:r>
        <w:rPr>
          <w:rFonts w:ascii="Calibri" w:cs="Calibri" w:eastAsia="Calibri" w:hAnsi="Calibri"/>
          <w:color w:val="1F2937"/>
          <w:sz w:val="22"/>
          <w:szCs w:val="22"/>
        </w:rPr>
        <w:t xml:space="preserve">When you are ready, open the chat and tell me you are ready to start. We will pick up with the Grafana fix unless you have a different priority.</w:t>
      </w:r>
    </w:p>
    <w:p>
      <w:pPr>
        <w:spacing w:after="80" w:before="60"/>
      </w:pPr>
      <w:r>
        <w:rPr>
          <w:rFonts w:ascii="Calibri" w:cs="Calibri" w:eastAsia="Calibri" w:hAnsi="Calibri"/>
          <w:i/>
          <w:iCs/>
          <w:color w:val="6B7280"/>
          <w:sz w:val="20"/>
          <w:szCs w:val="20"/>
        </w:rPr>
        <w:t xml:space="preserve">— Computer, end of 2026-04-29</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Mining Guardian — Study Note 2026-04-30</dc:title>
  <dc:creator>Perplexity Computer</dc:creator>
  <dc:description>Resume note for Thursday 2026-04-30 after Bucket 3 .pkg branding shipped.</dc:description>
  <cp:lastModifiedBy>Un-named</cp:lastModifiedBy>
  <cp:revision>1</cp:revision>
  <dcterms:created xsi:type="dcterms:W3CDTF">2026-04-29T13:28:41.120Z</dcterms:created>
  <dcterms:modified xsi:type="dcterms:W3CDTF">2026-04-29T13:28:41.120Z</dcterms:modified>
</cp:coreProperties>
</file>

<file path=docProps/custom.xml><?xml version="1.0" encoding="utf-8"?>
<Properties xmlns="http://schemas.openxmlformats.org/officeDocument/2006/custom-properties" xmlns:vt="http://schemas.openxmlformats.org/officeDocument/2006/docPropsVTypes"/>
</file>