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4E2D2" w14:textId="50F4A245" w:rsidR="00B670E0" w:rsidRPr="003C32E4" w:rsidRDefault="17AC5158" w:rsidP="005618B0">
      <w:pPr>
        <w:pStyle w:val="Head"/>
        <w:spacing w:before="0" w:after="0" w:line="480" w:lineRule="auto"/>
        <w:rPr>
          <w:rFonts w:ascii="Arial" w:hAnsi="Arial" w:cs="Arial"/>
          <w:sz w:val="32"/>
          <w:szCs w:val="32"/>
        </w:rPr>
      </w:pPr>
      <w:r w:rsidRPr="382B91C2">
        <w:rPr>
          <w:rFonts w:ascii="Arial" w:hAnsi="Arial" w:cs="Arial"/>
          <w:sz w:val="32"/>
          <w:szCs w:val="32"/>
        </w:rPr>
        <w:t xml:space="preserve"> </w:t>
      </w:r>
      <w:r w:rsidR="198AAFBF" w:rsidRPr="382B91C2">
        <w:rPr>
          <w:rFonts w:ascii="Arial" w:hAnsi="Arial" w:cs="Arial"/>
          <w:sz w:val="32"/>
          <w:szCs w:val="32"/>
        </w:rPr>
        <w:t xml:space="preserve">CoREST </w:t>
      </w:r>
      <w:r w:rsidR="17D6A172" w:rsidRPr="382B91C2">
        <w:rPr>
          <w:rFonts w:ascii="Arial" w:hAnsi="Arial" w:cs="Arial"/>
          <w:sz w:val="32"/>
          <w:szCs w:val="32"/>
        </w:rPr>
        <w:t xml:space="preserve">Complex </w:t>
      </w:r>
      <w:r w:rsidR="7149973C" w:rsidRPr="382B91C2">
        <w:rPr>
          <w:rFonts w:ascii="Arial" w:hAnsi="Arial" w:cs="Arial"/>
          <w:sz w:val="32"/>
          <w:szCs w:val="32"/>
        </w:rPr>
        <w:t>I</w:t>
      </w:r>
      <w:r w:rsidR="198AAFBF" w:rsidRPr="382B91C2">
        <w:rPr>
          <w:rFonts w:ascii="Arial" w:hAnsi="Arial" w:cs="Arial"/>
          <w:sz w:val="32"/>
          <w:szCs w:val="32"/>
        </w:rPr>
        <w:t>nhibit</w:t>
      </w:r>
      <w:r w:rsidR="7149973C" w:rsidRPr="382B91C2">
        <w:rPr>
          <w:rFonts w:ascii="Arial" w:hAnsi="Arial" w:cs="Arial"/>
          <w:sz w:val="32"/>
          <w:szCs w:val="32"/>
        </w:rPr>
        <w:t xml:space="preserve">ion </w:t>
      </w:r>
      <w:r w:rsidR="4564207D" w:rsidRPr="382B91C2">
        <w:rPr>
          <w:rFonts w:ascii="Arial" w:hAnsi="Arial" w:cs="Arial"/>
          <w:sz w:val="32"/>
          <w:szCs w:val="32"/>
        </w:rPr>
        <w:t>Alters</w:t>
      </w:r>
      <w:r w:rsidR="447D9B94" w:rsidRPr="382B91C2">
        <w:rPr>
          <w:rFonts w:ascii="Arial" w:hAnsi="Arial" w:cs="Arial"/>
          <w:sz w:val="32"/>
          <w:szCs w:val="32"/>
        </w:rPr>
        <w:t xml:space="preserve"> </w:t>
      </w:r>
      <w:r w:rsidR="48D8CF08" w:rsidRPr="382B91C2">
        <w:rPr>
          <w:rFonts w:ascii="Arial" w:hAnsi="Arial" w:cs="Arial"/>
          <w:sz w:val="32"/>
          <w:szCs w:val="32"/>
        </w:rPr>
        <w:t>RNA Splicin</w:t>
      </w:r>
      <w:r w:rsidR="5A7DC505" w:rsidRPr="382B91C2">
        <w:rPr>
          <w:rFonts w:ascii="Arial" w:hAnsi="Arial" w:cs="Arial"/>
          <w:sz w:val="32"/>
          <w:szCs w:val="32"/>
        </w:rPr>
        <w:t>g</w:t>
      </w:r>
      <w:r w:rsidR="4564207D" w:rsidRPr="382B91C2">
        <w:rPr>
          <w:rFonts w:ascii="Arial" w:hAnsi="Arial" w:cs="Arial"/>
          <w:sz w:val="32"/>
          <w:szCs w:val="32"/>
        </w:rPr>
        <w:t xml:space="preserve"> to Promote </w:t>
      </w:r>
      <w:r w:rsidR="352370F4" w:rsidRPr="382B91C2">
        <w:rPr>
          <w:rFonts w:ascii="Arial" w:hAnsi="Arial" w:cs="Arial"/>
          <w:sz w:val="32"/>
          <w:szCs w:val="32"/>
        </w:rPr>
        <w:t>Neoantigen Expression</w:t>
      </w:r>
      <w:r w:rsidR="524AC2E9" w:rsidRPr="382B91C2">
        <w:rPr>
          <w:rFonts w:ascii="Arial" w:hAnsi="Arial" w:cs="Arial"/>
          <w:sz w:val="32"/>
          <w:szCs w:val="32"/>
        </w:rPr>
        <w:t xml:space="preserve"> </w:t>
      </w:r>
      <w:r w:rsidR="352370F4" w:rsidRPr="382B91C2">
        <w:rPr>
          <w:rFonts w:ascii="Arial" w:hAnsi="Arial" w:cs="Arial"/>
          <w:sz w:val="32"/>
          <w:szCs w:val="32"/>
        </w:rPr>
        <w:t xml:space="preserve">and </w:t>
      </w:r>
      <w:r w:rsidR="2493797E" w:rsidRPr="382B91C2">
        <w:rPr>
          <w:rFonts w:ascii="Arial" w:hAnsi="Arial" w:cs="Arial"/>
          <w:sz w:val="32"/>
          <w:szCs w:val="32"/>
        </w:rPr>
        <w:t xml:space="preserve">Enhance </w:t>
      </w:r>
      <w:r w:rsidR="352370F4" w:rsidRPr="382B91C2">
        <w:rPr>
          <w:rFonts w:ascii="Arial" w:hAnsi="Arial" w:cs="Arial"/>
          <w:sz w:val="32"/>
          <w:szCs w:val="32"/>
        </w:rPr>
        <w:t xml:space="preserve">Tumor Immunity </w:t>
      </w:r>
    </w:p>
    <w:p w14:paraId="3542C53B" w14:textId="77777777" w:rsidR="004A10BE" w:rsidRPr="003C32E4" w:rsidRDefault="004A10BE" w:rsidP="00246E8A">
      <w:pPr>
        <w:pStyle w:val="Head"/>
        <w:spacing w:before="0" w:after="0" w:line="480" w:lineRule="auto"/>
        <w:rPr>
          <w:rFonts w:ascii="Arial" w:hAnsi="Arial" w:cs="Arial"/>
          <w:sz w:val="22"/>
          <w:szCs w:val="22"/>
        </w:rPr>
      </w:pPr>
    </w:p>
    <w:p w14:paraId="27828AE0" w14:textId="34A05707" w:rsidR="00F37549" w:rsidRPr="003C32E4" w:rsidRDefault="00AF538F" w:rsidP="00AF538F">
      <w:pPr>
        <w:pStyle w:val="Teaser"/>
        <w:spacing w:before="0" w:line="480" w:lineRule="auto"/>
        <w:rPr>
          <w:rFonts w:ascii="Arial" w:hAnsi="Arial" w:cs="Arial"/>
          <w:sz w:val="22"/>
          <w:szCs w:val="22"/>
        </w:rPr>
      </w:pPr>
      <w:r w:rsidRPr="382B91C2">
        <w:rPr>
          <w:rFonts w:ascii="Arial" w:hAnsi="Arial" w:cs="Arial"/>
          <w:sz w:val="22"/>
          <w:szCs w:val="22"/>
        </w:rPr>
        <w:t>Robert J. Fisher</w:t>
      </w:r>
      <w:r w:rsidRPr="382B91C2">
        <w:rPr>
          <w:rFonts w:ascii="Arial" w:hAnsi="Arial" w:cs="Arial"/>
          <w:sz w:val="22"/>
          <w:szCs w:val="22"/>
          <w:vertAlign w:val="superscript"/>
        </w:rPr>
        <w:t>1,†</w:t>
      </w:r>
      <w:r w:rsidRPr="382B91C2">
        <w:rPr>
          <w:rFonts w:ascii="Arial" w:hAnsi="Arial" w:cs="Arial"/>
          <w:sz w:val="22"/>
          <w:szCs w:val="22"/>
        </w:rPr>
        <w:t xml:space="preserve">, </w:t>
      </w:r>
      <w:proofErr w:type="spellStart"/>
      <w:r w:rsidRPr="382B91C2">
        <w:rPr>
          <w:rFonts w:ascii="Arial" w:hAnsi="Arial" w:cs="Arial"/>
          <w:sz w:val="22"/>
          <w:szCs w:val="22"/>
        </w:rPr>
        <w:t>Kihyun</w:t>
      </w:r>
      <w:proofErr w:type="spellEnd"/>
      <w:r w:rsidRPr="382B91C2">
        <w:rPr>
          <w:rFonts w:ascii="Arial" w:hAnsi="Arial" w:cs="Arial"/>
          <w:sz w:val="22"/>
          <w:szCs w:val="22"/>
        </w:rPr>
        <w:t xml:space="preserve"> Park</w:t>
      </w:r>
      <w:r w:rsidRPr="382B91C2">
        <w:rPr>
          <w:rFonts w:ascii="Arial" w:hAnsi="Arial" w:cs="Arial"/>
          <w:sz w:val="22"/>
          <w:szCs w:val="22"/>
          <w:vertAlign w:val="superscript"/>
        </w:rPr>
        <w:t>1,</w:t>
      </w:r>
      <w:r w:rsidRPr="382B91C2">
        <w:rPr>
          <w:rFonts w:ascii="Arial" w:hAnsi="Arial" w:cs="Arial"/>
          <w:sz w:val="22"/>
          <w:szCs w:val="22"/>
        </w:rPr>
        <w:t xml:space="preserve"> </w:t>
      </w:r>
      <w:r w:rsidRPr="382B91C2">
        <w:rPr>
          <w:rFonts w:ascii="Arial" w:hAnsi="Arial" w:cs="Arial"/>
          <w:sz w:val="22"/>
          <w:szCs w:val="22"/>
          <w:vertAlign w:val="superscript"/>
        </w:rPr>
        <w:t>†</w:t>
      </w:r>
      <w:r w:rsidRPr="382B91C2">
        <w:rPr>
          <w:rFonts w:ascii="Arial" w:hAnsi="Arial" w:cs="Arial"/>
          <w:sz w:val="22"/>
          <w:szCs w:val="22"/>
        </w:rPr>
        <w:t xml:space="preserve">, </w:t>
      </w:r>
      <w:proofErr w:type="spellStart"/>
      <w:r w:rsidRPr="382B91C2">
        <w:rPr>
          <w:rFonts w:ascii="Arial" w:hAnsi="Arial" w:cs="Arial"/>
          <w:sz w:val="22"/>
          <w:szCs w:val="22"/>
        </w:rPr>
        <w:t>Kwangwoon</w:t>
      </w:r>
      <w:proofErr w:type="spellEnd"/>
      <w:r w:rsidRPr="382B91C2">
        <w:rPr>
          <w:rFonts w:ascii="Arial" w:hAnsi="Arial" w:cs="Arial"/>
          <w:sz w:val="22"/>
          <w:szCs w:val="22"/>
        </w:rPr>
        <w:t xml:space="preserve"> Lee</w:t>
      </w:r>
      <w:r w:rsidRPr="382B91C2">
        <w:rPr>
          <w:rFonts w:ascii="Arial" w:hAnsi="Arial" w:cs="Arial"/>
          <w:sz w:val="22"/>
          <w:szCs w:val="22"/>
          <w:vertAlign w:val="superscript"/>
        </w:rPr>
        <w:t>2</w:t>
      </w:r>
      <w:r w:rsidRPr="382B91C2">
        <w:rPr>
          <w:rFonts w:ascii="Arial" w:hAnsi="Arial" w:cs="Arial"/>
          <w:sz w:val="22"/>
          <w:szCs w:val="22"/>
        </w:rPr>
        <w:t>, Katarina Pinjusic</w:t>
      </w:r>
      <w:r w:rsidRPr="382B91C2">
        <w:rPr>
          <w:rFonts w:ascii="Arial" w:hAnsi="Arial" w:cs="Arial"/>
          <w:sz w:val="22"/>
          <w:szCs w:val="22"/>
          <w:vertAlign w:val="superscript"/>
        </w:rPr>
        <w:t>3</w:t>
      </w:r>
      <w:r w:rsidRPr="382B91C2">
        <w:rPr>
          <w:rFonts w:ascii="Arial" w:hAnsi="Arial" w:cs="Arial"/>
          <w:sz w:val="22"/>
          <w:szCs w:val="22"/>
        </w:rPr>
        <w:t>, Allison Vanasse</w:t>
      </w:r>
      <w:r w:rsidRPr="382B91C2">
        <w:rPr>
          <w:rFonts w:ascii="Arial" w:hAnsi="Arial" w:cs="Arial"/>
          <w:sz w:val="22"/>
          <w:szCs w:val="22"/>
          <w:vertAlign w:val="superscript"/>
        </w:rPr>
        <w:t>3</w:t>
      </w:r>
      <w:r w:rsidRPr="382B91C2">
        <w:rPr>
          <w:rFonts w:ascii="Arial" w:hAnsi="Arial" w:cs="Arial"/>
          <w:sz w:val="22"/>
          <w:szCs w:val="22"/>
        </w:rPr>
        <w:t>, Christina S. Ennis</w:t>
      </w:r>
      <w:r w:rsidRPr="382B91C2">
        <w:rPr>
          <w:rFonts w:ascii="Arial" w:hAnsi="Arial" w:cs="Arial"/>
          <w:sz w:val="22"/>
          <w:szCs w:val="22"/>
          <w:vertAlign w:val="superscript"/>
        </w:rPr>
        <w:t>4</w:t>
      </w:r>
      <w:r w:rsidRPr="382B91C2">
        <w:rPr>
          <w:rFonts w:ascii="Arial" w:hAnsi="Arial" w:cs="Arial"/>
          <w:sz w:val="22"/>
          <w:szCs w:val="22"/>
        </w:rPr>
        <w:t>, Scott Ficcaro</w:t>
      </w:r>
      <w:r w:rsidRPr="382B91C2">
        <w:rPr>
          <w:rFonts w:ascii="Arial" w:hAnsi="Arial" w:cs="Arial"/>
          <w:sz w:val="22"/>
          <w:szCs w:val="22"/>
          <w:vertAlign w:val="superscript"/>
        </w:rPr>
        <w:t>5</w:t>
      </w:r>
      <w:r w:rsidRPr="382B91C2">
        <w:rPr>
          <w:rFonts w:ascii="Arial" w:hAnsi="Arial" w:cs="Arial"/>
          <w:sz w:val="22"/>
          <w:szCs w:val="22"/>
        </w:rPr>
        <w:t>, Jarrod Marto</w:t>
      </w:r>
      <w:r w:rsidRPr="382B91C2">
        <w:rPr>
          <w:rFonts w:ascii="Arial" w:hAnsi="Arial" w:cs="Arial"/>
          <w:sz w:val="22"/>
          <w:szCs w:val="22"/>
          <w:vertAlign w:val="superscript"/>
        </w:rPr>
        <w:t>5</w:t>
      </w:r>
      <w:r w:rsidRPr="382B91C2">
        <w:rPr>
          <w:rFonts w:ascii="Arial" w:hAnsi="Arial" w:cs="Arial"/>
          <w:sz w:val="22"/>
          <w:szCs w:val="22"/>
        </w:rPr>
        <w:t>, Stephanie Stransky</w:t>
      </w:r>
      <w:r>
        <w:rPr>
          <w:rFonts w:ascii="Arial" w:hAnsi="Arial" w:cs="Arial"/>
          <w:sz w:val="22"/>
          <w:szCs w:val="22"/>
          <w:vertAlign w:val="superscript"/>
        </w:rPr>
        <w:t>6</w:t>
      </w:r>
      <w:r w:rsidRPr="382B91C2">
        <w:rPr>
          <w:rFonts w:ascii="Arial" w:hAnsi="Arial" w:cs="Arial"/>
          <w:sz w:val="22"/>
          <w:szCs w:val="22"/>
        </w:rPr>
        <w:t xml:space="preserve">, </w:t>
      </w:r>
      <w:r w:rsidRPr="00A2646D">
        <w:rPr>
          <w:rFonts w:ascii="Arial" w:hAnsi="Arial" w:cs="Arial"/>
          <w:sz w:val="22"/>
          <w:szCs w:val="22"/>
        </w:rPr>
        <w:t xml:space="preserve">Joseph </w:t>
      </w:r>
      <w:r>
        <w:rPr>
          <w:rFonts w:ascii="Arial" w:hAnsi="Arial" w:cs="Arial"/>
          <w:sz w:val="22"/>
          <w:szCs w:val="22"/>
        </w:rPr>
        <w:t>Duke-</w:t>
      </w:r>
      <w:r w:rsidRPr="00A2646D">
        <w:rPr>
          <w:rFonts w:ascii="Arial" w:hAnsi="Arial" w:cs="Arial"/>
          <w:sz w:val="22"/>
          <w:szCs w:val="22"/>
        </w:rPr>
        <w:t>Coh</w:t>
      </w:r>
      <w:r>
        <w:rPr>
          <w:rFonts w:ascii="Arial" w:hAnsi="Arial" w:cs="Arial"/>
          <w:sz w:val="22"/>
          <w:szCs w:val="22"/>
        </w:rPr>
        <w:t>a</w:t>
      </w:r>
      <w:r w:rsidRPr="00A2646D">
        <w:rPr>
          <w:rFonts w:ascii="Arial" w:hAnsi="Arial" w:cs="Arial"/>
          <w:sz w:val="22"/>
          <w:szCs w:val="22"/>
        </w:rPr>
        <w:t>n</w:t>
      </w:r>
      <w:r w:rsidRPr="00A2646D">
        <w:rPr>
          <w:rFonts w:ascii="Arial" w:hAnsi="Arial" w:cs="Arial"/>
          <w:vertAlign w:val="superscript"/>
        </w:rPr>
        <w:t>3</w:t>
      </w:r>
      <w:r w:rsidRPr="382B91C2">
        <w:rPr>
          <w:rFonts w:ascii="Arial" w:hAnsi="Arial" w:cs="Arial"/>
          <w:sz w:val="22"/>
          <w:szCs w:val="22"/>
        </w:rPr>
        <w:t>, Anupa Geethadevi</w:t>
      </w:r>
      <w:r>
        <w:rPr>
          <w:rFonts w:ascii="Arial" w:hAnsi="Arial" w:cs="Arial"/>
          <w:sz w:val="22"/>
          <w:szCs w:val="22"/>
          <w:vertAlign w:val="superscript"/>
        </w:rPr>
        <w:t>7</w:t>
      </w:r>
      <w:r w:rsidRPr="382B91C2">
        <w:rPr>
          <w:rFonts w:ascii="Arial" w:hAnsi="Arial" w:cs="Arial"/>
          <w:sz w:val="22"/>
          <w:szCs w:val="22"/>
        </w:rPr>
        <w:t>, Eric Raabe</w:t>
      </w:r>
      <w:r>
        <w:rPr>
          <w:rFonts w:ascii="Arial" w:hAnsi="Arial" w:cs="Arial"/>
          <w:sz w:val="22"/>
          <w:szCs w:val="22"/>
          <w:vertAlign w:val="superscript"/>
        </w:rPr>
        <w:t>7</w:t>
      </w:r>
      <w:r w:rsidRPr="382B91C2">
        <w:rPr>
          <w:rFonts w:ascii="Arial" w:hAnsi="Arial" w:cs="Arial"/>
          <w:sz w:val="22"/>
          <w:szCs w:val="22"/>
        </w:rPr>
        <w:t>, Simone Sidoli</w:t>
      </w:r>
      <w:r>
        <w:rPr>
          <w:rFonts w:ascii="Arial" w:hAnsi="Arial" w:cs="Arial"/>
          <w:sz w:val="22"/>
          <w:szCs w:val="22"/>
          <w:vertAlign w:val="superscript"/>
        </w:rPr>
        <w:t>6</w:t>
      </w:r>
      <w:r w:rsidRPr="382B91C2">
        <w:rPr>
          <w:rFonts w:ascii="Arial" w:hAnsi="Arial" w:cs="Arial"/>
          <w:sz w:val="22"/>
          <w:szCs w:val="22"/>
        </w:rPr>
        <w:t xml:space="preserve">, Chad W. </w:t>
      </w:r>
      <w:r w:rsidRPr="00ED4F21">
        <w:rPr>
          <w:rFonts w:ascii="Arial" w:hAnsi="Arial" w:cs="Arial"/>
          <w:sz w:val="22"/>
          <w:szCs w:val="22"/>
        </w:rPr>
        <w:t>Hicks</w:t>
      </w:r>
      <w:r>
        <w:rPr>
          <w:rFonts w:ascii="Arial" w:hAnsi="Arial" w:cs="Arial"/>
          <w:sz w:val="22"/>
          <w:szCs w:val="22"/>
          <w:vertAlign w:val="superscript"/>
        </w:rPr>
        <w:t>8</w:t>
      </w:r>
      <w:r>
        <w:rPr>
          <w:rFonts w:ascii="Arial" w:hAnsi="Arial" w:cs="Arial"/>
          <w:sz w:val="22"/>
          <w:szCs w:val="22"/>
        </w:rPr>
        <w:t xml:space="preserve">, </w:t>
      </w:r>
      <w:proofErr w:type="spellStart"/>
      <w:r w:rsidR="00F37549" w:rsidRPr="382B91C2">
        <w:rPr>
          <w:rFonts w:ascii="Arial" w:hAnsi="Arial" w:cs="Arial"/>
          <w:sz w:val="22"/>
          <w:szCs w:val="22"/>
        </w:rPr>
        <w:t>Derin</w:t>
      </w:r>
      <w:proofErr w:type="spellEnd"/>
      <w:r w:rsidR="00F37549" w:rsidRPr="382B91C2">
        <w:rPr>
          <w:rFonts w:ascii="Arial" w:hAnsi="Arial" w:cs="Arial"/>
          <w:sz w:val="22"/>
          <w:szCs w:val="22"/>
        </w:rPr>
        <w:t xml:space="preserve"> </w:t>
      </w:r>
      <w:r w:rsidR="00F37549">
        <w:rPr>
          <w:rFonts w:ascii="Arial" w:hAnsi="Arial" w:cs="Arial"/>
          <w:sz w:val="22"/>
          <w:szCs w:val="22"/>
        </w:rPr>
        <w:t xml:space="preserve">B. </w:t>
      </w:r>
      <w:r w:rsidR="00F37549" w:rsidRPr="00F37549">
        <w:rPr>
          <w:rFonts w:ascii="Arial" w:hAnsi="Arial" w:cs="Arial"/>
          <w:sz w:val="22"/>
          <w:szCs w:val="22"/>
        </w:rPr>
        <w:t>Keskin</w:t>
      </w:r>
      <w:r w:rsidR="00F37549" w:rsidRPr="00F37549">
        <w:rPr>
          <w:rFonts w:ascii="Arial" w:hAnsi="Arial" w:cs="Arial"/>
          <w:sz w:val="22"/>
          <w:szCs w:val="22"/>
          <w:vertAlign w:val="superscript"/>
        </w:rPr>
        <w:t>3</w:t>
      </w:r>
      <w:r w:rsidR="002C41CD">
        <w:rPr>
          <w:rFonts w:ascii="Arial" w:hAnsi="Arial" w:cs="Arial"/>
          <w:sz w:val="22"/>
          <w:szCs w:val="22"/>
          <w:vertAlign w:val="superscript"/>
        </w:rPr>
        <w:t>,9</w:t>
      </w:r>
      <w:r w:rsidR="00F37549">
        <w:rPr>
          <w:rFonts w:ascii="Arial" w:hAnsi="Arial" w:cs="Arial"/>
          <w:sz w:val="22"/>
          <w:szCs w:val="22"/>
        </w:rPr>
        <w:t xml:space="preserve">, </w:t>
      </w:r>
      <w:r w:rsidRPr="00F37549">
        <w:rPr>
          <w:rFonts w:ascii="Arial" w:hAnsi="Arial" w:cs="Arial"/>
          <w:sz w:val="22"/>
          <w:szCs w:val="22"/>
        </w:rPr>
        <w:t>Catherine</w:t>
      </w:r>
      <w:r w:rsidRPr="382B91C2">
        <w:rPr>
          <w:rFonts w:ascii="Arial" w:hAnsi="Arial" w:cs="Arial"/>
          <w:sz w:val="22"/>
          <w:szCs w:val="22"/>
        </w:rPr>
        <w:t xml:space="preserve"> </w:t>
      </w:r>
      <w:r w:rsidR="00D50177">
        <w:rPr>
          <w:rFonts w:ascii="Arial" w:hAnsi="Arial" w:cs="Arial"/>
          <w:sz w:val="22"/>
          <w:szCs w:val="22"/>
        </w:rPr>
        <w:t xml:space="preserve">J. </w:t>
      </w:r>
      <w:r w:rsidRPr="382B91C2">
        <w:rPr>
          <w:rFonts w:ascii="Arial" w:hAnsi="Arial" w:cs="Arial"/>
          <w:sz w:val="22"/>
          <w:szCs w:val="22"/>
        </w:rPr>
        <w:t>Wu</w:t>
      </w:r>
      <w:r w:rsidRPr="382B91C2">
        <w:rPr>
          <w:rFonts w:ascii="Arial" w:hAnsi="Arial" w:cs="Arial"/>
          <w:sz w:val="22"/>
          <w:szCs w:val="22"/>
          <w:vertAlign w:val="superscript"/>
        </w:rPr>
        <w:t>3</w:t>
      </w:r>
      <w:r w:rsidRPr="382B91C2">
        <w:rPr>
          <w:rFonts w:ascii="Arial" w:hAnsi="Arial" w:cs="Arial"/>
          <w:sz w:val="22"/>
          <w:szCs w:val="22"/>
        </w:rPr>
        <w:t>, Philip A. Cole</w:t>
      </w:r>
      <w:r w:rsidRPr="382B91C2">
        <w:rPr>
          <w:rFonts w:ascii="Arial" w:hAnsi="Arial" w:cs="Arial"/>
          <w:sz w:val="22"/>
          <w:szCs w:val="22"/>
          <w:vertAlign w:val="superscript"/>
        </w:rPr>
        <w:t>2</w:t>
      </w:r>
      <w:r w:rsidRPr="382B91C2">
        <w:rPr>
          <w:rFonts w:ascii="Arial" w:hAnsi="Arial" w:cs="Arial"/>
          <w:sz w:val="22"/>
          <w:szCs w:val="22"/>
        </w:rPr>
        <w:t>, Rhoda M. Alani</w:t>
      </w:r>
      <w:r w:rsidRPr="382B91C2">
        <w:rPr>
          <w:rFonts w:ascii="Arial" w:hAnsi="Arial" w:cs="Arial"/>
          <w:sz w:val="22"/>
          <w:szCs w:val="22"/>
          <w:vertAlign w:val="superscript"/>
        </w:rPr>
        <w:t>1*</w:t>
      </w:r>
    </w:p>
    <w:p w14:paraId="19BCC385" w14:textId="77777777" w:rsidR="00AF538F" w:rsidRPr="003C32E4" w:rsidRDefault="00AF538F" w:rsidP="00AF538F">
      <w:pPr>
        <w:pStyle w:val="Teaser"/>
        <w:spacing w:before="0" w:line="480" w:lineRule="auto"/>
        <w:rPr>
          <w:rFonts w:ascii="Arial" w:hAnsi="Arial" w:cs="Arial"/>
          <w:sz w:val="22"/>
          <w:szCs w:val="22"/>
        </w:rPr>
      </w:pPr>
    </w:p>
    <w:p w14:paraId="79A580F5" w14:textId="77777777" w:rsidR="00AF538F" w:rsidRPr="003C32E4" w:rsidRDefault="00AF538F" w:rsidP="00AF538F">
      <w:pPr>
        <w:pStyle w:val="Teaser"/>
        <w:spacing w:before="0"/>
        <w:rPr>
          <w:rFonts w:ascii="Arial" w:hAnsi="Arial" w:cs="Arial"/>
          <w:sz w:val="22"/>
          <w:szCs w:val="22"/>
        </w:rPr>
      </w:pPr>
      <w:r w:rsidRPr="003C32E4">
        <w:rPr>
          <w:rFonts w:ascii="Arial" w:hAnsi="Arial" w:cs="Arial"/>
          <w:sz w:val="22"/>
          <w:szCs w:val="22"/>
          <w:vertAlign w:val="superscript"/>
        </w:rPr>
        <w:t>1</w:t>
      </w:r>
      <w:r w:rsidRPr="000F510E">
        <w:rPr>
          <w:rFonts w:ascii="Arial" w:hAnsi="Arial" w:cs="Arial"/>
          <w:sz w:val="22"/>
          <w:szCs w:val="22"/>
        </w:rPr>
        <w:t xml:space="preserve">Department of Dermatology, Boston University </w:t>
      </w:r>
      <w:proofErr w:type="spellStart"/>
      <w:r w:rsidRPr="000F510E">
        <w:rPr>
          <w:rFonts w:ascii="Arial" w:hAnsi="Arial" w:cs="Arial"/>
          <w:sz w:val="22"/>
          <w:szCs w:val="22"/>
        </w:rPr>
        <w:t>Chobanian</w:t>
      </w:r>
      <w:proofErr w:type="spellEnd"/>
      <w:r w:rsidRPr="000F510E">
        <w:rPr>
          <w:rFonts w:ascii="Arial" w:hAnsi="Arial" w:cs="Arial"/>
          <w:sz w:val="22"/>
          <w:szCs w:val="22"/>
        </w:rPr>
        <w:t xml:space="preserve"> and Avedisian School of Medicine</w:t>
      </w:r>
      <w:r w:rsidRPr="003C32E4">
        <w:rPr>
          <w:rFonts w:ascii="Arial" w:hAnsi="Arial" w:cs="Arial"/>
          <w:sz w:val="22"/>
          <w:szCs w:val="22"/>
        </w:rPr>
        <w:t xml:space="preserve">; </w:t>
      </w:r>
      <w:r w:rsidRPr="000F510E">
        <w:rPr>
          <w:rFonts w:ascii="Arial" w:hAnsi="Arial" w:cs="Arial"/>
          <w:sz w:val="22"/>
          <w:szCs w:val="22"/>
        </w:rPr>
        <w:t xml:space="preserve">Boston, Massachusetts, USA. </w:t>
      </w:r>
    </w:p>
    <w:p w14:paraId="5D512752" w14:textId="77777777" w:rsidR="00AF538F" w:rsidRPr="000F510E" w:rsidRDefault="00AF538F" w:rsidP="00AF538F">
      <w:pPr>
        <w:pStyle w:val="Teaser"/>
        <w:spacing w:before="0"/>
        <w:rPr>
          <w:rFonts w:ascii="Arial" w:hAnsi="Arial" w:cs="Arial"/>
          <w:sz w:val="22"/>
          <w:szCs w:val="22"/>
        </w:rPr>
      </w:pPr>
    </w:p>
    <w:p w14:paraId="0D5E596C" w14:textId="77777777" w:rsidR="00AF538F" w:rsidRPr="003C32E4" w:rsidRDefault="00AF538F" w:rsidP="00AF538F">
      <w:pPr>
        <w:pStyle w:val="Teaser"/>
        <w:spacing w:before="0"/>
        <w:rPr>
          <w:rFonts w:ascii="Arial" w:hAnsi="Arial" w:cs="Arial"/>
          <w:sz w:val="22"/>
          <w:szCs w:val="22"/>
        </w:rPr>
      </w:pPr>
      <w:r w:rsidRPr="003C32E4">
        <w:rPr>
          <w:rFonts w:ascii="Arial" w:hAnsi="Arial" w:cs="Arial"/>
          <w:sz w:val="22"/>
          <w:szCs w:val="22"/>
          <w:vertAlign w:val="superscript"/>
        </w:rPr>
        <w:t>2</w:t>
      </w:r>
      <w:r w:rsidRPr="000F510E">
        <w:rPr>
          <w:rFonts w:ascii="Arial" w:hAnsi="Arial" w:cs="Arial"/>
          <w:sz w:val="22"/>
          <w:szCs w:val="22"/>
        </w:rPr>
        <w:t>Division of Genetics, Departments of Medicine and Biological Chemistry and Molecular Pharmacology, Harvard Medical School and Brigham and Women’s Hospital</w:t>
      </w:r>
      <w:r w:rsidRPr="003C32E4">
        <w:rPr>
          <w:rFonts w:ascii="Arial" w:hAnsi="Arial" w:cs="Arial"/>
          <w:sz w:val="22"/>
          <w:szCs w:val="22"/>
        </w:rPr>
        <w:t>;</w:t>
      </w:r>
      <w:r w:rsidRPr="000F510E">
        <w:rPr>
          <w:rFonts w:ascii="Arial" w:hAnsi="Arial" w:cs="Arial"/>
          <w:sz w:val="22"/>
          <w:szCs w:val="22"/>
        </w:rPr>
        <w:t xml:space="preserve"> Boston, Massachusetts, USA.</w:t>
      </w:r>
    </w:p>
    <w:p w14:paraId="77993589" w14:textId="77777777" w:rsidR="00AF538F" w:rsidRPr="003C32E4" w:rsidRDefault="00AF538F" w:rsidP="00AF538F">
      <w:pPr>
        <w:pStyle w:val="Teaser"/>
        <w:spacing w:before="0"/>
        <w:rPr>
          <w:rFonts w:ascii="Arial" w:hAnsi="Arial" w:cs="Arial"/>
          <w:sz w:val="22"/>
          <w:szCs w:val="22"/>
        </w:rPr>
      </w:pPr>
    </w:p>
    <w:p w14:paraId="4BA7B68A" w14:textId="77777777" w:rsidR="00AF538F" w:rsidRDefault="00AF538F" w:rsidP="00AF538F">
      <w:pPr>
        <w:pStyle w:val="Teaser"/>
        <w:spacing w:before="0"/>
        <w:rPr>
          <w:rFonts w:ascii="Arial" w:hAnsi="Arial" w:cs="Arial"/>
          <w:sz w:val="22"/>
          <w:szCs w:val="22"/>
        </w:rPr>
      </w:pPr>
      <w:r w:rsidRPr="382B91C2">
        <w:rPr>
          <w:rFonts w:ascii="Arial" w:hAnsi="Arial" w:cs="Arial"/>
          <w:sz w:val="22"/>
          <w:szCs w:val="22"/>
          <w:vertAlign w:val="superscript"/>
        </w:rPr>
        <w:t>3</w:t>
      </w:r>
      <w:r w:rsidRPr="382B91C2">
        <w:rPr>
          <w:rFonts w:ascii="Arial" w:hAnsi="Arial" w:cs="Arial"/>
          <w:sz w:val="22"/>
          <w:szCs w:val="22"/>
        </w:rPr>
        <w:t>Department of Medical Oncology, Dana-Farber Cancer Institute, Boston, Massachusetts, USA; Harvard Medical School; Boston, Massachusetts, USA.</w:t>
      </w:r>
    </w:p>
    <w:p w14:paraId="7C12AA04" w14:textId="77777777" w:rsidR="00AF538F" w:rsidRDefault="00AF538F" w:rsidP="00AF538F">
      <w:pPr>
        <w:pStyle w:val="Teaser"/>
        <w:spacing w:before="0"/>
        <w:rPr>
          <w:rFonts w:ascii="Arial" w:hAnsi="Arial" w:cs="Arial"/>
          <w:sz w:val="22"/>
          <w:szCs w:val="22"/>
        </w:rPr>
      </w:pPr>
    </w:p>
    <w:p w14:paraId="73114C24" w14:textId="77777777" w:rsidR="00AF538F" w:rsidRDefault="00AF538F" w:rsidP="00AF538F">
      <w:pPr>
        <w:pStyle w:val="Teaser"/>
        <w:spacing w:before="0"/>
        <w:rPr>
          <w:rFonts w:ascii="Arial" w:hAnsi="Arial" w:cs="Arial"/>
          <w:sz w:val="22"/>
          <w:szCs w:val="22"/>
        </w:rPr>
      </w:pPr>
      <w:r w:rsidRPr="382B91C2">
        <w:rPr>
          <w:rFonts w:ascii="Arial" w:hAnsi="Arial" w:cs="Arial"/>
          <w:sz w:val="22"/>
          <w:szCs w:val="22"/>
          <w:vertAlign w:val="superscript"/>
        </w:rPr>
        <w:t>4</w:t>
      </w:r>
      <w:r w:rsidRPr="382B91C2">
        <w:rPr>
          <w:rFonts w:ascii="Arial" w:hAnsi="Arial" w:cs="Arial"/>
          <w:sz w:val="22"/>
          <w:szCs w:val="22"/>
        </w:rPr>
        <w:t xml:space="preserve">Cancer Center, Boston University </w:t>
      </w:r>
      <w:proofErr w:type="spellStart"/>
      <w:r w:rsidRPr="382B91C2">
        <w:rPr>
          <w:rFonts w:ascii="Arial" w:hAnsi="Arial" w:cs="Arial"/>
          <w:sz w:val="22"/>
          <w:szCs w:val="22"/>
        </w:rPr>
        <w:t>Chobanian</w:t>
      </w:r>
      <w:proofErr w:type="spellEnd"/>
      <w:r w:rsidRPr="382B91C2">
        <w:rPr>
          <w:rFonts w:ascii="Arial" w:hAnsi="Arial" w:cs="Arial"/>
          <w:sz w:val="22"/>
          <w:szCs w:val="22"/>
        </w:rPr>
        <w:t xml:space="preserve"> and Avedisian School of Medicine, Boston, Massachusetts, USA.</w:t>
      </w:r>
    </w:p>
    <w:p w14:paraId="0CF15CFC" w14:textId="77777777" w:rsidR="00EA106D" w:rsidRDefault="00EA106D" w:rsidP="00EA106D">
      <w:pPr>
        <w:pStyle w:val="Teaser"/>
        <w:spacing w:before="0"/>
        <w:rPr>
          <w:rFonts w:ascii="Arial" w:hAnsi="Arial" w:cs="Arial"/>
          <w:sz w:val="22"/>
          <w:szCs w:val="22"/>
        </w:rPr>
      </w:pPr>
    </w:p>
    <w:p w14:paraId="50F82225" w14:textId="541338F6" w:rsidR="00DF1B96" w:rsidRPr="00111D43" w:rsidRDefault="00EA106D" w:rsidP="00DF1B96">
      <w:pPr>
        <w:shd w:val="clear" w:color="auto" w:fill="FFFFFF"/>
        <w:rPr>
          <w:rFonts w:ascii="Arial" w:eastAsia="Times New Roman" w:hAnsi="Arial" w:cs="Arial"/>
          <w:color w:val="212121"/>
          <w:sz w:val="22"/>
          <w:szCs w:val="22"/>
        </w:rPr>
      </w:pPr>
      <w:r w:rsidRPr="382B91C2">
        <w:rPr>
          <w:rFonts w:ascii="Arial" w:eastAsia="Times New Roman" w:hAnsi="Arial" w:cs="Arial"/>
          <w:color w:val="212121"/>
          <w:sz w:val="22"/>
          <w:szCs w:val="22"/>
          <w:vertAlign w:val="superscript"/>
        </w:rPr>
        <w:t>5</w:t>
      </w:r>
      <w:r w:rsidR="00DF1B96">
        <w:rPr>
          <w:rFonts w:ascii="Arial" w:eastAsia="Times New Roman" w:hAnsi="Arial" w:cs="Arial"/>
          <w:color w:val="212121"/>
          <w:sz w:val="22"/>
          <w:szCs w:val="22"/>
        </w:rPr>
        <w:t>Department of Cancer Biology, Center for Emergent Drug Targets, and B</w:t>
      </w:r>
      <w:r w:rsidR="00DF1B96" w:rsidRPr="00246E8A">
        <w:rPr>
          <w:rFonts w:ascii="Arial" w:eastAsia="Times New Roman" w:hAnsi="Arial" w:cs="Arial"/>
          <w:color w:val="212121"/>
          <w:sz w:val="22"/>
          <w:szCs w:val="22"/>
        </w:rPr>
        <w:t>lais Proteomics Center, Dana-Farber Cancer Institute, Boston, MA, USA.</w:t>
      </w:r>
      <w:r w:rsidR="00DF1B96">
        <w:rPr>
          <w:rFonts w:ascii="Arial" w:eastAsia="Times New Roman" w:hAnsi="Arial" w:cs="Arial"/>
          <w:color w:val="212121"/>
          <w:sz w:val="22"/>
          <w:szCs w:val="22"/>
        </w:rPr>
        <w:t xml:space="preserve">  Department of Pathology, Brigham and Women’s Hospital and Harvard Medical School</w:t>
      </w:r>
    </w:p>
    <w:p w14:paraId="65E54BDA" w14:textId="77777777" w:rsidR="00AF538F" w:rsidRPr="003C32E4" w:rsidRDefault="00AF538F" w:rsidP="00DF1B96">
      <w:pPr>
        <w:pStyle w:val="Teaser"/>
      </w:pPr>
    </w:p>
    <w:p w14:paraId="289BDF4F" w14:textId="40022CB8" w:rsidR="00AF538F" w:rsidRPr="003C32E4" w:rsidRDefault="00AF538F" w:rsidP="00AF538F">
      <w:pPr>
        <w:pStyle w:val="Teaser"/>
        <w:spacing w:before="0"/>
        <w:rPr>
          <w:rFonts w:ascii="Arial" w:hAnsi="Arial" w:cs="Arial"/>
          <w:sz w:val="22"/>
          <w:szCs w:val="22"/>
        </w:rPr>
      </w:pPr>
      <w:r>
        <w:rPr>
          <w:rFonts w:ascii="Arial" w:hAnsi="Arial" w:cs="Arial"/>
          <w:sz w:val="22"/>
          <w:szCs w:val="22"/>
          <w:vertAlign w:val="superscript"/>
        </w:rPr>
        <w:t>6</w:t>
      </w:r>
      <w:r w:rsidRPr="003C32E4">
        <w:rPr>
          <w:rFonts w:ascii="Arial" w:hAnsi="Arial" w:cs="Arial"/>
          <w:sz w:val="22"/>
          <w:szCs w:val="22"/>
        </w:rPr>
        <w:t>Department of Biochemistry,</w:t>
      </w:r>
      <w:r w:rsidRPr="003C32E4">
        <w:rPr>
          <w:rFonts w:ascii="Arial" w:hAnsi="Arial" w:cs="Arial"/>
          <w:sz w:val="22"/>
          <w:szCs w:val="22"/>
          <w:vertAlign w:val="superscript"/>
        </w:rPr>
        <w:t xml:space="preserve"> </w:t>
      </w:r>
      <w:r w:rsidRPr="003C32E4">
        <w:rPr>
          <w:rFonts w:ascii="Arial" w:hAnsi="Arial" w:cs="Arial"/>
          <w:sz w:val="22"/>
          <w:szCs w:val="22"/>
        </w:rPr>
        <w:t>Albert Einstein College of Medicine</w:t>
      </w:r>
      <w:r w:rsidR="008B1F99">
        <w:rPr>
          <w:rFonts w:ascii="Arial" w:hAnsi="Arial" w:cs="Arial"/>
          <w:sz w:val="22"/>
          <w:szCs w:val="22"/>
        </w:rPr>
        <w:t>;</w:t>
      </w:r>
      <w:r w:rsidRPr="003C32E4">
        <w:rPr>
          <w:rFonts w:ascii="Arial" w:hAnsi="Arial" w:cs="Arial"/>
          <w:sz w:val="22"/>
          <w:szCs w:val="22"/>
        </w:rPr>
        <w:t xml:space="preserve"> The Bronx, NY, USA.</w:t>
      </w:r>
    </w:p>
    <w:p w14:paraId="7ED2AFDD" w14:textId="77777777" w:rsidR="00AF538F" w:rsidRDefault="00AF538F" w:rsidP="00AF538F">
      <w:pPr>
        <w:pStyle w:val="Teaser"/>
        <w:spacing w:before="0"/>
        <w:rPr>
          <w:rFonts w:ascii="Arial" w:hAnsi="Arial" w:cs="Arial"/>
          <w:sz w:val="22"/>
          <w:szCs w:val="22"/>
        </w:rPr>
      </w:pPr>
    </w:p>
    <w:p w14:paraId="73B1AD24" w14:textId="77777777" w:rsidR="00AF538F" w:rsidRPr="00F37549" w:rsidRDefault="00AF538F" w:rsidP="00AF538F">
      <w:pPr>
        <w:pStyle w:val="Teaser"/>
        <w:spacing w:before="0"/>
        <w:rPr>
          <w:rFonts w:ascii="Arial" w:hAnsi="Arial" w:cs="Arial"/>
          <w:sz w:val="22"/>
          <w:szCs w:val="22"/>
        </w:rPr>
      </w:pPr>
      <w:r>
        <w:rPr>
          <w:rFonts w:ascii="Arial" w:hAnsi="Arial" w:cs="Arial"/>
          <w:sz w:val="22"/>
          <w:szCs w:val="22"/>
          <w:vertAlign w:val="superscript"/>
        </w:rPr>
        <w:t>7</w:t>
      </w:r>
      <w:r w:rsidRPr="000F510E">
        <w:rPr>
          <w:rFonts w:ascii="Arial" w:hAnsi="Arial" w:cs="Arial"/>
          <w:sz w:val="22"/>
          <w:szCs w:val="22"/>
        </w:rPr>
        <w:t xml:space="preserve">Division of Pediatric Oncology, Johns Hopkins University School of Medicine and Johns Hopkins </w:t>
      </w:r>
      <w:r w:rsidRPr="00F37549">
        <w:rPr>
          <w:rFonts w:ascii="Arial" w:hAnsi="Arial" w:cs="Arial"/>
          <w:sz w:val="22"/>
          <w:szCs w:val="22"/>
        </w:rPr>
        <w:t>Hospital, Bloomberg Children's Center; Baltimore, Maryland, USA.</w:t>
      </w:r>
    </w:p>
    <w:p w14:paraId="024C21A9" w14:textId="77777777" w:rsidR="00AF538F" w:rsidRPr="00F37549" w:rsidRDefault="00AF538F" w:rsidP="00AF538F">
      <w:pPr>
        <w:pStyle w:val="Teaser"/>
        <w:spacing w:before="0"/>
        <w:rPr>
          <w:rFonts w:ascii="Arial" w:hAnsi="Arial" w:cs="Arial"/>
          <w:sz w:val="22"/>
          <w:szCs w:val="22"/>
        </w:rPr>
      </w:pPr>
    </w:p>
    <w:p w14:paraId="1747682C" w14:textId="77777777" w:rsidR="00F37549" w:rsidRPr="00F37549" w:rsidRDefault="00AF538F" w:rsidP="00AF538F">
      <w:pPr>
        <w:pStyle w:val="Teaser"/>
        <w:spacing w:before="0"/>
        <w:rPr>
          <w:rFonts w:ascii="Arial" w:hAnsi="Arial" w:cs="Arial"/>
          <w:sz w:val="22"/>
          <w:szCs w:val="22"/>
        </w:rPr>
      </w:pPr>
      <w:r w:rsidRPr="00F37549">
        <w:rPr>
          <w:rFonts w:ascii="Arial" w:hAnsi="Arial" w:cs="Arial"/>
          <w:sz w:val="22"/>
          <w:szCs w:val="22"/>
          <w:vertAlign w:val="superscript"/>
        </w:rPr>
        <w:t>8</w:t>
      </w:r>
      <w:r w:rsidRPr="00F37549">
        <w:rPr>
          <w:rFonts w:ascii="Arial" w:hAnsi="Arial" w:cs="Arial"/>
          <w:sz w:val="22"/>
          <w:szCs w:val="22"/>
        </w:rPr>
        <w:t xml:space="preserve">Department of Pharmacology, Physiology &amp; Biophysics, Boston University </w:t>
      </w:r>
      <w:proofErr w:type="spellStart"/>
      <w:r w:rsidRPr="00F37549">
        <w:rPr>
          <w:rFonts w:ascii="Arial" w:hAnsi="Arial" w:cs="Arial"/>
          <w:sz w:val="22"/>
          <w:szCs w:val="22"/>
        </w:rPr>
        <w:t>Chobanian</w:t>
      </w:r>
      <w:proofErr w:type="spellEnd"/>
      <w:r w:rsidRPr="00F37549">
        <w:rPr>
          <w:rFonts w:ascii="Arial" w:hAnsi="Arial" w:cs="Arial"/>
          <w:sz w:val="22"/>
          <w:szCs w:val="22"/>
        </w:rPr>
        <w:t xml:space="preserve"> and Avedisian School of Medicine; Boston, Massachusetts, USA.</w:t>
      </w:r>
    </w:p>
    <w:p w14:paraId="5A385B5F" w14:textId="77777777" w:rsidR="00F37549" w:rsidRPr="00F37549" w:rsidRDefault="00F37549" w:rsidP="00AF538F">
      <w:pPr>
        <w:pStyle w:val="Teaser"/>
        <w:spacing w:before="0"/>
        <w:rPr>
          <w:rFonts w:ascii="Arial" w:hAnsi="Arial" w:cs="Arial"/>
          <w:sz w:val="22"/>
          <w:szCs w:val="22"/>
        </w:rPr>
      </w:pPr>
    </w:p>
    <w:p w14:paraId="69DE9F85" w14:textId="7E577D2C" w:rsidR="00F37549" w:rsidRPr="002C41CD" w:rsidRDefault="00F37549" w:rsidP="00F37549">
      <w:pPr>
        <w:shd w:val="clear" w:color="auto" w:fill="FFFFFF"/>
        <w:rPr>
          <w:rFonts w:ascii="Arial" w:hAnsi="Arial" w:cs="Arial"/>
          <w:color w:val="212121"/>
          <w:sz w:val="22"/>
          <w:szCs w:val="22"/>
          <w:shd w:val="clear" w:color="auto" w:fill="FFFFFF"/>
        </w:rPr>
      </w:pPr>
      <w:r w:rsidRPr="002C41CD">
        <w:rPr>
          <w:rFonts w:ascii="Arial" w:eastAsia="Times New Roman" w:hAnsi="Arial" w:cs="Arial"/>
          <w:color w:val="212121"/>
          <w:sz w:val="22"/>
          <w:szCs w:val="22"/>
          <w:vertAlign w:val="superscript"/>
        </w:rPr>
        <w:t>9</w:t>
      </w:r>
      <w:r w:rsidRPr="002C41CD">
        <w:rPr>
          <w:rFonts w:ascii="Arial" w:eastAsia="Times New Roman" w:hAnsi="Arial" w:cs="Arial"/>
          <w:color w:val="212121"/>
          <w:sz w:val="22"/>
          <w:szCs w:val="22"/>
        </w:rPr>
        <w:t>Broad Institute of MIT and Harvard, Cambridge, Massachusetts</w:t>
      </w:r>
      <w:r>
        <w:rPr>
          <w:rFonts w:ascii="Arial" w:eastAsia="Times New Roman" w:hAnsi="Arial" w:cs="Arial"/>
          <w:color w:val="212121"/>
          <w:sz w:val="22"/>
          <w:szCs w:val="22"/>
        </w:rPr>
        <w:t>, USA</w:t>
      </w:r>
      <w:r w:rsidRPr="002C41CD">
        <w:rPr>
          <w:rFonts w:ascii="Arial" w:eastAsia="Times New Roman" w:hAnsi="Arial" w:cs="Arial"/>
          <w:color w:val="212121"/>
          <w:sz w:val="22"/>
          <w:szCs w:val="22"/>
        </w:rPr>
        <w:t xml:space="preserve">; </w:t>
      </w:r>
      <w:r w:rsidRPr="002C41CD">
        <w:rPr>
          <w:rFonts w:ascii="Arial" w:hAnsi="Arial" w:cs="Arial"/>
          <w:color w:val="212121"/>
          <w:sz w:val="22"/>
          <w:szCs w:val="22"/>
          <w:shd w:val="clear" w:color="auto" w:fill="FFFFFF"/>
        </w:rPr>
        <w:t>Translational Immunogenomics Laboratory, Dana-Farber Cancer Institute, Boston, Massachusetts</w:t>
      </w:r>
      <w:r>
        <w:rPr>
          <w:rFonts w:ascii="Arial" w:hAnsi="Arial" w:cs="Arial"/>
          <w:color w:val="212121"/>
          <w:sz w:val="22"/>
          <w:szCs w:val="22"/>
          <w:shd w:val="clear" w:color="auto" w:fill="FFFFFF"/>
        </w:rPr>
        <w:t>, USA</w:t>
      </w:r>
      <w:r w:rsidRPr="002C41CD">
        <w:rPr>
          <w:rFonts w:ascii="Arial" w:hAnsi="Arial" w:cs="Arial"/>
          <w:color w:val="212121"/>
          <w:sz w:val="22"/>
          <w:szCs w:val="22"/>
          <w:shd w:val="clear" w:color="auto" w:fill="FFFFFF"/>
        </w:rPr>
        <w:t>; Department of Computer Science, Metropolitan College, Boston University, Boston, Massachusetts, USA; Section for Bioinformatics, Department of Health Technology, Technical University of Denmark, Lyngby, Denmark.</w:t>
      </w:r>
    </w:p>
    <w:p w14:paraId="4055790C" w14:textId="1A84E206" w:rsidR="00AF538F" w:rsidRPr="00F37549" w:rsidRDefault="00AF538F" w:rsidP="00F37549">
      <w:pPr>
        <w:pStyle w:val="Teaser"/>
        <w:spacing w:before="0"/>
        <w:rPr>
          <w:rFonts w:ascii="Arial" w:hAnsi="Arial" w:cs="Arial"/>
          <w:sz w:val="22"/>
          <w:szCs w:val="22"/>
        </w:rPr>
      </w:pPr>
      <w:r w:rsidRPr="00F37549">
        <w:rPr>
          <w:rFonts w:ascii="Arial" w:hAnsi="Arial" w:cs="Arial"/>
          <w:sz w:val="22"/>
          <w:szCs w:val="22"/>
        </w:rPr>
        <w:t xml:space="preserve"> </w:t>
      </w:r>
    </w:p>
    <w:p w14:paraId="57E87AA7" w14:textId="031DD61D" w:rsidR="007B0FB5" w:rsidRDefault="00AF538F" w:rsidP="00F37549">
      <w:pPr>
        <w:pStyle w:val="Teaser"/>
        <w:spacing w:before="0" w:line="480" w:lineRule="auto"/>
      </w:pPr>
      <w:r w:rsidRPr="000F510E">
        <w:rPr>
          <w:rFonts w:ascii="Arial" w:hAnsi="Arial" w:cs="Arial"/>
          <w:sz w:val="22"/>
          <w:szCs w:val="22"/>
        </w:rPr>
        <w:t>*To whom correspondence should be addressed</w:t>
      </w:r>
      <w:r w:rsidRPr="003C32E4">
        <w:rPr>
          <w:rFonts w:ascii="Arial" w:hAnsi="Arial" w:cs="Arial"/>
          <w:sz w:val="22"/>
          <w:szCs w:val="22"/>
        </w:rPr>
        <w:t>:</w:t>
      </w:r>
      <w:r w:rsidRPr="000F510E">
        <w:rPr>
          <w:rFonts w:ascii="Arial" w:hAnsi="Arial" w:cs="Arial"/>
          <w:sz w:val="22"/>
          <w:szCs w:val="22"/>
        </w:rPr>
        <w:t xml:space="preserve"> </w:t>
      </w:r>
      <w:hyperlink r:id="rId11" w:history="1">
        <w:r w:rsidRPr="000F510E">
          <w:rPr>
            <w:rStyle w:val="Hyperlink"/>
            <w:rFonts w:ascii="Arial" w:hAnsi="Arial" w:cs="Arial"/>
            <w:sz w:val="22"/>
            <w:szCs w:val="22"/>
          </w:rPr>
          <w:t>alani@bu.edu</w:t>
        </w:r>
      </w:hyperlink>
      <w:r w:rsidR="007B0FB5">
        <w:br w:type="page"/>
      </w:r>
    </w:p>
    <w:p w14:paraId="72A0AF04" w14:textId="437F2BA1" w:rsidR="00F94CAA" w:rsidRDefault="256D20A7" w:rsidP="003C32E4">
      <w:pPr>
        <w:spacing w:line="480" w:lineRule="auto"/>
        <w:jc w:val="both"/>
        <w:rPr>
          <w:rFonts w:ascii="Arial" w:hAnsi="Arial" w:cs="Arial"/>
          <w:sz w:val="22"/>
          <w:szCs w:val="22"/>
        </w:rPr>
      </w:pPr>
      <w:r w:rsidRPr="382B91C2">
        <w:rPr>
          <w:rFonts w:ascii="Arial" w:hAnsi="Arial" w:cs="Arial"/>
          <w:b/>
          <w:bCs/>
          <w:sz w:val="22"/>
          <w:szCs w:val="22"/>
        </w:rPr>
        <w:lastRenderedPageBreak/>
        <w:t>SUMMARY</w:t>
      </w:r>
      <w:r w:rsidR="17CCF1E4" w:rsidRPr="382B91C2">
        <w:rPr>
          <w:rFonts w:ascii="Arial" w:hAnsi="Arial" w:cs="Arial"/>
          <w:sz w:val="22"/>
          <w:szCs w:val="22"/>
        </w:rPr>
        <w:t xml:space="preserve"> </w:t>
      </w:r>
      <w:r w:rsidR="27248BEB" w:rsidRPr="382B91C2">
        <w:rPr>
          <w:rFonts w:ascii="Arial" w:eastAsia="Arial" w:hAnsi="Arial" w:cs="Arial"/>
          <w:sz w:val="22"/>
          <w:szCs w:val="22"/>
        </w:rPr>
        <w:t xml:space="preserve">Epigenetic macromolecular enzyme complexes tightly regulate gene expression at the chromatin level and have recently been found to </w:t>
      </w:r>
      <w:r w:rsidR="27248BEB" w:rsidRPr="382B91C2">
        <w:rPr>
          <w:rFonts w:ascii="Arial" w:eastAsia="Arial" w:hAnsi="Arial" w:cs="Arial"/>
          <w:color w:val="000000" w:themeColor="text1"/>
          <w:sz w:val="22"/>
          <w:szCs w:val="22"/>
        </w:rPr>
        <w:t>colocalize with RNA splicing machinery during active transcription</w:t>
      </w:r>
      <w:r w:rsidR="27248BEB" w:rsidRPr="382B91C2">
        <w:rPr>
          <w:rFonts w:ascii="Arial" w:eastAsia="Arial" w:hAnsi="Arial" w:cs="Arial"/>
          <w:color w:val="000000" w:themeColor="text1"/>
          <w:sz w:val="22"/>
          <w:szCs w:val="22"/>
          <w:vertAlign w:val="superscript"/>
        </w:rPr>
        <w:t>1</w:t>
      </w:r>
      <w:r w:rsidR="27248BEB" w:rsidRPr="382B91C2">
        <w:rPr>
          <w:rFonts w:ascii="Arial" w:eastAsia="Arial" w:hAnsi="Arial" w:cs="Arial"/>
          <w:color w:val="000000" w:themeColor="text1"/>
          <w:sz w:val="22"/>
          <w:szCs w:val="22"/>
        </w:rPr>
        <w:t>; however, the precise functional consequences of these interactions are uncertain</w:t>
      </w:r>
      <w:r w:rsidR="27248BEB" w:rsidRPr="382B91C2">
        <w:rPr>
          <w:rFonts w:ascii="Arial" w:eastAsia="Arial" w:hAnsi="Arial" w:cs="Arial"/>
          <w:sz w:val="22"/>
          <w:szCs w:val="22"/>
        </w:rPr>
        <w:t>.</w:t>
      </w:r>
      <w:r w:rsidR="00AC2FDA">
        <w:rPr>
          <w:rFonts w:ascii="Arial" w:eastAsia="Arial" w:hAnsi="Arial" w:cs="Arial"/>
          <w:sz w:val="22"/>
          <w:szCs w:val="22"/>
        </w:rPr>
        <w:t xml:space="preserve"> </w:t>
      </w:r>
      <w:r w:rsidR="27248BEB" w:rsidRPr="382B91C2">
        <w:rPr>
          <w:rFonts w:ascii="Arial" w:eastAsia="Arial" w:hAnsi="Arial" w:cs="Arial"/>
          <w:sz w:val="22"/>
          <w:szCs w:val="22"/>
        </w:rPr>
        <w:t>Here, we identify unique interactions of the CoREST repressor complex (LSD1-HDAC1-CoREST) with components of the RNA splicing machinery and their functional consequences in tumorigenesis. Using mass spectrometry, in vivo binding assays, and cryo-EM we find that CoREST complex-splicing factor interactions are direct and perturbed by the CoREST complex selective inhibitor, corin</w:t>
      </w:r>
      <w:r w:rsidR="27248BEB" w:rsidRPr="382B91C2">
        <w:rPr>
          <w:rFonts w:ascii="Arial" w:eastAsia="Arial" w:hAnsi="Arial" w:cs="Arial"/>
          <w:sz w:val="22"/>
          <w:szCs w:val="22"/>
          <w:vertAlign w:val="superscript"/>
        </w:rPr>
        <w:t>2–5</w:t>
      </w:r>
      <w:r w:rsidR="27248BEB" w:rsidRPr="382B91C2">
        <w:rPr>
          <w:rFonts w:ascii="Arial" w:eastAsia="Arial" w:hAnsi="Arial" w:cs="Arial"/>
          <w:sz w:val="22"/>
          <w:szCs w:val="22"/>
        </w:rPr>
        <w:t xml:space="preserve">, leading to extensive changes </w:t>
      </w:r>
      <w:r w:rsidR="27248BEB" w:rsidRPr="00034FA6">
        <w:rPr>
          <w:rFonts w:ascii="Arial" w:eastAsia="Arial" w:hAnsi="Arial" w:cs="Arial"/>
          <w:sz w:val="22"/>
          <w:szCs w:val="22"/>
        </w:rPr>
        <w:t>in RNA splicing</w:t>
      </w:r>
      <w:r w:rsidR="27248BEB" w:rsidRPr="382B91C2">
        <w:rPr>
          <w:rFonts w:ascii="Arial" w:eastAsia="Arial" w:hAnsi="Arial" w:cs="Arial"/>
          <w:sz w:val="22"/>
          <w:szCs w:val="22"/>
        </w:rPr>
        <w:t xml:space="preserve"> in melanoma and other malignancies.</w:t>
      </w:r>
      <w:r w:rsidR="00AC2FDA">
        <w:rPr>
          <w:rFonts w:ascii="Arial" w:eastAsia="Arial" w:hAnsi="Arial" w:cs="Arial"/>
          <w:sz w:val="22"/>
          <w:szCs w:val="22"/>
        </w:rPr>
        <w:t xml:space="preserve"> </w:t>
      </w:r>
      <w:r w:rsidR="27248BEB" w:rsidRPr="382B91C2">
        <w:rPr>
          <w:rFonts w:ascii="Arial" w:eastAsia="Arial" w:hAnsi="Arial" w:cs="Arial"/>
          <w:sz w:val="22"/>
          <w:szCs w:val="22"/>
        </w:rPr>
        <w:t>Moreover, these corin-induced splicing changes are shown to promote global effects on oncogenic and survival-associated splice variants leading to a tumor-suppressive phenotype.</w:t>
      </w:r>
      <w:r w:rsidR="00AC2FDA">
        <w:rPr>
          <w:rFonts w:ascii="Arial" w:eastAsia="Arial" w:hAnsi="Arial" w:cs="Arial"/>
          <w:sz w:val="22"/>
          <w:szCs w:val="22"/>
        </w:rPr>
        <w:t xml:space="preserve"> </w:t>
      </w:r>
      <w:r w:rsidR="27248BEB" w:rsidRPr="382B91C2">
        <w:rPr>
          <w:rFonts w:ascii="Arial" w:eastAsia="Arial" w:hAnsi="Arial" w:cs="Arial"/>
          <w:sz w:val="22"/>
          <w:szCs w:val="22"/>
        </w:rPr>
        <w:t xml:space="preserve">Using predictive machine learning models, MHC IP-MS, and ELISpot assays we identify thousands of neopeptides derived from unannotated splice sites which generate corin-induced splice neoantigens that are demonstrated to be immunogenic in vitro. </w:t>
      </w:r>
      <w:r w:rsidR="4C884BAA" w:rsidRPr="382B91C2">
        <w:rPr>
          <w:rFonts w:ascii="Arial" w:eastAsia="Arial" w:hAnsi="Arial" w:cs="Arial"/>
          <w:sz w:val="22"/>
          <w:szCs w:val="22"/>
        </w:rPr>
        <w:t xml:space="preserve">Corin is further shown to reactivate the response to immune checkpoint blockade and promote dramatic expansion of cytotoxic T cells in an immune cold melanoma tumor model, effectively sensitizing them to anti-PD1 immunotherapy. </w:t>
      </w:r>
      <w:r w:rsidR="27248BEB" w:rsidRPr="382B91C2">
        <w:rPr>
          <w:rFonts w:ascii="Arial" w:eastAsia="Arial" w:hAnsi="Arial" w:cs="Arial"/>
          <w:sz w:val="22"/>
          <w:szCs w:val="22"/>
        </w:rPr>
        <w:t>These data position CoREST complex inhibition as a unique therapeutic opportunity in cancer which perturbs oncogenic splicing programs across broad tumor types while also creating tumor-associated neoantigens that enhance the immunogenicity of current therapeutics.</w:t>
      </w:r>
    </w:p>
    <w:p w14:paraId="793A7536" w14:textId="3F02A728" w:rsidR="00F94CAA" w:rsidRPr="00C715E0" w:rsidRDefault="00F94CAA" w:rsidP="003C32E4">
      <w:pPr>
        <w:spacing w:line="480" w:lineRule="auto"/>
        <w:jc w:val="both"/>
        <w:rPr>
          <w:rFonts w:ascii="Arial" w:hAnsi="Arial" w:cs="Arial"/>
          <w:b/>
          <w:bCs/>
          <w:sz w:val="22"/>
          <w:szCs w:val="22"/>
        </w:rPr>
      </w:pPr>
      <w:r w:rsidRPr="00246E8A">
        <w:rPr>
          <w:rFonts w:ascii="Arial" w:hAnsi="Arial" w:cs="Arial"/>
          <w:b/>
          <w:bCs/>
          <w:sz w:val="22"/>
          <w:szCs w:val="22"/>
        </w:rPr>
        <w:t xml:space="preserve">Keywords: </w:t>
      </w:r>
      <w:r w:rsidR="000A6206" w:rsidRPr="00246E8A">
        <w:rPr>
          <w:rFonts w:ascii="Arial" w:hAnsi="Arial" w:cs="Arial"/>
          <w:b/>
          <w:bCs/>
          <w:sz w:val="22"/>
          <w:szCs w:val="22"/>
        </w:rPr>
        <w:t xml:space="preserve">CoREST, </w:t>
      </w:r>
      <w:r w:rsidR="007F1099" w:rsidRPr="00246E8A">
        <w:rPr>
          <w:rFonts w:ascii="Arial" w:hAnsi="Arial" w:cs="Arial"/>
          <w:b/>
          <w:bCs/>
          <w:sz w:val="22"/>
          <w:szCs w:val="22"/>
        </w:rPr>
        <w:t xml:space="preserve">Melanoma, RNA splicing, Cryo-EM, </w:t>
      </w:r>
      <w:r w:rsidR="006C4CAC" w:rsidRPr="00246E8A">
        <w:rPr>
          <w:rFonts w:ascii="Arial" w:hAnsi="Arial" w:cs="Arial"/>
          <w:b/>
          <w:bCs/>
          <w:sz w:val="22"/>
          <w:szCs w:val="22"/>
        </w:rPr>
        <w:t>Immunotherapy, Neoantigens</w:t>
      </w:r>
    </w:p>
    <w:p w14:paraId="1B31061B" w14:textId="13FA9080" w:rsidR="004A10BE" w:rsidRPr="003C32E4" w:rsidRDefault="004A10BE" w:rsidP="003C32E4">
      <w:pPr>
        <w:pStyle w:val="AbstractSummary"/>
        <w:spacing w:before="0" w:line="480" w:lineRule="auto"/>
        <w:jc w:val="both"/>
        <w:rPr>
          <w:rFonts w:ascii="Arial" w:hAnsi="Arial" w:cs="Arial"/>
          <w:sz w:val="22"/>
          <w:szCs w:val="22"/>
        </w:rPr>
      </w:pPr>
    </w:p>
    <w:p w14:paraId="42C3E917" w14:textId="77777777" w:rsidR="004A10BE" w:rsidRPr="003C32E4" w:rsidRDefault="004A10BE" w:rsidP="003C32E4">
      <w:pPr>
        <w:pStyle w:val="Paragraph"/>
        <w:spacing w:before="0" w:line="480" w:lineRule="auto"/>
        <w:ind w:firstLine="0"/>
        <w:rPr>
          <w:rFonts w:ascii="Arial" w:hAnsi="Arial" w:cs="Arial"/>
          <w:b/>
          <w:sz w:val="22"/>
          <w:szCs w:val="22"/>
        </w:rPr>
      </w:pPr>
      <w:r w:rsidRPr="003C32E4">
        <w:rPr>
          <w:rFonts w:ascii="Arial" w:hAnsi="Arial" w:cs="Arial"/>
          <w:b/>
          <w:sz w:val="22"/>
          <w:szCs w:val="22"/>
        </w:rPr>
        <w:t>Main Text:</w:t>
      </w:r>
    </w:p>
    <w:p w14:paraId="67E6D7B9" w14:textId="77777777" w:rsidR="00EC1977" w:rsidRPr="003C32E4" w:rsidRDefault="00EC1977" w:rsidP="003C32E4">
      <w:pPr>
        <w:pStyle w:val="Paragraph"/>
        <w:spacing w:before="0" w:line="480" w:lineRule="auto"/>
        <w:ind w:firstLine="0"/>
        <w:rPr>
          <w:rFonts w:ascii="Arial" w:hAnsi="Arial" w:cs="Arial"/>
          <w:b/>
          <w:bCs/>
          <w:sz w:val="22"/>
          <w:szCs w:val="22"/>
        </w:rPr>
      </w:pPr>
      <w:r w:rsidRPr="003C32E4">
        <w:rPr>
          <w:rFonts w:ascii="Arial" w:hAnsi="Arial" w:cs="Arial"/>
          <w:b/>
          <w:bCs/>
          <w:sz w:val="22"/>
          <w:szCs w:val="22"/>
        </w:rPr>
        <w:t>INTRODUCTION</w:t>
      </w:r>
    </w:p>
    <w:p w14:paraId="0D314EE6" w14:textId="02FB7F11" w:rsidR="00E02292" w:rsidRDefault="5EB3D919" w:rsidP="00B74487">
      <w:pPr>
        <w:widowControl w:val="0"/>
        <w:autoSpaceDE w:val="0"/>
        <w:autoSpaceDN w:val="0"/>
        <w:adjustRightInd w:val="0"/>
        <w:spacing w:line="480" w:lineRule="auto"/>
        <w:jc w:val="both"/>
        <w:rPr>
          <w:rFonts w:ascii="Arial" w:eastAsia="Times New Roman" w:hAnsi="Arial" w:cs="Arial"/>
          <w:color w:val="000000"/>
          <w:sz w:val="22"/>
          <w:szCs w:val="22"/>
        </w:rPr>
      </w:pPr>
      <w:r w:rsidRPr="382B91C2">
        <w:rPr>
          <w:rFonts w:ascii="Arial" w:eastAsia="Times New Roman" w:hAnsi="Arial" w:cs="Arial"/>
          <w:color w:val="000000" w:themeColor="text1"/>
          <w:sz w:val="22"/>
          <w:szCs w:val="22"/>
        </w:rPr>
        <w:t>Pre-mRNA splicing is essential for the expression</w:t>
      </w:r>
      <w:r w:rsidRPr="382B91C2">
        <w:rPr>
          <w:rFonts w:ascii="Arial" w:eastAsia="Times New Roman" w:hAnsi="Arial" w:cs="Arial"/>
          <w:b/>
          <w:bCs/>
          <w:color w:val="000000" w:themeColor="text1"/>
          <w:sz w:val="22"/>
          <w:szCs w:val="22"/>
        </w:rPr>
        <w:t xml:space="preserve"> </w:t>
      </w:r>
      <w:r w:rsidRPr="382B91C2">
        <w:rPr>
          <w:rFonts w:ascii="Arial" w:eastAsia="Times New Roman" w:hAnsi="Arial" w:cs="Arial"/>
          <w:color w:val="000000" w:themeColor="text1"/>
          <w:sz w:val="22"/>
          <w:szCs w:val="22"/>
        </w:rPr>
        <w:t xml:space="preserve">of &gt;95% of human genes </w:t>
      </w:r>
      <w:r w:rsidR="71B97C2A" w:rsidRPr="382B91C2">
        <w:rPr>
          <w:rFonts w:ascii="Arial" w:eastAsia="Times New Roman" w:hAnsi="Arial" w:cs="Arial"/>
          <w:color w:val="000000" w:themeColor="text1"/>
          <w:sz w:val="22"/>
          <w:szCs w:val="22"/>
        </w:rPr>
        <w:t xml:space="preserve">which </w:t>
      </w:r>
      <w:r w:rsidRPr="382B91C2">
        <w:rPr>
          <w:rFonts w:ascii="Arial" w:eastAsia="Times New Roman" w:hAnsi="Arial" w:cs="Arial"/>
          <w:color w:val="000000" w:themeColor="text1"/>
          <w:sz w:val="22"/>
          <w:szCs w:val="22"/>
        </w:rPr>
        <w:t>encode a diverse array of highly lineage and context-dependent protein variants</w:t>
      </w:r>
      <w:r w:rsidR="1DE7B205" w:rsidRPr="382B91C2">
        <w:rPr>
          <w:rFonts w:ascii="Arial" w:eastAsia="Times New Roman" w:hAnsi="Arial" w:cs="Arial"/>
          <w:color w:val="000000" w:themeColor="text1"/>
          <w:sz w:val="22"/>
          <w:szCs w:val="22"/>
        </w:rPr>
        <w:fldChar w:fldCharType="begin"/>
      </w:r>
      <w:r w:rsidR="1DE7B205" w:rsidRPr="382B91C2">
        <w:rPr>
          <w:rFonts w:ascii="Arial" w:eastAsia="Times New Roman" w:hAnsi="Arial" w:cs="Arial"/>
          <w:color w:val="000000" w:themeColor="text1"/>
          <w:sz w:val="22"/>
          <w:szCs w:val="22"/>
        </w:rPr>
        <w:instrText xml:space="preserve"> ADDIN ZOTERO_ITEM CSL_CITATION {"citationID":"xWmQrq4X","properties":{"formattedCitation":"\\super 1,2\\nosupersub{}","plainCitation":"1,2","noteIndex":0},"citationItems":[{"id":527,"uris":["http://zotero.org/users/9305365/items/4P8Q57JW"],"itemData":{"id":527,"type":"article-journal","abstract":"Alternative splicing of eukaryotic transcripts is a mechanism that enables cells to generate vast protein diversity from a limited number of genes. The mechanisms and outcomes of alternative splicing of individual transcripts are relatively well understood, and recent efforts have been directed towards studying splicing networks. It has become apparent that coordinated splicing networks regulate tissue and organ development, and that alternative splicing has important physiological functions in different developmental processes in humans.","container-title":"Nature Reviews. Molecular Cell Biology","DOI":"10.1038/nrm.2017.27","ISSN":"1471-0080","issue":"7","journalAbbreviation":"Nat Rev Mol Cell Biol","language":"eng","note":"PMID: 28488700\nPMCID: PMC6839889","page":"437-451","source":"PubMed","title":"Alternative splicing as a regulator of development and tissue identity","volume":"18","author":[{"family":"Baralle","given":"Francisco E."},{"family":"Giudice","given":"Jimena"}],"issued":{"date-parts":[["2017",7]]}}},{"id":530,"uris":["http://zotero.org/users/9305365/items/XCL6Z9XL"],"itemData":{"id":530,"type":"article-journal","abstract":"Alternative pre-mRNA splicing is a tightly controlled process conducted by the spliceosome, with the assistance of several regulators, resulting in the expression of different transcript isoforms from the same gene and increasing both transcriptome and proteome complexity. The differences between alternative isoforms may be subtle but enough to change the function or localization of the translated proteins. A fine control of the isoform balance is, therefore, needed throughout developmental stages and adult tissues or physiological conditions and it does not come as a surprise that several diseases are caused by its deregulation. In this review, we aim to bring the splicing machinery on stage and raise the curtain on its mechanisms and regulation throughout several systems and tissues of the human body, from neurodevelopment to the interactions with the human microbiome. We discuss, on one hand, the essential role of alternative splicing in assuring tissue function, diversity, and swiftness of response in these systems or tissues, and on the other hand, what goes wrong when its regulatory mechanisms fail. We also focus on the possibilities that splicing modulation therapies open for the future of personalized medicine, along with the leading techniques in this field. The final act of the spliceosome, however, is yet to be fully revealed, as more knowledge is needed regarding the complex regulatory network that coordinates alternative splicing and how its dysfunction leads to disease.","container-title":"Human Genetics","DOI":"10.1007/s00439-017-1790-y","ISSN":"1432-1203","issue":"9","journalAbbreviation":"Hum Genet","language":"eng","note":"PMID: 28374191\nPMCID: PMC5602094","page":"1015-1042","source":"PubMed","title":"Alternative splicing: the pledge, the turn, and the prestige : The key role of alternative splicing in human biological systems","title-short":"Alternative splicing","volume":"136","author":[{"family":"Gallego-Paez","given":"L. M."},{"family":"Bordone","given":"M. C."},{"family":"Leote","given":"A. C."},{"family":"Saraiva-Agostinho","given":"N."},{"family":"Ascensão-Ferreira","given":"M."},{"family":"Barbosa-Morais","given":"N. L."}],"issued":{"date-parts":[["2017",9]]}}}],"schema":"https://github.com/citation-style-language/schema/raw/master/csl-citation.json"} </w:instrText>
      </w:r>
      <w:r w:rsidR="1DE7B205" w:rsidRPr="382B91C2">
        <w:rPr>
          <w:rFonts w:ascii="Arial" w:eastAsia="Times New Roman" w:hAnsi="Arial" w:cs="Arial"/>
          <w:color w:val="000000" w:themeColor="text1"/>
          <w:sz w:val="22"/>
          <w:szCs w:val="22"/>
        </w:rPr>
        <w:fldChar w:fldCharType="separate"/>
      </w:r>
      <w:r w:rsidR="05D6C571" w:rsidRPr="382B91C2">
        <w:rPr>
          <w:rFonts w:ascii="Arial" w:hAnsi="Arial" w:cs="Arial"/>
          <w:color w:val="000000" w:themeColor="text1"/>
          <w:sz w:val="22"/>
          <w:szCs w:val="22"/>
          <w:vertAlign w:val="superscript"/>
        </w:rPr>
        <w:t>1,2</w:t>
      </w:r>
      <w:r w:rsidR="1DE7B205" w:rsidRPr="382B91C2">
        <w:rPr>
          <w:rFonts w:ascii="Arial" w:eastAsia="Times New Roman" w:hAnsi="Arial" w:cs="Arial"/>
          <w:color w:val="000000" w:themeColor="text1"/>
          <w:sz w:val="22"/>
          <w:szCs w:val="22"/>
        </w:rPr>
        <w:fldChar w:fldCharType="end"/>
      </w:r>
      <w:r w:rsidRPr="382B91C2">
        <w:rPr>
          <w:rFonts w:ascii="Arial" w:eastAsia="Times New Roman" w:hAnsi="Arial" w:cs="Arial"/>
          <w:color w:val="000000" w:themeColor="text1"/>
          <w:sz w:val="22"/>
          <w:szCs w:val="22"/>
        </w:rPr>
        <w:t xml:space="preserve">. </w:t>
      </w:r>
      <w:r w:rsidR="7D03A8EE" w:rsidRPr="382B91C2">
        <w:rPr>
          <w:rFonts w:ascii="Arial" w:eastAsia="Times New Roman" w:hAnsi="Arial" w:cs="Arial"/>
          <w:color w:val="000000" w:themeColor="text1"/>
          <w:sz w:val="22"/>
          <w:szCs w:val="22"/>
        </w:rPr>
        <w:t>S</w:t>
      </w:r>
      <w:r w:rsidRPr="382B91C2">
        <w:rPr>
          <w:rFonts w:ascii="Arial" w:eastAsia="Times New Roman" w:hAnsi="Arial" w:cs="Arial"/>
          <w:color w:val="000000" w:themeColor="text1"/>
          <w:sz w:val="22"/>
          <w:szCs w:val="22"/>
        </w:rPr>
        <w:t xml:space="preserve">plicing changes are commonly seen </w:t>
      </w:r>
      <w:r w:rsidR="7D03A8EE" w:rsidRPr="382B91C2">
        <w:rPr>
          <w:rFonts w:ascii="Arial" w:eastAsia="Times New Roman" w:hAnsi="Arial" w:cs="Arial"/>
          <w:color w:val="000000" w:themeColor="text1"/>
          <w:sz w:val="22"/>
          <w:szCs w:val="22"/>
        </w:rPr>
        <w:t>in</w:t>
      </w:r>
      <w:r w:rsidRPr="382B91C2">
        <w:rPr>
          <w:rFonts w:ascii="Arial" w:eastAsia="Times New Roman" w:hAnsi="Arial" w:cs="Arial"/>
          <w:color w:val="000000" w:themeColor="text1"/>
          <w:sz w:val="22"/>
          <w:szCs w:val="22"/>
        </w:rPr>
        <w:t xml:space="preserve"> cancer, </w:t>
      </w:r>
      <w:r w:rsidR="67B6284B" w:rsidRPr="382B91C2">
        <w:rPr>
          <w:rFonts w:ascii="Arial" w:eastAsia="Times New Roman" w:hAnsi="Arial" w:cs="Arial"/>
          <w:color w:val="000000" w:themeColor="text1"/>
          <w:sz w:val="22"/>
          <w:szCs w:val="22"/>
        </w:rPr>
        <w:t>where</w:t>
      </w:r>
      <w:r w:rsidRPr="382B91C2">
        <w:rPr>
          <w:rFonts w:ascii="Arial" w:eastAsia="Times New Roman" w:hAnsi="Arial" w:cs="Arial"/>
          <w:color w:val="000000" w:themeColor="text1"/>
          <w:sz w:val="22"/>
          <w:szCs w:val="22"/>
        </w:rPr>
        <w:t xml:space="preserve"> tumors have been noted to have up to 30% more alternative </w:t>
      </w:r>
      <w:r w:rsidRPr="382B91C2">
        <w:rPr>
          <w:rFonts w:ascii="Arial" w:eastAsia="Times New Roman" w:hAnsi="Arial" w:cs="Arial"/>
          <w:color w:val="000000" w:themeColor="text1"/>
          <w:sz w:val="22"/>
          <w:szCs w:val="22"/>
        </w:rPr>
        <w:lastRenderedPageBreak/>
        <w:t>splicing events (ASEs) than corresponding normal tissues</w:t>
      </w:r>
      <w:r w:rsidR="00AC2FDA">
        <w:rPr>
          <w:rFonts w:ascii="Arial" w:eastAsia="Times New Roman" w:hAnsi="Arial" w:cs="Arial"/>
          <w:color w:val="000000" w:themeColor="text1"/>
          <w:sz w:val="22"/>
          <w:szCs w:val="22"/>
        </w:rPr>
        <w:t>,</w:t>
      </w:r>
      <w:r w:rsidRPr="382B91C2">
        <w:rPr>
          <w:rFonts w:ascii="Arial" w:eastAsia="Times New Roman" w:hAnsi="Arial" w:cs="Arial"/>
          <w:color w:val="000000" w:themeColor="text1"/>
          <w:sz w:val="22"/>
          <w:szCs w:val="22"/>
        </w:rPr>
        <w:t xml:space="preserve"> suggesting particular growth advantages of such </w:t>
      </w:r>
      <w:r w:rsidR="3DD11A75" w:rsidRPr="382B91C2">
        <w:rPr>
          <w:rFonts w:ascii="Arial" w:eastAsia="Times New Roman" w:hAnsi="Arial" w:cs="Arial"/>
          <w:color w:val="000000" w:themeColor="text1"/>
          <w:sz w:val="22"/>
          <w:szCs w:val="22"/>
        </w:rPr>
        <w:t>changes</w:t>
      </w:r>
      <w:r w:rsidR="1DE7B205" w:rsidRPr="382B91C2">
        <w:rPr>
          <w:rFonts w:ascii="Arial" w:eastAsia="Times New Roman" w:hAnsi="Arial" w:cs="Arial"/>
          <w:color w:val="000000" w:themeColor="text1"/>
          <w:sz w:val="22"/>
          <w:szCs w:val="22"/>
        </w:rPr>
        <w:fldChar w:fldCharType="begin"/>
      </w:r>
      <w:r w:rsidR="1DE7B205" w:rsidRPr="382B91C2">
        <w:rPr>
          <w:rFonts w:ascii="Arial" w:eastAsia="Times New Roman" w:hAnsi="Arial" w:cs="Arial"/>
          <w:color w:val="000000" w:themeColor="text1"/>
          <w:sz w:val="22"/>
          <w:szCs w:val="22"/>
        </w:rPr>
        <w:instrText xml:space="preserve"> ADDIN ZOTERO_ITEM CSL_CITATION {"citationID":"zSPF9SOs","properties":{"formattedCitation":"\\super 3,4\\nosupersub{}","plainCitation":"3,4","noteIndex":0},"citationItems":[{"id":311,"uris":["http://zotero.org/users/9305365/items/G7BMYTA3"],"itemData":{"id":311,"type":"article-journal","container-title":"Cancer Cell","DOI":"10.1016/j.ccell.2018.07.001","ISSN":"15356108","issue":"2","journalAbbreviation":"Cancer Cell","language":"en","page":"211-224.e6","source":"DOI.org (Crossref)","title":"Comprehensive Analysis of Alternative Splicing Across Tumors from 8,705 Patients","volume":"34","author":[{"family":"Kahles","given":"André"},{"family":"Lehmann","given":"Kjong-Van"},{"family":"Toussaint","given":"Nora C."},{"family":"Hüser","given":"Matthias"},{"family":"Stark","given":"Stefan G."},{"family":"Sachsenberg","given":"Timo"},{"family":"Stegle","given":"Oliver"},{"family":"Kohlbacher","given":"Oliver"},{"family":"Sander","given":"Chris"},{"family":"Rätsch","given":"Gunnar"},{"family":"Caesar-Johnson","given":"Samantha J."},{"family":"Demchok","given":"John A."},{"family":"Felau","given":"Ina"},{"family":"Kasapi","given":"Melpomeni"},{"family":"Ferguson","given":"Martin L."},{"family":"Hutter","given":"Carolyn M."},{"family":"Sofia","given":"Heidi J."},{"family":"Tarnuzzer","given":"Roy"},{"family":"Wang","given":"Zhining"},{"family":"Yang","given":"Liming"},{"family":"Zenklusen","given":"Jean C."},{"family":"Zhang","given":"Jiashan (Julia)"},{"family":"Chudamani","given":"Sudha"},{"family":"Liu","given":"Jia"},{"family":"Lolla","given":"Laxmi"},{"family":"Naresh","given":"Rashi"},{"family":"Pihl","given":"Todd"},{"family":"Sun","given":"Qiang"},{"family":"Wan","given":"Yunhu"},{"family":"Wu","given":"Ye"},{"family":"Cho","given":"Juok"},{"family":"DeFreitas","given":"Timothy"},{"family":"Frazer","given":"Scott"},{"family":"Gehlenborg","given":"Nils"},{"family":"Getz","given":"Gad"},{"family":"Heiman","given":"David I."},{"family":"Kim","given":"Jaegil"},{"family":"Lawrence","given":"Michael S."},{"family":"Lin","given":"Pei"},{"family":"Meier","given":"Sam"},{"family":"Noble","given":"Michael S."},{"family":"Saksena","given":"Gordon"},{"family":"Voet","given":"Doug"},{"family":"Zhang","given":"Hailei"},{"family":"Bernard","given":"Brady"},{"family":"Chambwe","given":"Nyasha"},{"family":"Dhankani","given":"Varsha"},{"family":"Knijnenburg","given":"Theo"},{"family":"Kramer","given":"Roger"},{"family":"Leinonen","given":"Kalle"},{"family":"Liu","given":"Yuexin"},{"family":"Miller","given":"Michael"},{"family":"Reynolds","given":"Sheila"},{"family":"Shmulevich","given":"Ilya"},{"family":"Thorsson","given":"Vesteinn"},{"family":"Zhang","given":"Wei"},{"family":"Akbani","given":"Rehan"},{"family":"Broom","given":"Bradley M."},{"family":"Hegde","given":"Apurva M."},{"family":"Ju","given":"Zhenlin"},{"family":"Kanchi","given":"Rupa S."},{"family":"Korkut","given":"Anil"},{"family":"Li","given":"Jun"},{"family":"Liang","given":"Han"},{"family":"Ling","given":"Shiyun"},{"family":"Liu","given":"Wenbin"},{"family":"Lu","given":"Yiling"},{"family":"Mills","given":"Gordon B."},{"family":"Ng","given":"Kwok-Shing"},{"family":"Rao","given":"Arvind"},{"family":"Ryan","given":"Michael"},{"family":"Wang","given":"Jing"},{"family":"Weinstein","given":"John N."},{"family":"Zhang","given":"Jiexin"},{"family":"Abeshouse","given":"Adam"},{"family":"Armenia","given":"Joshua"},{"family":"Chakravarty","given":"Debyani"},{"family":"Chatila","given":"Walid K."},{"family":"Bruijn","given":"Ino","non-dropping-particle":"de"},{"family":"Gao","given":"Jianjiong"},{"family":"Gross","given":"Benjamin E."},{"family":"Heins","given":"Zachary J."},{"family":"Kundra","given":"Ritika"},{"family":"La","given":"Konnor"},{"family":"Ladanyi","given":"Marc"},{"family":"Luna","given":"Augustin"},{"family":"Nissan","given":"Moriah G."},{"family":"Ochoa","given":"Angelica"},{"family":"Phillips","given":"Sarah M."},{"family":"Reznik","given":"Ed"},{"family":"Sanchez-Vega","given":"Francisco"},{"family":"Sander","given":"Chris"},{"family":"Schultz","given":"Nikolaus"},{"family":"Sheridan","given":"Robert"},{"family":"Sumer","given":"S. Onur"},{"family":"Sun","given":"Yichao"},{"family":"Taylor","given":"Barry S."},{"family":"Wang","given":"Jioajiao"},{"family":"Zhang","given":"Hongxin"},{"family":"Anur","given":"Pavana"},{"family":"Peto","given":"Myron"},{"family":"Spellman","given":"Paul"},{"family":"Benz","given":"Christopher"},{"family":"Stuart","given":"Joshua M."},{"family":"Wong","given":"Christopher K."},{"family":"Yau","given":"Christina"},{"family":"Hayes","given":"D. Neil"},{"family":"Parker","given":"Joel S."},{"family":"Wilkerson","given":"Matthew D."},{"family":"Ally","given":"Adrian"},{"family":"Balasundaram","given":"Miruna"},{"family":"Bowlby","given":"Reanne"},{"family":"Brooks","given":"Denise"},{"family":"Carlsen","given":"Rebecca"},{"family":"Chuah","given":"Eric"},{"family":"Dhalla","given":"Noreen"},{"family":"Holt","given":"Robert"},{"family":"Jones","given":"Steven J.M."},{"family":"Kasaian","given":"Katayoon"},{"family":"Lee","given":"Darlene"},{"family":"Ma","given":"Yussanne"},{"family":"Marra","given":"Marco A."},{"family":"Mayo","given":"Michael"},{"family":"Moore","given":"Richard A."},{"family":"Mungall","given":"Andrew J."},{"family":"Mungall","given":"Karen"},{"family":"Robertson","given":"A. Gordon"},{"family":"Sadeghi","given":"Sara"},{"family":"Schein","given":"Jacqueline E."},{"family":"Sipahimalani","given":"Payal"},{"family":"Tam","given":"Angela"},{"family":"Thiessen","given":"Nina"},{"family":"Tse","given":"Kane"},{"family":"Wong","given":"Tina"},{"family":"Berger","given":"Ashton C."},{"family":"Beroukhim","given":"Rameen"},{"family":"Cherniack","given":"Andrew D."},{"family":"Cibulskis","given":"Carrie"},{"family":"Gabriel","given":"Stacey B."},{"family":"Gao","given":"Galen F."},{"family":"Ha","given":"Gavin"},{"family":"Meyerson","given":"Matthew"},{"family":"Schumacher","given":"Steven E."},{"family":"Shih","given":"Juliann"},{"family":"Kucherlapati","given":"Melanie H."},{"family":"Kucherlapati","given":"Raju S."},{"family":"Baylin","given":"Stephen"},{"family":"Cope","given":"Leslie"},{"family":"Danilova","given":"Ludmila"},{"family":"Bootwalla","given":"Moiz S."},{"family":"Lai","given":"Phillip H."},{"family":"Maglinte","given":"Dennis T."},{"family":"Van Den Berg","given":"David J."},{"family":"Weisenberger","given":"Daniel J."},{"family":"Auman","given":"J. Todd"},{"family":"Balu","given":"Saianand"},{"family":"Bodenheimer","given":"Tom"},{"family":"Fan","given":"Cheng"},{"family":"Hoadley","given":"Katherine A."},{"family":"Hoyle","given":"Alan P."},{"family":"Jefferys","given":"Stuart R."},{"family":"Jones","given":"Corbin D."},{"family":"Meng","given":"Shaowu"},{"family":"Mieczkowski","given":"Piotr A."},{"family":"Mose","given":"Lisle E."},{"family":"Perou","given":"Amy H."},{"family":"Perou","given":"Charles M."},{"family":"Roach","given":"Jeffrey"},{"family":"Shi","given":"Yan"},{"family":"Simons","given":"Janae V."},{"family":"Skelly","given":"Tara"},{"family":"Soloway","given":"Matthew G."},{"family":"Tan","given":"Donghui"},{"family":"Veluvolu","given":"Umadevi"},{"family":"Fan","given":"Huihui"},{"family":"Hinoue","given":"Toshinori"},{"family":"Laird","given":"Peter W."},{"family":"Shen","given":"Hui"},{"family":"Zhou","given":"Wanding"},{"family":"Bellair","given":"Michelle"},{"family":"Chang","given":"Kyle"},{"family":"Covington","given":"Kyle"},{"family":"Creighton","given":"Chad J."},{"family":"Dinh","given":"Huyen"},{"family":"Doddapaneni","given":"HarshaVardhan"},{"family":"Donehower","given":"Lawrence A."},{"family":"Drummond","given":"Jennifer"},{"family":"Gibbs","given":"Richard A."},{"family":"Glenn","given":"Robert"},{"family":"Hale","given":"Walker"},{"family":"Han","given":"Yi"},{"family":"Hu","given":"Jianhong"},{"family":"Korchina","given":"Viktoriya"},{"family":"Lee","given":"Sandra"},{"family":"Lewis","given":"Lora"},{"family":"Li","given":"Wei"},{"family":"Liu","given":"Xiuping"},{"family":"Morgan","given":"Margaret"},{"family":"Morton","given":"Donna"},{"family":"Muzny","given":"Donna"},{"family":"Santibanez","given":"Jireh"},{"family":"Sheth","given":"Margi"},{"family":"Shinbrot","given":"Eve"},{"family":"Wang","given":"Linghua"},{"family":"Wang","given":"Min"},{"family":"Wheeler","given":"David A."},{"family":"Xi","given":"Liu"},{"family":"Zhao","given":"Fengmei"},{"family":"Hess","given":"Julian"},{"family":"Appelbaum","given":"Elizabeth L."},{"family":"Bailey","given":"Matthew"},{"family":"Cordes","given":"Matthew G."},{"family":"Ding","given":"Li"},{"family":"Fronick","given":"Catrina C."},{"family":"Fulton","given":"Lucinda A."},{"family":"Fulton","given":"Robert S."},{"family":"Kandoth","given":"Cyriac"},{"family":"Mardis","given":"Elaine R."},{"family":"McLellan","given":"Michael D."},{"family":"Miller","given":"Christopher A."},{"family":"Schmidt","given":"Heather K."},{"family":"Wilson","given":"Richard K."},{"family":"Crain","given":"Daniel"},{"family":"Curley","given":"Erin"},{"family":"Gardner","given":"Johanna"},{"family":"Lau","given":"Kevin"},{"family":"Mallery","given":"David"},{"family":"Morris","given":"Scott"},{"family":"Paulauskis","given":"Joseph"},{"family":"Penny","given":"Robert"},{"family":"Shelton","given":"Candace"},{"family":"Shelton","given":"Troy"},{"family":"Sherman","given":"Mark"},{"family":"Thompson","given":"Eric"},{"family":"Yena","given":"Peggy"},{"family":"Bowen","given":"Jay"},{"family":"Gastier-Foster","given":"Julie M."},{"family":"Gerken","given":"Mark"},{"family":"Leraas","given":"Kristen M."},{"family":"Lichtenberg","given":"Tara M."},{"family":"Ramirez","given":"Nilsa C."},{"family":"Wise","given":"Lisa"},{"family":"Zmuda","given":"Erik"},{"family":"Corcoran","given":"Niall"},{"family":"Costello","given":"Tony"},{"family":"Hovens","given":"Christopher"},{"family":"Carvalho","given":"Andre L."},{"family":"Carvalho","given":"Ana C.","non-dropping-particle":"de"},{"family":"Fregnani","given":"José H."},{"family":"Longatto-Filho","given":"Adhemar"},{"family":"Reis","given":"Rui M."},{"family":"Scapulatempo-Neto","given":"Cristovam"},{"family":"Silveira","given":"Henrique C.S."},{"family":"Vidal","given":"Daniel O."},{"family":"Burnette","given":"Andrew"},{"family":"Eschbacher","given":"Jennifer"},{"family":"Hermes","given":"Beth"},{"family":"Noss","given":"Ardene"},{"family":"Singh","given":"Rosy"},{"family":"Anderson","given":"Matthew L."},{"family":"Castro","given":"Patricia D."},{"family":"Ittmann","given":"Michael"},{"family":"Huntsman","given":"David"},{"family":"Kohl","given":"Bernard"},{"family":"Le","given":"Xuan"},{"family":"Thorp","given":"Richard"},{"family":"Andry","given":"Chris"},{"family":"Duffy","given":"Elizabeth R."},{"family":"Lyadov","given":"Vladimir"},{"family":"Paklina","given":"Oxana"},{"family":"Setdikova","given":"Galiya"},{"family":"Shabunin","given":"Alexey"},{"family":"Tavobilov","given":"Mikhail"},{"family":"McPherson","given":"Christopher"},{"family":"Warnick","given":"Ronald"},{"family":"Berkowitz","given":"Ross"},{"family":"Cramer","given":"Daniel"},{"family":"Feltmate","given":"Colleen"},{"family":"Horowitz","given":"Neil"},{"family":"Kibel","given":"Adam"},{"family":"Muto","given":"Michael"},{"family":"Raut","given":"Chandrajit P."},{"family":"Malykh","given":"Andrei"},{"family":"Barnholtz-Sloan","given":"Jill S."},{"family":"Barrett","given":"Wendi"},{"family":"Devine","given":"Karen"},{"family":"Fulop","given":"Jordonna"},{"family":"Ostrom","given":"Quinn T."},{"family":"Shimmel","given":"Kristen"},{"family":"Wolinsky","given":"Yingli"},{"family":"Sloan","given":"Andrew E."},{"family":"De Rose","given":"Agostino"},{"family":"Giuliante","given":"Felice"},{"family":"Goodman","given":"Marc"},{"family":"Karlan","given":"Beth Y."},{"family":"Hagedorn","given":"Curt H."},{"family":"Eckman","given":"John"},{"family":"Harr","given":"Jodi"},{"family":"Myers","given":"Jerome"},{"family":"Tucker","given":"Kelinda"},{"family":"Zach","given":"Leigh Anne"},{"family":"Deyarmin","given":"Brenda"},{"family":"Hu","given":"Hai"},{"family":"Kvecher","given":"Leonid"},{"family":"Larson","given":"Caroline"},{"family":"Mural","given":"Richard J."},{"family":"Somiari","given":"Stella"},{"family":"Vicha","given":"Ales"},{"family":"Zelinka","given":"Tomas"},{"family":"Bennett","given":"Joseph"},{"family":"Iacocca","given":"Mary"},{"family":"Rabeno","given":"Brenda"},{"family":"Swanson","given":"Patricia"},{"family":"Latour","given":"Mathieu"},{"family":"Lacombe","given":"Louis"},{"family":"Têtu","given":"Bernard"},{"family":"Bergeron","given":"Alain"},{"family":"McGraw","given":"Mary"},{"family":"Staugaitis","given":"Susan M."},{"family":"Chabot","given":"John"},{"family":"Hibshoosh","given":"Hanina"},{"family":"Sepulveda","given":"Antonia"},{"family":"Su","given":"Tao"},{"family":"Wang","given":"Timothy"},{"family":"Potapova","given":"Olga"},{"family":"Voronina","given":"Olga"},{"family":"Desjardins","given":"Laurence"},{"family":"Mariani","given":"Odette"},{"family":"Roman-Roman","given":"Sergio"},{"family":"Sastre","given":"Xavier"},{"family":"Stern","given":"Marc-Henri"},{"family":"Cheng","given":"Feixiong"},{"family":"Signoretti","given":"Sabina"},{"family":"Berchuck","given":"Andrew"},{"family":"Bigner","given":"Darell"},{"family":"Lipp","given":"Eric"},{"family":"Marks","given":"Jeffrey"},{"family":"McCall","given":"Shannon"},{"family":"McLendon","given":"Roger"},{"family":"Secord","given":"Angeles"},{"family":"Sharp","given":"Alexis"},{"family":"Behera","given":"Madhusmita"},{"family":"Brat","given":"Daniel J."},{"family":"Chen","given":"Amy"},{"family":"Delman","given":"Keith"},{"family":"Force","given":"Seth"},{"family":"Khuri","given":"Fadlo"},{"family":"Magliocca","given":"Kelly"},{"family":"Maithel","given":"Shishir"},{"family":"Olson","given":"Jeffrey J."},{"family":"Owonikoko","given":"Taofeek"},{"family":"Pickens","given":"Alan"},{"family":"Ramalingam","given":"Suresh"},{"family":"Shin","given":"Dong M."},{"family":"Sica","given":"Gabriel"},{"family":"Van Meir","given":"Erwin G."},{"family":"Zhang","given":"Hongzheng"},{"family":"Eijckenboom","given":"Wil"},{"family":"Gillis","given":"Ad"},{"family":"Korpershoek","given":"Esther"},{"family":"Looijenga","given":"Leendert"},{"family":"Oosterhuis","given":"Wolter"},{"family":"Stoop","given":"Hans"},{"family":"Kessel","given":"Kim E.","non-dropping-particle":"van"},{"family":"Zwarthoff","given":"Ellen C."},{"family":"Calatozzolo","given":"Chiara"},{"family":"Cuppini","given":"Lucia"},{"family":"Cuzzubbo","given":"Stefania"},{"family":"DiMeco","given":"Francesco"},{"family":"Finocchiaro","given":"Gaetano"},{"family":"Mattei","given":"Luca"},{"family":"Perin","given":"Alessandro"},{"family":"Pollo","given":"Bianca"},{"family":"Chen","given":"Chu"},{"family":"Houck","given":"John"},{"family":"Lohavanichbutr","given":"Pawadee"},{"family":"Hartmann","given":"Arndt"},{"family":"Stoehr","given":"Christine"},{"family":"Stoehr","given":"Robert"},{"family":"Taubert","given":"Helge"},{"family":"Wach","given":"Sven"},{"family":"Wullich","given":"Bernd"},{"family":"Kycler","given":"Witold"},{"family":"Murawa","given":"Dawid"},{"family":"Wiznerowicz","given":"Maciej"},{"family":"Chung","given":"Ki"},{"family":"Edenfield","given":"W. Jeffrey"},{"family":"Martin","given":"Julie"},{"family":"Baudin","given":"Eric"},{"family":"Bubley","given":"Glenn"},{"family":"Bueno","given":"Raphael"},{"family":"De Rienzo","given":"Assunta"},{"family":"Richards","given":"William G."},{"family":"Kalkanis","given":"Steven"},{"family":"Mikkelsen","given":"Tom"},{"family":"Noushmehr","given":"Houtan"},{"family":"Scarpace","given":"Lisa"},{"family":"Girard","given":"Nicolas"},{"family":"Aymerich","given":"Marta"},{"family":"Campo","given":"Elias"},{"family":"Giné","given":"Eva"},{"family":"Guillermo","given":"Armando López"},{"family":"Van Bang","given":"Nguyen"},{"family":"Hanh","given":"Phan Thi"},{"family":"Phu","given":"Bui Duc"},{"family":"Tang","given":"Yufang"},{"family":"Colman","given":"Howard"},{"family":"Evason","given":"Kimberley"},{"family":"Dottino","given":"Peter R."},{"family":"Martignetti","given":"John A."},{"family":"Gabra","given":"Hani"},{"family":"Juhl","given":"Hartmut"},{"family":"Akeredolu","given":"Teniola"},{"family":"Stepa","given":"Serghei"},{"family":"Hoon","given":"Dave"},{"family":"Ahn","given":"Keunsoo"},{"family":"Kang","given":"Koo Jeong"},{"family":"Beuschlein","given":"Felix"},{"family":"Breggia","given":"Anne"},{"family":"Birrer","given":"Michael"},{"family":"Bell","given":"Debra"},{"family":"Borad","given":"Mitesh"},{"family":"Bryce","given":"Alan H."},{"family":"Castle","given":"Erik"},{"family":"Chandan","given":"Vishal"},{"family":"Cheville","given":"John"},{"family":"Copland","given":"John A."},{"family":"Farnell","given":"Michael"},{"family":"Flotte","given":"Thomas"},{"family":"Giama","given":"Nasra"},{"family":"Ho","given":"Thai"},{"family":"Kendrick","given":"Michael"},{"family":"Kocher","given":"Jean-Pierre"},{"family":"Kopp","given":"Karla"},{"family":"Moser","given":"Catherine"},{"family":"Nagorney","given":"David"},{"family":"O'Brien","given":"Daniel"},{"family":"O'Neill","given":"Brian Patrick"},{"family":"Patel","given":"Tushar"},{"family":"Petersen","given":"Gloria"},{"family":"Que","given":"Florencia"},{"family":"Rivera","given":"Michael"},{"family":"Roberts","given":"Lewis"},{"family":"Smallridge","given":"Robert"},{"family":"Smyrk","given":"Thomas"},{"family":"Stanton","given":"Melissa"},{"family":"Thompson","given":"R. Houston"},{"family":"Torbenson","given":"Michael"},{"family":"Yang","given":"Ju Dong"},{"family":"Zhang","given":"Lizhi"},{"family":"Brimo","given":"Fadi"},{"family":"Ajani","given":"Jaffer A."},{"family":"Angulo Gonzalez","given":"Ana Maria"},{"family":"Behrens","given":"Carmen"},{"family":"Bondaruk","given":"Jolanta"},{"family":"Broaddus","given":"Russell"},{"family":"Czerniak","given":"Bogdan"},{"family":"Esmaeli","given":"Bita"},{"family":"Fujimoto","given":"Junya"},{"family":"Gershenwald","given":"Jeffrey"},{"family":"Guo","given":"Charles"},{"family":"Lazar","given":"Alexander J."},{"family":"Logothetis","given":"Christopher"},{"family":"Meric-Bernstam","given":"Funda"},{"family":"Moran","given":"Cesar"},{"family":"Ramondetta","given":"Lois"},{"family":"Rice","given":"David"},{"family":"Sood","given":"Anil"},{"family":"Tamboli","given":"Pheroze"},{"family":"Thompson","given":"Timothy"},{"family":"Troncoso","given":"Patricia"},{"family":"Tsao","given":"Anne"},{"family":"Wistuba","given":"Ignacio"},{"family":"Carter","given":"Candace"},{"family":"Haydu","given":"Lauren"},{"family":"Hersey","given":"Peter"},{"family":"Jakrot","given":"Valerie"},{"family":"Kakavand","given":"Hojabr"},{"family":"Kefford","given":"Richard"},{"family":"Lee","given":"Kenneth"},{"family":"Long","given":"Georgina"},{"family":"Mann","given":"Graham"},{"family":"Quinn","given":"Michael"},{"family":"Saw","given":"Robyn"},{"family":"Scolyer","given":"Richard"},{"family":"Shannon","given":"Kerwin"},{"family":"Spillane","given":"Andrew"},{"family":"Stretch","given":"Jonathan"},{"family":"Synott","given":"Maria"},{"family":"Thompson","given":"John"},{"family":"Wilmott","given":"James"},{"family":"Al-Ahmadie","given":"Hikmat"},{"family":"Chan","given":"Timothy A."},{"family":"Ghossein","given":"Ronald"},{"family":"Gopalan","given":"Anuradha"},{"family":"Levine","given":"Douglas A."},{"family":"Reuter","given":"Victor"},{"family":"Singer","given":"Samuel"},{"family":"Singh","given":"Bhuvanesh"},{"family":"Tien","given":"Nguyen Viet"},{"family":"Broudy","given":"Thomas"},{"family":"Mirsaidi","given":"Cyrus"},{"family":"Nair","given":"Praveen"},{"family":"Drwiega","given":"Paul"},{"family":"Miller","given":"Judy"},{"family":"Smith","given":"Jennifer"},{"family":"Zaren","given":"Howard"},{"family":"Park","given":"Joong-Won"},{"family":"Hung","given":"Nguyen Phi"},{"family":"Kebebew","given":"Electron"},{"family":"Linehan","given":"W. Marston"},{"family":"Metwalli","given":"Adam R."},{"family":"Pacak","given":"Karel"},{"family":"Pinto","given":"Peter A."},{"family":"Schiffman","given":"Mark"},{"family":"Schmidt","given":"Laura S."},{"family":"Vocke","given":"Cathy D."},{"family":"Wentzensen","given":"Nicolas"},{"family":"Worrell","given":"Robert"},{"family":"Yang","given":"Hannah"},{"family":"Moncrieff","given":"Marc"},{"family":"Goparaju","given":"Chandra"},{"family":"Melamed","given":"Jonathan"},{"family":"Pass","given":"Harvey"},{"family":"Botnariuc","given":"Natalia"},{"family":"Caraman","given":"Irina"},{"family":"Cernat","given":"Mircea"},{"family":"Chemencedji","given":"Inga"},{"family":"Clipca","given":"Adrian"},{"family":"Doruc","given":"Serghei"},{"family":"Gorincioi","given":"Ghenadie"},{"family":"Mura","given":"Sergiu"},{"family":"Pirtac","given":"Maria"},{"family":"Stancul","given":"Irina"},{"family":"Tcaciuc","given":"Diana"},{"family":"Albert","given":"Monique"},{"family":"Alexopoulou","given":"Iakovina"},{"family":"Arnaout","given":"Angel"},{"family":"Bartlett","given":"John"},{"family":"Engel","given":"Jay"},{"family":"Gilbert","given":"Sebastien"},{"family":"Parfitt","given":"Jeremy"},{"family":"Sekhon","given":"Harman"},{"family":"Thomas","given":"George"},{"family":"Rassl","given":"Doris M."},{"family":"Rintoul","given":"Robert C."},{"family":"Bifulco","given":"Carlo"},{"family":"Tamakawa","given":"Raina"},{"family":"Urba","given":"Walter"},{"family":"Hayward","given":"Nicholas"},{"family":"Timmers","given":"Henri"},{"family":"Antenucci","given":"Anna"},{"family":"Facciolo","given":"Francesco"},{"family":"Grazi","given":"Gianluca"},{"family":"Marino","given":"Mirella"},{"family":"Merola","given":"Roberta"},{"family":"Krijger","given":"Ronald","non-dropping-particle":"de"},{"family":"Gimenez-Roqueplo","given":"Anne-Paule"},{"family":"Piché","given":"Alain"},{"family":"Chevalier","given":"Simone"},{"family":"McKercher","given":"Ginette"},{"family":"Birsoy","given":"Kivanc"},{"family":"Barnett","given":"Gene"},{"family":"Brewer","given":"Cathy"},{"family":"Farver","given":"Carol"},{"family":"Naska","given":"Theresa"},{"family":"Pennell","given":"Nathan A."},{"family":"Raymond","given":"Daniel"},{"family":"Schilero","given":"Cathy"},{"family":"Smolenski","given":"Kathy"},{"family":"Williams","given":"Felicia"},{"family":"Morrison","given":"Carl"},{"family":"Borgia","given":"Jeffrey A."},{"family":"Liptay","given":"Michael J."},{"family":"Pool","given":"Mark"},{"family":"Seder","given":"Christopher W."},{"family":"Junker","given":"Kerstin"},{"family":"Omberg","given":"Larsson"},{"family":"Dinkin","given":"Mikhail"},{"family":"Manikhas","given":"George"},{"family":"Alvaro","given":"Domenico"},{"family":"Bragazzi","given":"Maria Consiglia"},{"family":"Cardinale","given":"Vincenzo"},{"family":"Carpino","given":"Guido"},{"family":"Gaudio","given":"Eugenio"},{"family":"Chesla","given":"David"},{"family":"Cottingham","given":"Sandra"},{"family":"Dubina","given":"Michael"},{"family":"Moiseenko","given":"Fedor"},{"family":"Dhanasekaran","given":"Renumathy"},{"family":"Becker","given":"Karl-Friedrich"},{"family":"Janssen","given":"Klaus-Peter"},{"family":"Slotta-Huspenina","given":"Julia"},{"family":"Abdel-Rahman","given":"Mohamed H."},{"family":"Aziz","given":"Dina"},{"family":"Bell","given":"Sue"},{"family":"Cebulla","given":"Colleen M."},{"family":"Davis","given":"Amy"},{"family":"Duell","given":"Rebecca"},{"family":"Elder","given":"J. Bradley"},{"family":"Hilty","given":"Joe"},{"family":"Kumar","given":"Bahavna"},{"family":"Lang","given":"James"},{"family":"Lehman","given":"Norman L."},{"family":"Mandt","given":"Randy"},{"family":"Nguyen","given":"Phuong"},{"family":"Pilarski","given":"Robert"},{"family":"Rai","given":"Karan"},{"family":"Schoenfield","given":"Lynn"},{"family":"Senecal","given":"Kelly"},{"family":"Wakely","given":"Paul"},{"family":"Hansen","given":"Paul"},{"family":"Lechan","given":"Ronald"},{"family":"Powers","given":"James"},{"family":"Tischler","given":"Arthur"},{"family":"Grizzle","given":"William E."},{"family":"Sexton","given":"Katherine C."},{"family":"Kastl","given":"Alison"},{"family":"Henderson","given":"Joel"},{"family":"Porten","given":"Sima"},{"family":"Waldmann","given":"Jens"},{"family":"Fassnacht","given":"Martin"},{"family":"Asa","given":"Sylvia L."},{"family":"Schadendorf","given":"Dirk"},{"family":"Couce","given":"Marta"},{"family":"Graefen","given":"Markus"},{"family":"Huland","given":"Hartwig"},{"family":"Sauter","given":"Guido"},{"family":"Schlomm","given":"Thorsten"},{"family":"Simon","given":"Ronald"},{"family":"Tennstedt","given":"Pierre"},{"family":"Olabode","given":"Oluwole"},{"family":"Nelson","given":"Mark"},{"family":"Bathe","given":"Oliver"},{"family":"Carroll","given":"Peter R."},{"family":"Chan","given":"June M."},{"family":"Disaia","given":"Philip"},{"family":"Glenn","given":"Pat"},{"family":"Kelley","given":"Robin K."},{"family":"Landen","given":"Charles N."},{"family":"Phillips","given":"Joanna"},{"family":"Prados","given":"Michael"},{"family":"Simko","given":"Jeffry"},{"family":"Smith-McCune","given":"Karen"},{"family":"VandenBerg","given":"Scott"},{"family":"Roggin","given":"Kevin"},{"family":"Fehrenbach","given":"Ashley"},{"family":"Kendler","given":"Ady"},{"family":"Sifri","given":"Suzanne"},{"family":"Steele","given":"Ruth"},{"family":"Jimeno","given":"Antonio"},{"family":"Carey","given":"Francis"},{"family":"Forgie","given":"Ian"},{"family":"Mannelli","given":"Massimo"},{"family":"Carney","given":"Michael"},{"family":"Hernandez","given":"Brenda"},{"family":"Campos","given":"Benito"},{"family":"Herold-Mende","given":"Christel"},{"family":"Jungk","given":"Christin"},{"family":"Unterberg","given":"Andreas"},{"family":"Deimling","given":"Andreas","non-dropping-particle":"von"},{"family":"Bossler","given":"Aaron"},{"family":"Galbraith","given":"Joseph"},{"family":"Jacobus","given":"Laura"},{"family":"Knudson","given":"Michael"},{"family":"Knutson","given":"Tina"},{"family":"Ma","given":"Deqin"},{"family":"Milhem","given":"Mohammed"},{"family":"Sigmund","given":"Rita"},{"family":"Godwin","given":"Andrew K."},{"family":"Madan","given":"Rashna"},{"family":"Rosenthal","given":"Howard G."},{"family":"Adebamowo","given":"Clement"},{"family":"Adebamowo","given":"Sally N."},{"family":"Boussioutas","given":"Alex"},{"family":"Beer","given":"David"},{"family":"Giordano","given":"Thomas"},{"family":"Mes-Masson","given":"Anne-Marie"},{"family":"Saad","given":"Fred"},{"family":"Bocklage","given":"Therese"},{"family":"Landrum","given":"Lisa"},{"family":"Mannel","given":"Robert"},{"family":"Moore","given":"Kathleen"},{"family":"Moxley","given":"Katherine"},{"family":"Postier","given":"Russel"},{"family":"Walker","given":"Joan"},{"family":"Zuna","given":"Rosemary"},{"family":"Feldman","given":"Michael"},{"family":"Valdivieso","given":"Federico"},{"family":"Dhir","given":"Rajiv"},{"family":"Luketich","given":"James"},{"family":"Mora Pinero","given":"Edna M."},{"family":"Quintero-Aguilo","given":"Mario"},{"family":"Carlotti","given":"Carlos Gilberto"},{"family":"Dos Santos","given":"Jose Sebastião"},{"family":"Kemp","given":"Rafael"},{"family":"Sankarankuty","given":"Ajith"},{"family":"Tirapelli","given":"Daniela"},{"family":"Catto","given":"James"},{"family":"Agnew","given":"Kathy"},{"family":"Swisher","given":"Elizabeth"},{"family":"Creaney","given":"Jenette"},{"family":"Robinson","given":"Bruce"},{"family":"Shelley","given":"Carl Simon"},{"family":"Godwin","given":"Eryn M."},{"family":"Kendall","given":"Sara"},{"family":"Shipman","given":"Cassaundra"},{"family":"Bradford","given":"Carol"},{"family":"Carey","given":"Thomas"},{"family":"Haddad","given":"Andrea"},{"family":"Moyer","given":"Jeffey"},{"family":"Peterson","given":"Lisa"},{"family":"Prince","given":"Mark"},{"family":"Rozek","given":"Laura"},{"family":"Wolf","given":"Gregory"},{"family":"Bowman","given":"Rayleen"},{"family":"Fong","given":"Kwun M."},{"family":"Yang","given":"Ian"},{"family":"Korst","given":"Robert"},{"family":"Rathmell","given":"W. Kimryn"},{"family":"Fantacone-Campbell","given":"J. Leigh"},{"family":"Hooke","given":"Jeffrey A."},{"family":"Kovatich","given":"Albert J."},{"family":"Shriver","given":"Craig D."},{"family":"DiPersio","given":"John"},{"family":"Drake","given":"Bettina"},{"family":"Govindan","given":"Ramaswamy"},{"family":"Heath","given":"Sharon"},{"family":"Ley","given":"Timothy"},{"family":"Van Tine","given":"Brian"},{"family":"Westervelt","given":"Peter"},{"family":"Rubin","given":"Mark A."},{"family":"Lee","given":"Jung Il"},{"family":"Aredes","given":"Natália D."},{"family":"Mariamidze","given":"Armaz"}],"issued":{"date-parts":[["2018",8]]}}},{"id":536,"uris":["http://zotero.org/users/9305365/items/V35NY2FV"],"itemData":{"id":536,"type":"article-journal","abstract":"High-throughput sequencing and functional characterization of the cancer transcriptome have uncovered cancer-specific dysregulation of RNA splicing across a variety of cancers. Alterations in the cancer genome and dysregulation of RNA splicing factors lead to missplicing, splicing alteration-dependent gene expression and, in some cases, generation of novel splicing-derived proteins. Here, we review recent advances in our understanding of aberrant splicing in cancer pathogenesis and present strategies to harness cancer-specific aberrant splicing for therapeutic intent.","container-title":"Nature Cancer","DOI":"10.1038/s43018-022-00384-z","ISSN":"2662-1347","issue":"5","journalAbbreviation":"Nat Cancer","language":"eng","note":"PMID: 35624337\nPMCID: PMC9551392","page":"536-546","source":"PubMed","title":"Dysregulation and therapeutic targeting of RNA splicing in cancer","volume":"3","author":[{"family":"Stanley","given":"Robert F."},{"family":"Abdel-Wahab","given":"Omar"}],"issued":{"date-parts":[["2022",5]]}}}],"schema":"https://github.com/citation-style-language/schema/raw/master/csl-citation.json"} </w:instrText>
      </w:r>
      <w:r w:rsidR="1DE7B205" w:rsidRPr="382B91C2">
        <w:rPr>
          <w:rFonts w:ascii="Arial" w:eastAsia="Times New Roman" w:hAnsi="Arial" w:cs="Arial"/>
          <w:color w:val="000000" w:themeColor="text1"/>
          <w:sz w:val="22"/>
          <w:szCs w:val="22"/>
        </w:rPr>
        <w:fldChar w:fldCharType="separate"/>
      </w:r>
      <w:r w:rsidR="24100B17" w:rsidRPr="382B91C2">
        <w:rPr>
          <w:rFonts w:ascii="Arial" w:hAnsi="Arial" w:cs="Arial"/>
          <w:color w:val="000000" w:themeColor="text1"/>
          <w:sz w:val="22"/>
          <w:szCs w:val="22"/>
          <w:vertAlign w:val="superscript"/>
        </w:rPr>
        <w:t>3,4</w:t>
      </w:r>
      <w:r w:rsidR="1DE7B205" w:rsidRPr="382B91C2">
        <w:rPr>
          <w:rFonts w:ascii="Arial" w:eastAsia="Times New Roman" w:hAnsi="Arial" w:cs="Arial"/>
          <w:color w:val="000000" w:themeColor="text1"/>
          <w:sz w:val="22"/>
          <w:szCs w:val="22"/>
        </w:rPr>
        <w:fldChar w:fldCharType="end"/>
      </w:r>
      <w:r w:rsidR="3DD11A75" w:rsidRPr="382B91C2">
        <w:rPr>
          <w:rFonts w:ascii="Arial" w:eastAsia="Times New Roman" w:hAnsi="Arial" w:cs="Arial"/>
          <w:color w:val="000000" w:themeColor="text1"/>
          <w:sz w:val="22"/>
          <w:szCs w:val="22"/>
        </w:rPr>
        <w:t xml:space="preserve">. </w:t>
      </w:r>
      <w:r w:rsidR="3929D170" w:rsidRPr="382B91C2">
        <w:rPr>
          <w:rFonts w:ascii="Arial" w:hAnsi="Arial" w:cs="Arial"/>
          <w:sz w:val="22"/>
          <w:szCs w:val="22"/>
        </w:rPr>
        <w:t>T</w:t>
      </w:r>
      <w:r w:rsidR="67B6284B" w:rsidRPr="382B91C2">
        <w:rPr>
          <w:rFonts w:ascii="Arial" w:hAnsi="Arial" w:cs="Arial"/>
          <w:sz w:val="22"/>
          <w:szCs w:val="22"/>
        </w:rPr>
        <w:t xml:space="preserve">he prevalence and impact of </w:t>
      </w:r>
      <w:r w:rsidR="05118A55" w:rsidRPr="382B91C2">
        <w:rPr>
          <w:rFonts w:ascii="Arial" w:eastAsia="Times New Roman" w:hAnsi="Arial" w:cs="Arial"/>
          <w:color w:val="000000" w:themeColor="text1"/>
          <w:sz w:val="22"/>
          <w:szCs w:val="22"/>
        </w:rPr>
        <w:t>tumor-associated splicing changes have been recognized as a critical hallmark of cancer</w:t>
      </w:r>
      <w:r w:rsidR="1DE7B205" w:rsidRPr="382B91C2">
        <w:rPr>
          <w:rFonts w:ascii="Arial" w:eastAsia="Times New Roman" w:hAnsi="Arial" w:cs="Arial"/>
          <w:color w:val="000000" w:themeColor="text1"/>
          <w:sz w:val="22"/>
          <w:szCs w:val="22"/>
        </w:rPr>
        <w:fldChar w:fldCharType="begin"/>
      </w:r>
      <w:r w:rsidR="1DE7B205" w:rsidRPr="382B91C2">
        <w:rPr>
          <w:rFonts w:ascii="Arial" w:eastAsia="Times New Roman" w:hAnsi="Arial" w:cs="Arial"/>
          <w:color w:val="000000" w:themeColor="text1"/>
          <w:sz w:val="22"/>
          <w:szCs w:val="22"/>
        </w:rPr>
        <w:instrText xml:space="preserve"> ADDIN ZOTERO_ITEM CSL_CITATION {"citationID":"OdfJ8kuz","properties":{"formattedCitation":"\\super 5\\uc0\\u8211{}7\\nosupersub{}","plainCitation":"5–7","noteIndex":0},"citationItems":[{"id":539,"uris":["http://zotero.org/users/9305365/items/N28GAQIK"],"itemData":{"id":539,"type":"article-journal","abstract":"Dysregulated RNA splicing is a molecular feature that characterizes almost all tumour types. Cancer-associated splicing alterations arise from both recurrent mutations and altered expression of trans-acting factors governing splicing catalysis and regulation. Cancer-associated splicing dysregulation can promote tumorigenesis via diverse mechanisms, contributing to increased cell proliferation, decreased apoptosis, enhanced migration and metastatic potential, resistance to chemotherapy and evasion of immune surveillance. Recent studies have identified specific cancer-associated isoforms that play critical roles in cancer cell transformation and growth and demonstrated the therapeutic benefits of correcting or otherwise antagonizing such cancer-associated mRNA isoforms. Clinical-grade small molecules that modulate or inhibit RNA splicing have similarly been developed as promising anticancer therapeutics. Here, we review splicing alterations characteristic of cancer cell transcriptomes, dysregulated splicing's contributions to tumour initiation and progression, and existing and emerging approaches for targeting splicing for cancer therapy. Finally, we discuss the outstanding questions and challenges that must be addressed to translate these findings into the clinic.","container-title":"Nature Reviews. Cancer","DOI":"10.1038/s41568-022-00541-7","ISSN":"1474-1768","issue":"3","journalAbbreviation":"Nat Rev Cancer","language":"eng","note":"PMID: 36627445\nPMCID: PMC10132032","page":"135-155","source":"PubMed","title":"RNA splicing dysregulation and the hallmarks of cancer","volume":"23","author":[{"family":"Bradley","given":"Robert K."},{"family":"Anczuków","given":"Olga"}],"issued":{"date-parts":[["2023",3]]}}},{"id":542,"uris":["http://zotero.org/users/9305365/items/L9RW7E53"],"itemData":{"id":542,"type":"article-journal","abstract":"The vast majority of human genes are alternatively spliced. Not surprisingly, aberrant alternative splicing is increasingly linked to cancer. Splice isoforms often encode proteins that have distinct and even antagonistic properties. The abnormal expression of splice factors and splice factor kinases in cancer changes the alternative splicing of critically important pre-mRNAs. Aberrant alternative splicing should be added to the growing list of cancer hallmarks.","container-title":"International Journal of Cell Biology","DOI":"10.1155/2013/463786","ISSN":"1687-8876","journalAbbreviation":"Int J Cell Biol","language":"eng","note":"PMID: 24101931\nPMCID: PMC3786539","page":"463786","source":"PubMed","title":"Aberrant alternative splicing is another hallmark of cancer","volume":"2013","author":[{"family":"Ladomery","given":"Michael"}],"issued":{"date-parts":[["2013"]]}}},{"id":545,"uris":["http://zotero.org/users/9305365/items/38H9BXDC"],"itemData":{"id":545,"type":"article-journal","abstract":"The immense majority of genes are alternatively spliced and there are many isoforms specifically associated with cancer progression and metastasis. The splicing pattern of specific isoforms of numerous genes is altered as cells move through the oncogenic process of gaining proliferative capacity, acquiring angiogenic, invasive, antiapoptotic and survival properties, becoming free from growth factor dependence and growth suppression, altering their metabolism to cope with hypoxia, enabling them to acquire mechanisms of immune escape, and as they move through the epithelial-mesenchymal and mesenchymal-epithelial transitions and metastasis. Each of the 'hallmarks of cancer' is associated with a switch in splicing, towards a more aggressive invasive cancer phenotype. The choice of isoforms is regulated by several factors (signaling molecules, kinases, splicing factors) currently being identified systematically by a number of high-throughput, independent and unbiased methodologies. Splicing factors are de-regulated in cancer, and in some cases are themselves oncogenes or pseudo-oncogenes and can contribute to positive feedback loops driving cancer progression. Tumour progression may therefore be associated with a coordinated splicing control, meaning that there is the potential for a relatively small number of splice factors or their regulators to drive multiple oncogenic processes. The understanding of how splicing contributes to the various phenotypic traits acquired by tumours as they progress and metastasise, and in particular how alternative splicing is coordinated, can and is leading to the development of a new class of anticancer therapeutics-the alternative-splicing inhibitors.","container-title":"Oncogene","DOI":"10.1038/onc.2013.533","ISSN":"1476-5594","issue":"46","journalAbbreviation":"Oncogene","language":"eng","note":"PMID: 24336324","page":"5311-5318","source":"PubMed","title":"Hallmarks of alternative splicing in cancer","volume":"33","author":[{"family":"Oltean","given":"S."},{"family":"Bates","given":"D. O."}],"issued":{"date-parts":[["2014",11,13]]}}}],"schema":"https://github.com/citation-style-language/schema/raw/master/csl-citation.json"} </w:instrText>
      </w:r>
      <w:r w:rsidR="1DE7B205" w:rsidRPr="382B91C2">
        <w:rPr>
          <w:rFonts w:ascii="Arial" w:eastAsia="Times New Roman" w:hAnsi="Arial" w:cs="Arial"/>
          <w:color w:val="000000" w:themeColor="text1"/>
          <w:sz w:val="22"/>
          <w:szCs w:val="22"/>
        </w:rPr>
        <w:fldChar w:fldCharType="separate"/>
      </w:r>
      <w:r w:rsidR="10AD1018" w:rsidRPr="382B91C2">
        <w:rPr>
          <w:rFonts w:ascii="Arial" w:hAnsi="Arial" w:cs="Arial"/>
          <w:color w:val="000000" w:themeColor="text1"/>
          <w:sz w:val="22"/>
          <w:szCs w:val="22"/>
          <w:vertAlign w:val="superscript"/>
        </w:rPr>
        <w:t>5–7</w:t>
      </w:r>
      <w:r w:rsidR="1DE7B205" w:rsidRPr="382B91C2">
        <w:rPr>
          <w:rFonts w:ascii="Arial" w:eastAsia="Times New Roman" w:hAnsi="Arial" w:cs="Arial"/>
          <w:color w:val="000000" w:themeColor="text1"/>
          <w:sz w:val="22"/>
          <w:szCs w:val="22"/>
        </w:rPr>
        <w:fldChar w:fldCharType="end"/>
      </w:r>
      <w:r w:rsidR="71B97C2A" w:rsidRPr="382B91C2">
        <w:rPr>
          <w:rFonts w:ascii="Arial" w:eastAsia="Times New Roman" w:hAnsi="Arial" w:cs="Arial"/>
          <w:color w:val="000000" w:themeColor="text1"/>
          <w:sz w:val="22"/>
          <w:szCs w:val="22"/>
        </w:rPr>
        <w:t xml:space="preserve"> </w:t>
      </w:r>
      <w:r w:rsidR="3929D170" w:rsidRPr="382B91C2">
        <w:rPr>
          <w:rFonts w:ascii="Arial" w:hAnsi="Arial" w:cs="Arial"/>
          <w:sz w:val="22"/>
          <w:szCs w:val="22"/>
        </w:rPr>
        <w:t>and s</w:t>
      </w:r>
      <w:r w:rsidR="05118A55" w:rsidRPr="382B91C2">
        <w:rPr>
          <w:rFonts w:ascii="Arial" w:eastAsia="Times New Roman" w:hAnsi="Arial" w:cs="Arial"/>
          <w:color w:val="000000" w:themeColor="text1"/>
          <w:sz w:val="22"/>
          <w:szCs w:val="22"/>
        </w:rPr>
        <w:t xml:space="preserve">plicing mechanisms have </w:t>
      </w:r>
      <w:r w:rsidR="67B6284B" w:rsidRPr="382B91C2">
        <w:rPr>
          <w:rFonts w:ascii="Arial" w:eastAsia="Times New Roman" w:hAnsi="Arial" w:cs="Arial"/>
          <w:color w:val="000000" w:themeColor="text1"/>
          <w:sz w:val="22"/>
          <w:szCs w:val="22"/>
        </w:rPr>
        <w:t>been</w:t>
      </w:r>
      <w:r w:rsidR="05118A55" w:rsidRPr="382B91C2">
        <w:rPr>
          <w:rFonts w:ascii="Arial" w:eastAsia="Times New Roman" w:hAnsi="Arial" w:cs="Arial"/>
          <w:color w:val="000000" w:themeColor="text1"/>
          <w:sz w:val="22"/>
          <w:szCs w:val="22"/>
        </w:rPr>
        <w:t xml:space="preserve"> implicated in resistance to cancer therapies</w:t>
      </w:r>
      <w:r w:rsidR="1DE7B205" w:rsidRPr="382B91C2">
        <w:rPr>
          <w:rFonts w:ascii="Arial" w:eastAsia="Times New Roman" w:hAnsi="Arial" w:cs="Arial"/>
          <w:color w:val="000000" w:themeColor="text1"/>
          <w:sz w:val="22"/>
          <w:szCs w:val="22"/>
        </w:rPr>
        <w:fldChar w:fldCharType="begin"/>
      </w:r>
      <w:r w:rsidR="1DE7B205" w:rsidRPr="382B91C2">
        <w:rPr>
          <w:rFonts w:ascii="Arial" w:eastAsia="Times New Roman" w:hAnsi="Arial" w:cs="Arial"/>
          <w:color w:val="000000" w:themeColor="text1"/>
          <w:sz w:val="22"/>
          <w:szCs w:val="22"/>
        </w:rPr>
        <w:instrText xml:space="preserve"> ADDIN ZOTERO_ITEM CSL_CITATION {"citationID":"DsLrMBlr","properties":{"formattedCitation":"\\super 8,9\\nosupersub{}","plainCitation":"8,9","noteIndex":0},"citationItems":[{"id":548,"uris":["http://zotero.org/users/9305365/items/HIG47E52"],"itemData":{"id":548,"type":"article-journal","abstract":"Discoveries in the past decade have highlighted the potential of mRNA as a therapeutic target for cancer. Specifically, RNA sequencing revealed that, in addition to gene mutations, alterations in mRNA can contribute to the initiation and progression of cancer. Indeed, precursor mRNA processing, which includes the removal of introns by splicing and the formation of 3' ends by cleavage and polyadenylation, is frequently altered in tumours. These alterations result in numerous cancer-specific mRNAs that generate altered levels of normal proteins or proteins with new functions, leading to the activation of oncogenes or the inactivation of tumour-suppressor genes. Abnormally spliced and polyadenylated mRNAs are also associated with resistance to cancer treatment and, unexpectedly, certain cancers are highly sensitive to the pharmacological inhibition of splicing. This Review summarizes recent progress in our understanding of how splicing and polyadenylation are altered in cancer and highlights how this knowledge has been translated for drug discovery, resulting in the production of small molecules and oligonucleotides that modulate the spliceosome and are in clinical trials for the treatment of cancer.","container-title":"Nature Reviews. Drug Discovery","DOI":"10.1038/s41573-019-0042-3","ISSN":"1474-1784","issue":"2","journalAbbreviation":"Nat Rev Drug Discov","language":"eng","note":"PMID: 31554928","page":"112-129","source":"PubMed","title":"Targeting mRNA processing as an anticancer strategy","volume":"19","author":[{"family":"Desterro","given":"Joana"},{"family":"Bak-Gordon","given":"Pedro"},{"family":"Carmo-Fonseca","given":"Maria"}],"issued":{"date-parts":[["2020",2]]}}},{"id":550,"uris":["http://zotero.org/users/9305365/items/H54ZXCZI"],"itemData":{"id":550,"type":"article-journal","abstract":"One of the major challenges in cancer treatment today is that many patients develop resistance to the therapeutic agents, resulting in treatment failure. Alternative splicing can significantly alter the coding region of drug targets. Here, we highlight several reports that provide key examples of alternative splicing events that occur in various cancers and play a role in resistance to cancer therapy. These examples present prime targets for future study and development of splicing modulation therapy. Modulation of alternative splicing has recently been approved as treatment for several diseases, although not yet for cancer. We propose that a similar approach may be successfully adapted to combat cancer therapy resistance, in cases where alternative splicing is known to be the mechanism that contributes to the resistance.","container-title":"Current Opinion in Genetics &amp; Development","DOI":"10.1016/j.gde.2017.10.001","ISSN":"1879-0380","journalAbbreviation":"Curr Opin Genet Dev","language":"eng","note":"PMID: 29080552","page":"16-21","source":"PubMed","title":"The role of alternative splicing in cancer drug resistance","volume":"48","author":[{"family":"Siegfried","given":"Zahava"},{"family":"Karni","given":"Rotem"}],"issued":{"date-parts":[["2018",2]]}}}],"schema":"https://github.com/citation-style-language/schema/raw/master/csl-citation.json"} </w:instrText>
      </w:r>
      <w:r w:rsidR="1DE7B205" w:rsidRPr="382B91C2">
        <w:rPr>
          <w:rFonts w:ascii="Arial" w:eastAsia="Times New Roman" w:hAnsi="Arial" w:cs="Arial"/>
          <w:color w:val="000000" w:themeColor="text1"/>
          <w:sz w:val="22"/>
          <w:szCs w:val="22"/>
        </w:rPr>
        <w:fldChar w:fldCharType="separate"/>
      </w:r>
      <w:r w:rsidR="61C46B10" w:rsidRPr="382B91C2">
        <w:rPr>
          <w:rFonts w:ascii="Arial" w:hAnsi="Arial" w:cs="Arial"/>
          <w:color w:val="000000" w:themeColor="text1"/>
          <w:sz w:val="22"/>
          <w:szCs w:val="22"/>
          <w:vertAlign w:val="superscript"/>
        </w:rPr>
        <w:t>8,9</w:t>
      </w:r>
      <w:r w:rsidR="1DE7B205" w:rsidRPr="382B91C2">
        <w:rPr>
          <w:rFonts w:ascii="Arial" w:eastAsia="Times New Roman" w:hAnsi="Arial" w:cs="Arial"/>
          <w:color w:val="000000" w:themeColor="text1"/>
          <w:sz w:val="22"/>
          <w:szCs w:val="22"/>
        </w:rPr>
        <w:fldChar w:fldCharType="end"/>
      </w:r>
      <w:r w:rsidR="689C3A5A" w:rsidRPr="382B91C2">
        <w:rPr>
          <w:rFonts w:ascii="Arial" w:eastAsia="Times New Roman" w:hAnsi="Arial" w:cs="Arial"/>
          <w:color w:val="000000" w:themeColor="text1"/>
          <w:sz w:val="22"/>
          <w:szCs w:val="22"/>
        </w:rPr>
        <w:t>.</w:t>
      </w:r>
      <w:r w:rsidR="05118A55" w:rsidRPr="382B91C2">
        <w:rPr>
          <w:rFonts w:ascii="Arial" w:eastAsia="Times New Roman" w:hAnsi="Arial" w:cs="Arial"/>
          <w:color w:val="000000" w:themeColor="text1"/>
          <w:sz w:val="22"/>
          <w:szCs w:val="22"/>
        </w:rPr>
        <w:t xml:space="preserve"> </w:t>
      </w:r>
      <w:r w:rsidR="51C44846" w:rsidRPr="382B91C2">
        <w:rPr>
          <w:rFonts w:ascii="Arial" w:eastAsia="Times New Roman" w:hAnsi="Arial" w:cs="Arial"/>
          <w:color w:val="000000" w:themeColor="text1"/>
          <w:sz w:val="22"/>
          <w:szCs w:val="22"/>
        </w:rPr>
        <w:t>Additionally, a</w:t>
      </w:r>
      <w:r w:rsidR="05118A55" w:rsidRPr="382B91C2">
        <w:rPr>
          <w:rFonts w:ascii="Arial" w:eastAsia="Times New Roman" w:hAnsi="Arial" w:cs="Arial"/>
          <w:color w:val="000000" w:themeColor="text1"/>
          <w:sz w:val="22"/>
          <w:szCs w:val="22"/>
        </w:rPr>
        <w:t>lternative RNA splicing increase</w:t>
      </w:r>
      <w:r w:rsidR="78D3D1FE" w:rsidRPr="382B91C2">
        <w:rPr>
          <w:rFonts w:ascii="Arial" w:eastAsia="Times New Roman" w:hAnsi="Arial" w:cs="Arial"/>
          <w:color w:val="000000" w:themeColor="text1"/>
          <w:sz w:val="22"/>
          <w:szCs w:val="22"/>
        </w:rPr>
        <w:t>s</w:t>
      </w:r>
      <w:r w:rsidR="05118A55" w:rsidRPr="382B91C2">
        <w:rPr>
          <w:rFonts w:ascii="Arial" w:eastAsia="Times New Roman" w:hAnsi="Arial" w:cs="Arial"/>
          <w:color w:val="000000" w:themeColor="text1"/>
          <w:sz w:val="22"/>
          <w:szCs w:val="22"/>
        </w:rPr>
        <w:t xml:space="preserve"> proteomic diversity in tumors and </w:t>
      </w:r>
      <w:r w:rsidR="4AE96FFD" w:rsidRPr="382B91C2">
        <w:rPr>
          <w:rFonts w:ascii="Arial" w:eastAsia="Times New Roman" w:hAnsi="Arial" w:cs="Arial"/>
          <w:color w:val="000000" w:themeColor="text1"/>
          <w:sz w:val="22"/>
          <w:szCs w:val="22"/>
        </w:rPr>
        <w:t xml:space="preserve">induces </w:t>
      </w:r>
      <w:r w:rsidR="05118A55" w:rsidRPr="382B91C2">
        <w:rPr>
          <w:rFonts w:ascii="Arial" w:eastAsia="Times New Roman" w:hAnsi="Arial" w:cs="Arial"/>
          <w:color w:val="000000" w:themeColor="text1"/>
          <w:sz w:val="22"/>
          <w:szCs w:val="22"/>
        </w:rPr>
        <w:t>expression of potential neoantigens for tumor-specific detection</w:t>
      </w:r>
      <w:r w:rsidR="2FF0B632" w:rsidRPr="382B91C2">
        <w:rPr>
          <w:rFonts w:ascii="Arial" w:eastAsia="Times New Roman" w:hAnsi="Arial" w:cs="Arial"/>
          <w:color w:val="000000" w:themeColor="text1"/>
          <w:sz w:val="22"/>
          <w:szCs w:val="22"/>
        </w:rPr>
        <w:t>.</w:t>
      </w:r>
      <w:r w:rsidR="62FB2568" w:rsidRPr="382B91C2">
        <w:rPr>
          <w:rFonts w:ascii="Arial" w:eastAsia="Times New Roman" w:hAnsi="Arial" w:cs="Arial"/>
          <w:color w:val="000000" w:themeColor="text1"/>
          <w:sz w:val="22"/>
          <w:szCs w:val="22"/>
        </w:rPr>
        <w:t xml:space="preserve"> These</w:t>
      </w:r>
      <w:r w:rsidR="5122A3AA" w:rsidRPr="382B91C2">
        <w:rPr>
          <w:rFonts w:ascii="Arial" w:eastAsia="Times New Roman" w:hAnsi="Arial" w:cs="Arial"/>
          <w:color w:val="000000" w:themeColor="text1"/>
          <w:sz w:val="22"/>
          <w:szCs w:val="22"/>
        </w:rPr>
        <w:t xml:space="preserve"> </w:t>
      </w:r>
      <w:r w:rsidR="5C1351BA" w:rsidRPr="382B91C2">
        <w:rPr>
          <w:rFonts w:ascii="Arial" w:eastAsia="Times New Roman" w:hAnsi="Arial" w:cs="Arial"/>
          <w:color w:val="000000" w:themeColor="text1"/>
          <w:sz w:val="22"/>
          <w:szCs w:val="22"/>
        </w:rPr>
        <w:t>splice-neo</w:t>
      </w:r>
      <w:r w:rsidR="5122A3AA" w:rsidRPr="382B91C2">
        <w:rPr>
          <w:rFonts w:ascii="Arial" w:eastAsia="Times New Roman" w:hAnsi="Arial" w:cs="Arial"/>
          <w:color w:val="000000" w:themeColor="text1"/>
          <w:sz w:val="22"/>
          <w:szCs w:val="22"/>
        </w:rPr>
        <w:t>peptides</w:t>
      </w:r>
      <w:r w:rsidR="612E6EA8" w:rsidRPr="382B91C2">
        <w:rPr>
          <w:rFonts w:ascii="Arial" w:eastAsia="Times New Roman" w:hAnsi="Arial" w:cs="Arial"/>
          <w:color w:val="000000" w:themeColor="text1"/>
          <w:sz w:val="22"/>
          <w:szCs w:val="22"/>
        </w:rPr>
        <w:t xml:space="preserve"> have been </w:t>
      </w:r>
      <w:r w:rsidR="2C75444A" w:rsidRPr="382B91C2">
        <w:rPr>
          <w:rFonts w:ascii="Arial" w:eastAsia="Times New Roman" w:hAnsi="Arial" w:cs="Arial"/>
          <w:color w:val="000000" w:themeColor="text1"/>
          <w:sz w:val="22"/>
          <w:szCs w:val="22"/>
        </w:rPr>
        <w:t xml:space="preserve">leveraged as </w:t>
      </w:r>
      <w:r w:rsidR="22FBC364" w:rsidRPr="382B91C2">
        <w:rPr>
          <w:rFonts w:ascii="Arial" w:eastAsia="Times New Roman" w:hAnsi="Arial" w:cs="Arial"/>
          <w:color w:val="000000" w:themeColor="text1"/>
          <w:sz w:val="22"/>
          <w:szCs w:val="22"/>
        </w:rPr>
        <w:t>immunotherapy</w:t>
      </w:r>
      <w:r w:rsidR="2C75444A" w:rsidRPr="382B91C2">
        <w:rPr>
          <w:rFonts w:ascii="Arial" w:eastAsia="Times New Roman" w:hAnsi="Arial" w:cs="Arial"/>
          <w:color w:val="000000" w:themeColor="text1"/>
          <w:sz w:val="22"/>
          <w:szCs w:val="22"/>
        </w:rPr>
        <w:t xml:space="preserve"> targets</w:t>
      </w:r>
      <w:r w:rsidR="1DE7B205" w:rsidRPr="382B91C2">
        <w:rPr>
          <w:rFonts w:ascii="Arial" w:eastAsia="Times New Roman" w:hAnsi="Arial" w:cs="Arial"/>
          <w:color w:val="000000" w:themeColor="text1"/>
          <w:sz w:val="22"/>
          <w:szCs w:val="22"/>
        </w:rPr>
        <w:fldChar w:fldCharType="begin"/>
      </w:r>
      <w:r w:rsidR="1DE7B205" w:rsidRPr="382B91C2">
        <w:rPr>
          <w:rFonts w:ascii="Arial" w:eastAsia="Times New Roman" w:hAnsi="Arial" w:cs="Arial"/>
          <w:color w:val="000000" w:themeColor="text1"/>
          <w:sz w:val="22"/>
          <w:szCs w:val="22"/>
        </w:rPr>
        <w:instrText xml:space="preserve"> ADDIN ZOTERO_ITEM CSL_CITATION {"citationID":"zuIwZJZB","properties":{"formattedCitation":"\\super 3,10\\uc0\\u8211{}12\\nosupersub{}","plainCitation":"3,10–12","noteIndex":0},"citationItems":[{"id":311,"uris":["http://zotero.org/users/9305365/items/G7BMYTA3"],"itemData":{"id":311,"type":"article-journal","container-title":"Cancer Cell","DOI":"10.1016/j.ccell.2018.07.001","ISSN":"15356108","issue":"2","journalAbbreviation":"Cancer Cell","language":"en","page":"211-224.e6","source":"DOI.org (Crossref)","title":"Comprehensive Analysis of Alternative Splicing Across Tumors from 8,705 Patients","volume":"34","author":[{"family":"Kahles","given":"André"},{"family":"Lehmann","given":"Kjong-Van"},{"family":"Toussaint","given":"Nora C."},{"family":"Hüser","given":"Matthias"},{"family":"Stark","given":"Stefan G."},{"family":"Sachsenberg","given":"Timo"},{"family":"Stegle","given":"Oliver"},{"family":"Kohlbacher","given":"Oliver"},{"family":"Sander","given":"Chris"},{"family":"Rätsch","given":"Gunnar"},{"family":"Caesar-Johnson","given":"Samantha J."},{"family":"Demchok","given":"John A."},{"family":"Felau","given":"Ina"},{"family":"Kasapi","given":"Melpomeni"},{"family":"Ferguson","given":"Martin L."},{"family":"Hutter","given":"Carolyn M."},{"family":"Sofia","given":"Heidi J."},{"family":"Tarnuzzer","given":"Roy"},{"family":"Wang","given":"Zhining"},{"family":"Yang","given":"Liming"},{"family":"Zenklusen","given":"Jean C."},{"family":"Zhang","given":"Jiashan (Julia)"},{"family":"Chudamani","given":"Sudha"},{"family":"Liu","given":"Jia"},{"family":"Lolla","given":"Laxmi"},{"family":"Naresh","given":"Rashi"},{"family":"Pihl","given":"Todd"},{"family":"Sun","given":"Qiang"},{"family":"Wan","given":"Yunhu"},{"family":"Wu","given":"Ye"},{"family":"Cho","given":"Juok"},{"family":"DeFreitas","given":"Timothy"},{"family":"Frazer","given":"Scott"},{"family":"Gehlenborg","given":"Nils"},{"family":"Getz","given":"Gad"},{"family":"Heiman","given":"David I."},{"family":"Kim","given":"Jaegil"},{"family":"Lawrence","given":"Michael S."},{"family":"Lin","given":"Pei"},{"family":"Meier","given":"Sam"},{"family":"Noble","given":"Michael S."},{"family":"Saksena","given":"Gordon"},{"family":"Voet","given":"Doug"},{"family":"Zhang","given":"Hailei"},{"family":"Bernard","given":"Brady"},{"family":"Chambwe","given":"Nyasha"},{"family":"Dhankani","given":"Varsha"},{"family":"Knijnenburg","given":"Theo"},{"family":"Kramer","given":"Roger"},{"family":"Leinonen","given":"Kalle"},{"family":"Liu","given":"Yuexin"},{"family":"Miller","given":"Michael"},{"family":"Reynolds","given":"Sheila"},{"family":"Shmulevich","given":"Ilya"},{"family":"Thorsson","given":"Vesteinn"},{"family":"Zhang","given":"Wei"},{"family":"Akbani","given":"Rehan"},{"family":"Broom","given":"Bradley M."},{"family":"Hegde","given":"Apurva M."},{"family":"Ju","given":"Zhenlin"},{"family":"Kanchi","given":"Rupa S."},{"family":"Korkut","given":"Anil"},{"family":"Li","given":"Jun"},{"family":"Liang","given":"Han"},{"family":"Ling","given":"Shiyun"},{"family":"Liu","given":"Wenbin"},{"family":"Lu","given":"Yiling"},{"family":"Mills","given":"Gordon B."},{"family":"Ng","given":"Kwok-Shing"},{"family":"Rao","given":"Arvind"},{"family":"Ryan","given":"Michael"},{"family":"Wang","given":"Jing"},{"family":"Weinstein","given":"John N."},{"family":"Zhang","given":"Jiexin"},{"family":"Abeshouse","given":"Adam"},{"family":"Armenia","given":"Joshua"},{"family":"Chakravarty","given":"Debyani"},{"family":"Chatila","given":"Walid K."},{"family":"Bruijn","given":"Ino","non-dropping-particle":"de"},{"family":"Gao","given":"Jianjiong"},{"family":"Gross","given":"Benjamin E."},{"family":"Heins","given":"Zachary J."},{"family":"Kundra","given":"Ritika"},{"family":"La","given":"Konnor"},{"family":"Ladanyi","given":"Marc"},{"family":"Luna","given":"Augustin"},{"family":"Nissan","given":"Moriah G."},{"family":"Ochoa","given":"Angelica"},{"family":"Phillips","given":"Sarah M."},{"family":"Reznik","given":"Ed"},{"family":"Sanchez-Vega","given":"Francisco"},{"family":"Sander","given":"Chris"},{"family":"Schultz","given":"Nikolaus"},{"family":"Sheridan","given":"Robert"},{"family":"Sumer","given":"S. Onur"},{"family":"Sun","given":"Yichao"},{"family":"Taylor","given":"Barry S."},{"family":"Wang","given":"Jioajiao"},{"family":"Zhang","given":"Hongxin"},{"family":"Anur","given":"Pavana"},{"family":"Peto","given":"Myron"},{"family":"Spellman","given":"Paul"},{"family":"Benz","given":"Christopher"},{"family":"Stuart","given":"Joshua M."},{"family":"Wong","given":"Christopher K."},{"family":"Yau","given":"Christina"},{"family":"Hayes","given":"D. Neil"},{"family":"Parker","given":"Joel S."},{"family":"Wilkerson","given":"Matthew D."},{"family":"Ally","given":"Adrian"},{"family":"Balasundaram","given":"Miruna"},{"family":"Bowlby","given":"Reanne"},{"family":"Brooks","given":"Denise"},{"family":"Carlsen","given":"Rebecca"},{"family":"Chuah","given":"Eric"},{"family":"Dhalla","given":"Noreen"},{"family":"Holt","given":"Robert"},{"family":"Jones","given":"Steven J.M."},{"family":"Kasaian","given":"Katayoon"},{"family":"Lee","given":"Darlene"},{"family":"Ma","given":"Yussanne"},{"family":"Marra","given":"Marco A."},{"family":"Mayo","given":"Michael"},{"family":"Moore","given":"Richard A."},{"family":"Mungall","given":"Andrew J."},{"family":"Mungall","given":"Karen"},{"family":"Robertson","given":"A. Gordon"},{"family":"Sadeghi","given":"Sara"},{"family":"Schein","given":"Jacqueline E."},{"family":"Sipahimalani","given":"Payal"},{"family":"Tam","given":"Angela"},{"family":"Thiessen","given":"Nina"},{"family":"Tse","given":"Kane"},{"family":"Wong","given":"Tina"},{"family":"Berger","given":"Ashton C."},{"family":"Beroukhim","given":"Rameen"},{"family":"Cherniack","given":"Andrew D."},{"family":"Cibulskis","given":"Carrie"},{"family":"Gabriel","given":"Stacey B."},{"family":"Gao","given":"Galen F."},{"family":"Ha","given":"Gavin"},{"family":"Meyerson","given":"Matthew"},{"family":"Schumacher","given":"Steven E."},{"family":"Shih","given":"Juliann"},{"family":"Kucherlapati","given":"Melanie H."},{"family":"Kucherlapati","given":"Raju S."},{"family":"Baylin","given":"Stephen"},{"family":"Cope","given":"Leslie"},{"family":"Danilova","given":"Ludmila"},{"family":"Bootwalla","given":"Moiz S."},{"family":"Lai","given":"Phillip H."},{"family":"Maglinte","given":"Dennis T."},{"family":"Van Den Berg","given":"David J."},{"family":"Weisenberger","given":"Daniel J."},{"family":"Auman","given":"J. Todd"},{"family":"Balu","given":"Saianand"},{"family":"Bodenheimer","given":"Tom"},{"family":"Fan","given":"Cheng"},{"family":"Hoadley","given":"Katherine A."},{"family":"Hoyle","given":"Alan P."},{"family":"Jefferys","given":"Stuart R."},{"family":"Jones","given":"Corbin D."},{"family":"Meng","given":"Shaowu"},{"family":"Mieczkowski","given":"Piotr A."},{"family":"Mose","given":"Lisle E."},{"family":"Perou","given":"Amy H."},{"family":"Perou","given":"Charles M."},{"family":"Roach","given":"Jeffrey"},{"family":"Shi","given":"Yan"},{"family":"Simons","given":"Janae V."},{"family":"Skelly","given":"Tara"},{"family":"Soloway","given":"Matthew G."},{"family":"Tan","given":"Donghui"},{"family":"Veluvolu","given":"Umadevi"},{"family":"Fan","given":"Huihui"},{"family":"Hinoue","given":"Toshinori"},{"family":"Laird","given":"Peter W."},{"family":"Shen","given":"Hui"},{"family":"Zhou","given":"Wanding"},{"family":"Bellair","given":"Michelle"},{"family":"Chang","given":"Kyle"},{"family":"Covington","given":"Kyle"},{"family":"Creighton","given":"Chad J."},{"family":"Dinh","given":"Huyen"},{"family":"Doddapaneni","given":"HarshaVardhan"},{"family":"Donehower","given":"Lawrence A."},{"family":"Drummond","given":"Jennifer"},{"family":"Gibbs","given":"Richard A."},{"family":"Glenn","given":"Robert"},{"family":"Hale","given":"Walker"},{"family":"Han","given":"Yi"},{"family":"Hu","given":"Jianhong"},{"family":"Korchina","given":"Viktoriya"},{"family":"Lee","given":"Sandra"},{"family":"Lewis","given":"Lora"},{"family":"Li","given":"Wei"},{"family":"Liu","given":"Xiuping"},{"family":"Morgan","given":"Margaret"},{"family":"Morton","given":"Donna"},{"family":"Muzny","given":"Donna"},{"family":"Santibanez","given":"Jireh"},{"family":"Sheth","given":"Margi"},{"family":"Shinbrot","given":"Eve"},{"family":"Wang","given":"Linghua"},{"family":"Wang","given":"Min"},{"family":"Wheeler","given":"David A."},{"family":"Xi","given":"Liu"},{"family":"Zhao","given":"Fengmei"},{"family":"Hess","given":"Julian"},{"family":"Appelbaum","given":"Elizabeth L."},{"family":"Bailey","given":"Matthew"},{"family":"Cordes","given":"Matthew G."},{"family":"Ding","given":"Li"},{"family":"Fronick","given":"Catrina C."},{"family":"Fulton","given":"Lucinda A."},{"family":"Fulton","given":"Robert S."},{"family":"Kandoth","given":"Cyriac"},{"family":"Mardis","given":"Elaine R."},{"family":"McLellan","given":"Michael D."},{"family":"Miller","given":"Christopher A."},{"family":"Schmidt","given":"Heather K."},{"family":"Wilson","given":"Richard K."},{"family":"Crain","given":"Daniel"},{"family":"Curley","given":"Erin"},{"family":"Gardner","given":"Johanna"},{"family":"Lau","given":"Kevin"},{"family":"Mallery","given":"David"},{"family":"Morris","given":"Scott"},{"family":"Paulauskis","given":"Joseph"},{"family":"Penny","given":"Robert"},{"family":"Shelton","given":"Candace"},{"family":"Shelton","given":"Troy"},{"family":"Sherman","given":"Mark"},{"family":"Thompson","given":"Eric"},{"family":"Yena","given":"Peggy"},{"family":"Bowen","given":"Jay"},{"family":"Gastier-Foster","given":"Julie M."},{"family":"Gerken","given":"Mark"},{"family":"Leraas","given":"Kristen M."},{"family":"Lichtenberg","given":"Tara M."},{"family":"Ramirez","given":"Nilsa C."},{"family":"Wise","given":"Lisa"},{"family":"Zmuda","given":"Erik"},{"family":"Corcoran","given":"Niall"},{"family":"Costello","given":"Tony"},{"family":"Hovens","given":"Christopher"},{"family":"Carvalho","given":"Andre L."},{"family":"Carvalho","given":"Ana C.","non-dropping-particle":"de"},{"family":"Fregnani","given":"José H."},{"family":"Longatto-Filho","given":"Adhemar"},{"family":"Reis","given":"Rui M."},{"family":"Scapulatempo-Neto","given":"Cristovam"},{"family":"Silveira","given":"Henrique C.S."},{"family":"Vidal","given":"Daniel O."},{"family":"Burnette","given":"Andrew"},{"family":"Eschbacher","given":"Jennifer"},{"family":"Hermes","given":"Beth"},{"family":"Noss","given":"Ardene"},{"family":"Singh","given":"Rosy"},{"family":"Anderson","given":"Matthew L."},{"family":"Castro","given":"Patricia D."},{"family":"Ittmann","given":"Michael"},{"family":"Huntsman","given":"David"},{"family":"Kohl","given":"Bernard"},{"family":"Le","given":"Xuan"},{"family":"Thorp","given":"Richard"},{"family":"Andry","given":"Chris"},{"family":"Duffy","given":"Elizabeth R."},{"family":"Lyadov","given":"Vladimir"},{"family":"Paklina","given":"Oxana"},{"family":"Setdikova","given":"Galiya"},{"family":"Shabunin","given":"Alexey"},{"family":"Tavobilov","given":"Mikhail"},{"family":"McPherson","given":"Christopher"},{"family":"Warnick","given":"Ronald"},{"family":"Berkowitz","given":"Ross"},{"family":"Cramer","given":"Daniel"},{"family":"Feltmate","given":"Colleen"},{"family":"Horowitz","given":"Neil"},{"family":"Kibel","given":"Adam"},{"family":"Muto","given":"Michael"},{"family":"Raut","given":"Chandrajit P."},{"family":"Malykh","given":"Andrei"},{"family":"Barnholtz-Sloan","given":"Jill S."},{"family":"Barrett","given":"Wendi"},{"family":"Devine","given":"Karen"},{"family":"Fulop","given":"Jordonna"},{"family":"Ostrom","given":"Quinn T."},{"family":"Shimmel","given":"Kristen"},{"family":"Wolinsky","given":"Yingli"},{"family":"Sloan","given":"Andrew E."},{"family":"De Rose","given":"Agostino"},{"family":"Giuliante","given":"Felice"},{"family":"Goodman","given":"Marc"},{"family":"Karlan","given":"Beth Y."},{"family":"Hagedorn","given":"Curt H."},{"family":"Eckman","given":"John"},{"family":"Harr","given":"Jodi"},{"family":"Myers","given":"Jerome"},{"family":"Tucker","given":"Kelinda"},{"family":"Zach","given":"Leigh Anne"},{"family":"Deyarmin","given":"Brenda"},{"family":"Hu","given":"Hai"},{"family":"Kvecher","given":"Leonid"},{"family":"Larson","given":"Caroline"},{"family":"Mural","given":"Richard J."},{"family":"Somiari","given":"Stella"},{"family":"Vicha","given":"Ales"},{"family":"Zelinka","given":"Tomas"},{"family":"Bennett","given":"Joseph"},{"family":"Iacocca","given":"Mary"},{"family":"Rabeno","given":"Brenda"},{"family":"Swanson","given":"Patricia"},{"family":"Latour","given":"Mathieu"},{"family":"Lacombe","given":"Louis"},{"family":"Têtu","given":"Bernard"},{"family":"Bergeron","given":"Alain"},{"family":"McGraw","given":"Mary"},{"family":"Staugaitis","given":"Susan M."},{"family":"Chabot","given":"John"},{"family":"Hibshoosh","given":"Hanina"},{"family":"Sepulveda","given":"Antonia"},{"family":"Su","given":"Tao"},{"family":"Wang","given":"Timothy"},{"family":"Potapova","given":"Olga"},{"family":"Voronina","given":"Olga"},{"family":"Desjardins","given":"Laurence"},{"family":"Mariani","given":"Odette"},{"family":"Roman-Roman","given":"Sergio"},{"family":"Sastre","given":"Xavier"},{"family":"Stern","given":"Marc-Henri"},{"family":"Cheng","given":"Feixiong"},{"family":"Signoretti","given":"Sabina"},{"family":"Berchuck","given":"Andrew"},{"family":"Bigner","given":"Darell"},{"family":"Lipp","given":"Eric"},{"family":"Marks","given":"Jeffrey"},{"family":"McCall","given":"Shannon"},{"family":"McLendon","given":"Roger"},{"family":"Secord","given":"Angeles"},{"family":"Sharp","given":"Alexis"},{"family":"Behera","given":"Madhusmita"},{"family":"Brat","given":"Daniel J."},{"family":"Chen","given":"Amy"},{"family":"Delman","given":"Keith"},{"family":"Force","given":"Seth"},{"family":"Khuri","given":"Fadlo"},{"family":"Magliocca","given":"Kelly"},{"family":"Maithel","given":"Shishir"},{"family":"Olson","given":"Jeffrey J."},{"family":"Owonikoko","given":"Taofeek"},{"family":"Pickens","given":"Alan"},{"family":"Ramalingam","given":"Suresh"},{"family":"Shin","given":"Dong M."},{"family":"Sica","given":"Gabriel"},{"family":"Van Meir","given":"Erwin G."},{"family":"Zhang","given":"Hongzheng"},{"family":"Eijckenboom","given":"Wil"},{"family":"Gillis","given":"Ad"},{"family":"Korpershoek","given":"Esther"},{"family":"Looijenga","given":"Leendert"},{"family":"Oosterhuis","given":"Wolter"},{"family":"Stoop","given":"Hans"},{"family":"Kessel","given":"Kim E.","non-dropping-particle":"van"},{"family":"Zwarthoff","given":"Ellen C."},{"family":"Calatozzolo","given":"Chiara"},{"family":"Cuppini","given":"Lucia"},{"family":"Cuzzubbo","given":"Stefania"},{"family":"DiMeco","given":"Francesco"},{"family":"Finocchiaro","given":"Gaetano"},{"family":"Mattei","given":"Luca"},{"family":"Perin","given":"Alessandro"},{"family":"Pollo","given":"Bianca"},{"family":"Chen","given":"Chu"},{"family":"Houck","given":"John"},{"family":"Lohavanichbutr","given":"Pawadee"},{"family":"Hartmann","given":"Arndt"},{"family":"Stoehr","given":"Christine"},{"family":"Stoehr","given":"Robert"},{"family":"Taubert","given":"Helge"},{"family":"Wach","given":"Sven"},{"family":"Wullich","given":"Bernd"},{"family":"Kycler","given":"Witold"},{"family":"Murawa","given":"Dawid"},{"family":"Wiznerowicz","given":"Maciej"},{"family":"Chung","given":"Ki"},{"family":"Edenfield","given":"W. Jeffrey"},{"family":"Martin","given":"Julie"},{"family":"Baudin","given":"Eric"},{"family":"Bubley","given":"Glenn"},{"family":"Bueno","given":"Raphael"},{"family":"De Rienzo","given":"Assunta"},{"family":"Richards","given":"William G."},{"family":"Kalkanis","given":"Steven"},{"family":"Mikkelsen","given":"Tom"},{"family":"Noushmehr","given":"Houtan"},{"family":"Scarpace","given":"Lisa"},{"family":"Girard","given":"Nicolas"},{"family":"Aymerich","given":"Marta"},{"family":"Campo","given":"Elias"},{"family":"Giné","given":"Eva"},{"family":"Guillermo","given":"Armando López"},{"family":"Van Bang","given":"Nguyen"},{"family":"Hanh","given":"Phan Thi"},{"family":"Phu","given":"Bui Duc"},{"family":"Tang","given":"Yufang"},{"family":"Colman","given":"Howard"},{"family":"Evason","given":"Kimberley"},{"family":"Dottino","given":"Peter R."},{"family":"Martignetti","given":"John A."},{"family":"Gabra","given":"Hani"},{"family":"Juhl","given":"Hartmut"},{"family":"Akeredolu","given":"Teniola"},{"family":"Stepa","given":"Serghei"},{"family":"Hoon","given":"Dave"},{"family":"Ahn","given":"Keunsoo"},{"family":"Kang","given":"Koo Jeong"},{"family":"Beuschlein","given":"Felix"},{"family":"Breggia","given":"Anne"},{"family":"Birrer","given":"Michael"},{"family":"Bell","given":"Debra"},{"family":"Borad","given":"Mitesh"},{"family":"Bryce","given":"Alan H."},{"family":"Castle","given":"Erik"},{"family":"Chandan","given":"Vishal"},{"family":"Cheville","given":"John"},{"family":"Copland","given":"John A."},{"family":"Farnell","given":"Michael"},{"family":"Flotte","given":"Thomas"},{"family":"Giama","given":"Nasra"},{"family":"Ho","given":"Thai"},{"family":"Kendrick","given":"Michael"},{"family":"Kocher","given":"Jean-Pierre"},{"family":"Kopp","given":"Karla"},{"family":"Moser","given":"Catherine"},{"family":"Nagorney","given":"David"},{"family":"O'Brien","given":"Daniel"},{"family":"O'Neill","given":"Brian Patrick"},{"family":"Patel","given":"Tushar"},{"family":"Petersen","given":"Gloria"},{"family":"Que","given":"Florencia"},{"family":"Rivera","given":"Michael"},{"family":"Roberts","given":"Lewis"},{"family":"Smallridge","given":"Robert"},{"family":"Smyrk","given":"Thomas"},{"family":"Stanton","given":"Melissa"},{"family":"Thompson","given":"R. Houston"},{"family":"Torbenson","given":"Michael"},{"family":"Yang","given":"Ju Dong"},{"family":"Zhang","given":"Lizhi"},{"family":"Brimo","given":"Fadi"},{"family":"Ajani","given":"Jaffer A."},{"family":"Angulo Gonzalez","given":"Ana Maria"},{"family":"Behrens","given":"Carmen"},{"family":"Bondaruk","given":"Jolanta"},{"family":"Broaddus","given":"Russell"},{"family":"Czerniak","given":"Bogdan"},{"family":"Esmaeli","given":"Bita"},{"family":"Fujimoto","given":"Junya"},{"family":"Gershenwald","given":"Jeffrey"},{"family":"Guo","given":"Charles"},{"family":"Lazar","given":"Alexander J."},{"family":"Logothetis","given":"Christopher"},{"family":"Meric-Bernstam","given":"Funda"},{"family":"Moran","given":"Cesar"},{"family":"Ramondetta","given":"Lois"},{"family":"Rice","given":"David"},{"family":"Sood","given":"Anil"},{"family":"Tamboli","given":"Pheroze"},{"family":"Thompson","given":"Timothy"},{"family":"Troncoso","given":"Patricia"},{"family":"Tsao","given":"Anne"},{"family":"Wistuba","given":"Ignacio"},{"family":"Carter","given":"Candace"},{"family":"Haydu","given":"Lauren"},{"family":"Hersey","given":"Peter"},{"family":"Jakrot","given":"Valerie"},{"family":"Kakavand","given":"Hojabr"},{"family":"Kefford","given":"Richard"},{"family":"Lee","given":"Kenneth"},{"family":"Long","given":"Georgina"},{"family":"Mann","given":"Graham"},{"family":"Quinn","given":"Michael"},{"family":"Saw","given":"Robyn"},{"family":"Scolyer","given":"Richard"},{"family":"Shannon","given":"Kerwin"},{"family":"Spillane","given":"Andrew"},{"family":"Stretch","given":"Jonathan"},{"family":"Synott","given":"Maria"},{"family":"Thompson","given":"John"},{"family":"Wilmott","given":"James"},{"family":"Al-Ahmadie","given":"Hikmat"},{"family":"Chan","given":"Timothy A."},{"family":"Ghossein","given":"Ronald"},{"family":"Gopalan","given":"Anuradha"},{"family":"Levine","given":"Douglas A."},{"family":"Reuter","given":"Victor"},{"family":"Singer","given":"Samuel"},{"family":"Singh","given":"Bhuvanesh"},{"family":"Tien","given":"Nguyen Viet"},{"family":"Broudy","given":"Thomas"},{"family":"Mirsaidi","given":"Cyrus"},{"family":"Nair","given":"Praveen"},{"family":"Drwiega","given":"Paul"},{"family":"Miller","given":"Judy"},{"family":"Smith","given":"Jennifer"},{"family":"Zaren","given":"Howard"},{"family":"Park","given":"Joong-Won"},{"family":"Hung","given":"Nguyen Phi"},{"family":"Kebebew","given":"Electron"},{"family":"Linehan","given":"W. Marston"},{"family":"Metwalli","given":"Adam R."},{"family":"Pacak","given":"Karel"},{"family":"Pinto","given":"Peter A."},{"family":"Schiffman","given":"Mark"},{"family":"Schmidt","given":"Laura S."},{"family":"Vocke","given":"Cathy D."},{"family":"Wentzensen","given":"Nicolas"},{"family":"Worrell","given":"Robert"},{"family":"Yang","given":"Hannah"},{"family":"Moncrieff","given":"Marc"},{"family":"Goparaju","given":"Chandra"},{"family":"Melamed","given":"Jonathan"},{"family":"Pass","given":"Harvey"},{"family":"Botnariuc","given":"Natalia"},{"family":"Caraman","given":"Irina"},{"family":"Cernat","given":"Mircea"},{"family":"Chemencedji","given":"Inga"},{"family":"Clipca","given":"Adrian"},{"family":"Doruc","given":"Serghei"},{"family":"Gorincioi","given":"Ghenadie"},{"family":"Mura","given":"Sergiu"},{"family":"Pirtac","given":"Maria"},{"family":"Stancul","given":"Irina"},{"family":"Tcaciuc","given":"Diana"},{"family":"Albert","given":"Monique"},{"family":"Alexopoulou","given":"Iakovina"},{"family":"Arnaout","given":"Angel"},{"family":"Bartlett","given":"John"},{"family":"Engel","given":"Jay"},{"family":"Gilbert","given":"Sebastien"},{"family":"Parfitt","given":"Jeremy"},{"family":"Sekhon","given":"Harman"},{"family":"Thomas","given":"George"},{"family":"Rassl","given":"Doris M."},{"family":"Rintoul","given":"Robert C."},{"family":"Bifulco","given":"Carlo"},{"family":"Tamakawa","given":"Raina"},{"family":"Urba","given":"Walter"},{"family":"Hayward","given":"Nicholas"},{"family":"Timmers","given":"Henri"},{"family":"Antenucci","given":"Anna"},{"family":"Facciolo","given":"Francesco"},{"family":"Grazi","given":"Gianluca"},{"family":"Marino","given":"Mirella"},{"family":"Merola","given":"Roberta"},{"family":"Krijger","given":"Ronald","non-dropping-particle":"de"},{"family":"Gimenez-Roqueplo","given":"Anne-Paule"},{"family":"Piché","given":"Alain"},{"family":"Chevalier","given":"Simone"},{"family":"McKercher","given":"Ginette"},{"family":"Birsoy","given":"Kivanc"},{"family":"Barnett","given":"Gene"},{"family":"Brewer","given":"Cathy"},{"family":"Farver","given":"Carol"},{"family":"Naska","given":"Theresa"},{"family":"Pennell","given":"Nathan A."},{"family":"Raymond","given":"Daniel"},{"family":"Schilero","given":"Cathy"},{"family":"Smolenski","given":"Kathy"},{"family":"Williams","given":"Felicia"},{"family":"Morrison","given":"Carl"},{"family":"Borgia","given":"Jeffrey A."},{"family":"Liptay","given":"Michael J."},{"family":"Pool","given":"Mark"},{"family":"Seder","given":"Christopher W."},{"family":"Junker","given":"Kerstin"},{"family":"Omberg","given":"Larsson"},{"family":"Dinkin","given":"Mikhail"},{"family":"Manikhas","given":"George"},{"family":"Alvaro","given":"Domenico"},{"family":"Bragazzi","given":"Maria Consiglia"},{"family":"Cardinale","given":"Vincenzo"},{"family":"Carpino","given":"Guido"},{"family":"Gaudio","given":"Eugenio"},{"family":"Chesla","given":"David"},{"family":"Cottingham","given":"Sandra"},{"family":"Dubina","given":"Michael"},{"family":"Moiseenko","given":"Fedor"},{"family":"Dhanasekaran","given":"Renumathy"},{"family":"Becker","given":"Karl-Friedrich"},{"family":"Janssen","given":"Klaus-Peter"},{"family":"Slotta-Huspenina","given":"Julia"},{"family":"Abdel-Rahman","given":"Mohamed H."},{"family":"Aziz","given":"Dina"},{"family":"Bell","given":"Sue"},{"family":"Cebulla","given":"Colleen M."},{"family":"Davis","given":"Amy"},{"family":"Duell","given":"Rebecca"},{"family":"Elder","given":"J. Bradley"},{"family":"Hilty","given":"Joe"},{"family":"Kumar","given":"Bahavna"},{"family":"Lang","given":"James"},{"family":"Lehman","given":"Norman L."},{"family":"Mandt","given":"Randy"},{"family":"Nguyen","given":"Phuong"},{"family":"Pilarski","given":"Robert"},{"family":"Rai","given":"Karan"},{"family":"Schoenfield","given":"Lynn"},{"family":"Senecal","given":"Kelly"},{"family":"Wakely","given":"Paul"},{"family":"Hansen","given":"Paul"},{"family":"Lechan","given":"Ronald"},{"family":"Powers","given":"James"},{"family":"Tischler","given":"Arthur"},{"family":"Grizzle","given":"William E."},{"family":"Sexton","given":"Katherine C."},{"family":"Kastl","given":"Alison"},{"family":"Henderson","given":"Joel"},{"family":"Porten","given":"Sima"},{"family":"Waldmann","given":"Jens"},{"family":"Fassnacht","given":"Martin"},{"family":"Asa","given":"Sylvia L."},{"family":"Schadendorf","given":"Dirk"},{"family":"Couce","given":"Marta"},{"family":"Graefen","given":"Markus"},{"family":"Huland","given":"Hartwig"},{"family":"Sauter","given":"Guido"},{"family":"Schlomm","given":"Thorsten"},{"family":"Simon","given":"Ronald"},{"family":"Tennstedt","given":"Pierre"},{"family":"Olabode","given":"Oluwole"},{"family":"Nelson","given":"Mark"},{"family":"Bathe","given":"Oliver"},{"family":"Carroll","given":"Peter R."},{"family":"Chan","given":"June M."},{"family":"Disaia","given":"Philip"},{"family":"Glenn","given":"Pat"},{"family":"Kelley","given":"Robin K."},{"family":"Landen","given":"Charles N."},{"family":"Phillips","given":"Joanna"},{"family":"Prados","given":"Michael"},{"family":"Simko","given":"Jeffry"},{"family":"Smith-McCune","given":"Karen"},{"family":"VandenBerg","given":"Scott"},{"family":"Roggin","given":"Kevin"},{"family":"Fehrenbach","given":"Ashley"},{"family":"Kendler","given":"Ady"},{"family":"Sifri","given":"Suzanne"},{"family":"Steele","given":"Ruth"},{"family":"Jimeno","given":"Antonio"},{"family":"Carey","given":"Francis"},{"family":"Forgie","given":"Ian"},{"family":"Mannelli","given":"Massimo"},{"family":"Carney","given":"Michael"},{"family":"Hernandez","given":"Brenda"},{"family":"Campos","given":"Benito"},{"family":"Herold-Mende","given":"Christel"},{"family":"Jungk","given":"Christin"},{"family":"Unterberg","given":"Andreas"},{"family":"Deimling","given":"Andreas","non-dropping-particle":"von"},{"family":"Bossler","given":"Aaron"},{"family":"Galbraith","given":"Joseph"},{"family":"Jacobus","given":"Laura"},{"family":"Knudson","given":"Michael"},{"family":"Knutson","given":"Tina"},{"family":"Ma","given":"Deqin"},{"family":"Milhem","given":"Mohammed"},{"family":"Sigmund","given":"Rita"},{"family":"Godwin","given":"Andrew K."},{"family":"Madan","given":"Rashna"},{"family":"Rosenthal","given":"Howard G."},{"family":"Adebamowo","given":"Clement"},{"family":"Adebamowo","given":"Sally N."},{"family":"Boussioutas","given":"Alex"},{"family":"Beer","given":"David"},{"family":"Giordano","given":"Thomas"},{"family":"Mes-Masson","given":"Anne-Marie"},{"family":"Saad","given":"Fred"},{"family":"Bocklage","given":"Therese"},{"family":"Landrum","given":"Lisa"},{"family":"Mannel","given":"Robert"},{"family":"Moore","given":"Kathleen"},{"family":"Moxley","given":"Katherine"},{"family":"Postier","given":"Russel"},{"family":"Walker","given":"Joan"},{"family":"Zuna","given":"Rosemary"},{"family":"Feldman","given":"Michael"},{"family":"Valdivieso","given":"Federico"},{"family":"Dhir","given":"Rajiv"},{"family":"Luketich","given":"James"},{"family":"Mora Pinero","given":"Edna M."},{"family":"Quintero-Aguilo","given":"Mario"},{"family":"Carlotti","given":"Carlos Gilberto"},{"family":"Dos Santos","given":"Jose Sebastião"},{"family":"Kemp","given":"Rafael"},{"family":"Sankarankuty","given":"Ajith"},{"family":"Tirapelli","given":"Daniela"},{"family":"Catto","given":"James"},{"family":"Agnew","given":"Kathy"},{"family":"Swisher","given":"Elizabeth"},{"family":"Creaney","given":"Jenette"},{"family":"Robinson","given":"Bruce"},{"family":"Shelley","given":"Carl Simon"},{"family":"Godwin","given":"Eryn M."},{"family":"Kendall","given":"Sara"},{"family":"Shipman","given":"Cassaundra"},{"family":"Bradford","given":"Carol"},{"family":"Carey","given":"Thomas"},{"family":"Haddad","given":"Andrea"},{"family":"Moyer","given":"Jeffey"},{"family":"Peterson","given":"Lisa"},{"family":"Prince","given":"Mark"},{"family":"Rozek","given":"Laura"},{"family":"Wolf","given":"Gregory"},{"family":"Bowman","given":"Rayleen"},{"family":"Fong","given":"Kwun M."},{"family":"Yang","given":"Ian"},{"family":"Korst","given":"Robert"},{"family":"Rathmell","given":"W. Kimryn"},{"family":"Fantacone-Campbell","given":"J. Leigh"},{"family":"Hooke","given":"Jeffrey A."},{"family":"Kovatich","given":"Albert J."},{"family":"Shriver","given":"Craig D."},{"family":"DiPersio","given":"John"},{"family":"Drake","given":"Bettina"},{"family":"Govindan","given":"Ramaswamy"},{"family":"Heath","given":"Sharon"},{"family":"Ley","given":"Timothy"},{"family":"Van Tine","given":"Brian"},{"family":"Westervelt","given":"Peter"},{"family":"Rubin","given":"Mark A."},{"family":"Lee","given":"Jung Il"},{"family":"Aredes","given":"Natália D."},{"family":"Mariamidze","given":"Armaz"}],"issued":{"date-parts":[["2018",8]]}}},{"id":552,"uris":["http://zotero.org/users/9305365/items/AR5UX5R4"],"itemData":{"id":552,"type":"article-journal","abstract":"Immunotherapies are yielding effective treatments for several previously untreatable cancers. Still, the identification of suitable antigens specific to the tumour that can be targets for cancer vaccines and T cell therapies is a challenge. Alternative processing of mRNA, a phenomenon that has been shown to alter the proteomic diversity of many cancers, may offer the potential of a broadened target space. Here, we discuss the promise of analysing mRNA processing events in cancer cells, with an emphasis on mRNA splicing, for the identification of potential new targets for cancer immunotherapy. Further, we highlight the challenges that must be overcome for this new avenue to have clinical applicability.","container-title":"Nature Reviews. Immunology","DOI":"10.1038/s41577-019-0195-7","ISSN":"1474-1741","issue":"11","journalAbbreviation":"Nat Rev Immunol","language":"eng","note":"PMID: 31363190","page":"675-687","source":"PubMed","title":"Alternative mRNA splicing in cancer immunotherapy","volume":"19","author":[{"family":"Frankiw","given":"Luke"},{"family":"Baltimore","given":"David"},{"family":"Li","given":"Guideng"}],"issued":{"date-parts":[["2019",11]]}}},{"id":554,"uris":["http://zotero.org/users/9305365/items/MU9PEFHK"],"itemData":{"id":554,"type":"article-journal","abstract":"BACKGROUND: Alternative splicing (AS) is a post-transcriptional process that produces transcript variants, thus leading to transcriptome complexity. Recently, the scope of AS studies has been greatly expanded toward clinical applications owing to the abundance of RNA sequencing data.\nOBJECTIVE: This review consists of two parts. We first summarize bioinformatic resources that are useful for large-scale cancer-related AS studies. We then highlight the research efforts to utilize AS events for predicting clinical outcomes and planning therapeutic strategies.\nRESULTS: Computational approaches to interrogate AS events have been reviewed under three categories: (1) databases to provide functional and clinical annotation of AS events, (2) analytical tools to identify cancer-associated AS event, and (3) methods to identify splicing-related DNA variants and splicing-derived neoantigens. We also present the recent progress in exploring the clinical utility of AS under four categories: (1) identification of AS events for cancer prognosis, (2) utilization of AS events in molecular classification of various cancers, (3) regulatory mechanisms of AS underlying drug resistance, and (4) potential use of AS in cancer therapy.\nCONCLUSION: This review will be helpful for understanding the biological implications of AS in cancer and facilitate the development of AS markers for cancer prognosis and treatment. We anticipate that future studies will lead to the application of genome-wide AS profiles in cancer precision medicine.","container-title":"Genes &amp; Genomics","DOI":"10.1007/s13258-023-01365-x","ISSN":"2092-9293","issue":"4","journalAbbreviation":"Genes Genomics","language":"eng","note":"PMID: 36656436","page":"393-400","source":"PubMed","title":"Alternative splicing: a new breakthrough for understanding tumorigenesis and potential clinical applications","title-short":"Alternative splicing","volume":"45","author":[{"family":"Park","given":"Jiyeon"},{"family":"Park","given":"Joonhyuck"},{"family":"Chung","given":"Yeun-Jun"}],"issued":{"date-parts":[["2023",4]]}}},{"id":559,"uris":["http://zotero.org/users/9305365/items/3APRXTSM"],"itemData":{"id":559,"type":"article-journal","abstract":"For the past decade, cancer genomic studies have focused on mutations leading to splice-site disruption, overlooking those having splice-creating potential. Here, we applied a bioinformatic tool, MiSplice, for the large-scale discovery of splice-site-creating mutations (SCMs) across 8,656 TCGA tumors. We report 1,964 originally mis-annotated mutations having clear evidence of creating alternative splice junctions. TP53 and GATA3 have 26 and 18 SCMs, respectively, and ATRX has 5 from lower-grade gliomas. Mutations in 11 genes, including PARP1, BRCA1, and BAP1, were experimentally validated for splice-site-creating function. Notably, we found that neoantigens induced by SCMs are likely several folds more immunogenic compared to missense mutations, exemplified by the recurrent GATA3 SCM. Further, high expression of PD-1 and PD-L1 was observed in tumors with SCMs, suggesting candidates for immune blockade therapy. Our work highlights the importance of integrating DNA and RNA data for understanding the functional and the clinical implications of mutations in human diseases.","container-title":"Cell Reports","DOI":"10.1016/j.celrep.2018.03.052","ISSN":"2211-1247","issue":"1","journalAbbreviation":"Cell Rep","language":"eng","note":"PMID: 29617666\nPMCID: PMC6055527","page":"270-281.e3","source":"PubMed","title":"Systematic Analysis of Splice-Site-Creating Mutations in Cancer","volume":"23","author":[{"family":"Jayasinghe","given":"Reyka G."},{"family":"Cao","given":"Song"},{"family":"Gao","given":"Qingsong"},{"family":"Wendl","given":"Michael C."},{"family":"Vo","given":"Nam Sy"},{"family":"Reynolds","given":"Sheila M."},{"family":"Zhao","given":"Yanyan"},{"family":"Climente-González","given":"Héctor"},{"family":"Chai","given":"Shengjie"},{"family":"Wang","given":"Fang"},{"family":"Varghese","given":"Rajees"},{"family":"Huang","given":"Mo"},{"family":"Liang","given":"Wen-Wei"},{"family":"Wyczalkowski","given":"Matthew A."},{"family":"Sengupta","given":"Sohini"},{"family":"Li","given":"Zhi"},{"family":"Payne","given":"Samuel H."},{"family":"Fenyö","given":"David"},{"family":"Miner","given":"Jeffrey H."},{"family":"Walter","given":"Matthew J."},{"literal":"Cancer Genome Atlas Research Network"},{"family":"Vincent","given":"Benjamin"},{"family":"Eyras","given":"Eduardo"},{"family":"Chen","given":"Ken"},{"family":"Shmulevich","given":"Ilya"},{"family":"Chen","given":"Feng"},{"family":"Ding","given":"Li"}],"issued":{"date-parts":[["2018",4,3]]}}}],"schema":"https://github.com/citation-style-language/schema/raw/master/csl-citation.json"} </w:instrText>
      </w:r>
      <w:r w:rsidR="1DE7B205" w:rsidRPr="382B91C2">
        <w:rPr>
          <w:rFonts w:ascii="Arial" w:eastAsia="Times New Roman" w:hAnsi="Arial" w:cs="Arial"/>
          <w:color w:val="000000" w:themeColor="text1"/>
          <w:sz w:val="22"/>
          <w:szCs w:val="22"/>
        </w:rPr>
        <w:fldChar w:fldCharType="separate"/>
      </w:r>
      <w:r w:rsidR="24534DE5" w:rsidRPr="382B91C2">
        <w:rPr>
          <w:rFonts w:ascii="Arial" w:hAnsi="Arial" w:cs="Arial"/>
          <w:color w:val="000000" w:themeColor="text1"/>
          <w:sz w:val="22"/>
          <w:szCs w:val="22"/>
          <w:vertAlign w:val="superscript"/>
        </w:rPr>
        <w:t>3,10–12</w:t>
      </w:r>
      <w:r w:rsidR="1DE7B205" w:rsidRPr="382B91C2">
        <w:rPr>
          <w:rFonts w:ascii="Arial" w:eastAsia="Times New Roman" w:hAnsi="Arial" w:cs="Arial"/>
          <w:color w:val="000000" w:themeColor="text1"/>
          <w:sz w:val="22"/>
          <w:szCs w:val="22"/>
        </w:rPr>
        <w:fldChar w:fldCharType="end"/>
      </w:r>
      <w:r w:rsidR="2C75444A" w:rsidRPr="382B91C2">
        <w:rPr>
          <w:rFonts w:ascii="Arial" w:eastAsia="Times New Roman" w:hAnsi="Arial" w:cs="Arial"/>
          <w:color w:val="000000" w:themeColor="text1"/>
          <w:sz w:val="22"/>
          <w:szCs w:val="22"/>
        </w:rPr>
        <w:t xml:space="preserve"> </w:t>
      </w:r>
      <w:r w:rsidR="3266D9FB" w:rsidRPr="382B91C2">
        <w:rPr>
          <w:rFonts w:ascii="Arial" w:eastAsia="Times New Roman" w:hAnsi="Arial" w:cs="Arial"/>
          <w:color w:val="000000" w:themeColor="text1"/>
          <w:sz w:val="22"/>
          <w:szCs w:val="22"/>
        </w:rPr>
        <w:t>and</w:t>
      </w:r>
      <w:r w:rsidR="63A730C3" w:rsidRPr="382B91C2">
        <w:rPr>
          <w:rFonts w:ascii="Arial" w:eastAsia="Times New Roman" w:hAnsi="Arial" w:cs="Arial"/>
          <w:color w:val="000000" w:themeColor="text1"/>
          <w:sz w:val="22"/>
          <w:szCs w:val="22"/>
        </w:rPr>
        <w:t xml:space="preserve"> </w:t>
      </w:r>
      <w:r w:rsidR="3266D9FB" w:rsidRPr="382B91C2">
        <w:rPr>
          <w:rFonts w:ascii="Arial" w:eastAsia="Times New Roman" w:hAnsi="Arial" w:cs="Arial"/>
          <w:color w:val="000000" w:themeColor="text1"/>
          <w:sz w:val="22"/>
          <w:szCs w:val="22"/>
        </w:rPr>
        <w:t xml:space="preserve">shown </w:t>
      </w:r>
      <w:r w:rsidR="3BA11DCF" w:rsidRPr="382B91C2">
        <w:rPr>
          <w:rFonts w:ascii="Arial" w:eastAsia="Times New Roman" w:hAnsi="Arial" w:cs="Arial"/>
          <w:color w:val="000000" w:themeColor="text1"/>
          <w:sz w:val="22"/>
          <w:szCs w:val="22"/>
        </w:rPr>
        <w:t>to</w:t>
      </w:r>
      <w:r w:rsidR="04475472" w:rsidRPr="382B91C2">
        <w:rPr>
          <w:rFonts w:ascii="Arial" w:eastAsia="Times New Roman" w:hAnsi="Arial" w:cs="Arial"/>
          <w:color w:val="000000" w:themeColor="text1"/>
          <w:sz w:val="22"/>
          <w:szCs w:val="22"/>
        </w:rPr>
        <w:t xml:space="preserve"> </w:t>
      </w:r>
      <w:r w:rsidR="3BA11DCF" w:rsidRPr="382B91C2">
        <w:rPr>
          <w:rFonts w:ascii="Arial" w:eastAsia="Times New Roman" w:hAnsi="Arial" w:cs="Arial"/>
          <w:color w:val="000000" w:themeColor="text1"/>
          <w:sz w:val="22"/>
          <w:szCs w:val="22"/>
        </w:rPr>
        <w:t>elicit</w:t>
      </w:r>
      <w:r w:rsidR="413211D1" w:rsidRPr="382B91C2">
        <w:rPr>
          <w:rFonts w:ascii="Arial" w:eastAsia="Times New Roman" w:hAnsi="Arial" w:cs="Arial"/>
          <w:color w:val="000000" w:themeColor="text1"/>
          <w:sz w:val="22"/>
          <w:szCs w:val="22"/>
        </w:rPr>
        <w:t xml:space="preserve"> </w:t>
      </w:r>
      <w:r w:rsidR="77C9C130" w:rsidRPr="382B91C2">
        <w:rPr>
          <w:rFonts w:ascii="Arial" w:eastAsia="Times New Roman" w:hAnsi="Arial" w:cs="Arial"/>
          <w:color w:val="000000" w:themeColor="text1"/>
          <w:sz w:val="22"/>
          <w:szCs w:val="22"/>
        </w:rPr>
        <w:t>antigen-specific T cell activity</w:t>
      </w:r>
      <w:r w:rsidR="3BA11DCF" w:rsidRPr="382B91C2">
        <w:rPr>
          <w:rFonts w:ascii="Arial" w:eastAsia="Times New Roman" w:hAnsi="Arial" w:cs="Arial"/>
          <w:color w:val="000000" w:themeColor="text1"/>
          <w:sz w:val="22"/>
          <w:szCs w:val="22"/>
        </w:rPr>
        <w:t xml:space="preserve"> </w:t>
      </w:r>
      <w:r w:rsidR="3266D9FB" w:rsidRPr="382B91C2">
        <w:rPr>
          <w:rFonts w:ascii="Arial" w:eastAsia="Times New Roman" w:hAnsi="Arial" w:cs="Arial"/>
          <w:color w:val="000000" w:themeColor="text1"/>
          <w:sz w:val="22"/>
          <w:szCs w:val="22"/>
        </w:rPr>
        <w:t>to</w:t>
      </w:r>
      <w:r w:rsidR="3BA11DCF" w:rsidRPr="382B91C2">
        <w:rPr>
          <w:rFonts w:ascii="Arial" w:eastAsia="Times New Roman" w:hAnsi="Arial" w:cs="Arial"/>
          <w:color w:val="000000" w:themeColor="text1"/>
          <w:sz w:val="22"/>
          <w:szCs w:val="22"/>
        </w:rPr>
        <w:t xml:space="preserve"> </w:t>
      </w:r>
      <w:r w:rsidR="57CB0DF4" w:rsidRPr="382B91C2">
        <w:rPr>
          <w:rFonts w:ascii="Arial" w:eastAsia="Times New Roman" w:hAnsi="Arial" w:cs="Arial"/>
          <w:color w:val="000000" w:themeColor="text1"/>
          <w:sz w:val="22"/>
          <w:szCs w:val="22"/>
        </w:rPr>
        <w:t>engage an anti-tumor response</w:t>
      </w:r>
      <w:r w:rsidR="1DE7B205" w:rsidRPr="382B91C2">
        <w:rPr>
          <w:rFonts w:ascii="Arial" w:eastAsia="Times New Roman" w:hAnsi="Arial" w:cs="Arial"/>
          <w:color w:val="000000" w:themeColor="text1"/>
          <w:sz w:val="22"/>
          <w:szCs w:val="22"/>
        </w:rPr>
        <w:fldChar w:fldCharType="begin"/>
      </w:r>
      <w:r w:rsidR="1DE7B205" w:rsidRPr="382B91C2">
        <w:rPr>
          <w:rFonts w:ascii="Arial" w:eastAsia="Times New Roman" w:hAnsi="Arial" w:cs="Arial"/>
          <w:color w:val="000000" w:themeColor="text1"/>
          <w:sz w:val="22"/>
          <w:szCs w:val="22"/>
        </w:rPr>
        <w:instrText xml:space="preserve"> ADDIN ZOTERO_ITEM CSL_CITATION {"citationID":"AuufMlwt","properties":{"formattedCitation":"\\super 13,14\\nosupersub{}","plainCitation":"13,14","noteIndex":0},"citationItems":[{"id":562,"uris":["http://zotero.org/users/9305365/items/6PC7F7QL"],"itemData":{"id":562,"type":"article-journal","abstract":"Disruption of splicing patterns due to mutations of genes coding splicing factors in tumors represents a potential source of tumor neoantigens, which would be both public (shared between patients) and tumor-specific (not expressed in normal tissues). In this study, we show that mutations of the splicing factor SF3B1 in uveal melanoma generate such immunogenic neoantigens. Memory CD8+ T cells specific for these neoantigens are preferentially found in 20% of patients with uveal melanoma bearing SF3B1-mutated tumors. Single-cell analyses of neoepitope-specific T cells from the blood identified large clonal T-cell expansions, with distinct effector transcription patterns. Some of these expanded T-cell receptors are also present in the corresponding tumors. CD8+ T-cell clones specific for the neoepitopes specifically recognize and kill SF3B1-mutated tumor cells, supporting the use of this new family of neoantigens as therapeutic targets. SIGNIFICANCE: Mutations of the splicing factor SF3B1 in uveal melanoma generate shared neoantigens that are uniquely expressed by tumor cells, leading to recognition and killing by specific CD8 T cells. Mutations in splicing factors can be sources of new therapeutic strategies applicable to diverse tumors.This article is highlighted in the In This Issue feature, p. 1861.","container-title":"Cancer Discovery","DOI":"10.1158/2159-8290.CD-20-0555","ISSN":"2159-8290","issue":"8","journalAbbreviation":"Cancer Discov","language":"eng","note":"PMID: 33811047","page":"1938-1951","source":"PubMed","title":"Splicing Patterns in SF3B1-Mutated Uveal Melanoma Generate Shared Immunogenic Tumor-Specific Neoepitopes","volume":"11","author":[{"family":"Bigot","given":"Jeremy"},{"family":"Lalanne","given":"Ana I."},{"family":"Lucibello","given":"Francesca"},{"family":"Gueguen","given":"Paul"},{"family":"Houy","given":"Alexandre"},{"family":"Dayot","given":"Stephane"},{"family":"Ganier","given":"Olivier"},{"family":"Gilet","given":"Jules"},{"family":"Tosello","given":"Jimena"},{"family":"Nemati","given":"Fariba"},{"family":"Pierron","given":"Gaelle"},{"family":"Waterfall","given":"Joshua J."},{"family":"Barnhill","given":"Raymond"},{"family":"Gardrat","given":"Sophie"},{"family":"Piperno-Neumann","given":"Sophie"},{"family":"Popova","given":"Tatiana"},{"family":"Masson","given":"Vanessa"},{"family":"Loew","given":"Damarys"},{"family":"Mariani","given":"Pascale"},{"family":"Cassoux","given":"Nathalie"},{"family":"Amigorena","given":"Sebastian"},{"family":"Rodrigues","given":"Manuel"},{"family":"Alsafadi","given":"Samar"},{"family":"Stern","given":"Marc-Henri"},{"family":"Lantz","given":"Olivier"}],"issued":{"date-parts":[["2021",8]]}}},{"id":565,"uris":["http://zotero.org/users/9305365/items/SGAX9LNX"],"itemData":{"id":565,"type":"article-journal","abstract":"BACKGROUND: Long-read sequencing of full-length cDNAs enables the detection of structures of aberrant splicing isoforms in cancer cells. These isoforms are occasionally translated, presented by HLA molecules, and recognized as neoantigens. This study used a long-read sequencer (MinION) to construct a comprehensive catalog of aberrant splicing isoforms in non-small-cell lung cancers, by which novel isoforms and potential neoantigens are identified.\nRESULTS: Full-length cDNA sequencing is performed using 22 cell lines, and a total of 2021 novel splicing isoforms are identified. The protein expression of some of these isoforms is then validated by proteome analysis. Ablations of a nonsense-mediated mRNA decay (NMD) factor, UPF1, and a splicing factor, SF3B1, are found to increase the proportion of aberrant transcripts. NetMHC evaluation of the binding affinities to each type of HLA molecule reveals that some of the isoforms potentially generate neoantigen candidates. We also identify aberrant splicing isoforms in seven non-small-cell lung cancer specimens. An enzyme-linked immune absorbent spot assay indicates that approximately half the peptide candidates have the potential to activate T cell responses through their interaction with HLA molecules. Finally, we estimate the number of isoforms in The Cancer Genome Atlas (TCGA) datasets by referring to the constructed catalog and found that disruption of NMD factors is significantly correlated with the number of splicing isoforms found in the TCGA-Lung Adenocarcinoma data collection.\nCONCLUSIONS: Our results indicate that long-read sequencing of full-length cDNAs is essential for the precise identification of aberrant transcript structures in cancer cells.","container-title":"Genome Biology","DOI":"10.1186/s13059-020-02240-8","ISSN":"1474-760X","issue":"1","journalAbbreviation":"Genome Biol","language":"eng","note":"PMID: 33397462\nPMCID: PMC7780684","page":"9","source":"PubMed","title":"Aberrant splicing isoforms detected by full-length transcriptome sequencing as transcripts of potential neoantigens in non-small cell lung cancer","volume":"22","author":[{"family":"Oka","given":"Miho"},{"family":"Xu","given":"Liu"},{"family":"Suzuki","given":"Toshihiro"},{"family":"Yoshikawa","given":"Toshiaki"},{"family":"Sakamoto","given":"Hiromi"},{"family":"Uemura","given":"Hayato"},{"family":"Yoshizawa","given":"Akiyasu C."},{"family":"Suzuki","given":"Yutaka"},{"family":"Nakatsura","given":"Tetsuya"},{"family":"Ishihama","given":"Yasushi"},{"family":"Suzuki","given":"Ayako"},{"family":"Seki","given":"Masahide"}],"issued":{"date-parts":[["2021",1,4]]}}}],"schema":"https://github.com/citation-style-language/schema/raw/master/csl-citation.json"} </w:instrText>
      </w:r>
      <w:r w:rsidR="1DE7B205" w:rsidRPr="382B91C2">
        <w:rPr>
          <w:rFonts w:ascii="Arial" w:eastAsia="Times New Roman" w:hAnsi="Arial" w:cs="Arial"/>
          <w:color w:val="000000" w:themeColor="text1"/>
          <w:sz w:val="22"/>
          <w:szCs w:val="22"/>
        </w:rPr>
        <w:fldChar w:fldCharType="separate"/>
      </w:r>
      <w:r w:rsidR="1083988C" w:rsidRPr="382B91C2">
        <w:rPr>
          <w:rFonts w:ascii="Arial" w:hAnsi="Arial" w:cs="Arial"/>
          <w:color w:val="000000" w:themeColor="text1"/>
          <w:sz w:val="22"/>
          <w:szCs w:val="22"/>
          <w:vertAlign w:val="superscript"/>
        </w:rPr>
        <w:t>13,14</w:t>
      </w:r>
      <w:r w:rsidR="1DE7B205" w:rsidRPr="382B91C2">
        <w:rPr>
          <w:rFonts w:ascii="Arial" w:eastAsia="Times New Roman" w:hAnsi="Arial" w:cs="Arial"/>
          <w:color w:val="000000" w:themeColor="text1"/>
          <w:sz w:val="22"/>
          <w:szCs w:val="22"/>
        </w:rPr>
        <w:fldChar w:fldCharType="end"/>
      </w:r>
      <w:r w:rsidR="71B97C2A" w:rsidRPr="382B91C2">
        <w:rPr>
          <w:rFonts w:ascii="Arial" w:eastAsia="Times New Roman" w:hAnsi="Arial" w:cs="Arial"/>
          <w:color w:val="000000" w:themeColor="text1"/>
          <w:sz w:val="22"/>
          <w:szCs w:val="22"/>
        </w:rPr>
        <w:t xml:space="preserve">; therefore, </w:t>
      </w:r>
      <w:r w:rsidR="2ECF8E05" w:rsidRPr="382B91C2">
        <w:rPr>
          <w:rFonts w:ascii="Arial" w:eastAsia="Times New Roman" w:hAnsi="Arial" w:cs="Arial"/>
          <w:color w:val="000000" w:themeColor="text1"/>
          <w:sz w:val="22"/>
          <w:szCs w:val="22"/>
        </w:rPr>
        <w:t>chemical induction of RNA splice modifications</w:t>
      </w:r>
      <w:r w:rsidR="1DE7B205" w:rsidRPr="382B91C2">
        <w:rPr>
          <w:rFonts w:ascii="Arial" w:eastAsia="Times New Roman" w:hAnsi="Arial" w:cs="Arial"/>
          <w:color w:val="000000" w:themeColor="text1"/>
          <w:sz w:val="22"/>
          <w:szCs w:val="22"/>
        </w:rPr>
        <w:fldChar w:fldCharType="begin"/>
      </w:r>
      <w:r w:rsidR="1DE7B205" w:rsidRPr="382B91C2">
        <w:rPr>
          <w:rFonts w:ascii="Arial" w:eastAsia="Times New Roman" w:hAnsi="Arial" w:cs="Arial"/>
          <w:color w:val="000000" w:themeColor="text1"/>
          <w:sz w:val="22"/>
          <w:szCs w:val="22"/>
        </w:rPr>
        <w:instrText xml:space="preserve"> ADDIN ZOTERO_ITEM CSL_CITATION {"citationID":"hE0fHChX","properties":{"formattedCitation":"\\super 15,16\\nosupersub{}","plainCitation":"15,16","noteIndex":0},"citationItems":[{"id":709,"uris":["http://zotero.org/users/9305365/items/UUAPZGDV"],"itemData":{"id":709,"type":"article-journal","abstract":"Although mutations in DNA are the best-studied source of neoantigens that determine response to immune checkpoint blockade, alterations in RNA splicing within cancer cells could similarly result in neoepitope production. However, the endogenous antigenicity and clinical potential of such splicing-derived epitopes have not been tested. Here, we demonstrate that pharmacologic modulation of splicing via specific drug classes generates bona fide neoantigens and elicits anti-tumor immunity, augmenting checkpoint immunotherapy. Splicing modulation inhibited tumor growth and enhanced checkpoint blockade in a manner dependent on host T cells and peptides presented on tumor MHC class I. Splicing modulation induced stereotyped splicing changes across tumor types, altering the MHC I-bound immunopeptidome to yield splicing-derived neoepitopes that trigger an anti-tumor T cell response in vivo. These data definitively identify splicing modulation as an untapped source of immunogenic peptides and provide a means to enhance response to checkpoint blockade that is readily translatable to the clinic.","container-title":"Cell","DOI":"10.1016/j.cell.2021.05.038","ISSN":"1097-4172","issue":"15","journalAbbreviation":"Cell","language":"eng","note":"PMID: 34171309\nPMCID: PMC8684350","page":"4032-4047.e31","source":"PubMed","title":"Pharmacologic modulation of RNA splicing enhances anti-tumor immunity","volume":"184","author":[{"family":"Lu","given":"Sydney X."},{"family":"De Neef","given":"Emma"},{"family":"Thomas","given":"James D."},{"family":"Sabio","given":"Erich"},{"family":"Rousseau","given":"Benoit"},{"family":"Gigoux","given":"Mathieu"},{"family":"Knorr","given":"David A."},{"family":"Greenbaum","given":"Benjamin"},{"family":"Elhanati","given":"Yuval"},{"family":"Hogg","given":"Simon J."},{"family":"Chow","given":"Andrew"},{"family":"Ghosh","given":"Arnab"},{"family":"Xie","given":"Abigail"},{"family":"Zamarin","given":"Dmitriy"},{"family":"Cui","given":"Daniel"},{"family":"Erickson","given":"Caroline"},{"family":"Singer","given":"Michael"},{"family":"Cho","given":"Hana"},{"family":"Wang","given":"Eric"},{"family":"Lu","given":"Bin"},{"family":"Durham","given":"Benjamin H."},{"family":"Shah","given":"Harshal"},{"family":"Chowell","given":"Diego"},{"family":"Gabel","given":"Austin M."},{"family":"Shen","given":"Yudao"},{"family":"Liu","given":"Jing"},{"family":"Jin","given":"Jian"},{"family":"Rhodes","given":"Matthew C."},{"family":"Taylor","given":"Richard E."},{"family":"Molina","given":"Henrik"},{"family":"Wolchok","given":"Jedd D."},{"family":"Merghoub","given":"Taha"},{"family":"Diaz","given":"Luis A."},{"family":"Abdel-Wahab","given":"Omar"},{"family":"Bradley","given":"Robert K."}],"issued":{"date-parts":[["2021",7,22]]}}},{"id":713,"uris":["http://zotero.org/users/9305365/items/WAMNJMJE"],"itemData":{"id":713,"type":"article-journal","abstract":"Neoantigen production is a determinant of cancer immunotherapy. However, the expansion of neoantigen abundance for cancer therapeutics is technically challenging. Here, we report that the synthetic compound RECTAS can induce the production of splice-neoantigens that could be used to boost antitumor immune responses. RECTAS suppressed tumor growth in a CD8+ T cell- and tumor major histocompatibility complex class I-dependent manner and enhanced immune checkpoint blockade efficacy. Subsequent transcriptome analysis and validation for immunogenicity identified six splice-neoantigen candidates whose expression was induced by RECTAS treatment. Vaccination of the identified neoepitopes elicited T cell responses capable of killing cancer cells in vitro, in addition to suppression of tumor growth in vivo upon sensitization with RECTAS. Collectively, these results provide support for the further development of splice variant-inducing treatments for cancer immunotherapy.","container-title":"Science Translational Medicine","DOI":"10.1126/scitranslmed.abn6056","ISSN":"1946-6242","issue":"673","journalAbbreviation":"Sci Transl Med","language":"eng","note":"PMID: 36449604","page":"eabn6056","source":"PubMed","title":"Chemical induction of splice-neoantigens attenuates tumor growth in a preclinical model of colorectal cancer","volume":"14","author":[{"family":"Matsushima","given":"Shingo"},{"family":"Ajiro","given":"Masahiko"},{"family":"Iida","given":"Kei"},{"family":"Chamoto","given":"Kenji"},{"family":"Honjo","given":"Tasuku"},{"family":"Hagiwara","given":"Masatoshi"}],"issued":{"date-parts":[["2022",11,30]]}}}],"schema":"https://github.com/citation-style-language/schema/raw/master/csl-citation.json"} </w:instrText>
      </w:r>
      <w:r w:rsidR="1DE7B205" w:rsidRPr="382B91C2">
        <w:rPr>
          <w:rFonts w:ascii="Arial" w:eastAsia="Times New Roman" w:hAnsi="Arial" w:cs="Arial"/>
          <w:color w:val="000000" w:themeColor="text1"/>
          <w:sz w:val="22"/>
          <w:szCs w:val="22"/>
        </w:rPr>
        <w:fldChar w:fldCharType="separate"/>
      </w:r>
      <w:r w:rsidR="79C9F776" w:rsidRPr="382B91C2">
        <w:rPr>
          <w:rFonts w:ascii="Arial" w:hAnsi="Arial" w:cs="Arial"/>
          <w:color w:val="000000" w:themeColor="text1"/>
          <w:sz w:val="22"/>
          <w:szCs w:val="22"/>
          <w:vertAlign w:val="superscript"/>
        </w:rPr>
        <w:t>15,16</w:t>
      </w:r>
      <w:r w:rsidR="1DE7B205" w:rsidRPr="382B91C2">
        <w:rPr>
          <w:rFonts w:ascii="Arial" w:eastAsia="Times New Roman" w:hAnsi="Arial" w:cs="Arial"/>
          <w:color w:val="000000" w:themeColor="text1"/>
          <w:sz w:val="22"/>
          <w:szCs w:val="22"/>
        </w:rPr>
        <w:fldChar w:fldCharType="end"/>
      </w:r>
      <w:r w:rsidR="2ECF8E05" w:rsidRPr="382B91C2">
        <w:rPr>
          <w:rFonts w:ascii="Arial" w:eastAsia="Times New Roman" w:hAnsi="Arial" w:cs="Arial"/>
          <w:color w:val="000000" w:themeColor="text1"/>
          <w:sz w:val="22"/>
          <w:szCs w:val="22"/>
        </w:rPr>
        <w:t xml:space="preserve"> </w:t>
      </w:r>
      <w:r w:rsidR="56A21716" w:rsidRPr="382B91C2">
        <w:rPr>
          <w:rFonts w:ascii="Arial" w:eastAsia="Times New Roman" w:hAnsi="Arial" w:cs="Arial"/>
          <w:color w:val="000000" w:themeColor="text1"/>
          <w:sz w:val="22"/>
          <w:szCs w:val="22"/>
        </w:rPr>
        <w:t xml:space="preserve">and therapies </w:t>
      </w:r>
      <w:r w:rsidR="56A21716" w:rsidRPr="00034FA6">
        <w:rPr>
          <w:rFonts w:ascii="Arial" w:eastAsia="Times New Roman" w:hAnsi="Arial" w:cs="Arial"/>
          <w:color w:val="000000" w:themeColor="text1"/>
          <w:sz w:val="22"/>
          <w:szCs w:val="22"/>
        </w:rPr>
        <w:t xml:space="preserve">targeting </w:t>
      </w:r>
      <w:r w:rsidR="00866F7F" w:rsidRPr="00034FA6">
        <w:rPr>
          <w:rFonts w:ascii="Arial" w:eastAsia="Times New Roman" w:hAnsi="Arial" w:cs="Arial"/>
          <w:color w:val="000000" w:themeColor="text1"/>
          <w:sz w:val="22"/>
          <w:szCs w:val="22"/>
        </w:rPr>
        <w:t>pre-</w:t>
      </w:r>
      <w:r w:rsidR="56A21716" w:rsidRPr="00034FA6">
        <w:rPr>
          <w:rFonts w:ascii="Arial" w:eastAsia="Times New Roman" w:hAnsi="Arial" w:cs="Arial"/>
          <w:color w:val="000000" w:themeColor="text1"/>
          <w:sz w:val="22"/>
          <w:szCs w:val="22"/>
        </w:rPr>
        <w:t>mRNA splicing</w:t>
      </w:r>
      <w:r w:rsidR="56A21716" w:rsidRPr="382B91C2">
        <w:rPr>
          <w:rFonts w:ascii="Arial" w:eastAsia="Times New Roman" w:hAnsi="Arial" w:cs="Arial"/>
          <w:color w:val="000000" w:themeColor="text1"/>
          <w:sz w:val="22"/>
          <w:szCs w:val="22"/>
        </w:rPr>
        <w:t xml:space="preserve"> in cancer </w:t>
      </w:r>
      <w:r w:rsidR="60C5A1CE" w:rsidRPr="382B91C2">
        <w:rPr>
          <w:rFonts w:ascii="Arial" w:eastAsia="Times New Roman" w:hAnsi="Arial" w:cs="Arial"/>
          <w:color w:val="000000" w:themeColor="text1"/>
          <w:sz w:val="22"/>
          <w:szCs w:val="22"/>
        </w:rPr>
        <w:t>are</w:t>
      </w:r>
      <w:r w:rsidR="56A21716" w:rsidRPr="382B91C2">
        <w:rPr>
          <w:rFonts w:ascii="Arial" w:eastAsia="Times New Roman" w:hAnsi="Arial" w:cs="Arial"/>
          <w:color w:val="000000" w:themeColor="text1"/>
          <w:sz w:val="22"/>
          <w:szCs w:val="22"/>
        </w:rPr>
        <w:t xml:space="preserve"> of great</w:t>
      </w:r>
      <w:r w:rsidR="60C5A1CE" w:rsidRPr="382B91C2">
        <w:rPr>
          <w:rFonts w:ascii="Arial" w:eastAsia="Times New Roman" w:hAnsi="Arial" w:cs="Arial"/>
          <w:color w:val="000000" w:themeColor="text1"/>
          <w:sz w:val="22"/>
          <w:szCs w:val="22"/>
        </w:rPr>
        <w:t xml:space="preserve"> interest</w:t>
      </w:r>
      <w:r w:rsidR="1DE7B205" w:rsidRPr="382B91C2">
        <w:rPr>
          <w:rFonts w:ascii="Arial" w:eastAsia="Times New Roman" w:hAnsi="Arial" w:cs="Arial"/>
          <w:color w:val="000000" w:themeColor="text1"/>
          <w:sz w:val="22"/>
          <w:szCs w:val="22"/>
        </w:rPr>
        <w:fldChar w:fldCharType="begin"/>
      </w:r>
      <w:r w:rsidR="1DE7B205" w:rsidRPr="382B91C2">
        <w:rPr>
          <w:rFonts w:ascii="Arial" w:eastAsia="Times New Roman" w:hAnsi="Arial" w:cs="Arial"/>
          <w:color w:val="000000" w:themeColor="text1"/>
          <w:sz w:val="22"/>
          <w:szCs w:val="22"/>
        </w:rPr>
        <w:instrText xml:space="preserve"> ADDIN ZOTERO_ITEM CSL_CITATION {"citationID":"Q3cCrqMA","properties":{"formattedCitation":"\\super 11,15,17\\nosupersub{}","plainCitation":"11,15,17","noteIndex":0},"citationItems":[{"id":554,"uris":["http://zotero.org/users/9305365/items/MU9PEFHK"],"itemData":{"id":554,"type":"article-journal","abstract":"BACKGROUND: Alternative splicing (AS) is a post-transcriptional process that produces transcript variants, thus leading to transcriptome complexity. Recently, the scope of AS studies has been greatly expanded toward clinical applications owing to the abundance of RNA sequencing data.\nOBJECTIVE: This review consists of two parts. We first summarize bioinformatic resources that are useful for large-scale cancer-related AS studies. We then highlight the research efforts to utilize AS events for predicting clinical outcomes and planning therapeutic strategies.\nRESULTS: Computational approaches to interrogate AS events have been reviewed under three categories: (1) databases to provide functional and clinical annotation of AS events, (2) analytical tools to identify cancer-associated AS event, and (3) methods to identify splicing-related DNA variants and splicing-derived neoantigens. We also present the recent progress in exploring the clinical utility of AS under four categories: (1) identification of AS events for cancer prognosis, (2) utilization of AS events in molecular classification of various cancers, (3) regulatory mechanisms of AS underlying drug resistance, and (4) potential use of AS in cancer therapy.\nCONCLUSION: This review will be helpful for understanding the biological implications of AS in cancer and facilitate the development of AS markers for cancer prognosis and treatment. We anticipate that future studies will lead to the application of genome-wide AS profiles in cancer precision medicine.","container-title":"Genes &amp; Genomics","DOI":"10.1007/s13258-023-01365-x","ISSN":"2092-9293","issue":"4","journalAbbreviation":"Genes Genomics","language":"eng","note":"PMID: 36656436","page":"393-400","source":"PubMed","title":"Alternative splicing: a new breakthrough for understanding tumorigenesis and potential clinical applications","title-short":"Alternative splicing","volume":"45","author":[{"family":"Park","given":"Jiyeon"},{"family":"Park","given":"Joonhyuck"},{"family":"Chung","given":"Yeun-Jun"}],"issued":{"date-parts":[["2023",4]]}}},{"id":709,"uris":["http://zotero.org/users/9305365/items/UUAPZGDV"],"itemData":{"id":709,"type":"article-journal","abstract":"Although mutations in DNA are the best-studied source of neoantigens that determine response to immune checkpoint blockade, alterations in RNA splicing within cancer cells could similarly result in neoepitope production. However, the endogenous antigenicity and clinical potential of such splicing-derived epitopes have not been tested. Here, we demonstrate that pharmacologic modulation of splicing via specific drug classes generates bona fide neoantigens and elicits anti-tumor immunity, augmenting checkpoint immunotherapy. Splicing modulation inhibited tumor growth and enhanced checkpoint blockade in a manner dependent on host T cells and peptides presented on tumor MHC class I. Splicing modulation induced stereotyped splicing changes across tumor types, altering the MHC I-bound immunopeptidome to yield splicing-derived neoepitopes that trigger an anti-tumor T cell response in vivo. These data definitively identify splicing modulation as an untapped source of immunogenic peptides and provide a means to enhance response to checkpoint blockade that is readily translatable to the clinic.","container-title":"Cell","DOI":"10.1016/j.cell.2021.05.038","ISSN":"1097-4172","issue":"15","journalAbbreviation":"Cell","language":"eng","note":"PMID: 34171309\nPMCID: PMC8684350","page":"4032-4047.e31","source":"PubMed","title":"Pharmacologic modulation of RNA splicing enhances anti-tumor immunity","volume":"184","author":[{"family":"Lu","given":"Sydney X."},{"family":"De Neef","given":"Emma"},{"family":"Thomas","given":"James D."},{"family":"Sabio","given":"Erich"},{"family":"Rousseau","given":"Benoit"},{"family":"Gigoux","given":"Mathieu"},{"family":"Knorr","given":"David A."},{"family":"Greenbaum","given":"Benjamin"},{"family":"Elhanati","given":"Yuval"},{"family":"Hogg","given":"Simon J."},{"family":"Chow","given":"Andrew"},{"family":"Ghosh","given":"Arnab"},{"family":"Xie","given":"Abigail"},{"family":"Zamarin","given":"Dmitriy"},{"family":"Cui","given":"Daniel"},{"family":"Erickson","given":"Caroline"},{"family":"Singer","given":"Michael"},{"family":"Cho","given":"Hana"},{"family":"Wang","given":"Eric"},{"family":"Lu","given":"Bin"},{"family":"Durham","given":"Benjamin H."},{"family":"Shah","given":"Harshal"},{"family":"Chowell","given":"Diego"},{"family":"Gabel","given":"Austin M."},{"family":"Shen","given":"Yudao"},{"family":"Liu","given":"Jing"},{"family":"Jin","given":"Jian"},{"family":"Rhodes","given":"Matthew C."},{"family":"Taylor","given":"Richard E."},{"family":"Molina","given":"Henrik"},{"family":"Wolchok","given":"Jedd D."},{"family":"Merghoub","given":"Taha"},{"family":"Diaz","given":"Luis A."},{"family":"Abdel-Wahab","given":"Omar"},{"family":"Bradley","given":"Robert K."}],"issued":{"date-parts":[["2021",7,22]]}}},{"id":578,"uris":["http://zotero.org/users/9305365/items/FJID6VPR"],"itemData":{"id":578,"type":"article-journal","abstract":"Recent advances in neoantigen research have accelerated the development and regulatory approval of tumor immunotherapies, including cancer vaccines, adoptive cell therapy and antibody-based therapies, especially for solid tumors. Neoantigens are newly formed antigens generated by tumor cells as a result of various tumor-specific alterations, such as genomic mutation, dysregulated RNA splicing, disordered post-translational modification, and integrated viral open reading frames. Neoantigens are recognized as non-self and trigger an immune response that is not subject to central and peripheral tolerance. The quick identification and prediction of tumor-specific neoantigens have been made possible by the advanced development of next-generation sequencing and bioinformatic technologies. Compared to tumor-associated antigens, the highly immunogenic and tumor-specific neoantigens provide emerging targets for personalized cancer immunotherapies, and serve as prospective predictors for tumor survival prognosis and immune checkpoint blockade responses. The development of cancer therapies will be aided by understanding the mechanism underlying neoantigen-induced anti-tumor immune response and by streamlining the process of neoantigen-based immunotherapies. This review provides an overview on the identification and characterization of neoantigens and outlines the clinical applications of prospective immunotherapeutic strategies based on neoantigens. We also explore their current status, inherent challenges, and clinical translation potential.","container-title":"Signal Transduction and Targeted Therapy","DOI":"10.1038/s41392-022-01270-x","ISSN":"2059-3635","issue":"1","journalAbbreviation":"Signal Transduct Target Ther","language":"eng","note":"PMID: 36604431\nPMCID: PMC9816309","page":"9","source":"PubMed","title":"Neoantigens: promising targets for cancer therapy","title-short":"Neoantigens","volume":"8","author":[{"family":"Xie","given":"Na"},{"family":"Shen","given":"Guobo"},{"family":"Gao","given":"Wei"},{"family":"Huang","given":"Zhao"},{"family":"Huang","given":"Canhua"},{"family":"Fu","given":"Li"}],"issued":{"date-parts":[["2023",1,6]]}}}],"schema":"https://github.com/citation-style-language/schema/raw/master/csl-citation.json"} </w:instrText>
      </w:r>
      <w:r w:rsidR="1DE7B205" w:rsidRPr="382B91C2">
        <w:rPr>
          <w:rFonts w:ascii="Arial" w:eastAsia="Times New Roman" w:hAnsi="Arial" w:cs="Arial"/>
          <w:color w:val="000000" w:themeColor="text1"/>
          <w:sz w:val="22"/>
          <w:szCs w:val="22"/>
        </w:rPr>
        <w:fldChar w:fldCharType="separate"/>
      </w:r>
      <w:r w:rsidR="79C9F776" w:rsidRPr="382B91C2">
        <w:rPr>
          <w:rFonts w:ascii="Arial" w:hAnsi="Arial" w:cs="Arial"/>
          <w:color w:val="000000" w:themeColor="text1"/>
          <w:sz w:val="22"/>
          <w:szCs w:val="22"/>
          <w:vertAlign w:val="superscript"/>
        </w:rPr>
        <w:t>11,15,17</w:t>
      </w:r>
      <w:r w:rsidR="1DE7B205" w:rsidRPr="382B91C2">
        <w:rPr>
          <w:rFonts w:ascii="Arial" w:eastAsia="Times New Roman" w:hAnsi="Arial" w:cs="Arial"/>
          <w:color w:val="000000" w:themeColor="text1"/>
          <w:sz w:val="22"/>
          <w:szCs w:val="22"/>
        </w:rPr>
        <w:fldChar w:fldCharType="end"/>
      </w:r>
      <w:r w:rsidR="60C5A1CE" w:rsidRPr="382B91C2">
        <w:rPr>
          <w:rFonts w:ascii="Arial" w:eastAsia="Times New Roman" w:hAnsi="Arial" w:cs="Arial"/>
          <w:color w:val="000000" w:themeColor="text1"/>
          <w:sz w:val="22"/>
          <w:szCs w:val="22"/>
        </w:rPr>
        <w:t xml:space="preserve">. </w:t>
      </w:r>
    </w:p>
    <w:p w14:paraId="036CBFFC" w14:textId="77777777" w:rsidR="00E02292" w:rsidRPr="002807E8" w:rsidRDefault="00E02292" w:rsidP="002F6883">
      <w:pPr>
        <w:spacing w:line="480" w:lineRule="auto"/>
        <w:jc w:val="both"/>
        <w:rPr>
          <w:rFonts w:ascii="Arial" w:eastAsia="Times New Roman" w:hAnsi="Arial" w:cs="Arial"/>
          <w:color w:val="000000" w:themeColor="text1"/>
          <w:sz w:val="22"/>
          <w:szCs w:val="22"/>
        </w:rPr>
      </w:pPr>
    </w:p>
    <w:p w14:paraId="6B62BC35" w14:textId="5E66EB39" w:rsidR="00EC1977" w:rsidRPr="005A6966" w:rsidRDefault="1772FB60" w:rsidP="00C715E0">
      <w:pPr>
        <w:spacing w:line="480" w:lineRule="auto"/>
        <w:jc w:val="both"/>
        <w:rPr>
          <w:rFonts w:ascii="Arial" w:eastAsia="Times New Roman" w:hAnsi="Arial" w:cs="Arial"/>
          <w:color w:val="000000"/>
          <w:sz w:val="22"/>
          <w:szCs w:val="22"/>
        </w:rPr>
      </w:pPr>
      <w:r w:rsidRPr="382B91C2">
        <w:rPr>
          <w:rFonts w:ascii="Arial" w:eastAsia="Times New Roman" w:hAnsi="Arial" w:cs="Arial"/>
          <w:color w:val="000000" w:themeColor="text1"/>
          <w:sz w:val="22"/>
          <w:szCs w:val="22"/>
        </w:rPr>
        <w:t xml:space="preserve">Epigenetic </w:t>
      </w:r>
      <w:r w:rsidR="70614759" w:rsidRPr="382B91C2">
        <w:rPr>
          <w:rFonts w:ascii="Arial" w:eastAsia="Times New Roman" w:hAnsi="Arial" w:cs="Arial"/>
          <w:color w:val="000000" w:themeColor="text1"/>
          <w:sz w:val="22"/>
          <w:szCs w:val="22"/>
        </w:rPr>
        <w:t>macromolecular en</w:t>
      </w:r>
      <w:r w:rsidR="388B3102" w:rsidRPr="382B91C2">
        <w:rPr>
          <w:rFonts w:ascii="Arial" w:eastAsia="Times New Roman" w:hAnsi="Arial" w:cs="Arial"/>
          <w:color w:val="000000" w:themeColor="text1"/>
          <w:sz w:val="22"/>
          <w:szCs w:val="22"/>
        </w:rPr>
        <w:t>zy</w:t>
      </w:r>
      <w:r w:rsidR="70614759" w:rsidRPr="382B91C2">
        <w:rPr>
          <w:rFonts w:ascii="Arial" w:eastAsia="Times New Roman" w:hAnsi="Arial" w:cs="Arial"/>
          <w:color w:val="000000" w:themeColor="text1"/>
          <w:sz w:val="22"/>
          <w:szCs w:val="22"/>
        </w:rPr>
        <w:t>me complexes</w:t>
      </w:r>
      <w:r w:rsidRPr="382B91C2">
        <w:rPr>
          <w:rFonts w:ascii="Arial" w:eastAsia="Times New Roman" w:hAnsi="Arial" w:cs="Arial"/>
          <w:color w:val="000000" w:themeColor="text1"/>
          <w:sz w:val="22"/>
          <w:szCs w:val="22"/>
        </w:rPr>
        <w:t xml:space="preserve"> tightly control gene expression at the chromatin </w:t>
      </w:r>
      <w:r w:rsidR="00521136">
        <w:rPr>
          <w:rFonts w:ascii="Arial" w:eastAsia="Times New Roman" w:hAnsi="Arial" w:cs="Arial"/>
          <w:color w:val="000000" w:themeColor="text1"/>
          <w:sz w:val="22"/>
          <w:szCs w:val="22"/>
        </w:rPr>
        <w:t xml:space="preserve">level </w:t>
      </w:r>
      <w:r w:rsidRPr="382B91C2">
        <w:rPr>
          <w:rFonts w:ascii="Arial" w:eastAsia="Times New Roman" w:hAnsi="Arial" w:cs="Arial"/>
          <w:color w:val="000000" w:themeColor="text1"/>
          <w:sz w:val="22"/>
          <w:szCs w:val="22"/>
        </w:rPr>
        <w:t xml:space="preserve">and </w:t>
      </w:r>
      <w:r w:rsidR="72886949" w:rsidRPr="382B91C2">
        <w:rPr>
          <w:rFonts w:ascii="Arial" w:eastAsia="Times New Roman" w:hAnsi="Arial" w:cs="Arial"/>
          <w:color w:val="000000" w:themeColor="text1"/>
          <w:sz w:val="22"/>
          <w:szCs w:val="22"/>
        </w:rPr>
        <w:t xml:space="preserve">have been shown to </w:t>
      </w:r>
      <w:r w:rsidRPr="382B91C2">
        <w:rPr>
          <w:rFonts w:ascii="Arial" w:eastAsia="Times New Roman" w:hAnsi="Arial" w:cs="Arial"/>
          <w:color w:val="000000" w:themeColor="text1"/>
          <w:sz w:val="22"/>
          <w:szCs w:val="22"/>
        </w:rPr>
        <w:t>regulate transcript diversity through direct regulation of RNA splicing</w:t>
      </w:r>
      <w:r w:rsidR="107CE4A3" w:rsidRPr="382B91C2">
        <w:rPr>
          <w:rFonts w:ascii="Arial" w:eastAsia="Times New Roman" w:hAnsi="Arial" w:cs="Arial"/>
          <w:color w:val="000000" w:themeColor="text1"/>
          <w:sz w:val="22"/>
          <w:szCs w:val="22"/>
        </w:rPr>
        <w:fldChar w:fldCharType="begin"/>
      </w:r>
      <w:r w:rsidR="107CE4A3" w:rsidRPr="382B91C2">
        <w:rPr>
          <w:rFonts w:ascii="Arial" w:eastAsia="Times New Roman" w:hAnsi="Arial" w:cs="Arial"/>
          <w:color w:val="000000" w:themeColor="text1"/>
          <w:sz w:val="22"/>
          <w:szCs w:val="22"/>
        </w:rPr>
        <w:instrText xml:space="preserve"> ADDIN ZOTERO_ITEM CSL_CITATION {"citationID":"MhnMulaq","properties":{"formattedCitation":"\\super 18\\uc0\\u8211{}25\\nosupersub{}","plainCitation":"18–25","noteIndex":0},"citationItems":[{"id":581,"uris":["http://zotero.org/users/9305365/items/ASAJ48BQ"],"itemData":{"id":581,"type":"article-journal","abstract":"Heterogeneous ribonucleoproteins (hnRNPs) are RNA binding molecules that are involved in key processes such as RNA splicing and transcription. One such hnRNP protein, hnRNP L, regulates alternative splicing (AS) by binding to pre-mRNA transcripts. However, it is unclear what factors contribute to hnRNP L-regulated AS events. Using proteomic approaches, we identified several key factors that co-purify with hnRNP L. We demonstrate that one such factor, the histone methyltransferase SETD2, specifically interacts with hnRNP L in vitro and in vivo. This interaction occurs through a previously uncharacterized domain in SETD2, the SETD2-hnRNP Interaction (SHI) domain, the deletion of which, leads to a reduced H3K36me3 deposition. Functionally, SETD2 regulates a subset of hnRNP L-targeted AS events. Our findings demonstrate that SETD2, by interacting with Pol II as well as hnRNP L, can mediate the crosstalk between the transcription and the splicing machinery.","container-title":"Nature Communications","DOI":"10.1038/s41467-021-21663-w","ISSN":"2041-1723","issue":"1","journalAbbreviation":"Nat Commun","language":"eng","note":"PMID: 33664260\nPMCID: PMC7933334","page":"1443","source":"PubMed","title":"The methyltransferase SETD2 couples transcription and splicing by engaging mRNA processing factors through its SHI domain","volume":"12","author":[{"family":"Bhattacharya","given":"Saikat"},{"family":"Levy","given":"Michaella J."},{"family":"Zhang","given":"Ning"},{"family":"Li","given":"Hua"},{"family":"Florens","given":"Laurence"},{"family":"Washburn","given":"Michael P."},{"family":"Workman","given":"Jerry L."}],"issued":{"date-parts":[["2021",3,4]]}}},{"id":584,"uris":["http://zotero.org/users/9305365/items/J3NZX8ME"],"itemData":{"id":584,"type":"article-journal","abstract":"Alternative splicing is emerging as an oncogenic mechanism. In prostate cancer, generation of constitutively active forms of androgen receptor (AR) variants including AR-V7 plays an important role in progression of castration-resistant prostate cancer (CRPC). AR-V7 is generated by alternative splicing that results in inclusion of cryptic exon CE3 and translation of truncated AR protein that lacks the ligand binding domain. Whether AR-V7 can be a driver for CRPC remains controversial as the oncogenic mechanism of AR-V7 activation remains elusive. Here, we found that KDM4B promotes AR-V7 and identified a novel regulatory mechanism. KDM4B is phosphorylated by protein kinase A under conditions that promote castration-resistance, eliciting its binding to the splicing factor SF3B3. KDM4B binds RNA specifically near the 5'-CE3, upregulates the chromatin accessibility, and couples the spliceosome to the chromatin. Our data suggest that KDM4B can function as a signal responsive trans-acting splicing factor and scaffold that recruits and stabilizes the spliceosome near the alternative exon, thus promoting its inclusion. Genome-wide profiling of KDM4B-regulated genes also identified additional alternative splicing events implicated in tumorigenesis. Our study defines KDM4B-regulated alternative splicing as a pivotal mechanism for generating AR-V7 and a contributing factor for CRPC, providing insight for mechanistic targeting of CRPC.","container-title":"Nucleic Acids Research","DOI":"10.1093/nar/gkz1004","ISSN":"1362-4962","issue":"22","journalAbbreviation":"Nucleic Acids Res","language":"eng","note":"PMID: 31647098\nPMCID: PMC7145715","page":"11623-11636","source":"PubMed","title":"Histone lysine demethylase KDM4B regulates the alternative splicing of the androgen receptor in response to androgen deprivation","volume":"47","author":[{"family":"Duan","given":"Lingling"},{"family":"Chen","given":"Zhenhua"},{"family":"Lu","given":"Jun"},{"family":"Liang","given":"Yanping"},{"family":"Wang","given":"Ming"},{"family":"Roggero","given":"Carlos M."},{"family":"Zhang","given":"Qing-Jun"},{"family":"Gao","given":"Jason"},{"family":"Fang","given":"Yong"},{"family":"Cao","given":"Jiazheng"},{"family":"Lu","given":"Jian"},{"family":"Zhao","given":"Hongwei"},{"family":"Dang","given":"Andrew"},{"family":"Pong","given":"Rey-Chen"},{"family":"Hernandez","given":"Elizabeth"},{"family":"Chang","given":"Chun-Mien"},{"family":"Hoang","given":"David T."},{"family":"Ahn","given":"Jung-Mo"},{"family":"Xiao","given":"Guanghua"},{"family":"Wang","given":"Rui-Tao"},{"family":"Yu","given":"Kai-Jiang"},{"family":"Kapur","given":"Payal"},{"family":"Rizo","given":"Josep"},{"family":"Hsieh","given":"Jer-Tsong"},{"family":"Luo","given":"Junhang"},{"family":"Liu","given":"Zhi-Ping"}],"issued":{"date-parts":[["2019",12,16]]}}},{"id":217,"uris":["http://zotero.org/users/9305365/items/LJFUMH8W"],"itemData":{"id":217,"type":"article-journal","container-title":"Trends in Genetics","DOI":"10.1016/j.tig.2020.10.008","ISSN":"01689525","issue":"4","journalAbbreviation":"Trends in Genetics","language":"en","page":"355-372","source":"DOI.org (Crossref)","title":"Anything but Ordinary – Emerging Splicing Mechanisms in Eukaryotic Gene Regulation","volume":"37","author":[{"family":"Gehring","given":"Niels H."},{"family":"Roignant","given":"Jean-Yves"}],"issued":{"date-parts":[["2021",4]]}}},{"id":50,"uris":["http://zotero.org/users/9305365/items/5MCM9YAE"],"itemData":{"id":50,"type":"article-journal","abstract":"SF3B1 is the most commonly mutated RNA splicing factor in cancer1–4, but the mechanisms by which SF3B1 mutations promote malignancy are poorly understood. Here we integrated pan-cancer splicing analyses with a positive-enrichment CRISPR screen to prioritize splicing alterations that promote tumorigenesis. We report that diverse SF3B1 mutations converge on repression of BRD9, which is a core component of the recently described non-canonical BAF chromatin-remodelling complex that also contains GLTSCR1 and GLTSCR1L5–7. Mutant SF3B1 recognizes an aberrant, deep intronic branchpoint within BRD9 and thereby induces the inclusion of a poison exon that is derived from an endogenous retroviral element and subsequent degradation of BRD9 mRNA. Depletion of BRD9 causes the loss of non-canonical BAF at CTCF-associated loci and promotes melanomagenesis. BRD9 is a potent tumour suppressor in uveal melanoma, such that correcting mis-splicing of BRD9 in SF3B1-mutant cells using antisense oligonucleotides or CRISPR-directed mutagenesis suppresses tumour growth. Our results implicate the disruption of non-canonical BAF in the diverse cancer types that carry SF3B1 mutations and suggest a mechanism-based therapeutic approach for treating these malignancies. A range of SF3B1 mutations promote tumorigenesis through the repression of BRD9, a core component of the non-canonical BAF complex, and correcting BRD9 mis-splicing in these SF3B1-mutant cells suppresses tumour growth.","container-title":"Nature","DOI":"10.1038/s41586-019-1646-9","ISSN":"0028-0836","issue":"7778","note":"PMID: 31597964","page":"432–436","title":"Spliceosomal disruption of the non-canonical BAF complex in cancer","volume":"574","author":[{"family":"Inoue","given":"Daichi"},{"family":"Chew","given":"Guo-Liang"},{"family":"Liu","given":"Bo"},{"family":"Michel","given":"Brittany C."},{"family":"Pangallo","given":"Joseph"},{"family":"D’Avino","given":"Andrew R."},{"family":"Hitchman","given":"Tyler"},{"family":"North","given":"Khrystyna"},{"family":"Lee","given":"Stanley Chun-Wei"},{"family":"Bitner","given":"Lillian"},{"family":"Block","given":"Ariele"},{"family":"Moore","given":"Amanda R."},{"family":"Yoshimi","given":"Akihide"},{"family":"Escobar-Hoyos","given":"Luisa"},{"family":"Cho","given":"Hana"},{"family":"Penson","given":"Alex"},{"family":"Lu","given":"Sydney X."},{"family":"Taylor","given":"Justin"},{"family":"Chen","given":"Yu"},{"family":"Kadoch","given":"Cigall"},{"family":"Abdel-Wahab","given":"Omar"},{"family":"Bradley","given":"Robert K."}],"issued":{"date-parts":[["2019"]]}}},{"id":592,"uris":["http://zotero.org/users/9305365/items/3LW2VYJM"],"itemData":{"id":592,"type":"article-journal","abstract":"Alternative splicing plays critical roles in differentiation, development, and disease and is a major source for protein diversity in higher eukaryotes. Analysis of alternative splicing regulation has traditionally focused on RNA sequence elements and their associated splicing factors, but recent provocative studies point to a key function of chromatin structure and histone modifications in alternative splicing regulation. These insights suggest that epigenetic regulation determines not only what parts of the genome are expressed but also how they are spliced.","container-title":"Cell","DOI":"10.1016/j.cell.2010.11.056","ISSN":"1097-4172","issue":"1","journalAbbreviation":"Cell","language":"eng","note":"PMID: 21215366\nPMCID: PMC3038581","page":"16-26","source":"PubMed","title":"Epigenetics in alternative pre-mRNA splicing","volume":"144","author":[{"family":"Luco","given":"Reini F."},{"family":"Allo","given":"Mariano"},{"family":"Schor","given":"Ignacio E."},{"family":"Kornblihtt","given":"Alberto R."},{"family":"Misteli","given":"Tom"}],"issued":{"date-parts":[["2011",1,7]]}}},{"id":596,"uris":["http://zotero.org/users/9305365/items/UDXHJ6AI"],"itemData":{"id":596,"type":"article-journal","abstract":"Alternative precursor messenger RNA (pre-mRNA) splicing plays a pivotal role in the flow of genetic information from DNA to proteins by expanding the coding capacity of genomes. Regulation of alternative splicing is as important as regulation of transcription to determine cell- and tissue-specific features, normal cell functioning, and responses of eukaryotic cells to external cues. Its importance is confirmed by the evolutionary conservation and diversification of alternative splicing and the fact that its deregulation causes hereditary disease and cancer. This review discusses the multiple layers of cotranscriptional regulation of alternative splicing in which chromatin structure, DNA methylation, histone marks, and nucleosome positioning play a fundamental role in providing a dynamic scaffold for interactions between the splicing and transcription machineries. We focus on evidence for how the kinetics of RNA polymerase II (RNAPII) elongation and the recruitment of splicing factors and adaptor proteins to chromatin components act in coordination to regulate alternative splicing.","container-title":"Annual Review of Biochemistry","DOI":"10.1146/annurev-biochem-060614-034242","ISSN":"1545-4509","journalAbbreviation":"Annu Rev Biochem","language":"eng","note":"PMID: 26034889","page":"165-198","source":"PubMed","title":"Regulation of alternative splicing through coupling with transcription and chromatin structure","volume":"84","author":[{"family":"Naftelberg","given":"Shiran"},{"family":"Schor","given":"Ignacio E."},{"family":"Ast","given":"Gil"},{"family":"Kornblihtt","given":"Alberto R."}],"issued":{"date-parts":[["2015"]]}}},{"id":599,"uris":["http://zotero.org/users/9305365/items/PPZFSTU9"],"itemData":{"id":599,"type":"article-journal","abstract":"Alternative splicing of pre-messenger RNA is a key feature of transcriptome expansion in eukaryotic cells, yet its regulation is poorly understood. Spliceosome assembly occurs co-transcriptionally, raising the possibility that DNA structure may directly influence alternative splicing. Supporting such an association, recent reports have identified distinct histone methylation patterns, elevated nucleosome occupancy and enriched DNA methylation at exons relative to introns. Moreover, the rate of transcription elongation has been linked to alternative splicing. Here we provide the first evidence that a DNA-binding protein, CCCTC-binding factor (CTCF), can promote inclusion of weak upstream exons by mediating local RNA polymerase II pausing both in a mammalian model system for alternative splicing, CD45, and genome-wide. We further show that CTCF binding to CD45 exon 5 is inhibited by DNA methylation, leading to reciprocal effects on exon 5 inclusion. These findings provide a mechanistic basis for developmental regulation of splicing outcome through heritable epigenetic marks.","container-title":"Nature","DOI":"10.1038/nature10442","ISSN":"1476-4687","issue":"7371","journalAbbreviation":"Nature","language":"eng","note":"PMID: 21964334\nPMCID: PMC7398428","page":"74-79","source":"PubMed","title":"CTCF-promoted RNA polymerase II pausing links DNA methylation to splicing","volume":"479","author":[{"family":"Shukla","given":"Sanjeev"},{"family":"Kavak","given":"Ersen"},{"family":"Gregory","given":"Melissa"},{"family":"Imashimizu","given":"Masahiko"},{"family":"Shutinoski","given":"Bojan"},{"family":"Kashlev","given":"Mikhail"},{"family":"Oberdoerffer","given":"Philipp"},{"family":"Sandberg","given":"Rickard"},{"family":"Oberdoerffer","given":"Shalini"}],"issued":{"date-parts":[["2011",11,3]]}}},{"id":602,"uris":["http://zotero.org/users/9305365/items/XX8A4FQ4"],"itemData":{"id":602,"type":"article-journal","abstract":"Increasing evidence suggests that transcriptional control and chromatin activities at large involve regulatory RNAs, which likely enlist specific RNA-binding proteins (RBPs). Although multiple RBPs have been implicated in transcription control, it has remained unclear how extensively RBPs directly act on chromatin. We embarked on a large-scale RBP ChIP-seq analysis, revealing widespread RBP presence in active chromatin regions in the human genome. Like transcription factors (TFs), RBPs also show strong preference for hotspots in the genome, particularly gene promoters, where their association is frequently linked to transcriptional output. Unsupervised clustering reveals extensive co-association between TFs and RBPs, as exemplified by YY1, a known RNA-dependent TF, and RBM25, an RBP involved in splicing regulation. Remarkably, RBM25 depletion attenuates all YY1-dependent activities, including chromatin binding, DNA looping, and transcription. We propose that various RBPs may enhance network interaction through harnessing regulatory RNAs to control transcription.","container-title":"Cell","DOI":"10.1016/j.cell.2019.06.001","ISSN":"1097-4172","issue":"1","journalAbbreviation":"Cell","language":"eng","note":"PMID: 31251911\nPMCID: PMC6760001","page":"107-121.e18","source":"PubMed","title":"Pervasive Chromatin-RNA Binding Protein Interactions Enable RNA-Based Regulation of Transcription","volume":"178","author":[{"family":"Xiao","given":"Rui"},{"family":"Chen","given":"Jia-Yu"},{"family":"Liang","given":"Zhengyu"},{"family":"Luo","given":"Daji"},{"family":"Chen","given":"Geng"},{"family":"Lu","given":"Zhi John"},{"family":"Chen","given":"Yang"},{"family":"Zhou","given":"Bing"},{"family":"Li","given":"Hairi"},{"family":"Du","given":"Xian"},{"family":"Yang","given":"Yang"},{"family":"San","given":"Mingkui"},{"family":"Wei","given":"Xintao"},{"family":"Liu","given":"Wen"},{"family":"Lécuyer","given":"Eric"},{"family":"Graveley","given":"Brenton R."},{"family":"Yeo","given":"Gene W."},{"family":"Burge","given":"Christopher B."},{"family":"Zhang","given":"Michael Q."},{"family":"Zhou","given":"Yu"},{"family":"Fu","given":"Xiang-Dong"}],"issued":{"date-parts":[["2019",6,27]]}}}],"schema":"https://github.com/citation-style-language/schema/raw/master/csl-citation.json"} </w:instrText>
      </w:r>
      <w:r w:rsidR="107CE4A3" w:rsidRPr="382B91C2">
        <w:rPr>
          <w:rFonts w:ascii="Arial" w:eastAsia="Times New Roman" w:hAnsi="Arial" w:cs="Arial"/>
          <w:color w:val="000000" w:themeColor="text1"/>
          <w:sz w:val="22"/>
          <w:szCs w:val="22"/>
        </w:rPr>
        <w:fldChar w:fldCharType="separate"/>
      </w:r>
      <w:r w:rsidR="0BCB86C5" w:rsidRPr="382B91C2">
        <w:rPr>
          <w:rFonts w:ascii="Arial" w:hAnsi="Arial" w:cs="Arial"/>
          <w:color w:val="000000" w:themeColor="text1"/>
          <w:sz w:val="22"/>
          <w:szCs w:val="22"/>
          <w:vertAlign w:val="superscript"/>
        </w:rPr>
        <w:t>18–25</w:t>
      </w:r>
      <w:r w:rsidR="107CE4A3" w:rsidRPr="382B91C2">
        <w:rPr>
          <w:rFonts w:ascii="Arial" w:eastAsia="Times New Roman" w:hAnsi="Arial" w:cs="Arial"/>
          <w:color w:val="000000" w:themeColor="text1"/>
          <w:sz w:val="22"/>
          <w:szCs w:val="22"/>
        </w:rPr>
        <w:fldChar w:fldCharType="end"/>
      </w:r>
      <w:r w:rsidR="0BCB86C5" w:rsidRPr="382B91C2">
        <w:rPr>
          <w:rFonts w:ascii="Arial" w:eastAsia="Times New Roman" w:hAnsi="Arial" w:cs="Arial"/>
          <w:color w:val="000000" w:themeColor="text1"/>
          <w:sz w:val="22"/>
          <w:szCs w:val="22"/>
        </w:rPr>
        <w:t xml:space="preserve">. </w:t>
      </w:r>
      <w:r w:rsidR="129193EE" w:rsidRPr="382B91C2">
        <w:rPr>
          <w:rFonts w:ascii="Arial" w:eastAsia="Times New Roman" w:hAnsi="Arial" w:cs="Arial"/>
          <w:color w:val="000000" w:themeColor="text1"/>
          <w:sz w:val="22"/>
          <w:szCs w:val="22"/>
        </w:rPr>
        <w:t xml:space="preserve">RNA splicing occurs largely </w:t>
      </w:r>
      <w:proofErr w:type="spellStart"/>
      <w:r w:rsidR="129193EE" w:rsidRPr="382B91C2">
        <w:rPr>
          <w:rFonts w:ascii="Arial" w:eastAsia="Times New Roman" w:hAnsi="Arial" w:cs="Arial"/>
          <w:color w:val="000000" w:themeColor="text1"/>
          <w:sz w:val="22"/>
          <w:szCs w:val="22"/>
        </w:rPr>
        <w:t>cotranscriptionally</w:t>
      </w:r>
      <w:proofErr w:type="spellEnd"/>
      <w:r w:rsidR="129193EE" w:rsidRPr="382B91C2">
        <w:rPr>
          <w:rFonts w:ascii="Arial" w:eastAsia="Times New Roman" w:hAnsi="Arial" w:cs="Arial"/>
          <w:color w:val="000000" w:themeColor="text1"/>
          <w:sz w:val="22"/>
          <w:szCs w:val="22"/>
        </w:rPr>
        <w:t>, and alternative splice site choice is influenced by RNA polymerase II (Pol II) elongation rate, chromatin remodelers, and histone deacetylases</w:t>
      </w:r>
      <w:r w:rsidR="107CE4A3" w:rsidRPr="382B91C2">
        <w:rPr>
          <w:rFonts w:ascii="Arial" w:eastAsia="Times New Roman" w:hAnsi="Arial" w:cs="Arial"/>
          <w:color w:val="000000" w:themeColor="text1"/>
          <w:sz w:val="22"/>
          <w:szCs w:val="22"/>
        </w:rPr>
        <w:fldChar w:fldCharType="begin"/>
      </w:r>
      <w:r w:rsidR="107CE4A3" w:rsidRPr="382B91C2">
        <w:rPr>
          <w:rFonts w:ascii="Arial" w:eastAsia="Times New Roman" w:hAnsi="Arial" w:cs="Arial"/>
          <w:color w:val="000000" w:themeColor="text1"/>
          <w:sz w:val="22"/>
          <w:szCs w:val="22"/>
        </w:rPr>
        <w:instrText xml:space="preserve"> ADDIN ZOTERO_ITEM CSL_CITATION {"citationID":"y0yEzeSO","properties":{"formattedCitation":"\\super 2,22,26\\nosupersub{}","plainCitation":"2,22,26","noteIndex":0},"citationItems":[{"id":530,"uris":["http://zotero.org/users/9305365/items/XCL6Z9XL"],"itemData":{"id":530,"type":"article-journal","abstract":"Alternative pre-mRNA splicing is a tightly controlled process conducted by the spliceosome, with the assistance of several regulators, resulting in the expression of different transcript isoforms from the same gene and increasing both transcriptome and proteome complexity. The differences between alternative isoforms may be subtle but enough to change the function or localization of the translated proteins. A fine control of the isoform balance is, therefore, needed throughout developmental stages and adult tissues or physiological conditions and it does not come as a surprise that several diseases are caused by its deregulation. In this review, we aim to bring the splicing machinery on stage and raise the curtain on its mechanisms and regulation throughout several systems and tissues of the human body, from neurodevelopment to the interactions with the human microbiome. We discuss, on one hand, the essential role of alternative splicing in assuring tissue function, diversity, and swiftness of response in these systems or tissues, and on the other hand, what goes wrong when its regulatory mechanisms fail. We also focus on the possibilities that splicing modulation therapies open for the future of personalized medicine, along with the leading techniques in this field. The final act of the spliceosome, however, is yet to be fully revealed, as more knowledge is needed regarding the complex regulatory network that coordinates alternative splicing and how its dysfunction leads to disease.","container-title":"Human Genetics","DOI":"10.1007/s00439-017-1790-y","ISSN":"1432-1203","issue":"9","journalAbbreviation":"Hum Genet","language":"eng","note":"PMID: 28374191\nPMCID: PMC5602094","page":"1015-1042","source":"PubMed","title":"Alternative splicing: the pledge, the turn, and the prestige : The key role of alternative splicing in human biological systems","title-short":"Alternative splicing","volume":"136","author":[{"family":"Gallego-Paez","given":"L. M."},{"family":"Bordone","given":"M. C."},{"family":"Leote","given":"A. C."},{"family":"Saraiva-Agostinho","given":"N."},{"family":"Ascensão-Ferreira","given":"M."},{"family":"Barbosa-Morais","given":"N. L."}],"issued":{"date-parts":[["2017",9]]}}},{"id":592,"uris":["http://zotero.org/users/9305365/items/3LW2VYJM"],"itemData":{"id":592,"type":"article-journal","abstract":"Alternative splicing plays critical roles in differentiation, development, and disease and is a major source for protein diversity in higher eukaryotes. Analysis of alternative splicing regulation has traditionally focused on RNA sequence elements and their associated splicing factors, but recent provocative studies point to a key function of chromatin structure and histone modifications in alternative splicing regulation. These insights suggest that epigenetic regulation determines not only what parts of the genome are expressed but also how they are spliced.","container-title":"Cell","DOI":"10.1016/j.cell.2010.11.056","ISSN":"1097-4172","issue":"1","journalAbbreviation":"Cell","language":"eng","note":"PMID: 21215366\nPMCID: PMC3038581","page":"16-26","source":"PubMed","title":"Epigenetics in alternative pre-mRNA splicing","volume":"144","author":[{"family":"Luco","given":"Reini F."},{"family":"Allo","given":"Mariano"},{"family":"Schor","given":"Ignacio E."},{"family":"Kornblihtt","given":"Alberto R."},{"family":"Misteli","given":"Tom"}],"issued":{"date-parts":[["2011",1,7]]}}},{"id":608,"uris":["http://zotero.org/users/9305365/items/DURKNDH4"],"itemData":{"id":608,"type":"article-journal","abstract":"Alternative splicing of pre-mRNA is a prominent mechanism to generate protein diversity, yet its regulation is poorly understood. We demonstrated a direct role for histone modifications in alternative splicing. We found distinctive histone modification signatures that correlate with the splicing outcome in a set of human genes, and modulation of histone modifications causes splice site switching. Histone marks affect splicing outcome by influencing the recruitment of splicing regulators via a chromatin-binding protein. These results outline an adaptor system for the reading of histone marks by the pre-mRNA splicing machinery.","container-title":"Science (New York, N.Y.)","DOI":"10.1126/science.1184208","ISSN":"1095-9203","issue":"5968","journalAbbreviation":"Science","language":"eng","note":"PMID: 20133523\nPMCID: PMC2913848","page":"996-1000","source":"PubMed","title":"Regulation of alternative splicing by histone modifications","volume":"327","author":[{"family":"Luco","given":"Reini F."},{"family":"Pan","given":"Qun"},{"family":"Tominaga","given":"Kaoru"},{"family":"Blencowe","given":"Benjamin J."},{"family":"Pereira-Smith","given":"Olivia M."},{"family":"Misteli","given":"Tom"}],"issued":{"date-parts":[["2010",2,19]]}}}],"schema":"https://github.com/citation-style-language/schema/raw/master/csl-citation.json"} </w:instrText>
      </w:r>
      <w:r w:rsidR="107CE4A3" w:rsidRPr="382B91C2">
        <w:rPr>
          <w:rFonts w:ascii="Arial" w:eastAsia="Times New Roman" w:hAnsi="Arial" w:cs="Arial"/>
          <w:color w:val="000000" w:themeColor="text1"/>
          <w:sz w:val="22"/>
          <w:szCs w:val="22"/>
        </w:rPr>
        <w:fldChar w:fldCharType="separate"/>
      </w:r>
      <w:r w:rsidR="264FAD90" w:rsidRPr="382B91C2">
        <w:rPr>
          <w:rFonts w:ascii="Arial" w:hAnsi="Arial" w:cs="Arial"/>
          <w:color w:val="000000" w:themeColor="text1"/>
          <w:sz w:val="22"/>
          <w:szCs w:val="22"/>
          <w:vertAlign w:val="superscript"/>
        </w:rPr>
        <w:t>2,22,26</w:t>
      </w:r>
      <w:r w:rsidR="107CE4A3" w:rsidRPr="382B91C2">
        <w:rPr>
          <w:rFonts w:ascii="Arial" w:eastAsia="Times New Roman" w:hAnsi="Arial" w:cs="Arial"/>
          <w:color w:val="000000" w:themeColor="text1"/>
          <w:sz w:val="22"/>
          <w:szCs w:val="22"/>
        </w:rPr>
        <w:fldChar w:fldCharType="end"/>
      </w:r>
      <w:r w:rsidR="129193EE" w:rsidRPr="382B91C2">
        <w:rPr>
          <w:rFonts w:ascii="Arial" w:hAnsi="Arial" w:cs="Arial"/>
          <w:sz w:val="22"/>
          <w:szCs w:val="22"/>
        </w:rPr>
        <w:t>; however, the precise role of epigenetic complexes in RNA splicing is uncertain.</w:t>
      </w:r>
      <w:r w:rsidR="129193EE" w:rsidRPr="382B91C2">
        <w:rPr>
          <w:rFonts w:ascii="Arial" w:eastAsia="Times New Roman" w:hAnsi="Arial" w:cs="Arial"/>
          <w:color w:val="000000" w:themeColor="text1"/>
          <w:sz w:val="22"/>
          <w:szCs w:val="22"/>
        </w:rPr>
        <w:t xml:space="preserve"> </w:t>
      </w:r>
      <w:r w:rsidRPr="382B91C2">
        <w:rPr>
          <w:rFonts w:ascii="Arial" w:eastAsia="Times New Roman" w:hAnsi="Arial" w:cs="Arial"/>
          <w:color w:val="000000" w:themeColor="text1"/>
          <w:sz w:val="22"/>
          <w:szCs w:val="22"/>
        </w:rPr>
        <w:t>During active transcription, histone modif</w:t>
      </w:r>
      <w:r w:rsidR="00EA106D">
        <w:rPr>
          <w:rFonts w:ascii="Arial" w:eastAsia="Times New Roman" w:hAnsi="Arial" w:cs="Arial"/>
          <w:color w:val="000000" w:themeColor="text1"/>
          <w:sz w:val="22"/>
          <w:szCs w:val="22"/>
        </w:rPr>
        <w:t>ying enzymes</w:t>
      </w:r>
      <w:r w:rsidRPr="382B91C2">
        <w:rPr>
          <w:rFonts w:ascii="Arial" w:eastAsia="Times New Roman" w:hAnsi="Arial" w:cs="Arial"/>
          <w:color w:val="000000" w:themeColor="text1"/>
          <w:sz w:val="22"/>
          <w:szCs w:val="22"/>
        </w:rPr>
        <w:t>, nucleosome remodelers, general transcription factors, and the splicing machinery all localize within the same chromatin environment allowing for co-transcriptional crosstalk</w:t>
      </w:r>
      <w:r w:rsidR="107CE4A3" w:rsidRPr="382B91C2">
        <w:rPr>
          <w:rFonts w:ascii="Arial" w:eastAsia="Times New Roman" w:hAnsi="Arial" w:cs="Arial"/>
          <w:color w:val="000000" w:themeColor="text1"/>
          <w:sz w:val="22"/>
          <w:szCs w:val="22"/>
        </w:rPr>
        <w:fldChar w:fldCharType="begin"/>
      </w:r>
      <w:r w:rsidR="107CE4A3" w:rsidRPr="382B91C2">
        <w:rPr>
          <w:rFonts w:ascii="Arial" w:eastAsia="Times New Roman" w:hAnsi="Arial" w:cs="Arial"/>
          <w:color w:val="000000" w:themeColor="text1"/>
          <w:sz w:val="22"/>
          <w:szCs w:val="22"/>
        </w:rPr>
        <w:instrText xml:space="preserve"> ADDIN ZOTERO_ITEM CSL_CITATION {"citationID":"wsPTG3O2","properties":{"formattedCitation":"\\super 20\\nosupersub{}","plainCitation":"20","noteIndex":0},"citationItems":[{"id":217,"uris":["http://zotero.org/users/9305365/items/LJFUMH8W"],"itemData":{"id":217,"type":"article-journal","container-title":"Trends in Genetics","DOI":"10.1016/j.tig.2020.10.008","ISSN":"01689525","issue":"4","journalAbbreviation":"Trends in Genetics","language":"en","page":"355-372","source":"DOI.org (Crossref)","title":"Anything but Ordinary – Emerging Splicing Mechanisms in Eukaryotic Gene Regulation","volume":"37","author":[{"family":"Gehring","given":"Niels H."},{"family":"Roignant","given":"Jean-Yves"}],"issued":{"date-parts":[["2021",4]]}}}],"schema":"https://github.com/citation-style-language/schema/raw/master/csl-citation.json"} </w:instrText>
      </w:r>
      <w:r w:rsidR="107CE4A3" w:rsidRPr="382B91C2">
        <w:rPr>
          <w:rFonts w:ascii="Arial" w:eastAsia="Times New Roman" w:hAnsi="Arial" w:cs="Arial"/>
          <w:color w:val="000000" w:themeColor="text1"/>
          <w:sz w:val="22"/>
          <w:szCs w:val="22"/>
        </w:rPr>
        <w:fldChar w:fldCharType="separate"/>
      </w:r>
      <w:r w:rsidR="7F5411E2" w:rsidRPr="382B91C2">
        <w:rPr>
          <w:rFonts w:ascii="Arial" w:hAnsi="Arial" w:cs="Arial"/>
          <w:color w:val="000000" w:themeColor="text1"/>
          <w:sz w:val="22"/>
          <w:szCs w:val="22"/>
          <w:vertAlign w:val="superscript"/>
        </w:rPr>
        <w:t>20</w:t>
      </w:r>
      <w:r w:rsidR="107CE4A3" w:rsidRPr="382B91C2">
        <w:rPr>
          <w:rFonts w:ascii="Arial" w:eastAsia="Times New Roman" w:hAnsi="Arial" w:cs="Arial"/>
          <w:color w:val="000000" w:themeColor="text1"/>
          <w:sz w:val="22"/>
          <w:szCs w:val="22"/>
        </w:rPr>
        <w:fldChar w:fldCharType="end"/>
      </w:r>
      <w:r w:rsidR="4680214F" w:rsidRPr="382B91C2">
        <w:rPr>
          <w:rFonts w:ascii="Arial" w:eastAsia="Times New Roman" w:hAnsi="Arial" w:cs="Arial"/>
          <w:color w:val="000000" w:themeColor="text1"/>
          <w:sz w:val="22"/>
          <w:szCs w:val="22"/>
        </w:rPr>
        <w:t xml:space="preserve"> and e</w:t>
      </w:r>
      <w:r w:rsidRPr="382B91C2">
        <w:rPr>
          <w:rFonts w:ascii="Arial" w:eastAsia="Times New Roman" w:hAnsi="Arial" w:cs="Arial"/>
          <w:color w:val="000000" w:themeColor="text1"/>
          <w:sz w:val="22"/>
          <w:szCs w:val="22"/>
        </w:rPr>
        <w:t xml:space="preserve">pigenetic proteins </w:t>
      </w:r>
      <w:r w:rsidR="4DD6B714" w:rsidRPr="382B91C2">
        <w:rPr>
          <w:rFonts w:ascii="Arial" w:eastAsia="Times New Roman" w:hAnsi="Arial" w:cs="Arial"/>
          <w:color w:val="000000" w:themeColor="text1"/>
          <w:sz w:val="22"/>
          <w:szCs w:val="22"/>
        </w:rPr>
        <w:t>have been found to</w:t>
      </w:r>
      <w:r w:rsidRPr="382B91C2">
        <w:rPr>
          <w:rFonts w:ascii="Arial" w:eastAsia="Times New Roman" w:hAnsi="Arial" w:cs="Arial"/>
          <w:color w:val="000000" w:themeColor="text1"/>
          <w:sz w:val="22"/>
          <w:szCs w:val="22"/>
        </w:rPr>
        <w:t xml:space="preserve"> modulate splicing by altering splicing factor gene expression</w:t>
      </w:r>
      <w:r w:rsidR="107CE4A3" w:rsidRPr="382B91C2">
        <w:rPr>
          <w:rFonts w:ascii="Arial" w:eastAsia="Times New Roman" w:hAnsi="Arial" w:cs="Arial"/>
          <w:color w:val="000000" w:themeColor="text1"/>
          <w:sz w:val="22"/>
          <w:szCs w:val="22"/>
        </w:rPr>
        <w:fldChar w:fldCharType="begin"/>
      </w:r>
      <w:r w:rsidR="107CE4A3" w:rsidRPr="382B91C2">
        <w:rPr>
          <w:rFonts w:ascii="Arial" w:eastAsia="Times New Roman" w:hAnsi="Arial" w:cs="Arial"/>
          <w:color w:val="000000" w:themeColor="text1"/>
          <w:sz w:val="22"/>
          <w:szCs w:val="22"/>
        </w:rPr>
        <w:instrText xml:space="preserve"> ADDIN ZOTERO_ITEM CSL_CITATION {"citationID":"BI1xq4RX","properties":{"formattedCitation":"\\super 27,28\\nosupersub{}","plainCitation":"27,28","noteIndex":0},"citationItems":[{"id":225,"uris":["http://zotero.org/users/9305365/items/DVG5Z5PE"],"itemData":{"id":225,"type":"article-journal","abstract":"Abstract\n            Aberrant RNA splicing is recognized to contribute to cancer pathogenesis, but the underlying mechanisms remain mainly obscure. Here, we report that the splicing factor SRSF2 is upregulated frequently in human hepatocellular carcinoma (HCC), where this event is associated with poor prognosis in patients. RNA-seq and other molecular analyses were used to identify SRSF2-regulated alternative splicing events. SRSF2 binding within an alternative exon was associated with its inclusion in the RNA, whereas SRSF2 binding in a flanking constitutive exon was associated with exclusion of the alternative exon. Notably, cancer-associated splice variants upregulated by SRSF2 in clinical specimens of HCC were found to be crucial for pathogenesis and progression in hepatoma cells, where SRSF2 expression increased cell proliferation and tumorigenic potential by controlling expression of these variants. Our findings identify SRSF2 as a key regulator of RNA splicing dysregulation in cancer, with possible clinical implications as a candidate prognostic factor in patients with HCC. Cancer Res; 77(5); 1168–78. ©2017 AACR.","container-title":"Cancer Research","DOI":"10.1158/0008-5472.CAN-16-1919","ISSN":"0008-5472, 1538-7445","issue":"5","language":"en","page":"1168-1178","source":"DOI.org (Crossref)","title":"SRSF2 Regulates Alternative Splicing to Drive Hepatocellular Carcinoma Development","volume":"77","author":[{"family":"Luo","given":"Chunling"},{"family":"Cheng","given":"Yuanming"},{"family":"Liu","given":"Yuguo"},{"family":"Chen","given":"Linlin"},{"family":"Liu","given":"Lina"},{"family":"Wei","given":"Ning"},{"family":"Xie","given":"Zhiqin"},{"family":"Wu","given":"Wenwu"},{"family":"Feng","given":"Ying"}],"issued":{"date-parts":[["2017",3,1]]}}},{"id":226,"uris":["http://zotero.org/users/9305365/items/NHVZRZH6"],"itemData":{"id":226,"type":"article-journal","container-title":"Journal of Clinical Investigation","DOI":"10.1172/JCI120279","ISSN":"0021-9738, 1558-8238","issue":"2","language":"en","page":"676-693","source":"DOI.org (Crossref)","title":"Splicing factor SRSF1 promotes gliomagenesis via oncogenic splice-switching of MYO1B","volume":"129","author":[{"family":"Zhou","given":"Xuexia"},{"family":"Wang","given":"Run"},{"family":"Li","given":"Xuebing"},{"family":"Yu","given":"Lin"},{"family":"Hua","given":"Dan"},{"family":"Sun","given":"Cuiyun"},{"family":"Shi","given":"Cuijuan"},{"family":"Luo","given":"Wenjun"},{"family":"Rao","given":"Chun"},{"family":"Jiang","given":"Zhendong"},{"family":"Feng","given":"Ying"},{"family":"Wang","given":"Qian"},{"family":"Yu","given":"Shizhu"}],"issued":{"date-parts":[["2019",1,14]]}}}],"schema":"https://github.com/citation-style-language/schema/raw/master/csl-citation.json"} </w:instrText>
      </w:r>
      <w:r w:rsidR="107CE4A3" w:rsidRPr="382B91C2">
        <w:rPr>
          <w:rFonts w:ascii="Arial" w:eastAsia="Times New Roman" w:hAnsi="Arial" w:cs="Arial"/>
          <w:color w:val="000000" w:themeColor="text1"/>
          <w:sz w:val="22"/>
          <w:szCs w:val="22"/>
        </w:rPr>
        <w:fldChar w:fldCharType="separate"/>
      </w:r>
      <w:r w:rsidR="30037CE5" w:rsidRPr="382B91C2">
        <w:rPr>
          <w:rFonts w:ascii="Arial" w:hAnsi="Arial" w:cs="Arial"/>
          <w:color w:val="000000" w:themeColor="text1"/>
          <w:sz w:val="22"/>
          <w:szCs w:val="22"/>
          <w:vertAlign w:val="superscript"/>
        </w:rPr>
        <w:t>27,28</w:t>
      </w:r>
      <w:r w:rsidR="107CE4A3" w:rsidRPr="382B91C2">
        <w:rPr>
          <w:rFonts w:ascii="Arial" w:eastAsia="Times New Roman" w:hAnsi="Arial" w:cs="Arial"/>
          <w:color w:val="000000" w:themeColor="text1"/>
          <w:sz w:val="22"/>
          <w:szCs w:val="22"/>
        </w:rPr>
        <w:fldChar w:fldCharType="end"/>
      </w:r>
      <w:r w:rsidR="30037CE5" w:rsidRPr="382B91C2">
        <w:rPr>
          <w:rFonts w:ascii="Arial" w:eastAsia="Times New Roman" w:hAnsi="Arial" w:cs="Arial"/>
          <w:color w:val="000000" w:themeColor="text1"/>
          <w:sz w:val="22"/>
          <w:szCs w:val="22"/>
        </w:rPr>
        <w:t xml:space="preserve"> </w:t>
      </w:r>
      <w:r w:rsidRPr="382B91C2">
        <w:rPr>
          <w:rFonts w:ascii="Arial" w:eastAsia="Times New Roman" w:hAnsi="Arial" w:cs="Arial"/>
          <w:color w:val="000000" w:themeColor="text1"/>
          <w:sz w:val="22"/>
          <w:szCs w:val="22"/>
        </w:rPr>
        <w:t>and function</w:t>
      </w:r>
      <w:r w:rsidR="107CE4A3" w:rsidRPr="382B91C2">
        <w:rPr>
          <w:rFonts w:ascii="Arial" w:eastAsia="Times New Roman" w:hAnsi="Arial" w:cs="Arial"/>
          <w:color w:val="000000" w:themeColor="text1"/>
          <w:sz w:val="22"/>
          <w:szCs w:val="22"/>
        </w:rPr>
        <w:fldChar w:fldCharType="begin"/>
      </w:r>
      <w:r w:rsidR="107CE4A3" w:rsidRPr="382B91C2">
        <w:rPr>
          <w:rFonts w:ascii="Arial" w:eastAsia="Times New Roman" w:hAnsi="Arial" w:cs="Arial"/>
          <w:color w:val="000000" w:themeColor="text1"/>
          <w:sz w:val="22"/>
          <w:szCs w:val="22"/>
        </w:rPr>
        <w:instrText xml:space="preserve"> ADDIN ZOTERO_ITEM CSL_CITATION {"citationID":"tUm1ZTrY","properties":{"formattedCitation":"\\super 29\\nosupersub{}","plainCitation":"29","noteIndex":0},"citationItems":[{"id":623,"uris":["http://zotero.org/users/9305365/items/24PBH2Z8"],"itemData":{"id":623,"type":"article-journal","abstract":"Transcription and splicing of pre-messenger RNA are closely coordinated, but how this functional coupling is disrupted in human disease remains unexplored. Here, we investigated the impact of non-synonymous mutations in SF3B1 and U2AF1, two commonly mutated splicing factors in cancer, on transcription. We find that the mutations impair RNA Polymerase II (RNAPII) transcription elongation along gene bodies leading to transcription-replication conflicts, replication stress and altered chromatin organization. This elongation defect is linked to disrupted pre-spliceosome assembly due to impaired association of HTATSF1 with mutant SF3B1. Through an unbiased screen, we identified epigenetic factors in the Sin3/HDAC complex, which, when modulated, normalize transcription defects and their downstream effects. Our findings shed light on the mechanisms by which oncogenic mutant spliceosomes impact chromatin organization through their effects on RNAPII transcription elongation and present a rationale for targeting the Sin3/HDAC complex as a potential therapeutic strategy.\nHIGHLIGHTS: Oncogenic mutations of SF3B1 and U2AF1 cause a gene-body RNAPII elongation defectRNAPII transcription elongation defect leads to transcription replication conflicts, DNA damage response, and changes to chromatin organization and H3K4me3 marksThe transcription elongation defect is linked to disruption of the early spliceosome formation through impaired interaction of HTATSF1 with mutant SF3B1.Changes to chromatin organization reveal potential therapeutic strategies by targeting the Sin3/HDAC pathway.","container-title":"bioRxiv: The Preprint Server for Biology","DOI":"10.1101/2023.02.25.530019","ISSN":"2692-8205","journalAbbreviation":"bioRxiv","language":"eng","note":"PMID: 36891287\nPMCID: PMC9994134","page":"2023.02.25.530019","source":"PubMed","title":"Transcription elongation defects link oncogenic splicing factor mutations to targetable alterations in chromatin landscape","author":[{"family":"Boddu","given":"Prajwal C."},{"family":"Gupta","given":"Abhishek"},{"family":"Roy","given":"Rahul"},{"family":"De La Pena Avalos","given":"Barbara"},{"family":"Herrero","given":"Ane Olazabal"},{"family":"Neuenkirchen","given":"Nils"},{"family":"Zimmer","given":"Josh"},{"family":"Chandhok","given":"Namrata"},{"family":"King","given":"Darren"},{"family":"Nannya","given":"Yashuhito"},{"family":"Ogawa","given":"Seishi"},{"family":"Lin","given":"Haifan"},{"family":"Simon","given":"Matthew"},{"family":"Dray","given":"Eloise"},{"family":"Kupfer","given":"Gary"},{"family":"Verma","given":"Amit K."},{"family":"Neugebauer","given":"Karla M."},{"family":"Pillai","given":"Manoj M."}],"issued":{"date-parts":[["2023",2,26]]}}}],"schema":"https://github.com/citation-style-language/schema/raw/master/csl-citation.json"} </w:instrText>
      </w:r>
      <w:r w:rsidR="107CE4A3" w:rsidRPr="382B91C2">
        <w:rPr>
          <w:rFonts w:ascii="Arial" w:eastAsia="Times New Roman" w:hAnsi="Arial" w:cs="Arial"/>
          <w:color w:val="000000" w:themeColor="text1"/>
          <w:sz w:val="22"/>
          <w:szCs w:val="22"/>
        </w:rPr>
        <w:fldChar w:fldCharType="separate"/>
      </w:r>
      <w:r w:rsidR="1E6C6154" w:rsidRPr="382B91C2">
        <w:rPr>
          <w:rFonts w:ascii="Arial" w:hAnsi="Arial" w:cs="Arial"/>
          <w:color w:val="000000" w:themeColor="text1"/>
          <w:sz w:val="22"/>
          <w:szCs w:val="22"/>
          <w:vertAlign w:val="superscript"/>
        </w:rPr>
        <w:t>29</w:t>
      </w:r>
      <w:r w:rsidR="107CE4A3" w:rsidRPr="382B91C2">
        <w:rPr>
          <w:rFonts w:ascii="Arial" w:eastAsia="Times New Roman" w:hAnsi="Arial" w:cs="Arial"/>
          <w:color w:val="000000" w:themeColor="text1"/>
          <w:sz w:val="22"/>
          <w:szCs w:val="22"/>
        </w:rPr>
        <w:fldChar w:fldCharType="end"/>
      </w:r>
      <w:r w:rsidR="107CE4A3" w:rsidRPr="382B91C2">
        <w:rPr>
          <w:rFonts w:ascii="Arial" w:eastAsia="Times New Roman" w:hAnsi="Arial" w:cs="Arial"/>
          <w:color w:val="000000" w:themeColor="text1"/>
          <w:sz w:val="22"/>
          <w:szCs w:val="22"/>
        </w:rPr>
        <w:fldChar w:fldCharType="begin"/>
      </w:r>
      <w:r w:rsidR="107CE4A3" w:rsidRPr="382B91C2">
        <w:rPr>
          <w:rFonts w:ascii="Arial" w:eastAsia="Times New Roman" w:hAnsi="Arial" w:cs="Arial"/>
          <w:color w:val="000000" w:themeColor="text1"/>
          <w:sz w:val="22"/>
          <w:szCs w:val="22"/>
        </w:rPr>
        <w:instrText xml:space="preserve"> ADDIN EN.CITE &lt;EndNote&gt;&lt;Cite&gt;&lt;Author&gt;Boddu&lt;/Author&gt;&lt;Year&gt;2023&lt;/Year&gt;&lt;RecNum&gt;27&lt;/RecNum&gt;&lt;DisplayText&gt;&lt;style face="superscript"&gt;65&lt;/style&gt;&lt;/DisplayText&gt;&lt;record&gt;&lt;rec-number&gt;27&lt;/rec-number&gt;&lt;foreign-keys&gt;&lt;key app="EN" db-id="xar0ef2r3vs52re9xeo5zp0x0ds0xz0z5sx0" timestamp="1695911858"&gt;27&lt;/key&gt;&lt;/foreign-keys&gt;&lt;ref-type name="Journal Article"&gt;17&lt;/ref-type&gt;&lt;contributors&gt;&lt;authors&gt;&lt;author&gt;Boddu, P. C.&lt;/author&gt;&lt;author&gt;Gupta, A.&lt;/author&gt;&lt;author&gt;Roy, R.&lt;/author&gt;&lt;author&gt;De La Pena Avalos, B.&lt;/author&gt;&lt;author&gt;Herrero, A. O.&lt;/author&gt;&lt;author&gt;Neuenkirchen, N.&lt;/author&gt;&lt;author&gt;Zimmer, J.&lt;/author&gt;&lt;author&gt;Chandhok, N.&lt;/author&gt;&lt;author&gt;King, D.&lt;/author&gt;&lt;author&gt;Nannya, Y.&lt;/author&gt;&lt;author&gt;Ogawa, S.&lt;/author&gt;&lt;author&gt;Lin, H.&lt;/author&gt;&lt;author&gt;Simon, M.&lt;/author&gt;&lt;author&gt;Dray, E.&lt;/author&gt;&lt;author&gt;Kupfer, G.&lt;/author&gt;&lt;author&gt;Verma, A. K.&lt;/author&gt;&lt;author&gt;Neugebauer, K. M.&lt;/author&gt;&lt;author&gt;Pillai, M. M.&lt;/author&gt;&lt;/authors&gt;&lt;/contributors&gt;&lt;titles&gt;&lt;title&gt;Transcription elongation defects link oncogenic splicing factor mutations to targetable alterations in chromatin landscape&lt;/title&gt;&lt;secondary-title&gt;bioRxiv&lt;/secondary-title&gt;&lt;/titles&gt;&lt;periodical&gt;&lt;full-title&gt;bioRxiv&lt;/full-title&gt;&lt;/periodical&gt;&lt;edition&gt;20230226&lt;/edition&gt;&lt;dates&gt;&lt;year&gt;2023&lt;/year&gt;&lt;pub-dates&gt;&lt;date&gt;Feb 26&lt;/date&gt;&lt;/pub-dates&gt;&lt;/dates&gt;&lt;accession-num&gt;36891287&lt;/accession-num&gt;&lt;urls&gt;&lt;related-urls&gt;&lt;url&gt;https://www.ncbi.nlm.nih.gov/pubmed/36891287&lt;/url&gt;&lt;/related-urls&gt;&lt;/urls&gt;&lt;custom2&gt;PMC9994134&lt;/custom2&gt;&lt;electronic-resource-num&gt;10.1101/2023.02.25.530019&lt;/electronic-resource-num&gt;&lt;remote-database-name&gt;PubMed-not-MEDLINE&lt;/remote-database-name&gt;&lt;remote-database-provider&gt;NLM&lt;/remote-database-provider&gt;&lt;/record&gt;&lt;/Cite&gt;&lt;/EndNote&gt;</w:instrText>
      </w:r>
      <w:r w:rsidR="107CE4A3" w:rsidRPr="382B91C2">
        <w:rPr>
          <w:rFonts w:ascii="Arial" w:eastAsia="Times New Roman" w:hAnsi="Arial" w:cs="Arial"/>
          <w:color w:val="000000" w:themeColor="text1"/>
          <w:sz w:val="22"/>
          <w:szCs w:val="22"/>
        </w:rPr>
        <w:fldChar w:fldCharType="end"/>
      </w:r>
      <w:r w:rsidRPr="382B91C2">
        <w:rPr>
          <w:rFonts w:ascii="Arial" w:eastAsia="Times New Roman" w:hAnsi="Arial" w:cs="Arial"/>
          <w:color w:val="000000" w:themeColor="text1"/>
          <w:sz w:val="22"/>
          <w:szCs w:val="22"/>
        </w:rPr>
        <w:t>, interacting with spliceosomal and ribonucleoprotein complexes</w:t>
      </w:r>
      <w:r w:rsidR="107CE4A3" w:rsidRPr="382B91C2">
        <w:rPr>
          <w:rFonts w:ascii="Arial" w:eastAsia="Times New Roman" w:hAnsi="Arial" w:cs="Arial"/>
          <w:color w:val="000000" w:themeColor="text1"/>
          <w:sz w:val="22"/>
          <w:szCs w:val="22"/>
        </w:rPr>
        <w:fldChar w:fldCharType="begin"/>
      </w:r>
      <w:r w:rsidR="107CE4A3" w:rsidRPr="382B91C2">
        <w:rPr>
          <w:rFonts w:ascii="Arial" w:eastAsia="Times New Roman" w:hAnsi="Arial" w:cs="Arial"/>
          <w:color w:val="000000" w:themeColor="text1"/>
          <w:sz w:val="22"/>
          <w:szCs w:val="22"/>
        </w:rPr>
        <w:instrText xml:space="preserve"> ADDIN ZOTERO_ITEM CSL_CITATION {"citationID":"B6nYF7uD","properties":{"formattedCitation":"\\super 30\\nosupersub{}","plainCitation":"30","noteIndex":0},"citationItems":[{"id":37,"uris":["http://zotero.org/users/9305365/items/ZTW3TQ4X"],"itemData":{"id":37,"type":"article-journal","abstract":"Histone modifications and RNA splicing, two seemingly unrelated gene regulatory processes, greatly increase proteome diversity and profoundly influence normal as well as pathological eukaryotic cellular functions. Like many histone modifying enzymes, histone deacetylases (HDACs) play critical roles in governing cellular behaviors and are indispensable in numerous biological processes. While the association between RNA splicing and histone modifications is beginning to be recognized, a lack of knowledge exists regarding the role of HDACs in splicing. Recent studies however, reveal that HDACs interact with spliceosomal and ribonucleoprotein complexes, actively control the acetylation states of splicing-associated histone marks and splicing factors, and thereby unexpectedly could modulate splicing. Here, we review the role of histone/protein modifications and HDACs in RNA splicing and discuss the convergence of two parallel fields, which supports the argument that HDACs, and perhaps most histone modifying enzymes, are much more versatile and far more complicated than their initially proposed functions. Analogously, an HDAC-RNA splicing connection suggests that splicing is regulated by additional upstream factors and pathways yet to be defined or not fully characterized. Some human diseases share common underlying causes of aberrant HDACs and dysregulated RNA splicing and, thus, further support the potential link between HDACs and RNA splicing.","container-title":"Nucleic Acids Research","DOI":"10.1093/nar/gkz292","ISSN":"0305-1048","issue":"10","note":"PMID: 31162605\nPMCID: PMC6547430","page":"4911–4926","title":"Emerging roles of histone modifications and HDACs in RNA splicing","volume":"47","author":[{"family":"Rahhal","given":"Raneen"},{"family":"Seto","given":"Edward"}],"issued":{"date-parts":[["2019"]]}}}],"schema":"https://github.com/citation-style-language/schema/raw/master/csl-citation.json"} </w:instrText>
      </w:r>
      <w:r w:rsidR="107CE4A3" w:rsidRPr="382B91C2">
        <w:rPr>
          <w:rFonts w:ascii="Arial" w:eastAsia="Times New Roman" w:hAnsi="Arial" w:cs="Arial"/>
          <w:color w:val="000000" w:themeColor="text1"/>
          <w:sz w:val="22"/>
          <w:szCs w:val="22"/>
        </w:rPr>
        <w:fldChar w:fldCharType="separate"/>
      </w:r>
      <w:r w:rsidR="4AE680A6" w:rsidRPr="382B91C2">
        <w:rPr>
          <w:rFonts w:ascii="Arial" w:hAnsi="Arial" w:cs="Arial"/>
          <w:color w:val="000000" w:themeColor="text1"/>
          <w:sz w:val="22"/>
          <w:szCs w:val="22"/>
          <w:vertAlign w:val="superscript"/>
        </w:rPr>
        <w:t>30</w:t>
      </w:r>
      <w:r w:rsidR="107CE4A3" w:rsidRPr="382B91C2">
        <w:rPr>
          <w:rFonts w:ascii="Arial" w:eastAsia="Times New Roman" w:hAnsi="Arial" w:cs="Arial"/>
          <w:color w:val="000000" w:themeColor="text1"/>
          <w:sz w:val="22"/>
          <w:szCs w:val="22"/>
        </w:rPr>
        <w:fldChar w:fldCharType="end"/>
      </w:r>
      <w:r w:rsidR="129193EE" w:rsidRPr="382B91C2">
        <w:rPr>
          <w:rFonts w:ascii="Arial" w:hAnsi="Arial" w:cs="Arial"/>
          <w:sz w:val="22"/>
          <w:szCs w:val="22"/>
        </w:rPr>
        <w:t>,</w:t>
      </w:r>
      <w:r w:rsidRPr="382B91C2">
        <w:rPr>
          <w:rFonts w:ascii="Arial" w:eastAsia="Times New Roman" w:hAnsi="Arial" w:cs="Arial"/>
          <w:color w:val="000000" w:themeColor="text1"/>
          <w:sz w:val="22"/>
          <w:szCs w:val="22"/>
        </w:rPr>
        <w:t xml:space="preserve"> actively controlling the acetylation states of splicing-associated histone marks and splicing factors</w:t>
      </w:r>
      <w:r w:rsidR="107CE4A3" w:rsidRPr="382B91C2">
        <w:rPr>
          <w:rFonts w:ascii="Arial" w:eastAsia="Times New Roman" w:hAnsi="Arial" w:cs="Arial"/>
          <w:color w:val="000000" w:themeColor="text1"/>
          <w:sz w:val="22"/>
          <w:szCs w:val="22"/>
        </w:rPr>
        <w:fldChar w:fldCharType="begin"/>
      </w:r>
      <w:r w:rsidR="107CE4A3" w:rsidRPr="382B91C2">
        <w:rPr>
          <w:rFonts w:ascii="Arial" w:eastAsia="Times New Roman" w:hAnsi="Arial" w:cs="Arial"/>
          <w:color w:val="000000" w:themeColor="text1"/>
          <w:sz w:val="22"/>
          <w:szCs w:val="22"/>
        </w:rPr>
        <w:instrText xml:space="preserve"> ADDIN ZOTERO_ITEM CSL_CITATION {"citationID":"WlFgL2GS","properties":{"formattedCitation":"\\super 30\\nosupersub{}","plainCitation":"30","noteIndex":0},"citationItems":[{"id":37,"uris":["http://zotero.org/users/9305365/items/ZTW3TQ4X"],"itemData":{"id":37,"type":"article-journal","abstract":"Histone modifications and RNA splicing, two seemingly unrelated gene regulatory processes, greatly increase proteome diversity and profoundly influence normal as well as pathological eukaryotic cellular functions. Like many histone modifying enzymes, histone deacetylases (HDACs) play critical roles in governing cellular behaviors and are indispensable in numerous biological processes. While the association between RNA splicing and histone modifications is beginning to be recognized, a lack of knowledge exists regarding the role of HDACs in splicing. Recent studies however, reveal that HDACs interact with spliceosomal and ribonucleoprotein complexes, actively control the acetylation states of splicing-associated histone marks and splicing factors, and thereby unexpectedly could modulate splicing. Here, we review the role of histone/protein modifications and HDACs in RNA splicing and discuss the convergence of two parallel fields, which supports the argument that HDACs, and perhaps most histone modifying enzymes, are much more versatile and far more complicated than their initially proposed functions. Analogously, an HDAC-RNA splicing connection suggests that splicing is regulated by additional upstream factors and pathways yet to be defined or not fully characterized. Some human diseases share common underlying causes of aberrant HDACs and dysregulated RNA splicing and, thus, further support the potential link between HDACs and RNA splicing.","container-title":"Nucleic Acids Research","DOI":"10.1093/nar/gkz292","ISSN":"0305-1048","issue":"10","note":"PMID: 31162605\nPMCID: PMC6547430","page":"4911–4926","title":"Emerging roles of histone modifications and HDACs in RNA splicing","volume":"47","author":[{"family":"Rahhal","given":"Raneen"},{"family":"Seto","given":"Edward"}],"issued":{"date-parts":[["2019"]]}}}],"schema":"https://github.com/citation-style-language/schema/raw/master/csl-citation.json"} </w:instrText>
      </w:r>
      <w:r w:rsidR="107CE4A3" w:rsidRPr="382B91C2">
        <w:rPr>
          <w:rFonts w:ascii="Arial" w:eastAsia="Times New Roman" w:hAnsi="Arial" w:cs="Arial"/>
          <w:color w:val="000000" w:themeColor="text1"/>
          <w:sz w:val="22"/>
          <w:szCs w:val="22"/>
        </w:rPr>
        <w:fldChar w:fldCharType="separate"/>
      </w:r>
      <w:r w:rsidR="542F662E" w:rsidRPr="382B91C2">
        <w:rPr>
          <w:rFonts w:ascii="Arial" w:hAnsi="Arial" w:cs="Arial"/>
          <w:color w:val="000000" w:themeColor="text1"/>
          <w:sz w:val="22"/>
          <w:szCs w:val="22"/>
          <w:vertAlign w:val="superscript"/>
        </w:rPr>
        <w:t>30</w:t>
      </w:r>
      <w:r w:rsidR="107CE4A3" w:rsidRPr="382B91C2">
        <w:rPr>
          <w:rFonts w:ascii="Arial" w:eastAsia="Times New Roman" w:hAnsi="Arial" w:cs="Arial"/>
          <w:color w:val="000000" w:themeColor="text1"/>
          <w:sz w:val="22"/>
          <w:szCs w:val="22"/>
        </w:rPr>
        <w:fldChar w:fldCharType="end"/>
      </w:r>
      <w:r w:rsidRPr="382B91C2">
        <w:rPr>
          <w:rFonts w:ascii="Arial" w:eastAsia="Times New Roman" w:hAnsi="Arial" w:cs="Arial"/>
          <w:color w:val="000000" w:themeColor="text1"/>
          <w:sz w:val="22"/>
          <w:szCs w:val="22"/>
        </w:rPr>
        <w:t>, and altering novel splice junctions with transposable elements</w:t>
      </w:r>
      <w:r w:rsidR="107CE4A3" w:rsidRPr="382B91C2">
        <w:rPr>
          <w:rFonts w:ascii="Arial" w:eastAsia="Times New Roman" w:hAnsi="Arial" w:cs="Arial"/>
          <w:color w:val="000000" w:themeColor="text1"/>
          <w:sz w:val="22"/>
          <w:szCs w:val="22"/>
        </w:rPr>
        <w:fldChar w:fldCharType="begin"/>
      </w:r>
      <w:r w:rsidR="107CE4A3" w:rsidRPr="382B91C2">
        <w:rPr>
          <w:rFonts w:ascii="Arial" w:eastAsia="Times New Roman" w:hAnsi="Arial" w:cs="Arial"/>
          <w:color w:val="000000" w:themeColor="text1"/>
          <w:sz w:val="22"/>
          <w:szCs w:val="22"/>
        </w:rPr>
        <w:instrText xml:space="preserve"> ADDIN ZOTERO_ITEM CSL_CITATION {"citationID":"qBJFg9AI","properties":{"formattedCitation":"\\super 31\\nosupersub{}","plainCitation":"31","noteIndex":0},"citationItems":[{"id":632,"uris":["http://zotero.org/users/9305365/items/5DGPBJBL"],"itemData":{"id":632,"type":"article-journal","abstract":"Oncogenesis often implicates epigenetic alterations, including derepression of transposable elements (TEs) and defects in alternative splicing. Here, we explore the possibility that noncanonical splice junctions between exons and TEs represent a source of tumor-specific antigens. We show that mouse normal tissues and tumor cell lines express wide but distinct ranges of mRNA junctions between exons and TEs, some of which are tumor specific. Immunopeptidome analyses in tumor cell lines identified peptides derived from exon-TE splicing junctions associated to MHC-I molecules. Exon-TE junction-derived peptides were immunogenic in tumor-bearing mice. Both prophylactic and therapeutic vaccinations with junction-derived peptides delayed tumor growth in vivo. Inactivation of the TE-silencing histone 3-lysine 9 methyltransferase Setdb1 caused overexpression of new immunogenic junctions in tumor cells. Our results identify exon-TE splicing junctions as epigenetically controlled, immunogenic, and protective tumor antigens in mice, opening possibilities for tumor targeting and vaccination in patients with cancer.","container-title":"Science Immunology","DOI":"10.1126/sciimmunol.abm6360","ISSN":"2470-9468","issue":"80","journalAbbreviation":"Sci Immunol","language":"eng","note":"PMID: 36735776","page":"eabm6360","source":"PubMed","title":"Epigenetically controlled tumor antigens derived from splice junctions between exons and transposable elements","volume":"8","author":[{"family":"Burbage","given":"Marianne"},{"family":"Rocañín-Arjó","given":"Ares"},{"family":"Baudon","given":"Blandine"},{"family":"Arribas","given":"Yago A."},{"family":"Merlotti","given":"Antonela"},{"family":"Rookhuizen","given":"Derek C."},{"family":"Heurtebise-Chrétien","given":"Sandrine"},{"family":"Ye","given":"Mengliang"},{"family":"Houy","given":"Alexandre"},{"family":"Burgdorf","given":"Nina"},{"family":"Suarez","given":"Guadalupe"},{"family":"Gros","given":"Marine"},{"family":"Sadacca","given":"Benjamin"},{"family":"Carrascal","given":"Montserrat"},{"family":"Garmilla","given":"Andrea"},{"family":"Bohec","given":"Mylène"},{"family":"Baulande","given":"Sylvain"},{"family":"Lombard","given":"Bérangère"},{"family":"Loew","given":"Damarys"},{"family":"Waterfall","given":"Joshua J."},{"family":"Stern","given":"Marc-Henri"},{"family":"Goudot","given":"Christel"},{"family":"Amigorena","given":"Sebastian"}],"issued":{"date-parts":[["2023",2,3]]}}}],"schema":"https://github.com/citation-style-language/schema/raw/master/csl-citation.json"} </w:instrText>
      </w:r>
      <w:r w:rsidR="107CE4A3" w:rsidRPr="382B91C2">
        <w:rPr>
          <w:rFonts w:ascii="Arial" w:eastAsia="Times New Roman" w:hAnsi="Arial" w:cs="Arial"/>
          <w:color w:val="000000" w:themeColor="text1"/>
          <w:sz w:val="22"/>
          <w:szCs w:val="22"/>
        </w:rPr>
        <w:fldChar w:fldCharType="separate"/>
      </w:r>
      <w:r w:rsidR="6C14B36F" w:rsidRPr="382B91C2">
        <w:rPr>
          <w:rFonts w:ascii="Arial" w:hAnsi="Arial" w:cs="Arial"/>
          <w:color w:val="000000" w:themeColor="text1"/>
          <w:sz w:val="22"/>
          <w:szCs w:val="22"/>
          <w:vertAlign w:val="superscript"/>
        </w:rPr>
        <w:t>31</w:t>
      </w:r>
      <w:r w:rsidR="107CE4A3" w:rsidRPr="382B91C2">
        <w:rPr>
          <w:rFonts w:ascii="Arial" w:eastAsia="Times New Roman" w:hAnsi="Arial" w:cs="Arial"/>
          <w:color w:val="000000" w:themeColor="text1"/>
          <w:sz w:val="22"/>
          <w:szCs w:val="22"/>
        </w:rPr>
        <w:fldChar w:fldCharType="end"/>
      </w:r>
      <w:r w:rsidR="129193EE" w:rsidRPr="382B91C2">
        <w:rPr>
          <w:rFonts w:ascii="Arial" w:hAnsi="Arial" w:cs="Arial"/>
          <w:sz w:val="22"/>
          <w:szCs w:val="22"/>
        </w:rPr>
        <w:t>.</w:t>
      </w:r>
      <w:r w:rsidR="129193EE" w:rsidRPr="382B91C2">
        <w:rPr>
          <w:rFonts w:ascii="Arial" w:eastAsia="Times New Roman" w:hAnsi="Arial" w:cs="Arial"/>
          <w:color w:val="000000" w:themeColor="text1"/>
          <w:sz w:val="22"/>
          <w:szCs w:val="22"/>
        </w:rPr>
        <w:t xml:space="preserve"> </w:t>
      </w:r>
    </w:p>
    <w:p w14:paraId="2BA4412E" w14:textId="6A461DC9" w:rsidR="00B46D10" w:rsidRPr="00B46D10" w:rsidRDefault="00B46D10" w:rsidP="003C32E4">
      <w:pPr>
        <w:spacing w:line="480" w:lineRule="auto"/>
        <w:jc w:val="both"/>
        <w:rPr>
          <w:rFonts w:ascii="Arial" w:eastAsia="Times New Roman" w:hAnsi="Arial" w:cs="Arial"/>
          <w:sz w:val="22"/>
          <w:szCs w:val="22"/>
        </w:rPr>
      </w:pPr>
    </w:p>
    <w:p w14:paraId="644AE959" w14:textId="03ED1917" w:rsidR="00947CF9" w:rsidRDefault="5629CDBF" w:rsidP="382B91C2">
      <w:pPr>
        <w:spacing w:line="480" w:lineRule="auto"/>
        <w:jc w:val="both"/>
      </w:pPr>
      <w:r w:rsidRPr="382B91C2">
        <w:rPr>
          <w:rFonts w:ascii="Arial" w:hAnsi="Arial" w:cs="Arial"/>
          <w:sz w:val="22"/>
          <w:szCs w:val="22"/>
        </w:rPr>
        <w:t>The CoREST epigenetic repressor complex has core subunits HDAC1 (or close paralog HDAC2), LSD1 demethylase, and the scaffold protein CoREST</w:t>
      </w:r>
      <w:r w:rsidR="7B71CD0C" w:rsidRPr="382B91C2">
        <w:rPr>
          <w:rFonts w:ascii="Arial" w:hAnsi="Arial" w:cs="Arial"/>
          <w:sz w:val="22"/>
          <w:szCs w:val="22"/>
        </w:rPr>
        <w:t xml:space="preserve"> and </w:t>
      </w:r>
      <w:r w:rsidRPr="382B91C2">
        <w:rPr>
          <w:rFonts w:ascii="Arial" w:hAnsi="Arial" w:cs="Arial"/>
          <w:sz w:val="22"/>
          <w:szCs w:val="22"/>
        </w:rPr>
        <w:t>was originally identified as a corepressor complex for the transcription factor REST</w:t>
      </w:r>
      <w:r w:rsidR="1B165A17" w:rsidRPr="382B91C2">
        <w:rPr>
          <w:rFonts w:ascii="Arial" w:hAnsi="Arial" w:cs="Arial"/>
          <w:sz w:val="22"/>
          <w:szCs w:val="22"/>
        </w:rPr>
        <w:fldChar w:fldCharType="begin"/>
      </w:r>
      <w:r w:rsidR="1B165A17" w:rsidRPr="382B91C2">
        <w:rPr>
          <w:rFonts w:ascii="Arial" w:hAnsi="Arial" w:cs="Arial"/>
          <w:sz w:val="22"/>
          <w:szCs w:val="22"/>
        </w:rPr>
        <w:instrText xml:space="preserve"> ADDIN ZOTERO_ITEM CSL_CITATION {"citationID":"Q1ZjDdtL","properties":{"formattedCitation":"\\super 32\\nosupersub{}","plainCitation":"32","noteIndex":0},"citationItems":[{"id":207,"uris":["http://zotero.org/users/9305365/items/UFZTKDRJ"],"itemData":{"id":207,"type":"article-journal","abstract":"Several genes encoding proteins critical to the neuronal phenotype, such as the brain type II sodium channel gene, are expressed to high levels only in neurons. This cell specificity is due, in part, to long-term repression in nonneural cells mediated by the repressor protein REST/NRSF (RE1 silencing transcription factor/neural-restrictive silencing factor). We show here that CoREST, a newly identified human protein, functions as a corepressor for REST. A single zinc finger motif in REST is required for CoREST interaction. Mutations of the motif that disrupt binding also abrogate repression. When fused to a Gal4 DNA-binding domain, CoREST functions as a repressor. CoREST is present in cell lines that express REST, and the proteins are found in the same immunocomplex. CoREST contains two SANT (SW13/ADA2/NCoR/TFIIIB B) domains, a structural feature of the nuclear receptor and silencing mediator for retinoid and thyroid human receptors (SMRT)-extended corepressors that mediate inducible repression by steroid hormone receptors. Together, REST and CoREST mediate repression of the type II sodium channel promoter in nonneural cells, and the REST/CoREST complex may mediate long-term repression essential to maintenance of cell identity.","container-title":"Proceedings of the National Academy of Sciences","DOI":"10.1073/pnas.96.17.9873","ISSN":"0027-8424, 1091-6490","issue":"17","journalAbbreviation":"Proc. Natl. Acad. Sci. U.S.A.","language":"en","page":"9873-9878","source":"DOI.org (Crossref)","title":"CoREST: A functional corepressor required for regulation of neural-specific gene expression","title-short":"CoREST","volume":"96","author":[{"family":"Andrés","given":"María E."},{"family":"Burger","given":"Corinna"},{"family":"Peral-Rubio","given":"María J."},{"family":"Battaglioli","given":"Elena"},{"family":"Anderson","given":"Mary E."},{"family":"Grimes","given":"Julia"},{"family":"Dallman","given":"Julia"},{"family":"Ballas","given":"Nurit"},{"family":"Mandel","given":"Gail"}],"issued":{"date-parts":[["1999",8,17]]}}}],"schema":"https://github.com/citation-style-language/schema/raw/master/csl-citation.json"} </w:instrText>
      </w:r>
      <w:r w:rsidR="1B165A17" w:rsidRPr="382B91C2">
        <w:rPr>
          <w:rFonts w:ascii="Arial" w:hAnsi="Arial" w:cs="Arial"/>
          <w:sz w:val="22"/>
          <w:szCs w:val="22"/>
        </w:rPr>
        <w:fldChar w:fldCharType="separate"/>
      </w:r>
      <w:r w:rsidR="4FC9E588" w:rsidRPr="382B91C2">
        <w:rPr>
          <w:rFonts w:ascii="Arial" w:hAnsi="Arial" w:cs="Arial"/>
          <w:sz w:val="22"/>
          <w:szCs w:val="22"/>
          <w:vertAlign w:val="superscript"/>
        </w:rPr>
        <w:t>32</w:t>
      </w:r>
      <w:r w:rsidR="1B165A17" w:rsidRPr="382B91C2">
        <w:rPr>
          <w:rFonts w:ascii="Arial" w:hAnsi="Arial" w:cs="Arial"/>
          <w:sz w:val="22"/>
          <w:szCs w:val="22"/>
        </w:rPr>
        <w:fldChar w:fldCharType="end"/>
      </w:r>
      <w:r w:rsidRPr="382B91C2">
        <w:rPr>
          <w:rFonts w:ascii="Arial" w:hAnsi="Arial" w:cs="Arial"/>
          <w:sz w:val="22"/>
          <w:szCs w:val="22"/>
        </w:rPr>
        <w:t xml:space="preserve">.  </w:t>
      </w:r>
      <w:r w:rsidR="7B71CD0C" w:rsidRPr="382B91C2">
        <w:rPr>
          <w:rFonts w:ascii="Arial" w:hAnsi="Arial" w:cs="Arial"/>
          <w:sz w:val="22"/>
          <w:szCs w:val="22"/>
        </w:rPr>
        <w:t>CoREST functions as</w:t>
      </w:r>
      <w:r w:rsidRPr="382B91C2">
        <w:rPr>
          <w:rFonts w:ascii="Arial" w:hAnsi="Arial" w:cs="Arial"/>
          <w:sz w:val="22"/>
          <w:szCs w:val="22"/>
        </w:rPr>
        <w:t xml:space="preserve"> a gene silencing </w:t>
      </w:r>
      <w:r w:rsidRPr="382B91C2">
        <w:rPr>
          <w:rFonts w:ascii="Arial" w:hAnsi="Arial" w:cs="Arial"/>
          <w:sz w:val="22"/>
          <w:szCs w:val="22"/>
        </w:rPr>
        <w:lastRenderedPageBreak/>
        <w:t>complex through its histone deacetylase roles and demethylation of H3K4me</w:t>
      </w:r>
      <w:r w:rsidR="1B165A17" w:rsidRPr="382B91C2">
        <w:rPr>
          <w:rFonts w:ascii="Arial" w:hAnsi="Arial" w:cs="Arial"/>
          <w:sz w:val="22"/>
          <w:szCs w:val="22"/>
        </w:rPr>
        <w:fldChar w:fldCharType="begin"/>
      </w:r>
      <w:r w:rsidR="1B165A17" w:rsidRPr="382B91C2">
        <w:rPr>
          <w:rFonts w:ascii="Arial" w:hAnsi="Arial" w:cs="Arial"/>
          <w:sz w:val="22"/>
          <w:szCs w:val="22"/>
        </w:rPr>
        <w:instrText xml:space="preserve"> ADDIN ZOTERO_ITEM CSL_CITATION {"citationID":"cKlmDYM0","properties":{"formattedCitation":"\\super 33,34\\nosupersub{}","plainCitation":"33,34","noteIndex":0},"citationItems":[{"id":637,"uris":["http://zotero.org/users/9305365/items/2FZ62Z35"],"itemData":{"id":637,"type":"article-journal","abstract":"Classical histone deacetylases (HDACs) are enzymes that can hydrolytically cleave acetyl-Lys in histones and other proteins and serve as established drug targets in some forms of cancer. Class I HDACs 1-3 typically exist in a range of multiprotein complexes inside cells and show distinct biological functions in modulating gene expression. In recent years, it has become possible to purify and analyze the structure and enzymatic properties of several of these HDAC complexes, including CoREST, MiDAC, NuRD, Sin3, SMRT, MIER, and RERE. Here, we summarize what is experimentally established and/or computationally predicted about the structure of these complexes to describe their particular catalytic activities and site-specificities with modified nucleosome substrates.","container-title":"Current Opinion in Chemical Biology","DOI":"10.1016/j.cbpa.2022.102179","ISSN":"1879-0402","journalAbbreviation":"Curr Opin Chem Biol","language":"eng","note":"PMID: 35803024\nPMCID: PMC10786639","page":"102179","source":"PubMed","title":"Distinct biochemical properties of the class I histone deacetylase complexes","volume":"70","author":[{"family":"Lee","given":"Kwangwoon"},{"family":"Whedon","given":"Samuel D."},{"family":"Wang","given":"Zhipeng A."},{"family":"Cole","given":"Philip A."}],"issued":{"date-parts":[["2022",10]]}}},{"id":639,"uris":["http://zotero.org/users/9305365/items/SF9NKA3M"],"itemData":{"id":639,"type":"article-journal","abstract":"Histone acetylation regulates chromatin structure and gene expression and is removed by histone deacetylases (HDACs). HDACs are commonly found in various protein complexes to confer distinct cellular functions, but how the multi-subunit complexes influence deacetylase activities and site-selectivities in chromatin is poorly understood. Previously we reported the results of studies on the HDAC1 containing CoREST complex and acetylated nucleosome substrates which revealed a notable preference for deacetylation of histone H3 acetyl-Lys9 vs. acetyl-Lys14 (Wu et al, 2018). Here we analyze the enzymatic properties of five class I HDAC complexes: CoREST, NuRD, Sin3B, MiDAC and SMRT with site-specific acetylated nucleosome substrates. Our results demonstrate that these HDAC complexes show a wide variety of deacetylase rates in a site-selective manner. A Gly13 in the histone H3 tail is responsible for a sharp reduction in deacetylase activity of the CoREST complex for H3K14ac. These studies provide a framework for connecting enzymatic and biological functions of specific HDAC complexes.","container-title":"eLife","DOI":"10.7554/eLife.57663","ISSN":"2050-084X","journalAbbreviation":"Elife","language":"eng","note":"PMID: 32501215\nPMCID: PMC7316510","page":"e57663","source":"PubMed","title":"Diverse nucleosome Site-Selectivity among histone deacetylase complexes","volume":"9","author":[{"family":"Wang","given":"Zhipeng A."},{"family":"Millard","given":"Christopher J."},{"family":"Lin","given":"Chia-Liang"},{"family":"Gurnett","given":"Jennifer E."},{"family":"Wu","given":"Mingxuan"},{"family":"Lee","given":"Kwangwoon"},{"family":"Fairall","given":"Louise"},{"family":"Schwabe","given":"John Wr"},{"family":"Cole","given":"Philip A."}],"issued":{"date-parts":[["2020",6,5]]}}}],"schema":"https://github.com/citation-style-language/schema/raw/master/csl-citation.json"} </w:instrText>
      </w:r>
      <w:r w:rsidR="1B165A17" w:rsidRPr="382B91C2">
        <w:rPr>
          <w:rFonts w:ascii="Arial" w:hAnsi="Arial" w:cs="Arial"/>
          <w:sz w:val="22"/>
          <w:szCs w:val="22"/>
        </w:rPr>
        <w:fldChar w:fldCharType="separate"/>
      </w:r>
      <w:r w:rsidR="1BC8FE7A" w:rsidRPr="382B91C2">
        <w:rPr>
          <w:rFonts w:ascii="Arial" w:hAnsi="Arial" w:cs="Arial"/>
          <w:sz w:val="22"/>
          <w:szCs w:val="22"/>
          <w:vertAlign w:val="superscript"/>
        </w:rPr>
        <w:t>33,34</w:t>
      </w:r>
      <w:r w:rsidR="1B165A17" w:rsidRPr="382B91C2">
        <w:rPr>
          <w:rFonts w:ascii="Arial" w:hAnsi="Arial" w:cs="Arial"/>
          <w:sz w:val="22"/>
          <w:szCs w:val="22"/>
        </w:rPr>
        <w:fldChar w:fldCharType="end"/>
      </w:r>
      <w:r w:rsidR="7B71CD0C" w:rsidRPr="382B91C2">
        <w:rPr>
          <w:rFonts w:ascii="Arial" w:hAnsi="Arial" w:cs="Arial"/>
          <w:sz w:val="22"/>
          <w:szCs w:val="22"/>
        </w:rPr>
        <w:t xml:space="preserve"> and </w:t>
      </w:r>
      <w:r w:rsidRPr="382B91C2">
        <w:rPr>
          <w:rFonts w:ascii="Arial" w:hAnsi="Arial" w:cs="Arial"/>
          <w:sz w:val="22"/>
          <w:szCs w:val="22"/>
        </w:rPr>
        <w:t>has been demonstrated to deacetylate the C-terminal domain (CTD) of the catalytic subunit of RNA Pol II as part of its transcriptional repressing effects</w:t>
      </w:r>
      <w:r w:rsidR="1B165A17" w:rsidRPr="382B91C2">
        <w:rPr>
          <w:rFonts w:ascii="Arial" w:hAnsi="Arial" w:cs="Arial"/>
          <w:sz w:val="22"/>
          <w:szCs w:val="22"/>
        </w:rPr>
        <w:fldChar w:fldCharType="begin"/>
      </w:r>
      <w:r w:rsidR="1B165A17" w:rsidRPr="382B91C2">
        <w:rPr>
          <w:rFonts w:ascii="Arial" w:hAnsi="Arial" w:cs="Arial"/>
          <w:sz w:val="22"/>
          <w:szCs w:val="22"/>
        </w:rPr>
        <w:instrText xml:space="preserve"> ADDIN ZOTERO_ITEM CSL_CITATION {"citationID":"A8JD646C","properties":{"formattedCitation":"\\super 35\\nosupersub{}","plainCitation":"35","noteIndex":0},"citationItems":[{"id":250,"uris":["http://zotero.org/users/9305365/items/BKL9SNIC"],"itemData":{"id":250,"type":"article-journal","abstract":"Abstract\n            RCOR1 is a known transcription repressor that recruits and positions LSD1 and HDAC1/2 on chromatin to erase histone methylation and acetylation. However, there is currently an incomplete understanding of RCOR1’s range of localization and function. Here, we probe RCOR1’s distribution on a genome-wide scale and unexpectedly find that RCOR1 is predominantly associated with transcriptionally active genes. Biochemical analysis reveals that RCOR1 associates with RNA Polymerase II (POL-II) during transcription and deacetylates its carboxy-terminal domain (CTD) at lysine 7. We provide evidence that this non-canonical RCOR1 activity is linked to dampening of POL-II productive elongation at actively transcribing genes. Thus, RCOR1 represses transcription in two ways—first, via a canonical mechanism by erasing transcriptionally permissive histone modifications through associating with HDACs and, second, via a non-canonical mechanism that deacetylates RNA POL-II’s CTD to inhibit productive elongation. We conclude that RCOR1 is a transcription rheostat.","container-title":"Nature Communications","DOI":"10.1038/s41467-022-29261-0","ISSN":"2041-1723","issue":"1","journalAbbreviation":"Nat Commun","language":"en","page":"1550","source":"DOI.org (Crossref)","title":"Unveiling RCOR1 as a rheostat at transcriptionally permissive chromatin","volume":"13","author":[{"family":"Rivera","given":"Carlos"},{"family":"Lee","given":"Hun-Goo"},{"family":"Lappala","given":"Anna"},{"family":"Wang","given":"Danni"},{"family":"Noches","given":"Verónica"},{"family":"Olivares-Costa","given":"Montserrat"},{"family":"Sjöberg-Herrera","given":"Marcela"},{"family":"Lee","given":"Jeannie T."},{"family":"Andrés","given":"María Estela"}],"issued":{"date-parts":[["2022",12]]}}}],"schema":"https://github.com/citation-style-language/schema/raw/master/csl-citation.json"} </w:instrText>
      </w:r>
      <w:r w:rsidR="1B165A17" w:rsidRPr="382B91C2">
        <w:rPr>
          <w:rFonts w:ascii="Arial" w:hAnsi="Arial" w:cs="Arial"/>
          <w:sz w:val="22"/>
          <w:szCs w:val="22"/>
        </w:rPr>
        <w:fldChar w:fldCharType="separate"/>
      </w:r>
      <w:r w:rsidR="2982F003" w:rsidRPr="382B91C2">
        <w:rPr>
          <w:rFonts w:ascii="Arial" w:hAnsi="Arial" w:cs="Arial"/>
          <w:sz w:val="22"/>
          <w:szCs w:val="22"/>
          <w:vertAlign w:val="superscript"/>
        </w:rPr>
        <w:t>35</w:t>
      </w:r>
      <w:r w:rsidR="1B165A17" w:rsidRPr="382B91C2">
        <w:rPr>
          <w:rFonts w:ascii="Arial" w:hAnsi="Arial" w:cs="Arial"/>
          <w:sz w:val="22"/>
          <w:szCs w:val="22"/>
        </w:rPr>
        <w:fldChar w:fldCharType="end"/>
      </w:r>
      <w:r w:rsidRPr="382B91C2">
        <w:rPr>
          <w:rFonts w:ascii="Arial" w:hAnsi="Arial" w:cs="Arial"/>
          <w:sz w:val="22"/>
          <w:szCs w:val="22"/>
        </w:rPr>
        <w:t xml:space="preserve">. </w:t>
      </w:r>
      <w:r w:rsidR="7B71CD0C" w:rsidRPr="382B91C2">
        <w:rPr>
          <w:rFonts w:ascii="Arial" w:hAnsi="Arial" w:cs="Arial"/>
          <w:sz w:val="22"/>
          <w:szCs w:val="22"/>
        </w:rPr>
        <w:t>We have previously</w:t>
      </w:r>
      <w:r w:rsidRPr="382B91C2">
        <w:rPr>
          <w:rFonts w:ascii="Arial" w:hAnsi="Arial" w:cs="Arial"/>
          <w:sz w:val="22"/>
          <w:szCs w:val="22"/>
        </w:rPr>
        <w:t xml:space="preserve"> described the dual LSD1/HDAC1 </w:t>
      </w:r>
      <w:r w:rsidR="7B71CD0C" w:rsidRPr="382B91C2">
        <w:rPr>
          <w:rFonts w:ascii="Arial" w:hAnsi="Arial" w:cs="Arial"/>
          <w:sz w:val="22"/>
          <w:szCs w:val="22"/>
        </w:rPr>
        <w:t xml:space="preserve">CoREST-selective </w:t>
      </w:r>
      <w:r w:rsidRPr="382B91C2">
        <w:rPr>
          <w:rFonts w:ascii="Arial" w:hAnsi="Arial" w:cs="Arial"/>
          <w:sz w:val="22"/>
          <w:szCs w:val="22"/>
        </w:rPr>
        <w:t>inhibitor</w:t>
      </w:r>
      <w:r w:rsidR="7B71CD0C" w:rsidRPr="382B91C2">
        <w:rPr>
          <w:rFonts w:ascii="Arial" w:hAnsi="Arial" w:cs="Arial"/>
          <w:sz w:val="22"/>
          <w:szCs w:val="22"/>
        </w:rPr>
        <w:t>,</w:t>
      </w:r>
      <w:r w:rsidRPr="382B91C2">
        <w:rPr>
          <w:rFonts w:ascii="Arial" w:hAnsi="Arial" w:cs="Arial"/>
          <w:sz w:val="22"/>
          <w:szCs w:val="22"/>
        </w:rPr>
        <w:t xml:space="preserve"> corin</w:t>
      </w:r>
      <w:r w:rsidR="1B165A17" w:rsidRPr="382B91C2">
        <w:rPr>
          <w:rFonts w:ascii="Arial" w:hAnsi="Arial" w:cs="Arial"/>
          <w:sz w:val="22"/>
          <w:szCs w:val="22"/>
        </w:rPr>
        <w:fldChar w:fldCharType="begin"/>
      </w:r>
      <w:r w:rsidR="1B165A17" w:rsidRPr="382B91C2">
        <w:rPr>
          <w:rFonts w:ascii="Arial" w:hAnsi="Arial" w:cs="Arial"/>
          <w:sz w:val="22"/>
          <w:szCs w:val="22"/>
        </w:rPr>
        <w:instrText xml:space="preserve"> ADDIN ZOTERO_ITEM CSL_CITATION {"citationID":"PLvx3A1l","properties":{"formattedCitation":"\\super 36\\nosupersub{}","plainCitation":"36","noteIndex":0},"citationItems":[{"id":147,"uris":["http://zotero.org/users/9305365/items/JJ6C3DFN"],"itemData":{"id":147,"type":"article-journal","abstract":"Here we report corin, a synthetic hybrid agent derived from the class I HDAC inhibitor (entinostat) and an LSD1 inhibitor (tranylcypromine analog). Enzymologic analysis reveals that corin potently targets the CoREST complex and shows more sustained inhibition of CoREST complex HDAC activity compared with entinostat. Cell-based experiments demonstrate that corin exhibits a superior anti-proliferative profile against several melanoma lines and cutaneous squamous cell carcinoma lines compared to its parent monofunctional inhibitors but is less toxic to melanocytes and keratinocytes. CoREST knockdown, gene expression, and ChIP studies suggest that corin’s favorable pharmacologic effects may rely on an intact CoREST complex. Corin was also effective in slowing tumor growth in a melanoma mouse xenograft model. These studies highlight the promise of a new class of two-pronged hybrid agents that may show preferential targeting of particular epigenetic regulatory complexes and offer unique therapeutic opportunities. Alteration of the epigenetic landscape has been implicated in several disease processes, where targeting histone modifiers may have therapeutic applications. Here the authors report a bifunctional small molecule inhibitor that simultaneously targets the deacetylase (HDAC1) and demethylase (LSD1) activities of the CoREST complex.","container-title":"Nature Communications","DOI":"10.1038/s41467-017-02242-4","issue":"1","note":"PMID: 29302039","page":"53","title":"Targeting the CoREST complex with dual histone deacetylase and demethylase inhibitors","volume":"9","author":[{"family":"Kalin","given":"Jay H."},{"family":"Wu","given":"Muzhou"},{"family":"Gomez","given":"Andrea V."},{"family":"Song","given":"Yun"},{"family":"Das","given":"Jayanta"},{"family":"Hayward","given":"Dawn"},{"family":"Adejola","given":"Nkosi"},{"family":"Wu","given":"Mingxuan"},{"family":"Panova","given":"Izabela"},{"family":"Chung","given":"Hye Jin"},{"family":"Kim","given":"Edward"},{"family":"Roberts","given":"Holly J."},{"family":"Roberts","given":"Justin M."},{"family":"Prusevich","given":"Polina"},{"family":"Jeliazkov","given":"Jeliazko R."},{"family":"Burman","given":"Shourya S. Roy"},{"family":"Fairall","given":"Louise"},{"family":"Milano","given":"Charles"},{"family":"Eroglu","given":"Abdulkerim"},{"family":"Proby","given":"Charlotte M."},{"family":"Dinkova-Kostova","given":"Albena T."},{"family":"Hancock","given":"Wayne W."},{"family":"Gray","given":"Jeffrey J."},{"family":"Bradner","given":"James E."},{"family":"Valente","given":"Sergio"},{"family":"Mai","given":"Antonello"},{"family":"Anders","given":"Nicole M."},{"family":"Rudek","given":"Michelle A."},{"family":"Hu","given":"Yong"},{"family":"Ryu","given":"Byungwoo"},{"family":"Schwabe","given":"John W. R."},{"family":"Mattevi","given":"Andrea"},{"family":"Alani","given":"Rhoda M."},{"family":"Cole","given":"Philip A."}],"issued":{"date-parts":[["2018"]]}}}],"schema":"https://github.com/citation-style-language/schema/raw/master/csl-citation.json"} </w:instrText>
      </w:r>
      <w:r w:rsidR="1B165A17" w:rsidRPr="382B91C2">
        <w:rPr>
          <w:rFonts w:ascii="Arial" w:hAnsi="Arial" w:cs="Arial"/>
          <w:sz w:val="22"/>
          <w:szCs w:val="22"/>
        </w:rPr>
        <w:fldChar w:fldCharType="separate"/>
      </w:r>
      <w:r w:rsidR="7F656589" w:rsidRPr="382B91C2">
        <w:rPr>
          <w:rFonts w:ascii="Arial" w:hAnsi="Arial" w:cs="Arial"/>
          <w:sz w:val="22"/>
          <w:szCs w:val="22"/>
          <w:vertAlign w:val="superscript"/>
        </w:rPr>
        <w:t>36</w:t>
      </w:r>
      <w:r w:rsidR="1B165A17" w:rsidRPr="382B91C2">
        <w:rPr>
          <w:rFonts w:ascii="Arial" w:hAnsi="Arial" w:cs="Arial"/>
          <w:sz w:val="22"/>
          <w:szCs w:val="22"/>
        </w:rPr>
        <w:fldChar w:fldCharType="end"/>
      </w:r>
      <w:r w:rsidR="7B71CD0C" w:rsidRPr="382B91C2">
        <w:rPr>
          <w:rFonts w:ascii="Arial" w:hAnsi="Arial" w:cs="Arial"/>
          <w:sz w:val="22"/>
          <w:szCs w:val="22"/>
        </w:rPr>
        <w:t>,</w:t>
      </w:r>
      <w:r w:rsidRPr="382B91C2">
        <w:rPr>
          <w:rFonts w:ascii="Arial" w:hAnsi="Arial" w:cs="Arial"/>
          <w:sz w:val="22"/>
          <w:szCs w:val="22"/>
        </w:rPr>
        <w:t xml:space="preserve"> </w:t>
      </w:r>
      <w:r w:rsidR="7B71CD0C" w:rsidRPr="382B91C2">
        <w:rPr>
          <w:rFonts w:ascii="Arial" w:hAnsi="Arial" w:cs="Arial"/>
          <w:sz w:val="22"/>
          <w:szCs w:val="22"/>
        </w:rPr>
        <w:t xml:space="preserve">and </w:t>
      </w:r>
      <w:r w:rsidRPr="382B91C2">
        <w:rPr>
          <w:rFonts w:ascii="Arial" w:hAnsi="Arial" w:cs="Arial"/>
          <w:sz w:val="22"/>
          <w:szCs w:val="22"/>
        </w:rPr>
        <w:t xml:space="preserve">demonstrated </w:t>
      </w:r>
      <w:r w:rsidR="7B71CD0C" w:rsidRPr="382B91C2">
        <w:rPr>
          <w:rFonts w:ascii="Arial" w:hAnsi="Arial" w:cs="Arial"/>
          <w:sz w:val="22"/>
          <w:szCs w:val="22"/>
        </w:rPr>
        <w:t xml:space="preserve">its </w:t>
      </w:r>
      <w:r w:rsidRPr="382B91C2">
        <w:rPr>
          <w:rFonts w:ascii="Arial" w:hAnsi="Arial" w:cs="Arial"/>
          <w:sz w:val="22"/>
          <w:szCs w:val="22"/>
        </w:rPr>
        <w:t xml:space="preserve">antineoplastic activity </w:t>
      </w:r>
      <w:r w:rsidR="67742CA6" w:rsidRPr="382B91C2">
        <w:rPr>
          <w:rFonts w:ascii="Arial" w:hAnsi="Arial" w:cs="Arial"/>
          <w:sz w:val="22"/>
          <w:szCs w:val="22"/>
        </w:rPr>
        <w:t xml:space="preserve">in </w:t>
      </w:r>
      <w:r w:rsidRPr="382B91C2">
        <w:rPr>
          <w:rFonts w:ascii="Arial" w:hAnsi="Arial" w:cs="Arial"/>
          <w:sz w:val="22"/>
          <w:szCs w:val="22"/>
        </w:rPr>
        <w:t>melanoma</w:t>
      </w:r>
      <w:r w:rsidR="1B165A17" w:rsidRPr="382B91C2">
        <w:rPr>
          <w:rFonts w:ascii="Arial" w:hAnsi="Arial" w:cs="Arial"/>
          <w:sz w:val="22"/>
          <w:szCs w:val="22"/>
        </w:rPr>
        <w:fldChar w:fldCharType="begin"/>
      </w:r>
      <w:r w:rsidR="1B165A17" w:rsidRPr="382B91C2">
        <w:rPr>
          <w:rFonts w:ascii="Arial" w:hAnsi="Arial" w:cs="Arial"/>
          <w:sz w:val="22"/>
          <w:szCs w:val="22"/>
        </w:rPr>
        <w:instrText xml:space="preserve"> ADDIN ZOTERO_ITEM CSL_CITATION {"citationID":"cF2zKlKj","properties":{"formattedCitation":"\\super 36,37\\nosupersub{}","plainCitation":"36,37","noteIndex":0},"citationItems":[{"id":147,"uris":["http://zotero.org/users/9305365/items/JJ6C3DFN"],"itemData":{"id":147,"type":"article-journal","abstract":"Here we report corin, a synthetic hybrid agent derived from the class I HDAC inhibitor (entinostat) and an LSD1 inhibitor (tranylcypromine analog). Enzymologic analysis reveals that corin potently targets the CoREST complex and shows more sustained inhibition of CoREST complex HDAC activity compared with entinostat. Cell-based experiments demonstrate that corin exhibits a superior anti-proliferative profile against several melanoma lines and cutaneous squamous cell carcinoma lines compared to its parent monofunctional inhibitors but is less toxic to melanocytes and keratinocytes. CoREST knockdown, gene expression, and ChIP studies suggest that corin’s favorable pharmacologic effects may rely on an intact CoREST complex. Corin was also effective in slowing tumor growth in a melanoma mouse xenograft model. These studies highlight the promise of a new class of two-pronged hybrid agents that may show preferential targeting of particular epigenetic regulatory complexes and offer unique therapeutic opportunities. Alteration of the epigenetic landscape has been implicated in several disease processes, where targeting histone modifiers may have therapeutic applications. Here the authors report a bifunctional small molecule inhibitor that simultaneously targets the deacetylase (HDAC1) and demethylase (LSD1) activities of the CoREST complex.","container-title":"Nature Communications","DOI":"10.1038/s41467-017-02242-4","issue":"1","note":"PMID: 29302039","page":"53","title":"Targeting the CoREST complex with dual histone deacetylase and demethylase inhibitors","volume":"9","author":[{"family":"Kalin","given":"Jay H."},{"family":"Wu","given":"Muzhou"},{"family":"Gomez","given":"Andrea V."},{"family":"Song","given":"Yun"},{"family":"Das","given":"Jayanta"},{"family":"Hayward","given":"Dawn"},{"family":"Adejola","given":"Nkosi"},{"family":"Wu","given":"Mingxuan"},{"family":"Panova","given":"Izabela"},{"family":"Chung","given":"Hye Jin"},{"family":"Kim","given":"Edward"},{"family":"Roberts","given":"Holly J."},{"family":"Roberts","given":"Justin M."},{"family":"Prusevich","given":"Polina"},{"family":"Jeliazkov","given":"Jeliazko R."},{"family":"Burman","given":"Shourya S. Roy"},{"family":"Fairall","given":"Louise"},{"family":"Milano","given":"Charles"},{"family":"Eroglu","given":"Abdulkerim"},{"family":"Proby","given":"Charlotte M."},{"family":"Dinkova-Kostova","given":"Albena T."},{"family":"Hancock","given":"Wayne W."},{"family":"Gray","given":"Jeffrey J."},{"family":"Bradner","given":"James E."},{"family":"Valente","given":"Sergio"},{"family":"Mai","given":"Antonello"},{"family":"Anders","given":"Nicole M."},{"family":"Rudek","given":"Michelle A."},{"family":"Hu","given":"Yong"},{"family":"Ryu","given":"Byungwoo"},{"family":"Schwabe","given":"John W. R."},{"family":"Mattevi","given":"Andrea"},{"family":"Alani","given":"Rhoda M."},{"family":"Cole","given":"Philip A."}],"issued":{"date-parts":[["2018"]]}}},{"id":149,"uris":["http://zotero.org/users/9305365/items/B3XVRDYV"],"itemData":{"id":149,"type":"article-journal","abstract":"Virtually all patients with BRAF-mutant melanoma develop resistance to MAPK inhibitors largely through non-mutational events1,2. Although the epigenetic landscape has been shown to be altered in therapy-resistant melanomas and other cancers3,4, a specific targetable epigenetic mechanism regulating treatment resistance has not been validated to date. Here we evaluate the CoREST repressor complex and the novel inhibitor, corin5, within the context of melanoma phenotype plasticity and therapeutic resistance in order to define epigenetic mechanisms underlying these processes. We find that CoREST is a critical mediator of the major distinct melanoma phenotypes and that corin treatment of melanoma cells leads to phenotype reprogramming. We further demonstrate that treatment of BRAF inhibitor (BRAFi)-resistant melanomas with corin leads to resensitization of tumor cells to BRAFi. Among the transcriptional targets of CoREST in melanoma are the dual-specificity phosphatases (DUSPs). DUSP1 is shown to be consistently downregulated in BRAFi-resistant melanomas which can be reversed by corin treatment, thereby leading to downstream inhibition of p38 MAPK activity and resensitization of resistant cells to targeted BRAFi therapies. These findings identify the CoREST repressor complex as a central mediator of melanoma phenotype plasticity and resistance to targeted therapy and suggest that CoREST inhibitors may prove beneficial to patients with BRAF-mutant melanomas who have acquired BRAFi-resistance.","container-title":"bioRxiv","DOI":"10.1101/2020.09.30.320580","page":"2020.09.30.320580","title":"The CoREST Repressor Complex Mediates Phenotype Switching and Therapy Resistance in Melanoma","author":[{"family":"Wu","given":"Muzhou"},{"family":"Hanly","given":"Ailish"},{"family":"Gibson","given":"Frederick"},{"family":"Kuang","given":"Kevin"},{"family":"Kalin","given":"Jay"},{"family":"Nocco","given":"Sarah"},{"family":"Collard","given":"Marianne"},{"family":"Cole","given":"Matthew"},{"family":"Xiao","given":"Amy"},{"family":"Agus","given":"Filisia"},{"family":"Labadorf","given":"Adam"},{"family":"Cole","given":"Philip A"},{"family":"Alani","given":"Rhoda M."}],"issued":{"date-parts":[["2020"]]}}}],"schema":"https://github.com/citation-style-language/schema/raw/master/csl-citation.json"} </w:instrText>
      </w:r>
      <w:r w:rsidR="1B165A17" w:rsidRPr="382B91C2">
        <w:rPr>
          <w:rFonts w:ascii="Arial" w:hAnsi="Arial" w:cs="Arial"/>
          <w:sz w:val="22"/>
          <w:szCs w:val="22"/>
        </w:rPr>
        <w:fldChar w:fldCharType="separate"/>
      </w:r>
      <w:r w:rsidR="5E5AAE71" w:rsidRPr="382B91C2">
        <w:rPr>
          <w:rFonts w:ascii="Arial" w:hAnsi="Arial" w:cs="Arial"/>
          <w:sz w:val="22"/>
          <w:szCs w:val="22"/>
          <w:vertAlign w:val="superscript"/>
        </w:rPr>
        <w:t>36,37</w:t>
      </w:r>
      <w:r w:rsidR="1B165A17" w:rsidRPr="382B91C2">
        <w:rPr>
          <w:rFonts w:ascii="Arial" w:hAnsi="Arial" w:cs="Arial"/>
          <w:sz w:val="22"/>
          <w:szCs w:val="22"/>
        </w:rPr>
        <w:fldChar w:fldCharType="end"/>
      </w:r>
      <w:r w:rsidR="70CF87CE" w:rsidRPr="382B91C2">
        <w:rPr>
          <w:rFonts w:ascii="Arial" w:hAnsi="Arial" w:cs="Arial"/>
          <w:sz w:val="22"/>
          <w:szCs w:val="22"/>
        </w:rPr>
        <w:t>,</w:t>
      </w:r>
      <w:r w:rsidR="092BE15C" w:rsidRPr="382B91C2">
        <w:rPr>
          <w:rFonts w:ascii="Arial" w:hAnsi="Arial" w:cs="Arial"/>
          <w:sz w:val="22"/>
          <w:szCs w:val="22"/>
        </w:rPr>
        <w:t xml:space="preserve"> </w:t>
      </w:r>
      <w:r w:rsidRPr="382B91C2">
        <w:rPr>
          <w:rFonts w:ascii="Arial" w:hAnsi="Arial" w:cs="Arial"/>
          <w:sz w:val="22"/>
          <w:szCs w:val="22"/>
        </w:rPr>
        <w:t>diffuse glioma</w:t>
      </w:r>
      <w:r w:rsidR="1B165A17" w:rsidRPr="382B91C2">
        <w:rPr>
          <w:rFonts w:ascii="Arial" w:hAnsi="Arial" w:cs="Arial"/>
          <w:sz w:val="22"/>
          <w:szCs w:val="22"/>
        </w:rPr>
        <w:fldChar w:fldCharType="begin"/>
      </w:r>
      <w:r w:rsidR="1B165A17" w:rsidRPr="382B91C2">
        <w:rPr>
          <w:rFonts w:ascii="Arial" w:hAnsi="Arial" w:cs="Arial"/>
          <w:sz w:val="22"/>
          <w:szCs w:val="22"/>
        </w:rPr>
        <w:instrText xml:space="preserve"> ADDIN ZOTERO_ITEM CSL_CITATION {"citationID":"QPOGW4L4","properties":{"formattedCitation":"\\super 38\\nosupersub{}","plainCitation":"38","noteIndex":0},"citationItems":[{"id":4,"uris":["http://zotero.org/users/9305365/items/2QTHU5B5"],"itemData":{"id":4,"type":"article-journal","abstract":"H3K27M mutations resulting in epigenetic dysfunction are frequently observed in diffuse intrinsic pontine glioma (DIPGs), an incurable pediatric cancer. We conduct a CRISPR screen revealing that knockout of KDM1A encoding lysine-speciﬁc demethylase 1 (LSD1) sensitizes DIPG cells to histone deacetylase (HDAC) inhibitors. Consistently, Corin, a bifunctional inhibitor of HDACs and LSD1, potently inhibits DIPG growth in vitro and in xenografts. Mechanistically, Corin increases H3K27me3 levels suppressed by H3K27M histones, and simultaneously increases HDAC-targeted H3K27ac and LSD1-targeted H3K4me1 at differentiation-associated genes. Corin treatment induces cell death, cell-cycle arrest, and a cellular differentiation phenotype and drives transcriptional changes correlating with increased survival time in DIPG patients. These data suggest a strategy for treating DIPG by simultaneously inhibiting LSD1 and HDACs.","container-title":"Cancer Cell","DOI":"10.1016/j.ccell.2019.09.005","ISSN":"15356108","issue":"5","journalAbbreviation":"Cancer Cell","language":"en","page":"528-544.e10","source":"DOI.org (Crossref)","title":"Re-programing Chromatin with a Bifunctional LSD1/HDAC Inhibitor Induces Therapeutic Differentiation in DIPG","volume":"36","author":[{"family":"Anastas","given":"Jamie N."},{"family":"Zee","given":"Barry M."},{"family":"Kalin","given":"Jay H."},{"family":"Kim","given":"Mirhee"},{"family":"Guo","given":"Robyn"},{"family":"Alexandrescu","given":"Sanda"},{"family":"Blanco","given":"Mario Andres"},{"family":"Giera","given":"Stefanie"},{"family":"Gillespie","given":"Shawn M."},{"family":"Das","given":"Jayanta"},{"family":"Wu","given":"Muzhou"},{"family":"Nocco","given":"Sarah"},{"family":"Bonal","given":"Dennis M."},{"family":"Nguyen","given":"Quang-De"},{"family":"Suva","given":"Mario L."},{"family":"Bernstein","given":"Bradley E."},{"family":"Alani","given":"Rhoda"},{"family":"Golub","given":"Todd R."},{"family":"Cole","given":"Philip A."},{"family":"Filbin","given":"Mariella G."},{"family":"Shi","given":"Yang"}],"issued":{"date-parts":[["2019",11]]}}}],"schema":"https://github.com/citation-style-language/schema/raw/master/csl-citation.json"} </w:instrText>
      </w:r>
      <w:r w:rsidR="1B165A17" w:rsidRPr="382B91C2">
        <w:rPr>
          <w:rFonts w:ascii="Arial" w:hAnsi="Arial" w:cs="Arial"/>
          <w:sz w:val="22"/>
          <w:szCs w:val="22"/>
        </w:rPr>
        <w:fldChar w:fldCharType="separate"/>
      </w:r>
      <w:r w:rsidR="3CDB65D1" w:rsidRPr="382B91C2">
        <w:rPr>
          <w:rFonts w:ascii="Arial" w:hAnsi="Arial" w:cs="Arial"/>
          <w:sz w:val="22"/>
          <w:szCs w:val="22"/>
          <w:vertAlign w:val="superscript"/>
        </w:rPr>
        <w:t>38</w:t>
      </w:r>
      <w:r w:rsidR="1B165A17" w:rsidRPr="382B91C2">
        <w:rPr>
          <w:rFonts w:ascii="Arial" w:hAnsi="Arial" w:cs="Arial"/>
          <w:sz w:val="22"/>
          <w:szCs w:val="22"/>
        </w:rPr>
        <w:fldChar w:fldCharType="end"/>
      </w:r>
      <w:r w:rsidR="67742CA6" w:rsidRPr="382B91C2">
        <w:rPr>
          <w:rFonts w:ascii="Arial" w:hAnsi="Arial" w:cs="Arial"/>
          <w:sz w:val="22"/>
          <w:szCs w:val="22"/>
        </w:rPr>
        <w:t>,</w:t>
      </w:r>
      <w:r w:rsidRPr="382B91C2">
        <w:rPr>
          <w:rFonts w:ascii="Arial" w:hAnsi="Arial" w:cs="Arial"/>
          <w:sz w:val="22"/>
          <w:szCs w:val="22"/>
        </w:rPr>
        <w:t xml:space="preserve"> </w:t>
      </w:r>
      <w:r w:rsidR="7B71CD0C" w:rsidRPr="382B91C2">
        <w:rPr>
          <w:rFonts w:ascii="Arial" w:hAnsi="Arial" w:cs="Arial"/>
          <w:sz w:val="22"/>
          <w:szCs w:val="22"/>
        </w:rPr>
        <w:t>malignant peripheral nerve sheath tumor</w:t>
      </w:r>
      <w:r w:rsidR="1B165A17" w:rsidRPr="382B91C2">
        <w:rPr>
          <w:rFonts w:ascii="Arial" w:hAnsi="Arial" w:cs="Arial"/>
          <w:sz w:val="22"/>
          <w:szCs w:val="22"/>
        </w:rPr>
        <w:fldChar w:fldCharType="begin"/>
      </w:r>
      <w:r w:rsidR="1B165A17" w:rsidRPr="382B91C2">
        <w:rPr>
          <w:rFonts w:ascii="Arial" w:hAnsi="Arial" w:cs="Arial"/>
          <w:sz w:val="22"/>
          <w:szCs w:val="22"/>
        </w:rPr>
        <w:instrText xml:space="preserve"> ADDIN ZOTERO_ITEM CSL_CITATION {"citationID":"2G5jG5Ff","properties":{"formattedCitation":"\\super 39\\nosupersub{}","plainCitation":"39","noteIndex":0},"citationItems":[{"id":657,"uris":["http://zotero.org/users/9305365/items/4ZRWNNRY"],"itemData":{"id":657,"type":"article-journal","abstract":"Malignant peripheral nerve sheath tumor (MPNST) is a highly aggressive sarcoma that may be seen in patients with neurofibromatosis type 1 (NF1) or occur sporadically. While surgery is the primary treatment for localized MPNST with a 61.9% overall survival rate, metastatic disease is often fatal due to resistance to systemic therapies which underscores the urgent need for effective treatments. MPNSTs frequently harbor inactivating driver mutations in the PRC2 epigenetic repressor complex suggesting epigenetic therapies may represent a specific vulnerability in these tumors. Here, we investigate the role of the LSD1-HDAC1-CoREST (LHC) repressor complex in mediating MPNST tumor growth and progression. Our findings demonstrate that the LHC small molecule inhibitor, corin, induces apoptosis and significantly inhibits proliferation in MPNST cells. Transcriptomic analysis of corin-treated MPNST cells demonstrates specific increases in genes associated with axonogenesis and neuronal differentiation as well as altered extracellular matrix; additionally, corin treatment is shown to inhibit MPNST invasion in vitro. These results underscore the critical role of the LHC complex in facilitating MPNST growth and progression and suggest that targeting the LHC complex represents a promising therapeutic approach for this aggressive malignancy.","container-title":"bioRxiv: The Preprint Server for Biology","DOI":"10.1101/2024.08.17.607802","ISSN":"2692-8205","journalAbbreviation":"bioRxiv","language":"eng","note":"PMID: 39229179\nPMCID: PMC11370389","page":"2024.08.17.607802","source":"PubMed","title":"The CoREST complex is a therapeutic vulnerability in malignant peripheral nerve sheath tumors","author":[{"family":"Soukar","given":"Imad"},{"family":"Fisher","given":"Robert"},{"family":"Bhagavatula","given":"Sanjana"},{"family":"Collard","given":"Marianne"},{"family":"Cole","given":"Philip A."},{"family":"Alani","given":"Rhoda M."}],"issued":{"date-parts":[["2024",8,19]]}}}],"schema":"https://github.com/citation-style-language/schema/raw/master/csl-citation.json"} </w:instrText>
      </w:r>
      <w:r w:rsidR="1B165A17" w:rsidRPr="382B91C2">
        <w:rPr>
          <w:rFonts w:ascii="Arial" w:hAnsi="Arial" w:cs="Arial"/>
          <w:sz w:val="22"/>
          <w:szCs w:val="22"/>
        </w:rPr>
        <w:fldChar w:fldCharType="separate"/>
      </w:r>
      <w:r w:rsidR="740D4696" w:rsidRPr="382B91C2">
        <w:rPr>
          <w:rFonts w:ascii="Arial" w:hAnsi="Arial" w:cs="Arial"/>
          <w:sz w:val="22"/>
          <w:szCs w:val="22"/>
          <w:vertAlign w:val="superscript"/>
        </w:rPr>
        <w:t>39</w:t>
      </w:r>
      <w:r w:rsidR="1B165A17" w:rsidRPr="382B91C2">
        <w:rPr>
          <w:rFonts w:ascii="Arial" w:hAnsi="Arial" w:cs="Arial"/>
          <w:sz w:val="22"/>
          <w:szCs w:val="22"/>
        </w:rPr>
        <w:fldChar w:fldCharType="end"/>
      </w:r>
      <w:r w:rsidR="740D4696" w:rsidRPr="382B91C2">
        <w:rPr>
          <w:rFonts w:ascii="Arial" w:hAnsi="Arial" w:cs="Arial"/>
          <w:sz w:val="22"/>
          <w:szCs w:val="22"/>
        </w:rPr>
        <w:t>,</w:t>
      </w:r>
      <w:r w:rsidR="7B71CD0C" w:rsidRPr="382B91C2">
        <w:rPr>
          <w:rFonts w:ascii="Arial" w:hAnsi="Arial" w:cs="Arial"/>
          <w:sz w:val="22"/>
          <w:szCs w:val="22"/>
        </w:rPr>
        <w:t xml:space="preserve"> </w:t>
      </w:r>
      <w:r w:rsidRPr="382B91C2">
        <w:rPr>
          <w:rFonts w:ascii="Arial" w:hAnsi="Arial" w:cs="Arial"/>
          <w:sz w:val="22"/>
          <w:szCs w:val="22"/>
        </w:rPr>
        <w:t>and colon cancer</w:t>
      </w:r>
      <w:r w:rsidR="1B165A17" w:rsidRPr="382B91C2">
        <w:rPr>
          <w:rFonts w:ascii="Arial" w:hAnsi="Arial" w:cs="Arial"/>
          <w:sz w:val="22"/>
          <w:szCs w:val="22"/>
        </w:rPr>
        <w:fldChar w:fldCharType="begin"/>
      </w:r>
      <w:r w:rsidR="1B165A17" w:rsidRPr="382B91C2">
        <w:rPr>
          <w:rFonts w:ascii="Arial" w:hAnsi="Arial" w:cs="Arial"/>
          <w:sz w:val="22"/>
          <w:szCs w:val="22"/>
        </w:rPr>
        <w:instrText xml:space="preserve"> ADDIN ZOTERO_ITEM CSL_CITATION {"citationID":"9luVjyy3","properties":{"formattedCitation":"\\super 40\\nosupersub{}","plainCitation":"40","noteIndex":0},"citationItems":[{"id":813,"uris":["http://zotero.org/users/9305365/items/SXZ2AAR4"],"itemData":{"id":813,"type":"article-journal","abstract":"Activation of the epithelial-to-mesenchymal transition (EMT) program is a critical mechanism for initiating cancer progression and migration. Colorectal cancers contain many genetic and epigenetic alterations that can contribute to EMT. Mutations activating the PI3K/AKT signaling pathway are observed in &gt;40% of patients with colorectal cancer contributing to increased invasion and metastasis. Little is known about how oncogenic signaling pathways such as PI3K/AKT synergize with chromatin modifiers to activate the EMT program. Lysine-specific demethylase 1 (LSD1) is a chromatin-modifying enzyme that is overexpressed in colorectal cancer and enhances cell migration. In this study, we determine that LSD1 expression is significantly elevated in patients with colorectal cancer with mutation of the catalytic subunit of PI3K, PIK3CA, compared with patients with colorectal cancer with WT PIK3CA. LSD1 enhances activation of the AKT kinase in colorectal cancer cells through a noncatalytic mechanism, acting as a scaffolding protein for the transcription-repressing CoREST complex. In addition, growth of PIK3CA-mutant colorectal cancer cells is uniquely dependent on LSD1. Knockdown or CRISPR knockout of LSD1 blocks AKT-mediated stabilization of the EMT-promoting transcription factor Snail and effectively blocks AKT-mediated EMT and migration. Overall, we uniquely demonstrate that LSD1 mediates AKT activation in response to growth factors and oxidative stress, and LSD1-regulated AKT activity promotes EMT-like characteristics in a subset of PIK3CA-mutant cells. IMPLICATIONS: Our data support the hypothesis that inhibitors targeting the CoREST complex may be clinically effective in patients with colorectal cancer harboring PIK3CA mutations.","container-title":"Molecular cancer research: MCR","DOI":"10.1158/1541-7786.MCR-19-0748","ISSN":"1557-3125","issue":"2","journalAbbreviation":"Mol Cancer Res","language":"eng","note":"PMID: 31704733\nPMCID: PMC7002231","page":"264-277","source":"PubMed","title":"Lysine-Specific Demethylase 1 Mediates AKT Activity and Promotes Epithelial-to-Mesenchymal Transition in PIK3CA-Mutant Colorectal Cancer","volume":"18","author":[{"family":"Miller","given":"Samuel A."},{"family":"Policastro","given":"Robert A."},{"family":"Savant","given":"Sudha S."},{"family":"Sriramkumar","given":"Shruthi"},{"family":"Ding","given":"Ning"},{"family":"Lu","given":"Xiaoyu"},{"family":"Mohammad","given":"Helai P."},{"family":"Cao","given":"Sha"},{"family":"Kalin","given":"Jay H."},{"family":"Cole","given":"Philip A."},{"family":"Zentner","given":"Gabriel E."},{"family":"O'Hagan","given":"Heather M."}],"issued":{"date-parts":[["2020",2]]}}}],"schema":"https://github.com/citation-style-language/schema/raw/master/csl-citation.json"} </w:instrText>
      </w:r>
      <w:r w:rsidR="1B165A17" w:rsidRPr="382B91C2">
        <w:rPr>
          <w:rFonts w:ascii="Arial" w:hAnsi="Arial" w:cs="Arial"/>
          <w:sz w:val="22"/>
          <w:szCs w:val="22"/>
        </w:rPr>
        <w:fldChar w:fldCharType="separate"/>
      </w:r>
      <w:r w:rsidR="7F50DA7F" w:rsidRPr="382B91C2">
        <w:rPr>
          <w:rFonts w:ascii="Arial" w:hAnsi="Arial" w:cs="Arial"/>
          <w:sz w:val="22"/>
          <w:szCs w:val="22"/>
          <w:vertAlign w:val="superscript"/>
        </w:rPr>
        <w:t>40</w:t>
      </w:r>
      <w:r w:rsidR="1B165A17" w:rsidRPr="382B91C2">
        <w:rPr>
          <w:rFonts w:ascii="Arial" w:hAnsi="Arial" w:cs="Arial"/>
          <w:sz w:val="22"/>
          <w:szCs w:val="22"/>
        </w:rPr>
        <w:fldChar w:fldCharType="end"/>
      </w:r>
      <w:r w:rsidR="5918432F" w:rsidRPr="382B91C2">
        <w:rPr>
          <w:rFonts w:ascii="Arial" w:hAnsi="Arial" w:cs="Arial"/>
          <w:sz w:val="22"/>
          <w:szCs w:val="22"/>
        </w:rPr>
        <w:t xml:space="preserve">. </w:t>
      </w:r>
      <w:r w:rsidRPr="382B91C2">
        <w:rPr>
          <w:rFonts w:ascii="Arial" w:hAnsi="Arial" w:cs="Arial"/>
          <w:sz w:val="22"/>
          <w:szCs w:val="22"/>
        </w:rPr>
        <w:t xml:space="preserve"> </w:t>
      </w:r>
      <w:r w:rsidRPr="382B91C2">
        <w:rPr>
          <w:rFonts w:ascii="Arial" w:eastAsia="Times New Roman" w:hAnsi="Arial" w:cs="Arial"/>
          <w:sz w:val="22"/>
          <w:szCs w:val="22"/>
        </w:rPr>
        <w:t xml:space="preserve">Here, we explore the role of </w:t>
      </w:r>
      <w:r w:rsidR="5918432F" w:rsidRPr="382B91C2">
        <w:rPr>
          <w:rFonts w:ascii="Arial" w:eastAsia="Times New Roman" w:hAnsi="Arial" w:cs="Arial"/>
          <w:sz w:val="22"/>
          <w:szCs w:val="22"/>
        </w:rPr>
        <w:t xml:space="preserve">the </w:t>
      </w:r>
      <w:r w:rsidRPr="382B91C2">
        <w:rPr>
          <w:rFonts w:ascii="Arial" w:eastAsia="Times New Roman" w:hAnsi="Arial" w:cs="Arial"/>
          <w:sz w:val="22"/>
          <w:szCs w:val="22"/>
        </w:rPr>
        <w:t xml:space="preserve">CoREST </w:t>
      </w:r>
      <w:r w:rsidR="5918432F" w:rsidRPr="382B91C2">
        <w:rPr>
          <w:rFonts w:ascii="Arial" w:eastAsia="Times New Roman" w:hAnsi="Arial" w:cs="Arial"/>
          <w:sz w:val="22"/>
          <w:szCs w:val="22"/>
        </w:rPr>
        <w:t xml:space="preserve">complex </w:t>
      </w:r>
      <w:r w:rsidRPr="382B91C2">
        <w:rPr>
          <w:rFonts w:ascii="Arial" w:eastAsia="Times New Roman" w:hAnsi="Arial" w:cs="Arial"/>
          <w:sz w:val="22"/>
          <w:szCs w:val="22"/>
        </w:rPr>
        <w:t>in RNA splicing regulation in melanoma.</w:t>
      </w:r>
      <w:r w:rsidR="5918432F" w:rsidRPr="382B91C2">
        <w:rPr>
          <w:rFonts w:ascii="Arial" w:eastAsia="Times New Roman" w:hAnsi="Arial" w:cs="Arial"/>
          <w:sz w:val="22"/>
          <w:szCs w:val="22"/>
        </w:rPr>
        <w:t xml:space="preserve">  We</w:t>
      </w:r>
      <w:r w:rsidR="4501DBE9" w:rsidRPr="382B91C2">
        <w:rPr>
          <w:rFonts w:ascii="Arial" w:eastAsia="Times New Roman" w:hAnsi="Arial" w:cs="Arial"/>
          <w:sz w:val="22"/>
          <w:szCs w:val="22"/>
        </w:rPr>
        <w:t xml:space="preserve"> </w:t>
      </w:r>
      <w:r w:rsidR="2F82F7A0" w:rsidRPr="382B91C2">
        <w:rPr>
          <w:rFonts w:ascii="Arial" w:eastAsia="Times New Roman" w:hAnsi="Arial" w:cs="Arial"/>
          <w:sz w:val="22"/>
          <w:szCs w:val="22"/>
        </w:rPr>
        <w:t>uncover novel interactions between the CoREST complex and splicing factors</w:t>
      </w:r>
      <w:r w:rsidR="53AC5123" w:rsidRPr="382B91C2">
        <w:rPr>
          <w:rFonts w:ascii="Arial" w:eastAsia="Times New Roman" w:hAnsi="Arial" w:cs="Arial"/>
          <w:sz w:val="22"/>
          <w:szCs w:val="22"/>
        </w:rPr>
        <w:t xml:space="preserve">, </w:t>
      </w:r>
      <w:r w:rsidR="005F68DD">
        <w:rPr>
          <w:rFonts w:ascii="Arial" w:eastAsia="Times New Roman" w:hAnsi="Arial" w:cs="Arial"/>
          <w:sz w:val="22"/>
          <w:szCs w:val="22"/>
        </w:rPr>
        <w:t>characterize</w:t>
      </w:r>
      <w:r w:rsidR="005F68DD" w:rsidRPr="382B91C2">
        <w:rPr>
          <w:rFonts w:ascii="Arial" w:eastAsia="Times New Roman" w:hAnsi="Arial" w:cs="Arial"/>
          <w:sz w:val="22"/>
          <w:szCs w:val="22"/>
        </w:rPr>
        <w:t xml:space="preserve"> </w:t>
      </w:r>
      <w:r w:rsidR="5918432F" w:rsidRPr="382B91C2">
        <w:rPr>
          <w:rFonts w:ascii="Arial" w:eastAsia="Times New Roman" w:hAnsi="Arial" w:cs="Arial"/>
          <w:sz w:val="22"/>
          <w:szCs w:val="22"/>
        </w:rPr>
        <w:t xml:space="preserve">these interactions using </w:t>
      </w:r>
      <w:r w:rsidR="5E32DFD2" w:rsidRPr="382B91C2">
        <w:rPr>
          <w:rFonts w:ascii="Arial" w:eastAsia="Arial" w:hAnsi="Arial" w:cs="Arial"/>
          <w:sz w:val="22"/>
          <w:szCs w:val="22"/>
        </w:rPr>
        <w:t>cryogenic electron-microscopy (</w:t>
      </w:r>
      <w:r w:rsidR="5E32DFD2" w:rsidRPr="382B91C2">
        <w:rPr>
          <w:rFonts w:ascii="Arial" w:eastAsia="Times New Roman" w:hAnsi="Arial" w:cs="Arial"/>
          <w:sz w:val="22"/>
          <w:szCs w:val="22"/>
        </w:rPr>
        <w:t>c</w:t>
      </w:r>
      <w:r w:rsidR="5918432F" w:rsidRPr="382B91C2">
        <w:rPr>
          <w:rFonts w:ascii="Arial" w:eastAsia="Times New Roman" w:hAnsi="Arial" w:cs="Arial"/>
          <w:sz w:val="22"/>
          <w:szCs w:val="22"/>
        </w:rPr>
        <w:t>ryo</w:t>
      </w:r>
      <w:r w:rsidR="72886949" w:rsidRPr="382B91C2">
        <w:rPr>
          <w:rFonts w:ascii="Arial" w:eastAsia="Times New Roman" w:hAnsi="Arial" w:cs="Arial"/>
          <w:sz w:val="22"/>
          <w:szCs w:val="22"/>
        </w:rPr>
        <w:t>-</w:t>
      </w:r>
      <w:r w:rsidR="5918432F" w:rsidRPr="382B91C2">
        <w:rPr>
          <w:rFonts w:ascii="Arial" w:eastAsia="Times New Roman" w:hAnsi="Arial" w:cs="Arial"/>
          <w:sz w:val="22"/>
          <w:szCs w:val="22"/>
        </w:rPr>
        <w:t>EM</w:t>
      </w:r>
      <w:r w:rsidR="46BCA56E" w:rsidRPr="382B91C2">
        <w:rPr>
          <w:rFonts w:ascii="Arial" w:eastAsia="Times New Roman" w:hAnsi="Arial" w:cs="Arial"/>
          <w:sz w:val="22"/>
          <w:szCs w:val="22"/>
        </w:rPr>
        <w:t>)</w:t>
      </w:r>
      <w:r w:rsidR="5918432F" w:rsidRPr="382B91C2">
        <w:rPr>
          <w:rFonts w:ascii="Arial" w:eastAsia="Times New Roman" w:hAnsi="Arial" w:cs="Arial"/>
          <w:sz w:val="22"/>
          <w:szCs w:val="22"/>
        </w:rPr>
        <w:t xml:space="preserve"> and </w:t>
      </w:r>
      <w:r w:rsidR="4501DBE9" w:rsidRPr="382B91C2">
        <w:rPr>
          <w:rFonts w:ascii="Arial" w:eastAsia="Times New Roman" w:hAnsi="Arial" w:cs="Arial"/>
          <w:sz w:val="22"/>
          <w:szCs w:val="22"/>
        </w:rPr>
        <w:t>de</w:t>
      </w:r>
      <w:r w:rsidR="5FBC263C" w:rsidRPr="382B91C2">
        <w:rPr>
          <w:rFonts w:ascii="Arial" w:eastAsia="Times New Roman" w:hAnsi="Arial" w:cs="Arial"/>
          <w:sz w:val="22"/>
          <w:szCs w:val="22"/>
        </w:rPr>
        <w:t>fin</w:t>
      </w:r>
      <w:r w:rsidR="4501DBE9" w:rsidRPr="382B91C2">
        <w:rPr>
          <w:rFonts w:ascii="Arial" w:eastAsia="Times New Roman" w:hAnsi="Arial" w:cs="Arial"/>
          <w:sz w:val="22"/>
          <w:szCs w:val="22"/>
        </w:rPr>
        <w:t xml:space="preserve">e </w:t>
      </w:r>
      <w:r w:rsidR="6A404BA1" w:rsidRPr="382B91C2">
        <w:rPr>
          <w:rFonts w:ascii="Arial" w:eastAsia="Times New Roman" w:hAnsi="Arial" w:cs="Arial"/>
          <w:sz w:val="22"/>
          <w:szCs w:val="22"/>
        </w:rPr>
        <w:t xml:space="preserve">a noncanonical role </w:t>
      </w:r>
      <w:r w:rsidR="72886949" w:rsidRPr="382B91C2">
        <w:rPr>
          <w:rFonts w:ascii="Arial" w:eastAsia="Times New Roman" w:hAnsi="Arial" w:cs="Arial"/>
          <w:sz w:val="22"/>
          <w:szCs w:val="22"/>
        </w:rPr>
        <w:t>for</w:t>
      </w:r>
      <w:r w:rsidR="6A404BA1" w:rsidRPr="382B91C2">
        <w:rPr>
          <w:rFonts w:ascii="Arial" w:eastAsia="Times New Roman" w:hAnsi="Arial" w:cs="Arial"/>
          <w:sz w:val="22"/>
          <w:szCs w:val="22"/>
        </w:rPr>
        <w:t xml:space="preserve"> CoREST in RNA splicing regulation</w:t>
      </w:r>
      <w:r w:rsidR="54504178" w:rsidRPr="382B91C2">
        <w:rPr>
          <w:rFonts w:ascii="Arial" w:eastAsia="Times New Roman" w:hAnsi="Arial" w:cs="Arial"/>
          <w:sz w:val="22"/>
          <w:szCs w:val="22"/>
        </w:rPr>
        <w:t>.</w:t>
      </w:r>
      <w:r w:rsidR="00AC2FDA">
        <w:rPr>
          <w:rFonts w:ascii="Arial" w:eastAsia="Times New Roman" w:hAnsi="Arial" w:cs="Arial"/>
          <w:sz w:val="22"/>
          <w:szCs w:val="22"/>
        </w:rPr>
        <w:t xml:space="preserve"> </w:t>
      </w:r>
      <w:r w:rsidR="3929D170" w:rsidRPr="382B91C2">
        <w:rPr>
          <w:rFonts w:ascii="Arial" w:eastAsia="Times New Roman" w:hAnsi="Arial" w:cs="Arial"/>
          <w:sz w:val="22"/>
          <w:szCs w:val="22"/>
        </w:rPr>
        <w:t>We</w:t>
      </w:r>
      <w:r w:rsidR="7B7DAB45" w:rsidRPr="382B91C2">
        <w:rPr>
          <w:rFonts w:ascii="Arial" w:eastAsia="Times New Roman" w:hAnsi="Arial" w:cs="Arial"/>
          <w:sz w:val="22"/>
          <w:szCs w:val="22"/>
        </w:rPr>
        <w:t xml:space="preserve"> </w:t>
      </w:r>
      <w:r w:rsidR="279354B4" w:rsidRPr="382B91C2">
        <w:rPr>
          <w:rFonts w:ascii="Arial" w:eastAsia="Times New Roman" w:hAnsi="Arial" w:cs="Arial"/>
          <w:sz w:val="22"/>
          <w:szCs w:val="22"/>
        </w:rPr>
        <w:t xml:space="preserve">find that corin widely disrupts </w:t>
      </w:r>
      <w:r w:rsidR="72886949" w:rsidRPr="382B91C2">
        <w:rPr>
          <w:rFonts w:ascii="Arial" w:eastAsia="Times New Roman" w:hAnsi="Arial" w:cs="Arial"/>
          <w:sz w:val="22"/>
          <w:szCs w:val="22"/>
        </w:rPr>
        <w:t>the</w:t>
      </w:r>
      <w:r w:rsidR="279354B4" w:rsidRPr="382B91C2">
        <w:rPr>
          <w:rFonts w:ascii="Arial" w:eastAsia="Times New Roman" w:hAnsi="Arial" w:cs="Arial"/>
          <w:sz w:val="22"/>
          <w:szCs w:val="22"/>
        </w:rPr>
        <w:t xml:space="preserve"> CoREST-mediated splicing program in melanoma </w:t>
      </w:r>
      <w:r w:rsidR="5918432F" w:rsidRPr="382B91C2">
        <w:rPr>
          <w:rFonts w:ascii="Arial" w:eastAsia="Times New Roman" w:hAnsi="Arial" w:cs="Arial"/>
          <w:sz w:val="22"/>
          <w:szCs w:val="22"/>
        </w:rPr>
        <w:t>leading to</w:t>
      </w:r>
      <w:r w:rsidR="279354B4" w:rsidRPr="382B91C2">
        <w:rPr>
          <w:rFonts w:ascii="Arial" w:eastAsia="Times New Roman" w:hAnsi="Arial" w:cs="Arial"/>
          <w:sz w:val="22"/>
          <w:szCs w:val="22"/>
        </w:rPr>
        <w:t xml:space="preserve"> induc</w:t>
      </w:r>
      <w:r w:rsidR="5918432F" w:rsidRPr="382B91C2">
        <w:rPr>
          <w:rFonts w:ascii="Arial" w:eastAsia="Times New Roman" w:hAnsi="Arial" w:cs="Arial"/>
          <w:sz w:val="22"/>
          <w:szCs w:val="22"/>
        </w:rPr>
        <w:t xml:space="preserve">tion of </w:t>
      </w:r>
      <w:r w:rsidR="279354B4" w:rsidRPr="382B91C2">
        <w:rPr>
          <w:rFonts w:ascii="Arial" w:eastAsia="Times New Roman" w:hAnsi="Arial" w:cs="Arial"/>
          <w:sz w:val="22"/>
          <w:szCs w:val="22"/>
        </w:rPr>
        <w:t xml:space="preserve">neoantigen </w:t>
      </w:r>
      <w:r w:rsidR="5918432F" w:rsidRPr="382B91C2">
        <w:rPr>
          <w:rFonts w:ascii="Arial" w:eastAsia="Times New Roman" w:hAnsi="Arial" w:cs="Arial"/>
          <w:sz w:val="22"/>
          <w:szCs w:val="22"/>
        </w:rPr>
        <w:t>expression</w:t>
      </w:r>
      <w:r w:rsidR="279354B4" w:rsidRPr="382B91C2">
        <w:rPr>
          <w:rFonts w:ascii="Arial" w:eastAsia="Times New Roman" w:hAnsi="Arial" w:cs="Arial"/>
          <w:sz w:val="22"/>
          <w:szCs w:val="22"/>
        </w:rPr>
        <w:t xml:space="preserve"> in </w:t>
      </w:r>
      <w:r w:rsidR="338520F7" w:rsidRPr="382B91C2">
        <w:rPr>
          <w:rFonts w:ascii="Arial" w:eastAsia="Times New Roman" w:hAnsi="Arial" w:cs="Arial"/>
          <w:sz w:val="22"/>
          <w:szCs w:val="22"/>
        </w:rPr>
        <w:t xml:space="preserve">cell lines </w:t>
      </w:r>
      <w:r w:rsidR="286D0119" w:rsidRPr="382B91C2">
        <w:rPr>
          <w:rFonts w:ascii="Arial" w:eastAsia="Times New Roman" w:hAnsi="Arial" w:cs="Arial"/>
          <w:sz w:val="22"/>
          <w:szCs w:val="22"/>
        </w:rPr>
        <w:t xml:space="preserve">which is immunogenic. We further demonstrate </w:t>
      </w:r>
      <w:r w:rsidR="7787A1AD" w:rsidRPr="382B91C2">
        <w:rPr>
          <w:rFonts w:ascii="Arial" w:eastAsia="Times New Roman" w:hAnsi="Arial" w:cs="Arial"/>
          <w:sz w:val="22"/>
          <w:szCs w:val="22"/>
        </w:rPr>
        <w:t xml:space="preserve">that </w:t>
      </w:r>
      <w:r w:rsidR="286D0119" w:rsidRPr="382B91C2">
        <w:rPr>
          <w:rFonts w:ascii="Arial" w:eastAsia="Times New Roman" w:hAnsi="Arial" w:cs="Arial"/>
          <w:sz w:val="22"/>
          <w:szCs w:val="22"/>
        </w:rPr>
        <w:t xml:space="preserve">CoREST </w:t>
      </w:r>
      <w:r w:rsidR="005F68DD">
        <w:rPr>
          <w:rFonts w:ascii="Arial" w:eastAsia="Times New Roman" w:hAnsi="Arial" w:cs="Arial"/>
          <w:sz w:val="22"/>
          <w:szCs w:val="22"/>
        </w:rPr>
        <w:t xml:space="preserve">complex </w:t>
      </w:r>
      <w:r w:rsidR="286D0119" w:rsidRPr="382B91C2">
        <w:rPr>
          <w:rFonts w:ascii="Arial" w:eastAsia="Times New Roman" w:hAnsi="Arial" w:cs="Arial"/>
          <w:sz w:val="22"/>
          <w:szCs w:val="22"/>
        </w:rPr>
        <w:t xml:space="preserve">inhibition </w:t>
      </w:r>
      <w:r w:rsidR="36C9A4CB" w:rsidRPr="382B91C2">
        <w:rPr>
          <w:rFonts w:ascii="Arial" w:eastAsia="Times New Roman" w:hAnsi="Arial" w:cs="Arial"/>
          <w:sz w:val="22"/>
          <w:szCs w:val="22"/>
        </w:rPr>
        <w:t xml:space="preserve">significantly </w:t>
      </w:r>
      <w:r w:rsidR="3EC6C4FF" w:rsidRPr="382B91C2">
        <w:rPr>
          <w:rFonts w:ascii="Arial" w:eastAsia="Times New Roman" w:hAnsi="Arial" w:cs="Arial"/>
          <w:sz w:val="22"/>
          <w:szCs w:val="22"/>
        </w:rPr>
        <w:t xml:space="preserve">reactivates </w:t>
      </w:r>
      <w:r w:rsidR="40B598A2" w:rsidRPr="382B91C2">
        <w:rPr>
          <w:rFonts w:ascii="Arial" w:eastAsia="Times New Roman" w:hAnsi="Arial" w:cs="Arial"/>
          <w:sz w:val="22"/>
          <w:szCs w:val="22"/>
        </w:rPr>
        <w:t xml:space="preserve">the response </w:t>
      </w:r>
      <w:r w:rsidR="286D0119" w:rsidRPr="382B91C2">
        <w:rPr>
          <w:rFonts w:ascii="Arial" w:eastAsia="Times New Roman" w:hAnsi="Arial" w:cs="Arial"/>
          <w:sz w:val="22"/>
          <w:szCs w:val="22"/>
        </w:rPr>
        <w:t xml:space="preserve">to checkpoint blockade immunotherapy in </w:t>
      </w:r>
      <w:r w:rsidR="40B598A2" w:rsidRPr="382B91C2">
        <w:rPr>
          <w:rFonts w:ascii="Arial" w:eastAsia="Times New Roman" w:hAnsi="Arial" w:cs="Arial"/>
          <w:sz w:val="22"/>
          <w:szCs w:val="22"/>
        </w:rPr>
        <w:t xml:space="preserve">immune cold tumors. </w:t>
      </w:r>
      <w:r w:rsidR="286D0119" w:rsidRPr="382B91C2">
        <w:rPr>
          <w:rFonts w:ascii="Arial" w:hAnsi="Arial" w:cs="Arial"/>
          <w:sz w:val="22"/>
          <w:szCs w:val="22"/>
        </w:rPr>
        <w:t>We therefore suggest that CoREST</w:t>
      </w:r>
      <w:r w:rsidR="005F68DD">
        <w:rPr>
          <w:rFonts w:ascii="Arial" w:hAnsi="Arial" w:cs="Arial"/>
          <w:sz w:val="22"/>
          <w:szCs w:val="22"/>
        </w:rPr>
        <w:t xml:space="preserve"> complex</w:t>
      </w:r>
      <w:r w:rsidR="286D0119" w:rsidRPr="382B91C2">
        <w:rPr>
          <w:rFonts w:ascii="Arial" w:hAnsi="Arial" w:cs="Arial"/>
          <w:sz w:val="22"/>
          <w:szCs w:val="22"/>
        </w:rPr>
        <w:t xml:space="preserve"> inhibition </w:t>
      </w:r>
      <w:r w:rsidR="3929D170" w:rsidRPr="382B91C2">
        <w:rPr>
          <w:rFonts w:ascii="Arial" w:hAnsi="Arial" w:cs="Arial"/>
          <w:sz w:val="22"/>
          <w:szCs w:val="22"/>
        </w:rPr>
        <w:t xml:space="preserve">represents </w:t>
      </w:r>
      <w:r w:rsidR="286D0119" w:rsidRPr="382B91C2">
        <w:rPr>
          <w:rFonts w:ascii="Arial" w:hAnsi="Arial" w:cs="Arial"/>
          <w:sz w:val="22"/>
          <w:szCs w:val="22"/>
        </w:rPr>
        <w:t>a unique therapeutic opportunity in cancer.</w:t>
      </w:r>
    </w:p>
    <w:p w14:paraId="3CC8D0EC" w14:textId="77777777" w:rsidR="00947CF9" w:rsidRDefault="00947CF9" w:rsidP="003C32E4">
      <w:pPr>
        <w:pStyle w:val="Paragraph"/>
        <w:spacing w:before="0" w:line="480" w:lineRule="auto"/>
        <w:ind w:firstLine="0"/>
        <w:rPr>
          <w:rFonts w:ascii="Arial" w:hAnsi="Arial" w:cs="Arial"/>
          <w:b/>
          <w:sz w:val="22"/>
          <w:szCs w:val="22"/>
        </w:rPr>
      </w:pPr>
    </w:p>
    <w:p w14:paraId="4CD01DCF" w14:textId="77777777" w:rsidR="00947CF9" w:rsidRDefault="00947CF9" w:rsidP="003C32E4">
      <w:pPr>
        <w:pStyle w:val="Paragraph"/>
        <w:spacing w:before="0" w:line="480" w:lineRule="auto"/>
        <w:ind w:firstLine="0"/>
        <w:rPr>
          <w:rFonts w:ascii="Arial" w:hAnsi="Arial" w:cs="Arial"/>
          <w:b/>
          <w:sz w:val="22"/>
          <w:szCs w:val="22"/>
        </w:rPr>
      </w:pPr>
    </w:p>
    <w:p w14:paraId="7CD862D2" w14:textId="7DE2A8F5" w:rsidR="00EC1977" w:rsidRPr="003C32E4" w:rsidRDefault="00EC1977" w:rsidP="003C32E4">
      <w:pPr>
        <w:pStyle w:val="Paragraph"/>
        <w:spacing w:before="0" w:line="480" w:lineRule="auto"/>
        <w:ind w:firstLine="0"/>
        <w:rPr>
          <w:rFonts w:ascii="Arial" w:hAnsi="Arial" w:cs="Arial"/>
          <w:sz w:val="22"/>
          <w:szCs w:val="22"/>
        </w:rPr>
      </w:pPr>
      <w:r w:rsidRPr="003C32E4">
        <w:rPr>
          <w:rFonts w:ascii="Arial" w:hAnsi="Arial" w:cs="Arial"/>
          <w:b/>
          <w:sz w:val="22"/>
          <w:szCs w:val="22"/>
        </w:rPr>
        <w:t>RESULTS</w:t>
      </w:r>
      <w:r w:rsidRPr="003C32E4">
        <w:rPr>
          <w:rFonts w:ascii="Arial" w:hAnsi="Arial" w:cs="Arial"/>
          <w:sz w:val="22"/>
          <w:szCs w:val="22"/>
        </w:rPr>
        <w:t xml:space="preserve"> </w:t>
      </w:r>
    </w:p>
    <w:p w14:paraId="14540768" w14:textId="33503DC4" w:rsidR="00EC1977" w:rsidRPr="00DC2DA4" w:rsidRDefault="005F68DD" w:rsidP="003C32E4">
      <w:pPr>
        <w:pStyle w:val="Paragraph"/>
        <w:spacing w:before="0" w:line="480" w:lineRule="auto"/>
        <w:ind w:firstLine="0"/>
        <w:rPr>
          <w:rFonts w:ascii="Arial" w:hAnsi="Arial" w:cs="Arial"/>
          <w:b/>
          <w:bCs/>
          <w:sz w:val="22"/>
          <w:szCs w:val="22"/>
        </w:rPr>
      </w:pPr>
      <w:r>
        <w:rPr>
          <w:rFonts w:ascii="Arial" w:hAnsi="Arial" w:cs="Arial"/>
          <w:b/>
          <w:bCs/>
          <w:sz w:val="22"/>
          <w:szCs w:val="22"/>
        </w:rPr>
        <w:t xml:space="preserve">The </w:t>
      </w:r>
      <w:r w:rsidR="00EC1977" w:rsidRPr="00DC2DA4">
        <w:rPr>
          <w:rFonts w:ascii="Arial" w:hAnsi="Arial" w:cs="Arial"/>
          <w:b/>
          <w:bCs/>
          <w:sz w:val="22"/>
          <w:szCs w:val="22"/>
        </w:rPr>
        <w:t>CoREST</w:t>
      </w:r>
      <w:r>
        <w:rPr>
          <w:rFonts w:ascii="Arial" w:hAnsi="Arial" w:cs="Arial"/>
          <w:b/>
          <w:bCs/>
          <w:sz w:val="22"/>
          <w:szCs w:val="22"/>
        </w:rPr>
        <w:t xml:space="preserve"> complex</w:t>
      </w:r>
      <w:r w:rsidR="00EC1977" w:rsidRPr="00DC2DA4">
        <w:rPr>
          <w:rFonts w:ascii="Arial" w:hAnsi="Arial" w:cs="Arial"/>
          <w:b/>
          <w:bCs/>
          <w:sz w:val="22"/>
          <w:szCs w:val="22"/>
        </w:rPr>
        <w:t xml:space="preserve"> interacts with RNA splicing factors </w:t>
      </w:r>
    </w:p>
    <w:p w14:paraId="76ACD0A8" w14:textId="4DB90B1F" w:rsidR="00EC1977" w:rsidRPr="00947CF9" w:rsidRDefault="4F8B1000" w:rsidP="5F780C89">
      <w:pPr>
        <w:pStyle w:val="Paragraph"/>
        <w:spacing w:line="480" w:lineRule="auto"/>
        <w:ind w:firstLine="0"/>
        <w:jc w:val="both"/>
        <w:rPr>
          <w:rFonts w:ascii="Arial" w:hAnsi="Arial" w:cs="Arial"/>
          <w:sz w:val="22"/>
          <w:szCs w:val="22"/>
        </w:rPr>
      </w:pPr>
      <w:r w:rsidRPr="382B91C2">
        <w:rPr>
          <w:rFonts w:ascii="Arial" w:hAnsi="Arial" w:cs="Arial"/>
          <w:sz w:val="22"/>
          <w:szCs w:val="22"/>
        </w:rPr>
        <w:t>The</w:t>
      </w:r>
      <w:r w:rsidR="2E7738FC" w:rsidRPr="382B91C2">
        <w:rPr>
          <w:rFonts w:ascii="Arial" w:hAnsi="Arial" w:cs="Arial"/>
          <w:sz w:val="22"/>
          <w:szCs w:val="22"/>
        </w:rPr>
        <w:t xml:space="preserve"> CoREST complex influence</w:t>
      </w:r>
      <w:r w:rsidRPr="382B91C2">
        <w:rPr>
          <w:rFonts w:ascii="Arial" w:hAnsi="Arial" w:cs="Arial"/>
          <w:sz w:val="22"/>
          <w:szCs w:val="22"/>
        </w:rPr>
        <w:t>s</w:t>
      </w:r>
      <w:r w:rsidR="2E7738FC" w:rsidRPr="382B91C2">
        <w:rPr>
          <w:rFonts w:ascii="Arial" w:hAnsi="Arial" w:cs="Arial"/>
          <w:sz w:val="22"/>
          <w:szCs w:val="22"/>
        </w:rPr>
        <w:t xml:space="preserve"> gene expression </w:t>
      </w:r>
      <w:r w:rsidRPr="382B91C2">
        <w:rPr>
          <w:rFonts w:ascii="Arial" w:hAnsi="Arial" w:cs="Arial"/>
          <w:sz w:val="22"/>
          <w:szCs w:val="22"/>
        </w:rPr>
        <w:t xml:space="preserve">and </w:t>
      </w:r>
      <w:r w:rsidR="6A351681" w:rsidRPr="382B91C2">
        <w:rPr>
          <w:rFonts w:ascii="Arial" w:hAnsi="Arial" w:cs="Arial"/>
          <w:sz w:val="22"/>
          <w:szCs w:val="22"/>
        </w:rPr>
        <w:t xml:space="preserve">is </w:t>
      </w:r>
      <w:r w:rsidRPr="382B91C2">
        <w:rPr>
          <w:rFonts w:ascii="Arial" w:hAnsi="Arial" w:cs="Arial"/>
          <w:sz w:val="22"/>
          <w:szCs w:val="22"/>
        </w:rPr>
        <w:t xml:space="preserve">recruited to target genes </w:t>
      </w:r>
      <w:r w:rsidR="2E7738FC" w:rsidRPr="382B91C2">
        <w:rPr>
          <w:rFonts w:ascii="Arial" w:hAnsi="Arial" w:cs="Arial"/>
          <w:sz w:val="22"/>
          <w:szCs w:val="22"/>
        </w:rPr>
        <w:t>through interactions with lineage-specific transcription factors</w:t>
      </w:r>
      <w:r w:rsidRPr="382B91C2">
        <w:rPr>
          <w:rFonts w:ascii="Arial" w:hAnsi="Arial" w:cs="Arial"/>
          <w:sz w:val="22"/>
          <w:szCs w:val="22"/>
        </w:rPr>
        <w:t xml:space="preserve">, core </w:t>
      </w:r>
      <w:r w:rsidR="5FC6C45D" w:rsidRPr="382B91C2">
        <w:rPr>
          <w:rFonts w:ascii="Arial" w:hAnsi="Arial" w:cs="Arial"/>
          <w:sz w:val="22"/>
          <w:szCs w:val="22"/>
        </w:rPr>
        <w:t xml:space="preserve">transcription </w:t>
      </w:r>
      <w:r w:rsidRPr="382B91C2">
        <w:rPr>
          <w:rFonts w:ascii="Arial" w:hAnsi="Arial" w:cs="Arial"/>
          <w:sz w:val="22"/>
          <w:szCs w:val="22"/>
        </w:rPr>
        <w:t xml:space="preserve">complex components </w:t>
      </w:r>
      <w:r w:rsidR="50A67F6E" w:rsidRPr="382B91C2">
        <w:rPr>
          <w:rFonts w:ascii="Arial" w:hAnsi="Arial" w:cs="Arial"/>
          <w:sz w:val="22"/>
          <w:szCs w:val="22"/>
        </w:rPr>
        <w:t xml:space="preserve">and </w:t>
      </w:r>
      <w:r w:rsidRPr="382B91C2">
        <w:rPr>
          <w:rFonts w:ascii="Arial" w:hAnsi="Arial" w:cs="Arial"/>
          <w:sz w:val="22"/>
          <w:szCs w:val="22"/>
        </w:rPr>
        <w:t>chromatin-associated proteins</w:t>
      </w:r>
      <w:r w:rsidR="742B47D8" w:rsidRPr="382B91C2">
        <w:rPr>
          <w:rFonts w:ascii="Arial" w:hAnsi="Arial" w:cs="Arial"/>
          <w:sz w:val="22"/>
          <w:szCs w:val="22"/>
        </w:rPr>
        <w:fldChar w:fldCharType="begin"/>
      </w:r>
      <w:r w:rsidR="742B47D8" w:rsidRPr="382B91C2">
        <w:rPr>
          <w:rFonts w:ascii="Arial" w:hAnsi="Arial" w:cs="Arial"/>
          <w:sz w:val="22"/>
          <w:szCs w:val="22"/>
        </w:rPr>
        <w:instrText xml:space="preserve"> ADDIN ZOTERO_ITEM CSL_CITATION {"citationID":"A46KNpeF","properties":{"formattedCitation":"\\super 33,41\\nosupersub{}","plainCitation":"33,41","noteIndex":0},"citationItems":[{"id":637,"uris":["http://zotero.org/users/9305365/items/2FZ62Z35"],"itemData":{"id":637,"type":"article-journal","abstract":"Classical histone deacetylases (HDACs) are enzymes that can hydrolytically cleave acetyl-Lys in histones and other proteins and serve as established drug targets in some forms of cancer. Class I HDACs 1-3 typically exist in a range of multiprotein complexes inside cells and show distinct biological functions in modulating gene expression. In recent years, it has become possible to purify and analyze the structure and enzymatic properties of several of these HDAC complexes, including CoREST, MiDAC, NuRD, Sin3, SMRT, MIER, and RERE. Here, we summarize what is experimentally established and/or computationally predicted about the structure of these complexes to describe their particular catalytic activities and site-specificities with modified nucleosome substrates.","container-title":"Current Opinion in Chemical Biology","DOI":"10.1016/j.cbpa.2022.102179","ISSN":"1879-0402","journalAbbreviation":"Curr Opin Chem Biol","language":"eng","note":"PMID: 35803024\nPMCID: PMC10786639","page":"102179","source":"PubMed","title":"Distinct biochemical properties of the class I histone deacetylase complexes","volume":"70","author":[{"family":"Lee","given":"Kwangwoon"},{"family":"Whedon","given":"Samuel D."},{"family":"Wang","given":"Zhipeng A."},{"family":"Cole","given":"Philip A."}],"issued":{"date-parts":[["2022",10]]}}},{"id":662,"uris":["http://zotero.org/users/9305365/items/WQD3G5GA"],"itemData":{"id":662,"type":"article-journal","abstract":"Histone deacetylases (HDACs) are key epigenetic regulators, and transcriptional complexes with deacetylase function are among the epigenetic corepressor complexes in the nucleus that target the epigenome. HDAC-bearing corepressor complexes such as the Sin3 complex, NuRD complex, CoREST complex, and SMRT/NCoR complex are common in biological systems. These complexes activate the otherwise inactive HDACs in a solitary state. HDAC complexes play vital roles in the regulation of key biological processes such as transcription, replication, and DNA repair. Moreover, deregulated HDAC complex function is implicated in human diseases including cancer. Therapeutic strategies targeting HDAC complexes are being sought actively. Thus, illustration of the nature and composition of HDAC complexes is vital to understanding the molecular basis of their functions under physiologic and pathologic conditions, and for designing targeted therapies. This review presents key aspects of large multiprotein HDAC-bearing complexes including their structure, function, regulatory mechanisms, implication in disease development, and role in therapeutics.","container-title":"Biochimica Et Biophysica Acta. Reviews on Cancer","DOI":"10.1016/j.bbcan.2024.189150","ISSN":"1879-2561","issue":"5","journalAbbreviation":"Biochim Biophys Acta Rev Cancer","language":"eng","note":"PMID: 38971208","page":"189150","source":"PubMed","title":"Histone deacetylase complexes: Structure, regulation and function","title-short":"Histone deacetylase complexes","volume":"1879","author":[{"family":"Asmamaw","given":"Moges Dessale"},{"family":"He","given":"Ang"},{"family":"Zhang","given":"Li-Rong"},{"family":"Liu","given":"Hong-Min"},{"family":"Gao","given":"Ya"}],"issued":{"date-parts":[["2024",9]]}}}],"schema":"https://github.com/citation-style-language/schema/raw/master/csl-citation.json"} </w:instrText>
      </w:r>
      <w:r w:rsidR="742B47D8" w:rsidRPr="382B91C2">
        <w:rPr>
          <w:rFonts w:ascii="Arial" w:hAnsi="Arial" w:cs="Arial"/>
          <w:sz w:val="22"/>
          <w:szCs w:val="22"/>
        </w:rPr>
        <w:fldChar w:fldCharType="separate"/>
      </w:r>
      <w:r w:rsidR="7F50DA7F" w:rsidRPr="382B91C2">
        <w:rPr>
          <w:rFonts w:ascii="Arial" w:hAnsi="Arial" w:cs="Arial"/>
          <w:sz w:val="22"/>
          <w:szCs w:val="22"/>
          <w:vertAlign w:val="superscript"/>
        </w:rPr>
        <w:t>33,41</w:t>
      </w:r>
      <w:r w:rsidR="742B47D8" w:rsidRPr="382B91C2">
        <w:rPr>
          <w:rFonts w:ascii="Arial" w:hAnsi="Arial" w:cs="Arial"/>
          <w:sz w:val="22"/>
          <w:szCs w:val="22"/>
        </w:rPr>
        <w:fldChar w:fldCharType="end"/>
      </w:r>
      <w:r w:rsidR="781DAEB5" w:rsidRPr="382B91C2">
        <w:rPr>
          <w:rFonts w:ascii="Arial" w:hAnsi="Arial" w:cs="Arial"/>
          <w:sz w:val="22"/>
          <w:szCs w:val="22"/>
        </w:rPr>
        <w:t xml:space="preserve"> </w:t>
      </w:r>
      <w:r w:rsidR="6A351681" w:rsidRPr="382B91C2">
        <w:rPr>
          <w:rFonts w:ascii="Arial" w:hAnsi="Arial" w:cs="Arial"/>
          <w:sz w:val="22"/>
          <w:szCs w:val="22"/>
        </w:rPr>
        <w:t>and has been shown</w:t>
      </w:r>
      <w:r w:rsidR="5FC6C45D" w:rsidRPr="382B91C2">
        <w:rPr>
          <w:rFonts w:ascii="Arial" w:hAnsi="Arial" w:cs="Arial"/>
          <w:sz w:val="22"/>
          <w:szCs w:val="22"/>
        </w:rPr>
        <w:t xml:space="preserve"> by us and others</w:t>
      </w:r>
      <w:r w:rsidR="6A351681" w:rsidRPr="382B91C2">
        <w:rPr>
          <w:rFonts w:ascii="Arial" w:hAnsi="Arial" w:cs="Arial"/>
          <w:sz w:val="22"/>
          <w:szCs w:val="22"/>
        </w:rPr>
        <w:t xml:space="preserve"> to </w:t>
      </w:r>
      <w:r w:rsidR="4B2D5466" w:rsidRPr="382B91C2">
        <w:rPr>
          <w:rFonts w:ascii="Arial" w:hAnsi="Arial" w:cs="Arial"/>
          <w:sz w:val="22"/>
          <w:szCs w:val="22"/>
        </w:rPr>
        <w:t>promote tumor growth</w:t>
      </w:r>
      <w:r w:rsidR="5FC6C45D" w:rsidRPr="382B91C2">
        <w:rPr>
          <w:rFonts w:ascii="Arial" w:hAnsi="Arial" w:cs="Arial"/>
          <w:sz w:val="22"/>
          <w:szCs w:val="22"/>
        </w:rPr>
        <w:t xml:space="preserve"> in melanoma and other cancers</w:t>
      </w:r>
      <w:r w:rsidR="742B47D8" w:rsidRPr="382B91C2">
        <w:rPr>
          <w:rFonts w:ascii="Arial" w:hAnsi="Arial" w:cs="Arial"/>
          <w:sz w:val="22"/>
          <w:szCs w:val="22"/>
        </w:rPr>
        <w:fldChar w:fldCharType="begin"/>
      </w:r>
      <w:r w:rsidR="742B47D8" w:rsidRPr="382B91C2">
        <w:rPr>
          <w:rFonts w:ascii="Arial" w:hAnsi="Arial" w:cs="Arial"/>
          <w:sz w:val="22"/>
          <w:szCs w:val="22"/>
        </w:rPr>
        <w:instrText xml:space="preserve"> ADDIN ZOTERO_ITEM CSL_CITATION {"citationID":"IHRRp7Q8","properties":{"formattedCitation":"\\super 36\\uc0\\u8211{}40\\nosupersub{}","plainCitation":"36–40","noteIndex":0},"citationItems":[{"id":147,"uris":["http://zotero.org/users/9305365/items/JJ6C3DFN"],"itemData":{"id":147,"type":"article-journal","abstract":"Here we report corin, a synthetic hybrid agent derived from the class I HDAC inhibitor (entinostat) and an LSD1 inhibitor (tranylcypromine analog). Enzymologic analysis reveals that corin potently targets the CoREST complex and shows more sustained inhibition of CoREST complex HDAC activity compared with entinostat. Cell-based experiments demonstrate that corin exhibits a superior anti-proliferative profile against several melanoma lines and cutaneous squamous cell carcinoma lines compared to its parent monofunctional inhibitors but is less toxic to melanocytes and keratinocytes. CoREST knockdown, gene expression, and ChIP studies suggest that corin’s favorable pharmacologic effects may rely on an intact CoREST complex. Corin was also effective in slowing tumor growth in a melanoma mouse xenograft model. These studies highlight the promise of a new class of two-pronged hybrid agents that may show preferential targeting of particular epigenetic regulatory complexes and offer unique therapeutic opportunities. Alteration of the epigenetic landscape has been implicated in several disease processes, where targeting histone modifiers may have therapeutic applications. Here the authors report a bifunctional small molecule inhibitor that simultaneously targets the deacetylase (HDAC1) and demethylase (LSD1) activities of the CoREST complex.","container-title":"Nature Communications","DOI":"10.1038/s41467-017-02242-4","issue":"1","note":"PMID: 29302039","page":"53","title":"Targeting the CoREST complex with dual histone deacetylase and demethylase inhibitors","volume":"9","author":[{"family":"Kalin","given":"Jay H."},{"family":"Wu","given":"Muzhou"},{"family":"Gomez","given":"Andrea V."},{"family":"Song","given":"Yun"},{"family":"Das","given":"Jayanta"},{"family":"Hayward","given":"Dawn"},{"family":"Adejola","given":"Nkosi"},{"family":"Wu","given":"Mingxuan"},{"family":"Panova","given":"Izabela"},{"family":"Chung","given":"Hye Jin"},{"family":"Kim","given":"Edward"},{"family":"Roberts","given":"Holly J."},{"family":"Roberts","given":"Justin M."},{"family":"Prusevich","given":"Polina"},{"family":"Jeliazkov","given":"Jeliazko R."},{"family":"Burman","given":"Shourya S. Roy"},{"family":"Fairall","given":"Louise"},{"family":"Milano","given":"Charles"},{"family":"Eroglu","given":"Abdulkerim"},{"family":"Proby","given":"Charlotte M."},{"family":"Dinkova-Kostova","given":"Albena T."},{"family":"Hancock","given":"Wayne W."},{"family":"Gray","given":"Jeffrey J."},{"family":"Bradner","given":"James E."},{"family":"Valente","given":"Sergio"},{"family":"Mai","given":"Antonello"},{"family":"Anders","given":"Nicole M."},{"family":"Rudek","given":"Michelle A."},{"family":"Hu","given":"Yong"},{"family":"Ryu","given":"Byungwoo"},{"family":"Schwabe","given":"John W. R."},{"family":"Mattevi","given":"Andrea"},{"family":"Alani","given":"Rhoda M."},{"family":"Cole","given":"Philip A."}],"issued":{"date-parts":[["2018"]]}}},{"id":149,"uris":["http://zotero.org/users/9305365/items/B3XVRDYV"],"itemData":{"id":149,"type":"article-journal","abstract":"Virtually all patients with BRAF-mutant melanoma develop resistance to MAPK inhibitors largely through non-mutational events1,2. Although the epigenetic landscape has been shown to be altered in therapy-resistant melanomas and other cancers3,4, a specific targetable epigenetic mechanism regulating treatment resistance has not been validated to date. Here we evaluate the CoREST repressor complex and the novel inhibitor, corin5, within the context of melanoma phenotype plasticity and therapeutic resistance in order to define epigenetic mechanisms underlying these processes. We find that CoREST is a critical mediator of the major distinct melanoma phenotypes and that corin treatment of melanoma cells leads to phenotype reprogramming. We further demonstrate that treatment of BRAF inhibitor (BRAFi)-resistant melanomas with corin leads to resensitization of tumor cells to BRAFi. Among the transcriptional targets of CoREST in melanoma are the dual-specificity phosphatases (DUSPs). DUSP1 is shown to be consistently downregulated in BRAFi-resistant melanomas which can be reversed by corin treatment, thereby leading to downstream inhibition of p38 MAPK activity and resensitization of resistant cells to targeted BRAFi therapies. These findings identify the CoREST repressor complex as a central mediator of melanoma phenotype plasticity and resistance to targeted therapy and suggest that CoREST inhibitors may prove beneficial to patients with BRAF-mutant melanomas who have acquired BRAFi-resistance.","container-title":"bioRxiv","DOI":"10.1101/2020.09.30.320580","page":"2020.09.30.320580","title":"The CoREST Repressor Complex Mediates Phenotype Switching and Therapy Resistance in Melanoma","author":[{"family":"Wu","given":"Muzhou"},{"family":"Hanly","given":"Ailish"},{"family":"Gibson","given":"Frederick"},{"family":"Kuang","given":"Kevin"},{"family":"Kalin","given":"Jay"},{"family":"Nocco","given":"Sarah"},{"family":"Collard","given":"Marianne"},{"family":"Cole","given":"Matthew"},{"family":"Xiao","given":"Amy"},{"family":"Agus","given":"Filisia"},{"family":"Labadorf","given":"Adam"},{"family":"Cole","given":"Philip A"},{"family":"Alani","given":"Rhoda M."}],"issued":{"date-parts":[["2020"]]}}},{"id":4,"uris":["http://zotero.org/users/9305365/items/2QTHU5B5"],"itemData":{"id":4,"type":"article-journal","abstract":"H3K27M mutations resulting in epigenetic dysfunction are frequently observed in diffuse intrinsic pontine glioma (DIPGs), an incurable pediatric cancer. We conduct a CRISPR screen revealing that knockout of KDM1A encoding lysine-speciﬁc demethylase 1 (LSD1) sensitizes DIPG cells to histone deacetylase (HDAC) inhibitors. Consistently, Corin, a bifunctional inhibitor of HDACs and LSD1, potently inhibits DIPG growth in vitro and in xenografts. Mechanistically, Corin increases H3K27me3 levels suppressed by H3K27M histones, and simultaneously increases HDAC-targeted H3K27ac and LSD1-targeted H3K4me1 at differentiation-associated genes. Corin treatment induces cell death, cell-cycle arrest, and a cellular differentiation phenotype and drives transcriptional changes correlating with increased survival time in DIPG patients. These data suggest a strategy for treating DIPG by simultaneously inhibiting LSD1 and HDACs.","container-title":"Cancer Cell","DOI":"10.1016/j.ccell.2019.09.005","ISSN":"15356108","issue":"5","journalAbbreviation":"Cancer Cell","language":"en","page":"528-544.e10","source":"DOI.org (Crossref)","title":"Re-programing Chromatin with a Bifunctional LSD1/HDAC Inhibitor Induces Therapeutic Differentiation in DIPG","volume":"36","author":[{"family":"Anastas","given":"Jamie N."},{"family":"Zee","given":"Barry M."},{"family":"Kalin","given":"Jay H."},{"family":"Kim","given":"Mirhee"},{"family":"Guo","given":"Robyn"},{"family":"Alexandrescu","given":"Sanda"},{"family":"Blanco","given":"Mario Andres"},{"family":"Giera","given":"Stefanie"},{"family":"Gillespie","given":"Shawn M."},{"family":"Das","given":"Jayanta"},{"family":"Wu","given":"Muzhou"},{"family":"Nocco","given":"Sarah"},{"family":"Bonal","given":"Dennis M."},{"family":"Nguyen","given":"Quang-De"},{"family":"Suva","given":"Mario L."},{"family":"Bernstein","given":"Bradley E."},{"family":"Alani","given":"Rhoda"},{"family":"Golub","given":"Todd R."},{"family":"Cole","given":"Philip A."},{"family":"Filbin","given":"Mariella G."},{"family":"Shi","given":"Yang"}],"issued":{"date-parts":[["2019",11]]}}},{"id":657,"uris":["http://zotero.org/users/9305365/items/4ZRWNNRY"],"itemData":{"id":657,"type":"article-journal","abstract":"Malignant peripheral nerve sheath tumor (MPNST) is a highly aggressive sarcoma that may be seen in patients with neurofibromatosis type 1 (NF1) or occur sporadically. While surgery is the primary treatment for localized MPNST with a 61.9% overall survival rate, metastatic disease is often fatal due to resistance to systemic therapies which underscores the urgent need for effective treatments. MPNSTs frequently harbor inactivating driver mutations in the PRC2 epigenetic repressor complex suggesting epigenetic therapies may represent a specific vulnerability in these tumors. Here, we investigate the role of the LSD1-HDAC1-CoREST (LHC) repressor complex in mediating MPNST tumor growth and progression. Our findings demonstrate that the LHC small molecule inhibitor, corin, induces apoptosis and significantly inhibits proliferation in MPNST cells. Transcriptomic analysis of corin-treated MPNST cells demonstrates specific increases in genes associated with axonogenesis and neuronal differentiation as well as altered extracellular matrix; additionally, corin treatment is shown to inhibit MPNST invasion in vitro. These results underscore the critical role of the LHC complex in facilitating MPNST growth and progression and suggest that targeting the LHC complex represents a promising therapeutic approach for this aggressive malignancy.","container-title":"bioRxiv: The Preprint Server for Biology","DOI":"10.1101/2024.08.17.607802","ISSN":"2692-8205","journalAbbreviation":"bioRxiv","language":"eng","note":"PMID: 39229179\nPMCID: PMC11370389","page":"2024.08.17.607802","source":"PubMed","title":"The CoREST complex is a therapeutic vulnerability in malignant peripheral nerve sheath tumors","author":[{"family":"Soukar","given":"Imad"},{"family":"Fisher","given":"Robert"},{"family":"Bhagavatula","given":"Sanjana"},{"family":"Collard","given":"Marianne"},{"family":"Cole","given":"Philip A."},{"family":"Alani","given":"Rhoda M."}],"issued":{"date-parts":[["2024",8,19]]}},"label":"page"},{"id":813,"uris":["http://zotero.org/users/9305365/items/SXZ2AAR4"],"itemData":{"id":813,"type":"article-journal","abstract":"Activation of the epithelial-to-mesenchymal transition (EMT) program is a critical mechanism for initiating cancer progression and migration. Colorectal cancers contain many genetic and epigenetic alterations that can contribute to EMT. Mutations activating the PI3K/AKT signaling pathway are observed in &gt;40% of patients with colorectal cancer contributing to increased invasion and metastasis. Little is known about how oncogenic signaling pathways such as PI3K/AKT synergize with chromatin modifiers to activate the EMT program. Lysine-specific demethylase 1 (LSD1) is a chromatin-modifying enzyme that is overexpressed in colorectal cancer and enhances cell migration. In this study, we determine that LSD1 expression is significantly elevated in patients with colorectal cancer with mutation of the catalytic subunit of PI3K, PIK3CA, compared with patients with colorectal cancer with WT PIK3CA. LSD1 enhances activation of the AKT kinase in colorectal cancer cells through a noncatalytic mechanism, acting as a scaffolding protein for the transcription-repressing CoREST complex. In addition, growth of PIK3CA-mutant colorectal cancer cells is uniquely dependent on LSD1. Knockdown or CRISPR knockout of LSD1 blocks AKT-mediated stabilization of the EMT-promoting transcription factor Snail and effectively blocks AKT-mediated EMT and migration. Overall, we uniquely demonstrate that LSD1 mediates AKT activation in response to growth factors and oxidative stress, and LSD1-regulated AKT activity promotes EMT-like characteristics in a subset of PIK3CA-mutant cells. IMPLICATIONS: Our data support the hypothesis that inhibitors targeting the CoREST complex may be clinically effective in patients with colorectal cancer harboring PIK3CA mutations.","container-title":"Molecular cancer research: MCR","DOI":"10.1158/1541-7786.MCR-19-0748","ISSN":"1557-3125","issue":"2","journalAbbreviation":"Mol Cancer Res","language":"eng","note":"PMID: 31704733\nPMCID: PMC7002231","page":"264-277","source":"PubMed","title":"Lysine-Specific Demethylase 1 Mediates AKT Activity and Promotes Epithelial-to-Mesenchymal Transition in PIK3CA-Mutant Colorectal Cancer","volume":"18","author":[{"family":"Miller","given":"Samuel A."},{"family":"Policastro","given":"Robert A."},{"family":"Savant","given":"Sudha S."},{"family":"Sriramkumar","given":"Shruthi"},{"family":"Ding","given":"Ning"},{"family":"Lu","given":"Xiaoyu"},{"family":"Mohammad","given":"Helai P."},{"family":"Cao","given":"Sha"},{"family":"Kalin","given":"Jay H."},{"family":"Cole","given":"Philip A."},{"family":"Zentner","given":"Gabriel E."},{"family":"O'Hagan","given":"Heather M."}],"issued":{"date-parts":[["2020",2]]}}}],"schema":"https://github.com/citation-style-language/schema/raw/master/csl-citation.json"} </w:instrText>
      </w:r>
      <w:r w:rsidR="742B47D8" w:rsidRPr="382B91C2">
        <w:rPr>
          <w:rFonts w:ascii="Arial" w:hAnsi="Arial" w:cs="Arial"/>
          <w:sz w:val="22"/>
          <w:szCs w:val="22"/>
        </w:rPr>
        <w:fldChar w:fldCharType="separate"/>
      </w:r>
      <w:r w:rsidR="7F50DA7F" w:rsidRPr="382B91C2">
        <w:rPr>
          <w:rFonts w:ascii="Arial" w:hAnsi="Arial" w:cs="Arial"/>
          <w:sz w:val="22"/>
          <w:szCs w:val="22"/>
          <w:vertAlign w:val="superscript"/>
        </w:rPr>
        <w:t>36–40</w:t>
      </w:r>
      <w:r w:rsidR="742B47D8" w:rsidRPr="382B91C2">
        <w:rPr>
          <w:rFonts w:ascii="Arial" w:hAnsi="Arial" w:cs="Arial"/>
          <w:sz w:val="22"/>
          <w:szCs w:val="22"/>
        </w:rPr>
        <w:fldChar w:fldCharType="end"/>
      </w:r>
      <w:r w:rsidR="53AC5123" w:rsidRPr="382B91C2">
        <w:rPr>
          <w:rFonts w:ascii="Arial" w:hAnsi="Arial" w:cs="Arial"/>
          <w:sz w:val="22"/>
          <w:szCs w:val="22"/>
        </w:rPr>
        <w:t>.</w:t>
      </w:r>
      <w:r w:rsidR="09C19941" w:rsidRPr="382B91C2">
        <w:rPr>
          <w:rFonts w:ascii="Arial" w:hAnsi="Arial" w:cs="Arial"/>
          <w:sz w:val="22"/>
          <w:szCs w:val="22"/>
        </w:rPr>
        <w:t xml:space="preserve"> </w:t>
      </w:r>
      <w:r w:rsidR="5FC6C45D" w:rsidRPr="382B91C2">
        <w:rPr>
          <w:rFonts w:ascii="Arial" w:hAnsi="Arial" w:cs="Arial"/>
          <w:sz w:val="22"/>
          <w:szCs w:val="22"/>
        </w:rPr>
        <w:t xml:space="preserve">In order to </w:t>
      </w:r>
      <w:r w:rsidR="4EA4748F" w:rsidRPr="382B91C2">
        <w:rPr>
          <w:rFonts w:ascii="Arial" w:hAnsi="Arial" w:cs="Arial"/>
          <w:sz w:val="22"/>
          <w:szCs w:val="22"/>
        </w:rPr>
        <w:t>further define the</w:t>
      </w:r>
      <w:r w:rsidR="5FC6C45D" w:rsidRPr="382B91C2">
        <w:rPr>
          <w:rFonts w:ascii="Arial" w:hAnsi="Arial" w:cs="Arial"/>
          <w:sz w:val="22"/>
          <w:szCs w:val="22"/>
        </w:rPr>
        <w:t xml:space="preserve"> mechanism of CoREST </w:t>
      </w:r>
      <w:r w:rsidR="005F68DD">
        <w:rPr>
          <w:rFonts w:ascii="Arial" w:hAnsi="Arial" w:cs="Arial"/>
          <w:sz w:val="22"/>
          <w:szCs w:val="22"/>
        </w:rPr>
        <w:t xml:space="preserve">complex </w:t>
      </w:r>
      <w:r w:rsidR="5FC6C45D" w:rsidRPr="382B91C2">
        <w:rPr>
          <w:rFonts w:ascii="Arial" w:hAnsi="Arial" w:cs="Arial"/>
          <w:sz w:val="22"/>
          <w:szCs w:val="22"/>
        </w:rPr>
        <w:t xml:space="preserve">effects in melanoma, </w:t>
      </w:r>
      <w:r w:rsidR="2E7738FC" w:rsidRPr="382B91C2">
        <w:rPr>
          <w:rFonts w:ascii="Arial" w:hAnsi="Arial" w:cs="Arial"/>
          <w:sz w:val="22"/>
          <w:szCs w:val="22"/>
        </w:rPr>
        <w:t xml:space="preserve">we </w:t>
      </w:r>
      <w:r w:rsidR="5FC6C45D" w:rsidRPr="382B91C2">
        <w:rPr>
          <w:rFonts w:ascii="Arial" w:hAnsi="Arial" w:cs="Arial"/>
          <w:sz w:val="22"/>
          <w:szCs w:val="22"/>
        </w:rPr>
        <w:t xml:space="preserve">evaluated </w:t>
      </w:r>
      <w:r w:rsidR="005F68DD">
        <w:rPr>
          <w:rFonts w:ascii="Arial" w:hAnsi="Arial" w:cs="Arial"/>
          <w:sz w:val="22"/>
          <w:szCs w:val="22"/>
        </w:rPr>
        <w:t>its</w:t>
      </w:r>
      <w:r w:rsidR="005F68DD" w:rsidRPr="382B91C2">
        <w:rPr>
          <w:rFonts w:ascii="Arial" w:hAnsi="Arial" w:cs="Arial"/>
          <w:sz w:val="22"/>
          <w:szCs w:val="22"/>
        </w:rPr>
        <w:t xml:space="preserve"> </w:t>
      </w:r>
      <w:r w:rsidR="5FC6C45D" w:rsidRPr="382B91C2">
        <w:rPr>
          <w:rFonts w:ascii="Arial" w:hAnsi="Arial" w:cs="Arial"/>
          <w:sz w:val="22"/>
          <w:szCs w:val="22"/>
        </w:rPr>
        <w:t xml:space="preserve">protein interactions in the setting of the CoREST inhibitor, corin (2.5 </w:t>
      </w:r>
      <w:proofErr w:type="spellStart"/>
      <w:r w:rsidR="5FC6C45D" w:rsidRPr="382B91C2">
        <w:rPr>
          <w:rFonts w:ascii="Arial" w:hAnsi="Arial" w:cs="Arial"/>
          <w:sz w:val="22"/>
          <w:szCs w:val="22"/>
        </w:rPr>
        <w:t>μM</w:t>
      </w:r>
      <w:proofErr w:type="spellEnd"/>
      <w:r w:rsidR="5FC6C45D" w:rsidRPr="382B91C2">
        <w:rPr>
          <w:rFonts w:ascii="Arial" w:hAnsi="Arial" w:cs="Arial"/>
          <w:sz w:val="22"/>
          <w:szCs w:val="22"/>
        </w:rPr>
        <w:t>, 24h), versus DMSO control</w:t>
      </w:r>
      <w:r w:rsidR="2E7738FC" w:rsidRPr="382B91C2">
        <w:rPr>
          <w:rFonts w:ascii="Arial" w:hAnsi="Arial" w:cs="Arial"/>
          <w:sz w:val="22"/>
          <w:szCs w:val="22"/>
        </w:rPr>
        <w:t xml:space="preserve"> </w:t>
      </w:r>
      <w:r w:rsidR="4C754C0E" w:rsidRPr="382B91C2">
        <w:rPr>
          <w:rFonts w:ascii="Arial" w:hAnsi="Arial" w:cs="Arial"/>
          <w:sz w:val="22"/>
          <w:szCs w:val="22"/>
        </w:rPr>
        <w:t>i</w:t>
      </w:r>
      <w:r w:rsidR="2E7738FC" w:rsidRPr="382B91C2">
        <w:rPr>
          <w:rFonts w:ascii="Arial" w:hAnsi="Arial" w:cs="Arial"/>
          <w:sz w:val="22"/>
          <w:szCs w:val="22"/>
        </w:rPr>
        <w:t xml:space="preserve">n two melanoma cell lines (1205Lu and 451Lu) </w:t>
      </w:r>
      <w:r w:rsidR="5FC6C45D" w:rsidRPr="382B91C2">
        <w:rPr>
          <w:rFonts w:ascii="Arial" w:hAnsi="Arial" w:cs="Arial"/>
          <w:sz w:val="22"/>
          <w:szCs w:val="22"/>
        </w:rPr>
        <w:t>(</w:t>
      </w:r>
      <w:r w:rsidR="5FC6C45D" w:rsidRPr="382B91C2">
        <w:rPr>
          <w:rFonts w:ascii="Arial" w:hAnsi="Arial" w:cs="Arial"/>
          <w:b/>
          <w:bCs/>
          <w:sz w:val="22"/>
          <w:szCs w:val="22"/>
        </w:rPr>
        <w:t>Fig</w:t>
      </w:r>
      <w:r w:rsidR="00476709">
        <w:rPr>
          <w:rFonts w:ascii="Arial" w:hAnsi="Arial" w:cs="Arial"/>
          <w:b/>
          <w:bCs/>
          <w:sz w:val="22"/>
          <w:szCs w:val="22"/>
        </w:rPr>
        <w:t>.</w:t>
      </w:r>
      <w:r w:rsidR="5FC6C45D" w:rsidRPr="382B91C2">
        <w:rPr>
          <w:rFonts w:ascii="Arial" w:hAnsi="Arial" w:cs="Arial"/>
          <w:b/>
          <w:bCs/>
          <w:sz w:val="22"/>
          <w:szCs w:val="22"/>
        </w:rPr>
        <w:t xml:space="preserve"> </w:t>
      </w:r>
      <w:r w:rsidR="79707844" w:rsidRPr="382B91C2">
        <w:rPr>
          <w:rFonts w:ascii="Arial" w:hAnsi="Arial" w:cs="Arial"/>
          <w:b/>
          <w:bCs/>
          <w:sz w:val="22"/>
          <w:szCs w:val="22"/>
        </w:rPr>
        <w:t>1</w:t>
      </w:r>
      <w:r w:rsidR="00476709">
        <w:rPr>
          <w:rFonts w:ascii="Arial" w:hAnsi="Arial" w:cs="Arial"/>
          <w:b/>
          <w:bCs/>
          <w:sz w:val="22"/>
          <w:szCs w:val="22"/>
        </w:rPr>
        <w:t>a</w:t>
      </w:r>
      <w:r w:rsidR="79707844" w:rsidRPr="382B91C2">
        <w:rPr>
          <w:rFonts w:ascii="Arial" w:hAnsi="Arial" w:cs="Arial"/>
          <w:b/>
          <w:bCs/>
          <w:sz w:val="22"/>
          <w:szCs w:val="22"/>
        </w:rPr>
        <w:t>-</w:t>
      </w:r>
      <w:r w:rsidR="00476709">
        <w:rPr>
          <w:rFonts w:ascii="Arial" w:hAnsi="Arial" w:cs="Arial"/>
          <w:b/>
          <w:bCs/>
          <w:sz w:val="22"/>
          <w:szCs w:val="22"/>
        </w:rPr>
        <w:t>d</w:t>
      </w:r>
      <w:r w:rsidR="5FC4D4D3" w:rsidRPr="382B91C2">
        <w:rPr>
          <w:rFonts w:ascii="Arial" w:hAnsi="Arial" w:cs="Arial"/>
          <w:b/>
          <w:bCs/>
          <w:sz w:val="22"/>
          <w:szCs w:val="22"/>
        </w:rPr>
        <w:t xml:space="preserve">; </w:t>
      </w:r>
      <w:r w:rsidR="00476709">
        <w:rPr>
          <w:rFonts w:ascii="Arial" w:hAnsi="Arial" w:cs="Arial"/>
          <w:b/>
          <w:bCs/>
          <w:sz w:val="22"/>
          <w:szCs w:val="22"/>
        </w:rPr>
        <w:t>Supplementary Table 1</w:t>
      </w:r>
      <w:r w:rsidR="5FC4D4D3" w:rsidRPr="382B91C2">
        <w:rPr>
          <w:rFonts w:ascii="Arial" w:hAnsi="Arial" w:cs="Arial"/>
          <w:b/>
          <w:bCs/>
          <w:sz w:val="22"/>
          <w:szCs w:val="22"/>
        </w:rPr>
        <w:t xml:space="preserve"> and 2</w:t>
      </w:r>
      <w:r w:rsidR="79707844" w:rsidRPr="382B91C2">
        <w:rPr>
          <w:rFonts w:ascii="Arial" w:hAnsi="Arial" w:cs="Arial"/>
          <w:sz w:val="22"/>
          <w:szCs w:val="22"/>
        </w:rPr>
        <w:t>)</w:t>
      </w:r>
      <w:r w:rsidR="5487B2A9" w:rsidRPr="382B91C2">
        <w:rPr>
          <w:rFonts w:ascii="Arial" w:hAnsi="Arial" w:cs="Arial"/>
          <w:sz w:val="22"/>
          <w:szCs w:val="22"/>
        </w:rPr>
        <w:t>.</w:t>
      </w:r>
      <w:r w:rsidR="00793459">
        <w:rPr>
          <w:rFonts w:ascii="Arial" w:hAnsi="Arial" w:cs="Arial"/>
          <w:sz w:val="22"/>
          <w:szCs w:val="22"/>
        </w:rPr>
        <w:t xml:space="preserve"> </w:t>
      </w:r>
      <w:r w:rsidR="4F5959B7" w:rsidRPr="382B91C2">
        <w:rPr>
          <w:rFonts w:ascii="Arial" w:hAnsi="Arial" w:cs="Arial"/>
          <w:sz w:val="22"/>
          <w:szCs w:val="22"/>
        </w:rPr>
        <w:t>The</w:t>
      </w:r>
      <w:r w:rsidR="5E618B88" w:rsidRPr="382B91C2">
        <w:rPr>
          <w:rFonts w:ascii="Arial" w:hAnsi="Arial" w:cs="Arial"/>
          <w:sz w:val="22"/>
          <w:szCs w:val="22"/>
        </w:rPr>
        <w:t xml:space="preserve"> LSD1/RCOR1 endogenous protein interactome</w:t>
      </w:r>
      <w:r w:rsidR="4F5959B7" w:rsidRPr="382B91C2">
        <w:rPr>
          <w:rFonts w:ascii="Arial" w:hAnsi="Arial" w:cs="Arial"/>
          <w:sz w:val="22"/>
          <w:szCs w:val="22"/>
        </w:rPr>
        <w:t xml:space="preserve"> was evaluated </w:t>
      </w:r>
      <w:r w:rsidR="5E618B88" w:rsidRPr="382B91C2">
        <w:rPr>
          <w:rFonts w:ascii="Arial" w:hAnsi="Arial" w:cs="Arial"/>
          <w:sz w:val="22"/>
          <w:szCs w:val="22"/>
        </w:rPr>
        <w:t>by liquid chromatography with tandem mass spectrometry (LC–</w:t>
      </w:r>
      <w:r w:rsidR="5E618B88" w:rsidRPr="382B91C2">
        <w:rPr>
          <w:rFonts w:ascii="Arial" w:hAnsi="Arial" w:cs="Arial"/>
          <w:sz w:val="22"/>
          <w:szCs w:val="22"/>
        </w:rPr>
        <w:lastRenderedPageBreak/>
        <w:t>MS/MS)</w:t>
      </w:r>
      <w:r w:rsidR="0D176E2C" w:rsidRPr="382B91C2">
        <w:rPr>
          <w:rFonts w:ascii="Arial" w:hAnsi="Arial" w:cs="Arial"/>
          <w:sz w:val="22"/>
          <w:szCs w:val="22"/>
        </w:rPr>
        <w:t xml:space="preserve">. </w:t>
      </w:r>
      <w:r w:rsidR="5E618B88" w:rsidRPr="382B91C2">
        <w:rPr>
          <w:rFonts w:ascii="Arial" w:hAnsi="Arial" w:cs="Arial"/>
          <w:sz w:val="22"/>
          <w:szCs w:val="22"/>
        </w:rPr>
        <w:t xml:space="preserve">LSD1 and RCOR1 </w:t>
      </w:r>
      <w:r w:rsidR="4EA4748F" w:rsidRPr="382B91C2">
        <w:rPr>
          <w:rFonts w:ascii="Arial" w:hAnsi="Arial" w:cs="Arial"/>
          <w:sz w:val="22"/>
          <w:szCs w:val="22"/>
        </w:rPr>
        <w:t xml:space="preserve">were found to </w:t>
      </w:r>
      <w:r w:rsidR="5E618B88" w:rsidRPr="382B91C2">
        <w:rPr>
          <w:rFonts w:ascii="Arial" w:hAnsi="Arial" w:cs="Arial"/>
          <w:sz w:val="22"/>
          <w:szCs w:val="22"/>
        </w:rPr>
        <w:t xml:space="preserve">interact with all known CoREST </w:t>
      </w:r>
      <w:r w:rsidR="005F68DD">
        <w:rPr>
          <w:rFonts w:ascii="Arial" w:hAnsi="Arial" w:cs="Arial"/>
          <w:sz w:val="22"/>
          <w:szCs w:val="22"/>
        </w:rPr>
        <w:t xml:space="preserve">complex </w:t>
      </w:r>
      <w:r w:rsidR="5E618B88" w:rsidRPr="382B91C2">
        <w:rPr>
          <w:rFonts w:ascii="Arial" w:hAnsi="Arial" w:cs="Arial"/>
          <w:sz w:val="22"/>
          <w:szCs w:val="22"/>
        </w:rPr>
        <w:t xml:space="preserve">subunits </w:t>
      </w:r>
      <w:r w:rsidR="4F5959B7" w:rsidRPr="382B91C2">
        <w:rPr>
          <w:rFonts w:ascii="Arial" w:hAnsi="Arial" w:cs="Arial"/>
          <w:sz w:val="22"/>
          <w:szCs w:val="22"/>
        </w:rPr>
        <w:t xml:space="preserve">as well as </w:t>
      </w:r>
      <w:r w:rsidR="005928E0">
        <w:rPr>
          <w:rFonts w:ascii="Arial" w:hAnsi="Arial" w:cs="Arial"/>
          <w:sz w:val="22"/>
          <w:szCs w:val="22"/>
        </w:rPr>
        <w:t>the chromatin structural organizer, CTCF</w:t>
      </w:r>
      <w:r w:rsidR="00744DB0" w:rsidRPr="00744DB0">
        <w:rPr>
          <w:rFonts w:ascii="Arial" w:hAnsi="Arial" w:cs="Arial"/>
          <w:sz w:val="22"/>
          <w:szCs w:val="22"/>
          <w:vertAlign w:val="superscript"/>
        </w:rPr>
        <w:t>24</w:t>
      </w:r>
      <w:r w:rsidR="005928E0">
        <w:rPr>
          <w:rFonts w:ascii="Arial" w:hAnsi="Arial" w:cs="Arial"/>
          <w:sz w:val="22"/>
          <w:szCs w:val="22"/>
        </w:rPr>
        <w:t>,</w:t>
      </w:r>
      <w:r w:rsidR="005928E0" w:rsidRPr="382B91C2">
        <w:rPr>
          <w:rFonts w:ascii="Arial" w:hAnsi="Arial" w:cs="Arial"/>
          <w:sz w:val="22"/>
          <w:szCs w:val="22"/>
        </w:rPr>
        <w:t xml:space="preserve"> </w:t>
      </w:r>
      <w:r w:rsidR="005928E0">
        <w:rPr>
          <w:rFonts w:ascii="Arial" w:hAnsi="Arial" w:cs="Arial"/>
          <w:sz w:val="22"/>
          <w:szCs w:val="22"/>
        </w:rPr>
        <w:t xml:space="preserve">and </w:t>
      </w:r>
      <w:r w:rsidR="4F5959B7" w:rsidRPr="382B91C2">
        <w:rPr>
          <w:rFonts w:ascii="Arial" w:hAnsi="Arial" w:cs="Arial"/>
          <w:sz w:val="22"/>
          <w:szCs w:val="22"/>
        </w:rPr>
        <w:t xml:space="preserve">several members of the SWI/SNF (BAF) complex, </w:t>
      </w:r>
      <w:r w:rsidR="005928E0" w:rsidRPr="382B91C2">
        <w:rPr>
          <w:rFonts w:ascii="Arial" w:hAnsi="Arial" w:cs="Arial"/>
          <w:sz w:val="22"/>
          <w:szCs w:val="22"/>
        </w:rPr>
        <w:t>as has been previously described</w:t>
      </w:r>
      <w:r w:rsidR="005928E0" w:rsidRPr="382B91C2">
        <w:rPr>
          <w:rFonts w:ascii="Arial" w:hAnsi="Arial" w:cs="Arial"/>
          <w:sz w:val="22"/>
          <w:szCs w:val="22"/>
        </w:rPr>
        <w:fldChar w:fldCharType="begin"/>
      </w:r>
      <w:r w:rsidR="005928E0" w:rsidRPr="382B91C2">
        <w:rPr>
          <w:rFonts w:ascii="Arial" w:hAnsi="Arial" w:cs="Arial"/>
          <w:sz w:val="22"/>
          <w:szCs w:val="22"/>
        </w:rPr>
        <w:instrText xml:space="preserve"> ADDIN ZOTERO_ITEM CSL_CITATION {"citationID":"5pmPpZDc","properties":{"formattedCitation":"\\super 42\\nosupersub{}","plainCitation":"42","noteIndex":0},"citationItems":[{"id":402,"uris":["http://zotero.org/users/9305365/items/AT8PNFG9"],"itemData":{"id":402,"type":"article-journal","abstract":"Resistance to cancer treatment remains a major clinical hurdle. Here, we demonstrate that the CoREST complex is a key determinant of endocrine resistance and ER+ breast cancer plasticity. In endocrine-sensitive cells, CoREST is recruited to regulatory regions co-bound to ERα and FOXA1 to regulate the estrogen pathway. In contrast, during temporal reprogramming towards a resistant state, CoREST is recruited to AP-1 sites. In reprogrammed cells, CoREST favors chromatin opening, cJUN binding to chromatin, and gene activation by controlling SWI/SNF recruitment independently of the demethylase activity of the CoREST subunit LSD1. Genetic and pharmacological CoREST inhibition reduces tumorigenesis and metastasis of endocrine-sensitive and endocrine-resistant xenograft models. Consistently, CoREST controls a gene signature involved in invasiveness in clinical breast tumors resistant to endocrine therapies. Our studies reveal CoREST functions that are co-opted to drive cellular plasticity and resistance to endocrine therapies and tumorigenesis, thus establishing CoREST as a potential therapeutic target for the treatment of advanced breast cancer.","container-title":"Nature Structural &amp; Molecular Biology","DOI":"10.1038/s41594-022-00856-x","ISSN":"1545-9985","issue":"11","journalAbbreviation":"Nat Struct Mol Biol","language":"eng","note":"PMID: 36344844\nPMCID: PMC9707522","page":"1122-1135","source":"PubMed","title":"Endocrine resistance and breast cancer plasticity are controlled by CoREST","volume":"29","author":[{"family":"Garcia-Martinez","given":"Liliana"},{"family":"Adams","given":"Andrew M."},{"family":"Chan","given":"Ho Lam"},{"family":"Nakata","given":"Yuichiro"},{"family":"Weich","given":"Natalia"},{"family":"Stransky","given":"Stephanie"},{"family":"Zhang","given":"Zhao"},{"family":"Alshalalfa","given":"Mohamed"},{"family":"Sarria","given":"Leonor"},{"family":"Mahal","given":"Brandon A."},{"family":"Kesmodel","given":"Susan B."},{"family":"Celià-Terrassa","given":"Toni"},{"family":"Liu","given":"Zhijie"},{"family":"Minucci","given":"Saverio"},{"family":"Bilbao","given":"Daniel"},{"family":"Sidoli","given":"Simone"},{"family":"Verdun","given":"Ramiro E."},{"family":"Morey","given":"Lluis"}],"issued":{"date-parts":[["2022",11]]}}}],"schema":"https://github.com/citation-style-language/schema/raw/master/csl-citation.json"} </w:instrText>
      </w:r>
      <w:r w:rsidR="005928E0" w:rsidRPr="382B91C2">
        <w:rPr>
          <w:rFonts w:ascii="Arial" w:hAnsi="Arial" w:cs="Arial"/>
          <w:sz w:val="22"/>
          <w:szCs w:val="22"/>
        </w:rPr>
        <w:fldChar w:fldCharType="separate"/>
      </w:r>
      <w:r w:rsidR="005928E0" w:rsidRPr="382B91C2">
        <w:rPr>
          <w:rFonts w:ascii="Arial" w:hAnsi="Arial" w:cs="Arial"/>
          <w:sz w:val="22"/>
          <w:szCs w:val="22"/>
          <w:vertAlign w:val="superscript"/>
        </w:rPr>
        <w:t>42</w:t>
      </w:r>
      <w:r w:rsidR="005928E0" w:rsidRPr="382B91C2">
        <w:rPr>
          <w:rFonts w:ascii="Arial" w:hAnsi="Arial" w:cs="Arial"/>
          <w:sz w:val="22"/>
          <w:szCs w:val="22"/>
        </w:rPr>
        <w:fldChar w:fldCharType="end"/>
      </w:r>
      <w:r w:rsidR="0EADC854" w:rsidRPr="382B91C2">
        <w:rPr>
          <w:rFonts w:ascii="Arial" w:hAnsi="Arial" w:cs="Arial"/>
          <w:sz w:val="22"/>
          <w:szCs w:val="22"/>
        </w:rPr>
        <w:t>.</w:t>
      </w:r>
      <w:r w:rsidR="005F012F">
        <w:rPr>
          <w:rFonts w:ascii="Arial" w:hAnsi="Arial" w:cs="Arial"/>
          <w:sz w:val="22"/>
          <w:szCs w:val="22"/>
        </w:rPr>
        <w:t xml:space="preserve"> </w:t>
      </w:r>
      <w:r w:rsidR="1BDDA4CA" w:rsidRPr="382B91C2">
        <w:rPr>
          <w:rFonts w:ascii="Arial" w:hAnsi="Arial" w:cs="Arial"/>
          <w:sz w:val="22"/>
          <w:szCs w:val="22"/>
        </w:rPr>
        <w:t xml:space="preserve">Interestingly, </w:t>
      </w:r>
      <w:r w:rsidR="4F5959B7" w:rsidRPr="382B91C2">
        <w:rPr>
          <w:rFonts w:ascii="Arial" w:hAnsi="Arial" w:cs="Arial"/>
          <w:sz w:val="22"/>
          <w:szCs w:val="22"/>
        </w:rPr>
        <w:t>the</w:t>
      </w:r>
      <w:r w:rsidR="00034FA6">
        <w:rPr>
          <w:rFonts w:ascii="Arial" w:hAnsi="Arial" w:cs="Arial"/>
          <w:sz w:val="22"/>
          <w:szCs w:val="22"/>
        </w:rPr>
        <w:t xml:space="preserve"> CoREST complex-BAF</w:t>
      </w:r>
      <w:r w:rsidR="4F5959B7" w:rsidRPr="382B91C2">
        <w:rPr>
          <w:rFonts w:ascii="Arial" w:hAnsi="Arial" w:cs="Arial"/>
          <w:sz w:val="22"/>
          <w:szCs w:val="22"/>
        </w:rPr>
        <w:t xml:space="preserve"> interactions were disrupted by corin in both cell lines (</w:t>
      </w:r>
      <w:r w:rsidR="00476709">
        <w:rPr>
          <w:rFonts w:ascii="Arial" w:hAnsi="Arial" w:cs="Arial"/>
          <w:b/>
          <w:bCs/>
          <w:sz w:val="22"/>
          <w:szCs w:val="22"/>
        </w:rPr>
        <w:t>Supplementary Table 1</w:t>
      </w:r>
      <w:r w:rsidR="4F5959B7" w:rsidRPr="382B91C2">
        <w:rPr>
          <w:rFonts w:ascii="Arial" w:hAnsi="Arial" w:cs="Arial"/>
          <w:sz w:val="22"/>
          <w:szCs w:val="22"/>
        </w:rPr>
        <w:t xml:space="preserve">).  </w:t>
      </w:r>
      <w:r w:rsidR="4C754C0E" w:rsidRPr="382B91C2">
        <w:rPr>
          <w:rFonts w:ascii="Arial" w:hAnsi="Arial" w:cs="Arial"/>
          <w:sz w:val="22"/>
          <w:szCs w:val="22"/>
        </w:rPr>
        <w:t>P</w:t>
      </w:r>
      <w:r w:rsidR="5487B2A9" w:rsidRPr="382B91C2">
        <w:rPr>
          <w:rFonts w:ascii="Arial" w:hAnsi="Arial" w:cs="Arial"/>
          <w:sz w:val="22"/>
          <w:szCs w:val="22"/>
        </w:rPr>
        <w:t>athway analysis o</w:t>
      </w:r>
      <w:r w:rsidR="4C754C0E" w:rsidRPr="382B91C2">
        <w:rPr>
          <w:rFonts w:ascii="Arial" w:hAnsi="Arial" w:cs="Arial"/>
          <w:sz w:val="22"/>
          <w:szCs w:val="22"/>
        </w:rPr>
        <w:t>f</w:t>
      </w:r>
      <w:r w:rsidR="5487B2A9" w:rsidRPr="382B91C2">
        <w:rPr>
          <w:rFonts w:ascii="Arial" w:hAnsi="Arial" w:cs="Arial"/>
          <w:sz w:val="22"/>
          <w:szCs w:val="22"/>
        </w:rPr>
        <w:t xml:space="preserve"> proteins that had significant enrichment for LSD1 and RCOR1 binding over background across both cell lines</w:t>
      </w:r>
      <w:r w:rsidR="4C754C0E" w:rsidRPr="382B91C2">
        <w:rPr>
          <w:rFonts w:ascii="Arial" w:hAnsi="Arial" w:cs="Arial"/>
          <w:sz w:val="22"/>
          <w:szCs w:val="22"/>
        </w:rPr>
        <w:t xml:space="preserve"> notably identified </w:t>
      </w:r>
      <w:r w:rsidR="5487B2A9" w:rsidRPr="382B91C2">
        <w:rPr>
          <w:rFonts w:ascii="Arial" w:hAnsi="Arial" w:cs="Arial"/>
          <w:sz w:val="22"/>
          <w:szCs w:val="22"/>
        </w:rPr>
        <w:t>significant enrichment for RNA splicing-related pathways</w:t>
      </w:r>
      <w:r w:rsidR="53AC5123" w:rsidRPr="382B91C2">
        <w:rPr>
          <w:rFonts w:ascii="Arial" w:hAnsi="Arial" w:cs="Arial"/>
          <w:sz w:val="22"/>
          <w:szCs w:val="22"/>
        </w:rPr>
        <w:t>,</w:t>
      </w:r>
      <w:r w:rsidR="5487B2A9" w:rsidRPr="382B91C2">
        <w:rPr>
          <w:rFonts w:ascii="Arial" w:hAnsi="Arial" w:cs="Arial"/>
          <w:sz w:val="22"/>
          <w:szCs w:val="22"/>
        </w:rPr>
        <w:t xml:space="preserve"> suggesting novel CoREST</w:t>
      </w:r>
      <w:r w:rsidR="00371A8E">
        <w:rPr>
          <w:rFonts w:ascii="Arial" w:hAnsi="Arial" w:cs="Arial"/>
          <w:sz w:val="22"/>
          <w:szCs w:val="22"/>
        </w:rPr>
        <w:t xml:space="preserve"> complex</w:t>
      </w:r>
      <w:r w:rsidR="5487B2A9" w:rsidRPr="382B91C2">
        <w:rPr>
          <w:rFonts w:ascii="Arial" w:hAnsi="Arial" w:cs="Arial"/>
          <w:sz w:val="22"/>
          <w:szCs w:val="22"/>
        </w:rPr>
        <w:t>-splicing factor interactions in melanoma</w:t>
      </w:r>
      <w:r w:rsidR="0ABC7003" w:rsidRPr="382B91C2">
        <w:rPr>
          <w:rFonts w:ascii="Arial" w:hAnsi="Arial" w:cs="Arial"/>
          <w:sz w:val="22"/>
          <w:szCs w:val="22"/>
        </w:rPr>
        <w:t xml:space="preserve"> which are disrupted by corin</w:t>
      </w:r>
      <w:r w:rsidR="4C754C0E" w:rsidRPr="382B91C2">
        <w:rPr>
          <w:rFonts w:ascii="Arial" w:hAnsi="Arial" w:cs="Arial"/>
          <w:sz w:val="22"/>
          <w:szCs w:val="22"/>
        </w:rPr>
        <w:t xml:space="preserve"> (</w:t>
      </w:r>
      <w:r w:rsidR="4C754C0E" w:rsidRPr="382B91C2">
        <w:rPr>
          <w:rFonts w:ascii="Arial" w:hAnsi="Arial" w:cs="Arial"/>
          <w:b/>
          <w:bCs/>
          <w:sz w:val="22"/>
          <w:szCs w:val="22"/>
        </w:rPr>
        <w:t>Fig</w:t>
      </w:r>
      <w:r w:rsidR="00476709">
        <w:rPr>
          <w:rFonts w:ascii="Arial" w:hAnsi="Arial" w:cs="Arial"/>
          <w:b/>
          <w:bCs/>
          <w:sz w:val="22"/>
          <w:szCs w:val="22"/>
        </w:rPr>
        <w:t>.</w:t>
      </w:r>
      <w:r w:rsidR="4C754C0E" w:rsidRPr="382B91C2">
        <w:rPr>
          <w:rFonts w:ascii="Arial" w:hAnsi="Arial" w:cs="Arial"/>
          <w:b/>
          <w:bCs/>
          <w:sz w:val="22"/>
          <w:szCs w:val="22"/>
        </w:rPr>
        <w:t xml:space="preserve"> 1</w:t>
      </w:r>
      <w:r w:rsidR="00476709">
        <w:rPr>
          <w:rFonts w:ascii="Arial" w:hAnsi="Arial" w:cs="Arial"/>
          <w:b/>
          <w:bCs/>
          <w:sz w:val="22"/>
          <w:szCs w:val="22"/>
        </w:rPr>
        <w:t>b</w:t>
      </w:r>
      <w:r w:rsidR="4C754C0E" w:rsidRPr="382B91C2">
        <w:rPr>
          <w:rFonts w:ascii="Arial" w:hAnsi="Arial" w:cs="Arial"/>
          <w:sz w:val="22"/>
          <w:szCs w:val="22"/>
        </w:rPr>
        <w:t>)</w:t>
      </w:r>
      <w:r w:rsidR="5487B2A9" w:rsidRPr="382B91C2">
        <w:rPr>
          <w:rFonts w:ascii="Arial" w:hAnsi="Arial" w:cs="Arial"/>
          <w:sz w:val="22"/>
          <w:szCs w:val="22"/>
        </w:rPr>
        <w:t xml:space="preserve">. </w:t>
      </w:r>
    </w:p>
    <w:p w14:paraId="5E0B78D4" w14:textId="37A8EA4D" w:rsidR="00F54CB4" w:rsidRPr="001E0E18" w:rsidRDefault="00F54CB4" w:rsidP="382B91C2">
      <w:pPr>
        <w:pStyle w:val="Paragraph"/>
        <w:spacing w:line="480" w:lineRule="auto"/>
        <w:ind w:firstLine="0"/>
        <w:jc w:val="both"/>
        <w:rPr>
          <w:rFonts w:ascii="Arial" w:hAnsi="Arial" w:cs="Arial"/>
          <w:sz w:val="22"/>
          <w:szCs w:val="22"/>
        </w:rPr>
      </w:pPr>
    </w:p>
    <w:p w14:paraId="29B34BB8" w14:textId="6AE34AD5" w:rsidR="00F54CB4" w:rsidRPr="001E0E18" w:rsidRDefault="4501DBE9">
      <w:pPr>
        <w:pStyle w:val="Paragraph"/>
        <w:spacing w:line="480" w:lineRule="auto"/>
        <w:ind w:firstLine="0"/>
        <w:jc w:val="both"/>
        <w:rPr>
          <w:rFonts w:ascii="Arial" w:eastAsia="Arial" w:hAnsi="Arial" w:cs="Arial"/>
          <w:color w:val="000000" w:themeColor="text1"/>
          <w:sz w:val="22"/>
          <w:szCs w:val="22"/>
        </w:rPr>
      </w:pPr>
      <w:r w:rsidRPr="382B91C2">
        <w:rPr>
          <w:rFonts w:ascii="Arial" w:hAnsi="Arial" w:cs="Arial"/>
          <w:sz w:val="22"/>
          <w:szCs w:val="22"/>
        </w:rPr>
        <w:t>To identify high confidence CoREST</w:t>
      </w:r>
      <w:r w:rsidR="00371A8E">
        <w:rPr>
          <w:rFonts w:ascii="Arial" w:hAnsi="Arial" w:cs="Arial"/>
          <w:sz w:val="22"/>
          <w:szCs w:val="22"/>
        </w:rPr>
        <w:t xml:space="preserve"> complex</w:t>
      </w:r>
      <w:r w:rsidRPr="382B91C2">
        <w:rPr>
          <w:rFonts w:ascii="Arial" w:hAnsi="Arial" w:cs="Arial"/>
          <w:sz w:val="22"/>
          <w:szCs w:val="22"/>
        </w:rPr>
        <w:t>-interacting splicing factors</w:t>
      </w:r>
      <w:r w:rsidR="0FF9DB8B" w:rsidRPr="382B91C2">
        <w:rPr>
          <w:rFonts w:ascii="Arial" w:hAnsi="Arial" w:cs="Arial"/>
          <w:sz w:val="22"/>
          <w:szCs w:val="22"/>
        </w:rPr>
        <w:t xml:space="preserve"> (SFs)</w:t>
      </w:r>
      <w:r w:rsidRPr="382B91C2">
        <w:rPr>
          <w:rFonts w:ascii="Arial" w:hAnsi="Arial" w:cs="Arial"/>
          <w:sz w:val="22"/>
          <w:szCs w:val="22"/>
        </w:rPr>
        <w:t xml:space="preserve">, we overlapped </w:t>
      </w:r>
      <w:r w:rsidR="759F33DA" w:rsidRPr="382B91C2">
        <w:rPr>
          <w:rFonts w:ascii="Arial" w:hAnsi="Arial" w:cs="Arial"/>
          <w:sz w:val="22"/>
          <w:szCs w:val="22"/>
        </w:rPr>
        <w:t>SFs</w:t>
      </w:r>
      <w:r w:rsidRPr="382B91C2">
        <w:rPr>
          <w:rFonts w:ascii="Arial" w:hAnsi="Arial" w:cs="Arial"/>
          <w:sz w:val="22"/>
          <w:szCs w:val="22"/>
        </w:rPr>
        <w:t xml:space="preserve"> found in both LSD1 and RCOR1 pulldowns</w:t>
      </w:r>
      <w:r w:rsidR="0B4880A1" w:rsidRPr="382B91C2">
        <w:rPr>
          <w:rFonts w:ascii="Arial" w:hAnsi="Arial" w:cs="Arial"/>
          <w:sz w:val="22"/>
          <w:szCs w:val="22"/>
        </w:rPr>
        <w:t xml:space="preserve"> </w:t>
      </w:r>
      <w:r w:rsidR="451A2E75" w:rsidRPr="382B91C2">
        <w:rPr>
          <w:rFonts w:ascii="Arial" w:hAnsi="Arial" w:cs="Arial"/>
          <w:sz w:val="22"/>
          <w:szCs w:val="22"/>
        </w:rPr>
        <w:t>(</w:t>
      </w:r>
      <w:r w:rsidR="451A2E75" w:rsidRPr="382B91C2">
        <w:rPr>
          <w:rFonts w:ascii="Arial" w:hAnsi="Arial" w:cs="Arial"/>
          <w:b/>
          <w:bCs/>
          <w:sz w:val="22"/>
          <w:szCs w:val="22"/>
        </w:rPr>
        <w:t>Fig</w:t>
      </w:r>
      <w:r w:rsidR="00476709">
        <w:rPr>
          <w:rFonts w:ascii="Arial" w:hAnsi="Arial" w:cs="Arial"/>
          <w:b/>
          <w:bCs/>
          <w:sz w:val="22"/>
          <w:szCs w:val="22"/>
        </w:rPr>
        <w:t xml:space="preserve">. </w:t>
      </w:r>
      <w:r w:rsidR="451A2E75" w:rsidRPr="382B91C2">
        <w:rPr>
          <w:rFonts w:ascii="Arial" w:hAnsi="Arial" w:cs="Arial"/>
          <w:b/>
          <w:bCs/>
          <w:sz w:val="22"/>
          <w:szCs w:val="22"/>
        </w:rPr>
        <w:t>1</w:t>
      </w:r>
      <w:r w:rsidR="00476709">
        <w:rPr>
          <w:rFonts w:ascii="Arial" w:hAnsi="Arial" w:cs="Arial"/>
          <w:b/>
          <w:bCs/>
          <w:sz w:val="22"/>
          <w:szCs w:val="22"/>
        </w:rPr>
        <w:t>c</w:t>
      </w:r>
      <w:r w:rsidR="451A2E75" w:rsidRPr="382B91C2">
        <w:rPr>
          <w:rFonts w:ascii="Arial" w:hAnsi="Arial" w:cs="Arial"/>
          <w:sz w:val="22"/>
          <w:szCs w:val="22"/>
        </w:rPr>
        <w:t xml:space="preserve">) </w:t>
      </w:r>
      <w:r w:rsidR="2FD32FA2" w:rsidRPr="382B91C2">
        <w:rPr>
          <w:rFonts w:ascii="Arial" w:hAnsi="Arial" w:cs="Arial"/>
          <w:sz w:val="22"/>
          <w:szCs w:val="22"/>
        </w:rPr>
        <w:t>then</w:t>
      </w:r>
      <w:r w:rsidR="0B4880A1" w:rsidRPr="382B91C2">
        <w:rPr>
          <w:rFonts w:ascii="Arial" w:hAnsi="Arial" w:cs="Arial"/>
          <w:sz w:val="22"/>
          <w:szCs w:val="22"/>
        </w:rPr>
        <w:t xml:space="preserve"> stratified the data by proteins that gain or lose interaction with </w:t>
      </w:r>
      <w:r w:rsidR="00371A8E">
        <w:rPr>
          <w:rFonts w:ascii="Arial" w:hAnsi="Arial" w:cs="Arial"/>
          <w:sz w:val="22"/>
          <w:szCs w:val="22"/>
        </w:rPr>
        <w:t xml:space="preserve">the </w:t>
      </w:r>
      <w:r w:rsidR="0B4880A1" w:rsidRPr="382B91C2">
        <w:rPr>
          <w:rFonts w:ascii="Arial" w:hAnsi="Arial" w:cs="Arial"/>
          <w:sz w:val="22"/>
          <w:szCs w:val="22"/>
        </w:rPr>
        <w:t xml:space="preserve">CoREST </w:t>
      </w:r>
      <w:r w:rsidR="00371A8E">
        <w:rPr>
          <w:rFonts w:ascii="Arial" w:hAnsi="Arial" w:cs="Arial"/>
          <w:sz w:val="22"/>
          <w:szCs w:val="22"/>
        </w:rPr>
        <w:t xml:space="preserve">complex </w:t>
      </w:r>
      <w:r w:rsidR="53AC5123" w:rsidRPr="382B91C2">
        <w:rPr>
          <w:rFonts w:ascii="Arial" w:hAnsi="Arial" w:cs="Arial"/>
          <w:sz w:val="22"/>
          <w:szCs w:val="22"/>
        </w:rPr>
        <w:t xml:space="preserve">under </w:t>
      </w:r>
      <w:r w:rsidR="0B4880A1" w:rsidRPr="382B91C2">
        <w:rPr>
          <w:rFonts w:ascii="Arial" w:hAnsi="Arial" w:cs="Arial"/>
          <w:sz w:val="22"/>
          <w:szCs w:val="22"/>
        </w:rPr>
        <w:t>corin treatment</w:t>
      </w:r>
      <w:r w:rsidR="451A2E75" w:rsidRPr="382B91C2">
        <w:rPr>
          <w:rFonts w:ascii="Arial" w:hAnsi="Arial" w:cs="Arial"/>
          <w:sz w:val="22"/>
          <w:szCs w:val="22"/>
        </w:rPr>
        <w:t xml:space="preserve"> (</w:t>
      </w:r>
      <w:r w:rsidR="451A2E75" w:rsidRPr="382B91C2">
        <w:rPr>
          <w:rFonts w:ascii="Arial" w:hAnsi="Arial" w:cs="Arial"/>
          <w:b/>
          <w:bCs/>
          <w:sz w:val="22"/>
          <w:szCs w:val="22"/>
        </w:rPr>
        <w:t>Fig 1</w:t>
      </w:r>
      <w:r w:rsidR="00476709">
        <w:rPr>
          <w:rFonts w:ascii="Arial" w:hAnsi="Arial" w:cs="Arial"/>
          <w:b/>
          <w:bCs/>
          <w:sz w:val="22"/>
          <w:szCs w:val="22"/>
        </w:rPr>
        <w:t>d</w:t>
      </w:r>
      <w:r w:rsidR="451A2E75" w:rsidRPr="382B91C2">
        <w:rPr>
          <w:rFonts w:ascii="Arial" w:hAnsi="Arial" w:cs="Arial"/>
          <w:sz w:val="22"/>
          <w:szCs w:val="22"/>
        </w:rPr>
        <w:t xml:space="preserve"> </w:t>
      </w:r>
      <w:r w:rsidR="451A2E75" w:rsidRPr="382B91C2">
        <w:rPr>
          <w:rFonts w:ascii="Arial" w:hAnsi="Arial" w:cs="Arial"/>
          <w:b/>
          <w:bCs/>
          <w:sz w:val="22"/>
          <w:szCs w:val="22"/>
        </w:rPr>
        <w:t xml:space="preserve">and </w:t>
      </w:r>
      <w:r w:rsidR="00476709">
        <w:rPr>
          <w:rFonts w:ascii="Arial" w:hAnsi="Arial" w:cs="Arial"/>
          <w:b/>
          <w:bCs/>
          <w:sz w:val="22"/>
          <w:szCs w:val="22"/>
        </w:rPr>
        <w:t>Supplementary Table 2</w:t>
      </w:r>
      <w:r w:rsidR="451A2E75" w:rsidRPr="382B91C2">
        <w:rPr>
          <w:rFonts w:ascii="Arial" w:hAnsi="Arial" w:cs="Arial"/>
          <w:sz w:val="22"/>
          <w:szCs w:val="22"/>
        </w:rPr>
        <w:t>)</w:t>
      </w:r>
      <w:r w:rsidR="0B4880A1" w:rsidRPr="382B91C2">
        <w:rPr>
          <w:rFonts w:ascii="Arial" w:hAnsi="Arial" w:cs="Arial"/>
          <w:sz w:val="22"/>
          <w:szCs w:val="22"/>
        </w:rPr>
        <w:t xml:space="preserve">.  </w:t>
      </w:r>
      <w:r w:rsidR="13C6C0AC" w:rsidRPr="382B91C2">
        <w:rPr>
          <w:rFonts w:ascii="Arial" w:hAnsi="Arial" w:cs="Arial"/>
          <w:sz w:val="22"/>
          <w:szCs w:val="22"/>
        </w:rPr>
        <w:t xml:space="preserve">We identified 15 </w:t>
      </w:r>
      <w:r w:rsidRPr="382B91C2">
        <w:rPr>
          <w:rFonts w:ascii="Arial" w:hAnsi="Arial" w:cs="Arial"/>
          <w:sz w:val="22"/>
          <w:szCs w:val="22"/>
        </w:rPr>
        <w:t>SFs that interact</w:t>
      </w:r>
      <w:r w:rsidR="0ABC7003" w:rsidRPr="382B91C2">
        <w:rPr>
          <w:rFonts w:ascii="Arial" w:hAnsi="Arial" w:cs="Arial"/>
          <w:sz w:val="22"/>
          <w:szCs w:val="22"/>
        </w:rPr>
        <w:t>ed</w:t>
      </w:r>
      <w:r w:rsidRPr="382B91C2">
        <w:rPr>
          <w:rFonts w:ascii="Arial" w:hAnsi="Arial" w:cs="Arial"/>
          <w:sz w:val="22"/>
          <w:szCs w:val="22"/>
        </w:rPr>
        <w:t xml:space="preserve"> with the CoREST complex </w:t>
      </w:r>
      <w:r w:rsidR="451A2E75" w:rsidRPr="382B91C2">
        <w:rPr>
          <w:rFonts w:ascii="Arial" w:hAnsi="Arial" w:cs="Arial"/>
          <w:sz w:val="22"/>
          <w:szCs w:val="22"/>
        </w:rPr>
        <w:t>(</w:t>
      </w:r>
      <w:r w:rsidR="451A2E75" w:rsidRPr="382B91C2">
        <w:rPr>
          <w:rFonts w:ascii="Arial" w:hAnsi="Arial" w:cs="Arial"/>
          <w:b/>
          <w:bCs/>
          <w:sz w:val="22"/>
          <w:szCs w:val="22"/>
        </w:rPr>
        <w:t>Fig</w:t>
      </w:r>
      <w:r w:rsidR="00476709">
        <w:rPr>
          <w:rFonts w:ascii="Arial" w:hAnsi="Arial" w:cs="Arial"/>
          <w:b/>
          <w:bCs/>
          <w:sz w:val="22"/>
          <w:szCs w:val="22"/>
        </w:rPr>
        <w:t>.</w:t>
      </w:r>
      <w:r w:rsidR="451A2E75" w:rsidRPr="382B91C2">
        <w:rPr>
          <w:rFonts w:ascii="Arial" w:hAnsi="Arial" w:cs="Arial"/>
          <w:b/>
          <w:bCs/>
          <w:sz w:val="22"/>
          <w:szCs w:val="22"/>
        </w:rPr>
        <w:t xml:space="preserve"> 1</w:t>
      </w:r>
      <w:r w:rsidR="00476709">
        <w:rPr>
          <w:rFonts w:ascii="Arial" w:hAnsi="Arial" w:cs="Arial"/>
          <w:b/>
          <w:bCs/>
          <w:sz w:val="22"/>
          <w:szCs w:val="22"/>
        </w:rPr>
        <w:t>c</w:t>
      </w:r>
      <w:r w:rsidR="451A2E75" w:rsidRPr="382B91C2">
        <w:rPr>
          <w:rFonts w:ascii="Arial" w:hAnsi="Arial" w:cs="Arial"/>
          <w:sz w:val="22"/>
          <w:szCs w:val="22"/>
        </w:rPr>
        <w:t xml:space="preserve">) </w:t>
      </w:r>
      <w:r w:rsidR="13C6C0AC" w:rsidRPr="382B91C2">
        <w:rPr>
          <w:rFonts w:ascii="Arial" w:hAnsi="Arial" w:cs="Arial"/>
          <w:sz w:val="22"/>
          <w:szCs w:val="22"/>
        </w:rPr>
        <w:t>an</w:t>
      </w:r>
      <w:r w:rsidR="451A2E75" w:rsidRPr="382B91C2">
        <w:rPr>
          <w:rFonts w:ascii="Arial" w:hAnsi="Arial" w:cs="Arial"/>
          <w:sz w:val="22"/>
          <w:szCs w:val="22"/>
        </w:rPr>
        <w:t>d f</w:t>
      </w:r>
      <w:r w:rsidR="0ABC7003" w:rsidRPr="382B91C2">
        <w:rPr>
          <w:rFonts w:ascii="Arial" w:hAnsi="Arial" w:cs="Arial"/>
          <w:sz w:val="22"/>
          <w:szCs w:val="22"/>
        </w:rPr>
        <w:t>ound</w:t>
      </w:r>
      <w:r w:rsidR="451A2E75" w:rsidRPr="382B91C2">
        <w:rPr>
          <w:rFonts w:ascii="Arial" w:hAnsi="Arial" w:cs="Arial"/>
          <w:sz w:val="22"/>
          <w:szCs w:val="22"/>
        </w:rPr>
        <w:t xml:space="preserve"> </w:t>
      </w:r>
      <w:r w:rsidR="2FD32FA2" w:rsidRPr="382B91C2">
        <w:rPr>
          <w:rFonts w:ascii="Arial" w:hAnsi="Arial" w:cs="Arial"/>
          <w:sz w:val="22"/>
          <w:szCs w:val="22"/>
        </w:rPr>
        <w:t>that</w:t>
      </w:r>
      <w:r w:rsidR="08941234" w:rsidRPr="382B91C2">
        <w:rPr>
          <w:rFonts w:ascii="Arial" w:hAnsi="Arial" w:cs="Arial"/>
          <w:sz w:val="22"/>
          <w:szCs w:val="22"/>
        </w:rPr>
        <w:t xml:space="preserve"> </w:t>
      </w:r>
      <w:r w:rsidR="312B6F83" w:rsidRPr="382B91C2">
        <w:rPr>
          <w:rFonts w:ascii="Arial" w:hAnsi="Arial" w:cs="Arial"/>
          <w:sz w:val="22"/>
          <w:szCs w:val="22"/>
        </w:rPr>
        <w:t xml:space="preserve">corin disrupts </w:t>
      </w:r>
      <w:r w:rsidR="097735BA" w:rsidRPr="382B91C2">
        <w:rPr>
          <w:rFonts w:ascii="Arial" w:hAnsi="Arial" w:cs="Arial"/>
          <w:sz w:val="22"/>
          <w:szCs w:val="22"/>
        </w:rPr>
        <w:t xml:space="preserve">14 out of the 15 </w:t>
      </w:r>
      <w:r w:rsidR="312B6F83" w:rsidRPr="382B91C2">
        <w:rPr>
          <w:rFonts w:ascii="Arial" w:hAnsi="Arial" w:cs="Arial"/>
          <w:sz w:val="22"/>
          <w:szCs w:val="22"/>
        </w:rPr>
        <w:t>CoREST</w:t>
      </w:r>
      <w:r w:rsidR="00371A8E">
        <w:rPr>
          <w:rFonts w:ascii="Arial" w:hAnsi="Arial" w:cs="Arial"/>
          <w:sz w:val="22"/>
          <w:szCs w:val="22"/>
        </w:rPr>
        <w:t xml:space="preserve"> complex</w:t>
      </w:r>
      <w:r w:rsidR="312B6F83" w:rsidRPr="382B91C2">
        <w:rPr>
          <w:rFonts w:ascii="Arial" w:hAnsi="Arial" w:cs="Arial"/>
          <w:sz w:val="22"/>
          <w:szCs w:val="22"/>
        </w:rPr>
        <w:t>-</w:t>
      </w:r>
      <w:r w:rsidR="13C6C0AC" w:rsidRPr="382B91C2">
        <w:rPr>
          <w:rFonts w:ascii="Arial" w:hAnsi="Arial" w:cs="Arial"/>
          <w:sz w:val="22"/>
          <w:szCs w:val="22"/>
        </w:rPr>
        <w:t>SF</w:t>
      </w:r>
      <w:r w:rsidRPr="382B91C2">
        <w:rPr>
          <w:rFonts w:ascii="Arial" w:hAnsi="Arial" w:cs="Arial"/>
          <w:sz w:val="22"/>
          <w:szCs w:val="22"/>
        </w:rPr>
        <w:t xml:space="preserve"> interaction</w:t>
      </w:r>
      <w:r w:rsidR="312B6F83" w:rsidRPr="382B91C2">
        <w:rPr>
          <w:rFonts w:ascii="Arial" w:hAnsi="Arial" w:cs="Arial"/>
          <w:sz w:val="22"/>
          <w:szCs w:val="22"/>
        </w:rPr>
        <w:t>s</w:t>
      </w:r>
      <w:r w:rsidR="451A2E75" w:rsidRPr="382B91C2">
        <w:rPr>
          <w:rFonts w:ascii="Arial" w:hAnsi="Arial" w:cs="Arial"/>
          <w:sz w:val="22"/>
          <w:szCs w:val="22"/>
        </w:rPr>
        <w:t xml:space="preserve"> (</w:t>
      </w:r>
      <w:r w:rsidR="451A2E75" w:rsidRPr="382B91C2">
        <w:rPr>
          <w:rFonts w:ascii="Arial" w:hAnsi="Arial" w:cs="Arial"/>
          <w:b/>
          <w:bCs/>
          <w:sz w:val="22"/>
          <w:szCs w:val="22"/>
        </w:rPr>
        <w:t>Fig</w:t>
      </w:r>
      <w:r w:rsidR="00476709">
        <w:rPr>
          <w:rFonts w:ascii="Arial" w:hAnsi="Arial" w:cs="Arial"/>
          <w:b/>
          <w:bCs/>
          <w:sz w:val="22"/>
          <w:szCs w:val="22"/>
        </w:rPr>
        <w:t>.</w:t>
      </w:r>
      <w:r w:rsidR="451A2E75" w:rsidRPr="382B91C2">
        <w:rPr>
          <w:rFonts w:ascii="Arial" w:hAnsi="Arial" w:cs="Arial"/>
          <w:b/>
          <w:bCs/>
          <w:sz w:val="22"/>
          <w:szCs w:val="22"/>
        </w:rPr>
        <w:t xml:space="preserve"> 1</w:t>
      </w:r>
      <w:r w:rsidR="00476709">
        <w:rPr>
          <w:rFonts w:ascii="Arial" w:hAnsi="Arial" w:cs="Arial"/>
          <w:b/>
          <w:bCs/>
          <w:sz w:val="22"/>
          <w:szCs w:val="22"/>
        </w:rPr>
        <w:t>d</w:t>
      </w:r>
      <w:r w:rsidR="451A2E75" w:rsidRPr="382B91C2">
        <w:rPr>
          <w:rFonts w:ascii="Arial" w:hAnsi="Arial" w:cs="Arial"/>
          <w:sz w:val="22"/>
          <w:szCs w:val="22"/>
        </w:rPr>
        <w:t>)</w:t>
      </w:r>
      <w:r w:rsidRPr="382B91C2">
        <w:rPr>
          <w:rFonts w:ascii="Arial" w:hAnsi="Arial" w:cs="Arial"/>
          <w:sz w:val="22"/>
          <w:szCs w:val="22"/>
        </w:rPr>
        <w:t>. To validate these findings, we selected two candidate SFs</w:t>
      </w:r>
      <w:r w:rsidR="6C8B284B" w:rsidRPr="382B91C2">
        <w:rPr>
          <w:rFonts w:ascii="Arial" w:hAnsi="Arial" w:cs="Arial"/>
          <w:sz w:val="22"/>
          <w:szCs w:val="22"/>
        </w:rPr>
        <w:t>,</w:t>
      </w:r>
      <w:r w:rsidRPr="382B91C2">
        <w:rPr>
          <w:rFonts w:ascii="Arial" w:hAnsi="Arial" w:cs="Arial"/>
          <w:sz w:val="22"/>
          <w:szCs w:val="22"/>
        </w:rPr>
        <w:t xml:space="preserve"> </w:t>
      </w:r>
      <w:r w:rsidR="6C8B284B" w:rsidRPr="382B91C2">
        <w:rPr>
          <w:rFonts w:ascii="Arial" w:hAnsi="Arial" w:cs="Arial"/>
          <w:sz w:val="22"/>
          <w:szCs w:val="22"/>
        </w:rPr>
        <w:t xml:space="preserve">U2 small nuclear RNA auxiliary factor 2 </w:t>
      </w:r>
      <w:r w:rsidRPr="382B91C2">
        <w:rPr>
          <w:rFonts w:ascii="Arial" w:hAnsi="Arial" w:cs="Arial"/>
          <w:sz w:val="22"/>
          <w:szCs w:val="22"/>
        </w:rPr>
        <w:t>(U2AF2</w:t>
      </w:r>
      <w:r w:rsidR="6C8B284B" w:rsidRPr="382B91C2">
        <w:rPr>
          <w:rFonts w:ascii="Arial" w:hAnsi="Arial" w:cs="Arial"/>
          <w:sz w:val="22"/>
          <w:szCs w:val="22"/>
        </w:rPr>
        <w:t>)</w:t>
      </w:r>
      <w:r w:rsidRPr="382B91C2">
        <w:rPr>
          <w:rFonts w:ascii="Arial" w:hAnsi="Arial" w:cs="Arial"/>
          <w:sz w:val="22"/>
          <w:szCs w:val="22"/>
        </w:rPr>
        <w:t xml:space="preserve"> and </w:t>
      </w:r>
      <w:r w:rsidR="6C8B284B" w:rsidRPr="382B91C2">
        <w:rPr>
          <w:rFonts w:ascii="Arial" w:hAnsi="Arial" w:cs="Arial"/>
          <w:sz w:val="22"/>
          <w:szCs w:val="22"/>
        </w:rPr>
        <w:t>Serine/Arginine Splicing Factor 1 (SRSF1)</w:t>
      </w:r>
      <w:r w:rsidRPr="382B91C2">
        <w:rPr>
          <w:rFonts w:ascii="Arial" w:hAnsi="Arial" w:cs="Arial"/>
          <w:sz w:val="22"/>
          <w:szCs w:val="22"/>
        </w:rPr>
        <w:t xml:space="preserve"> </w:t>
      </w:r>
      <w:r w:rsidR="323F656C" w:rsidRPr="382B91C2">
        <w:rPr>
          <w:rFonts w:ascii="Arial" w:hAnsi="Arial" w:cs="Arial"/>
          <w:sz w:val="22"/>
          <w:szCs w:val="22"/>
        </w:rPr>
        <w:t>based on</w:t>
      </w:r>
      <w:r w:rsidRPr="382B91C2">
        <w:rPr>
          <w:rFonts w:ascii="Arial" w:hAnsi="Arial" w:cs="Arial"/>
          <w:sz w:val="22"/>
          <w:szCs w:val="22"/>
        </w:rPr>
        <w:t xml:space="preserve"> the list of 15 CoREST</w:t>
      </w:r>
      <w:r w:rsidR="00371A8E">
        <w:rPr>
          <w:rFonts w:ascii="Arial" w:hAnsi="Arial" w:cs="Arial"/>
          <w:sz w:val="22"/>
          <w:szCs w:val="22"/>
        </w:rPr>
        <w:t xml:space="preserve"> complex</w:t>
      </w:r>
      <w:r w:rsidRPr="382B91C2">
        <w:rPr>
          <w:rFonts w:ascii="Arial" w:hAnsi="Arial" w:cs="Arial"/>
          <w:sz w:val="22"/>
          <w:szCs w:val="22"/>
        </w:rPr>
        <w:t>-interacting SFs</w:t>
      </w:r>
      <w:r w:rsidR="323F656C" w:rsidRPr="382B91C2">
        <w:rPr>
          <w:rFonts w:ascii="Arial" w:hAnsi="Arial" w:cs="Arial"/>
          <w:sz w:val="22"/>
          <w:szCs w:val="22"/>
        </w:rPr>
        <w:t xml:space="preserve"> cross-referenced with a</w:t>
      </w:r>
      <w:r w:rsidR="451A2E75" w:rsidRPr="382B91C2">
        <w:rPr>
          <w:rFonts w:ascii="Arial" w:hAnsi="Arial" w:cs="Arial"/>
          <w:sz w:val="22"/>
          <w:szCs w:val="22"/>
        </w:rPr>
        <w:t>n</w:t>
      </w:r>
      <w:r w:rsidR="08941234" w:rsidRPr="382B91C2">
        <w:rPr>
          <w:rFonts w:ascii="Arial" w:hAnsi="Arial" w:cs="Arial"/>
          <w:sz w:val="22"/>
          <w:szCs w:val="22"/>
        </w:rPr>
        <w:t xml:space="preserve"> </w:t>
      </w:r>
      <w:r w:rsidRPr="382B91C2">
        <w:rPr>
          <w:rFonts w:ascii="Arial" w:hAnsi="Arial" w:cs="Arial"/>
          <w:sz w:val="22"/>
          <w:szCs w:val="22"/>
        </w:rPr>
        <w:t>HDAC1</w:t>
      </w:r>
      <w:r w:rsidR="323F656C" w:rsidRPr="382B91C2">
        <w:rPr>
          <w:rFonts w:ascii="Arial" w:hAnsi="Arial" w:cs="Arial"/>
          <w:sz w:val="22"/>
          <w:szCs w:val="22"/>
        </w:rPr>
        <w:t xml:space="preserve"> IP-MS</w:t>
      </w:r>
      <w:r w:rsidRPr="382B91C2">
        <w:rPr>
          <w:rFonts w:ascii="Arial" w:hAnsi="Arial" w:cs="Arial"/>
          <w:sz w:val="22"/>
          <w:szCs w:val="22"/>
        </w:rPr>
        <w:t xml:space="preserve"> dataset</w:t>
      </w:r>
      <w:r w:rsidR="6C8B284B" w:rsidRPr="382B91C2">
        <w:rPr>
          <w:rFonts w:ascii="Arial" w:hAnsi="Arial" w:cs="Arial"/>
          <w:sz w:val="22"/>
          <w:szCs w:val="22"/>
        </w:rPr>
        <w:t xml:space="preserve"> and their known functions in cancer</w:t>
      </w:r>
      <w:r w:rsidR="53AC5123" w:rsidRPr="382B91C2">
        <w:rPr>
          <w:rFonts w:ascii="Arial" w:hAnsi="Arial" w:cs="Arial"/>
          <w:sz w:val="22"/>
          <w:szCs w:val="22"/>
        </w:rPr>
        <w:t>,</w:t>
      </w:r>
      <w:r w:rsidR="568659C4" w:rsidRPr="382B91C2">
        <w:rPr>
          <w:rFonts w:ascii="Arial" w:hAnsi="Arial" w:cs="Arial"/>
          <w:sz w:val="22"/>
          <w:szCs w:val="22"/>
        </w:rPr>
        <w:fldChar w:fldCharType="begin"/>
      </w:r>
      <w:r w:rsidR="568659C4" w:rsidRPr="382B91C2">
        <w:rPr>
          <w:rFonts w:ascii="Arial" w:hAnsi="Arial" w:cs="Arial"/>
          <w:sz w:val="22"/>
          <w:szCs w:val="22"/>
        </w:rPr>
        <w:instrText xml:space="preserve"> ADDIN ZOTERO_ITEM CSL_CITATION {"citationID":"T0WI82OL","properties":{"formattedCitation":"\\super 43,44\\nosupersub{}","plainCitation":"43,44","noteIndex":0},"citationItems":[{"id":680,"uris":["http://zotero.org/users/9305365/items/3LL8C7E3"],"itemData":{"id":680,"type":"article-journal","abstract":"Serine/Arginine Splicing Factor 1 (SRSF1) is the archetype member of the SR protein family of splicing regulators. Since its discovery over two decades ago, SRSF1 has been repeatedly surprising and intriguing investigators by the plethora of complex biologic pathways it regulates. These include several key aspects of mRNA metabolism, such as mRNA splicing, stability, and translation, as well as other mRNA-independent processes, such as miRNA processing, protein sumoylation, and the nucleolar stress response. In this review, the structural features of SRSF1 are discussed as they relate to the intricate mechanism of splicing and the multiplicity of functions it performs. Similarly, a list of relevant alternatively spliced transcripts and SRSF1 interacting proteins is provided. Finally, emphasis is given to the deleterious consequences of overexpression of the SRSF1 proto-oncogene in human cancers, and the complex mechanisms and pathways underlying SRSF1-mediated transformation. The accumulated knowledge about SRSF1 provides critical insight into the integral role it plays in maintaining cellular homeostasis and suggests new targets for anticancer therapy. Mol Cancer Res; 12(9); 1195-204. ©2014 AACR.","container-title":"Molecular cancer research: MCR","DOI":"10.1158/1541-7786.MCR-14-0131","ISSN":"1557-3125","issue":"9","journalAbbreviation":"Mol Cancer Res","language":"eng","note":"PMID: 24807918\nPMCID: PMC4163531","page":"1195-1204","source":"PubMed","title":"Emerging functions of SRSF1, splicing factor and oncoprotein, in RNA metabolism and cancer","volume":"12","author":[{"family":"Das","given":"Shipra"},{"family":"Krainer","given":"Adrian R."}],"issued":{"date-parts":[["2014",9]]}}},{"id":683,"uris":["http://zotero.org/users/9305365/items/M789HMVR"],"itemData":{"id":683,"type":"article-journal","abstract":"Over the past few years, large-scale genomic studies of patients with myelodysplastic syndrome (MDS) and acute myelogenous leukemia (AML) have unveiled recurrent somatic mutations in genes involved in epigenetic regulation (DNMT3A, IDH1/2, TET2, ASXL1, EZH2 and MLL) and the spliceosomal machinery (SF3B1, U2AF1, SRSF2, ZRSR2, SF3A1, PRPF40B, U2AF2, and SF1). The identification of these mutations and their impact on prognostication has led to improvements in risk-stratification strategies and has also provided new potential targets for the treatment of these myeloid malignancies. In this review, we discuss the most recently identified genetic abnormalities described in MDS and AML and appraise the current status quo of the dynamics of acquisition of mutant alleles in the pathogenesis of AML, during the transformation from MDS to AML, and in the context of relapse after conventional chemotherapy.\nIMPLICATIONS: Identification of somatic mutations in AML and MDS suggests new targets for therapeutic development.","container-title":"Molecular cancer research: MCR","DOI":"10.1158/1541-7786.MCR-12-0695","ISSN":"1557-3125","issue":"8","journalAbbreviation":"Mol Cancer Res","language":"eng","note":"PMID: 23645565\nPMCID: PMC4123851","page":"815-827","source":"PubMed","title":"The changing mutational landscape of acute myeloid leukemia and myelodysplastic syndrome","volume":"11","author":[{"family":"Larsson","given":"Connie A."},{"family":"Cote","given":"Gilbert"},{"family":"Quintás-Cardama","given":"Alfonso"}],"issued":{"date-parts":[["2013",8]]}}}],"schema":"https://github.com/citation-style-language/schema/raw/master/csl-citation.json"} </w:instrText>
      </w:r>
      <w:r w:rsidR="568659C4" w:rsidRPr="382B91C2">
        <w:rPr>
          <w:rFonts w:ascii="Arial" w:hAnsi="Arial" w:cs="Arial"/>
          <w:sz w:val="22"/>
          <w:szCs w:val="22"/>
        </w:rPr>
        <w:fldChar w:fldCharType="separate"/>
      </w:r>
      <w:r w:rsidR="34562C02" w:rsidRPr="382B91C2">
        <w:rPr>
          <w:rFonts w:ascii="Arial" w:hAnsi="Arial" w:cs="Arial"/>
          <w:sz w:val="22"/>
          <w:szCs w:val="22"/>
          <w:vertAlign w:val="superscript"/>
        </w:rPr>
        <w:t>43,44</w:t>
      </w:r>
      <w:r w:rsidR="568659C4" w:rsidRPr="382B91C2">
        <w:rPr>
          <w:rFonts w:ascii="Arial" w:hAnsi="Arial" w:cs="Arial"/>
          <w:sz w:val="22"/>
          <w:szCs w:val="22"/>
        </w:rPr>
        <w:fldChar w:fldCharType="end"/>
      </w:r>
      <w:r w:rsidR="6C8B284B" w:rsidRPr="382B91C2">
        <w:rPr>
          <w:rFonts w:ascii="Arial" w:hAnsi="Arial" w:cs="Arial"/>
          <w:sz w:val="22"/>
          <w:szCs w:val="22"/>
        </w:rPr>
        <w:t xml:space="preserve"> </w:t>
      </w:r>
      <w:r w:rsidR="451A2E75" w:rsidRPr="382B91C2">
        <w:rPr>
          <w:rFonts w:ascii="Arial" w:hAnsi="Arial" w:cs="Arial"/>
          <w:sz w:val="22"/>
          <w:szCs w:val="22"/>
        </w:rPr>
        <w:t>and</w:t>
      </w:r>
      <w:r w:rsidRPr="382B91C2">
        <w:rPr>
          <w:rFonts w:ascii="Arial" w:hAnsi="Arial" w:cs="Arial"/>
          <w:sz w:val="22"/>
          <w:szCs w:val="22"/>
        </w:rPr>
        <w:t xml:space="preserve"> performed IP-WB in an additional melanoma cell </w:t>
      </w:r>
      <w:r w:rsidRPr="382B91C2">
        <w:rPr>
          <w:rFonts w:ascii="Arial" w:hAnsi="Arial" w:cs="Arial"/>
          <w:color w:val="000000" w:themeColor="text1"/>
          <w:sz w:val="22"/>
          <w:szCs w:val="22"/>
        </w:rPr>
        <w:t>line (SKMEL5)</w:t>
      </w:r>
      <w:r w:rsidR="451A2E75" w:rsidRPr="382B91C2">
        <w:rPr>
          <w:rFonts w:ascii="Arial" w:hAnsi="Arial" w:cs="Arial"/>
          <w:color w:val="000000" w:themeColor="text1"/>
          <w:sz w:val="22"/>
          <w:szCs w:val="22"/>
        </w:rPr>
        <w:t xml:space="preserve"> (</w:t>
      </w:r>
      <w:r w:rsidR="451A2E75" w:rsidRPr="382B91C2">
        <w:rPr>
          <w:rFonts w:ascii="Arial" w:hAnsi="Arial" w:cs="Arial"/>
          <w:b/>
          <w:bCs/>
          <w:color w:val="000000" w:themeColor="text1"/>
          <w:sz w:val="22"/>
          <w:szCs w:val="22"/>
        </w:rPr>
        <w:t>Fig</w:t>
      </w:r>
      <w:r w:rsidR="00476709">
        <w:rPr>
          <w:rFonts w:ascii="Arial" w:hAnsi="Arial" w:cs="Arial"/>
          <w:b/>
          <w:bCs/>
          <w:color w:val="000000" w:themeColor="text1"/>
          <w:sz w:val="22"/>
          <w:szCs w:val="22"/>
        </w:rPr>
        <w:t>.</w:t>
      </w:r>
      <w:r w:rsidR="451A2E75" w:rsidRPr="382B91C2">
        <w:rPr>
          <w:rFonts w:ascii="Arial" w:hAnsi="Arial" w:cs="Arial"/>
          <w:b/>
          <w:bCs/>
          <w:color w:val="000000" w:themeColor="text1"/>
          <w:sz w:val="22"/>
          <w:szCs w:val="22"/>
        </w:rPr>
        <w:t xml:space="preserve"> 1</w:t>
      </w:r>
      <w:r w:rsidR="00476709">
        <w:rPr>
          <w:rFonts w:ascii="Arial" w:hAnsi="Arial" w:cs="Arial"/>
          <w:b/>
          <w:bCs/>
          <w:color w:val="000000" w:themeColor="text1"/>
          <w:sz w:val="22"/>
          <w:szCs w:val="22"/>
        </w:rPr>
        <w:t>e</w:t>
      </w:r>
      <w:r w:rsidR="451A2E75" w:rsidRPr="382B91C2">
        <w:rPr>
          <w:rFonts w:ascii="Arial" w:hAnsi="Arial" w:cs="Arial"/>
          <w:color w:val="000000" w:themeColor="text1"/>
          <w:sz w:val="22"/>
          <w:szCs w:val="22"/>
        </w:rPr>
        <w:t>)</w:t>
      </w:r>
      <w:r w:rsidRPr="382B91C2">
        <w:rPr>
          <w:rFonts w:ascii="Arial" w:hAnsi="Arial" w:cs="Arial"/>
          <w:color w:val="000000" w:themeColor="text1"/>
          <w:sz w:val="22"/>
          <w:szCs w:val="22"/>
        </w:rPr>
        <w:t>.</w:t>
      </w:r>
      <w:r w:rsidR="5A2EC14F" w:rsidRPr="382B91C2">
        <w:rPr>
          <w:rFonts w:ascii="Arial" w:hAnsi="Arial" w:cs="Arial"/>
          <w:color w:val="000000" w:themeColor="text1"/>
          <w:sz w:val="22"/>
          <w:szCs w:val="22"/>
        </w:rPr>
        <w:t xml:space="preserve"> </w:t>
      </w:r>
      <w:r w:rsidR="00371A8E">
        <w:rPr>
          <w:rFonts w:ascii="Arial" w:hAnsi="Arial" w:cs="Arial"/>
          <w:color w:val="000000" w:themeColor="text1"/>
          <w:sz w:val="22"/>
          <w:szCs w:val="22"/>
        </w:rPr>
        <w:t xml:space="preserve">The </w:t>
      </w:r>
      <w:r w:rsidR="2CFDFDAB" w:rsidRPr="382B91C2">
        <w:rPr>
          <w:rFonts w:ascii="Arial" w:hAnsi="Arial" w:cs="Arial"/>
          <w:color w:val="000000" w:themeColor="text1"/>
          <w:sz w:val="22"/>
          <w:szCs w:val="22"/>
        </w:rPr>
        <w:t>CoREST</w:t>
      </w:r>
      <w:r w:rsidR="0ABC7003" w:rsidRPr="382B91C2">
        <w:rPr>
          <w:rFonts w:ascii="Arial" w:hAnsi="Arial" w:cs="Arial"/>
          <w:color w:val="000000" w:themeColor="text1"/>
          <w:sz w:val="22"/>
          <w:szCs w:val="22"/>
        </w:rPr>
        <w:t xml:space="preserve"> </w:t>
      </w:r>
      <w:r w:rsidR="00371A8E">
        <w:rPr>
          <w:rFonts w:ascii="Arial" w:hAnsi="Arial" w:cs="Arial"/>
          <w:color w:val="000000" w:themeColor="text1"/>
          <w:sz w:val="22"/>
          <w:szCs w:val="22"/>
        </w:rPr>
        <w:t xml:space="preserve">complex </w:t>
      </w:r>
      <w:r w:rsidR="0ABC7003" w:rsidRPr="382B91C2">
        <w:rPr>
          <w:rFonts w:ascii="Arial" w:hAnsi="Arial" w:cs="Arial"/>
          <w:color w:val="000000" w:themeColor="text1"/>
          <w:sz w:val="22"/>
          <w:szCs w:val="22"/>
        </w:rPr>
        <w:t>was found to</w:t>
      </w:r>
      <w:r w:rsidR="2CFDFDAB" w:rsidRPr="382B91C2">
        <w:rPr>
          <w:rFonts w:ascii="Arial" w:hAnsi="Arial" w:cs="Arial"/>
          <w:color w:val="000000" w:themeColor="text1"/>
          <w:sz w:val="22"/>
          <w:szCs w:val="22"/>
        </w:rPr>
        <w:t xml:space="preserve"> interact with both </w:t>
      </w:r>
      <w:r w:rsidR="7FDCB47F" w:rsidRPr="382B91C2">
        <w:rPr>
          <w:rFonts w:ascii="Arial" w:hAnsi="Arial" w:cs="Arial"/>
          <w:color w:val="000000" w:themeColor="text1"/>
          <w:sz w:val="22"/>
          <w:szCs w:val="22"/>
        </w:rPr>
        <w:t xml:space="preserve">U2AF2 and </w:t>
      </w:r>
      <w:r w:rsidR="7FDCB47F" w:rsidRPr="00371A8E">
        <w:rPr>
          <w:rFonts w:ascii="Arial" w:hAnsi="Arial" w:cs="Arial"/>
          <w:color w:val="000000" w:themeColor="text1"/>
          <w:sz w:val="22"/>
          <w:szCs w:val="22"/>
        </w:rPr>
        <w:t xml:space="preserve">SRSF1 </w:t>
      </w:r>
      <w:r w:rsidR="00371A8E" w:rsidRPr="009D7CB3">
        <w:rPr>
          <w:rFonts w:ascii="Arial" w:hAnsi="Arial" w:cs="Arial"/>
          <w:color w:val="000000" w:themeColor="text1"/>
          <w:sz w:val="22"/>
          <w:szCs w:val="22"/>
        </w:rPr>
        <w:t>by IP-WB</w:t>
      </w:r>
      <w:r w:rsidR="2CFDFDAB" w:rsidRPr="382B91C2">
        <w:rPr>
          <w:rFonts w:ascii="Arial" w:hAnsi="Arial" w:cs="Arial"/>
          <w:i/>
          <w:iCs/>
          <w:color w:val="000000" w:themeColor="text1"/>
          <w:sz w:val="22"/>
          <w:szCs w:val="22"/>
        </w:rPr>
        <w:t xml:space="preserve"> </w:t>
      </w:r>
      <w:r w:rsidR="2CFDFDAB" w:rsidRPr="382B91C2">
        <w:rPr>
          <w:rFonts w:ascii="Arial" w:hAnsi="Arial" w:cs="Arial"/>
          <w:color w:val="000000" w:themeColor="text1"/>
          <w:sz w:val="22"/>
          <w:szCs w:val="22"/>
        </w:rPr>
        <w:t>and</w:t>
      </w:r>
      <w:r w:rsidR="7FDCB47F" w:rsidRPr="382B91C2">
        <w:rPr>
          <w:rFonts w:ascii="Arial" w:hAnsi="Arial" w:cs="Arial"/>
          <w:color w:val="000000" w:themeColor="text1"/>
          <w:sz w:val="22"/>
          <w:szCs w:val="22"/>
        </w:rPr>
        <w:t xml:space="preserve"> </w:t>
      </w:r>
      <w:r w:rsidR="2CFDFDAB" w:rsidRPr="382B91C2">
        <w:rPr>
          <w:rFonts w:ascii="Arial" w:hAnsi="Arial" w:cs="Arial"/>
          <w:color w:val="000000" w:themeColor="text1"/>
          <w:sz w:val="22"/>
          <w:szCs w:val="22"/>
        </w:rPr>
        <w:t>corin treatment</w:t>
      </w:r>
      <w:r w:rsidR="0ABC7003" w:rsidRPr="382B91C2">
        <w:rPr>
          <w:rFonts w:ascii="Arial" w:hAnsi="Arial" w:cs="Arial"/>
          <w:color w:val="000000" w:themeColor="text1"/>
          <w:sz w:val="22"/>
          <w:szCs w:val="22"/>
        </w:rPr>
        <w:t xml:space="preserve"> </w:t>
      </w:r>
      <w:r w:rsidR="00E46ED9">
        <w:rPr>
          <w:rFonts w:ascii="Arial" w:hAnsi="Arial" w:cs="Arial"/>
          <w:color w:val="000000" w:themeColor="text1"/>
          <w:sz w:val="22"/>
          <w:szCs w:val="22"/>
        </w:rPr>
        <w:t>greatly</w:t>
      </w:r>
      <w:r w:rsidR="00E46ED9" w:rsidRPr="382B91C2">
        <w:rPr>
          <w:rFonts w:ascii="Arial" w:hAnsi="Arial" w:cs="Arial"/>
          <w:color w:val="000000" w:themeColor="text1"/>
          <w:sz w:val="22"/>
          <w:szCs w:val="22"/>
        </w:rPr>
        <w:t xml:space="preserve"> </w:t>
      </w:r>
      <w:r w:rsidR="00371A8E">
        <w:rPr>
          <w:rFonts w:ascii="Arial" w:hAnsi="Arial" w:cs="Arial"/>
          <w:color w:val="000000" w:themeColor="text1"/>
          <w:sz w:val="22"/>
          <w:szCs w:val="22"/>
        </w:rPr>
        <w:t>reduced</w:t>
      </w:r>
      <w:r w:rsidR="00371A8E" w:rsidRPr="382B91C2">
        <w:rPr>
          <w:rFonts w:ascii="Arial" w:hAnsi="Arial" w:cs="Arial"/>
          <w:color w:val="000000" w:themeColor="text1"/>
          <w:sz w:val="22"/>
          <w:szCs w:val="22"/>
        </w:rPr>
        <w:t xml:space="preserve"> </w:t>
      </w:r>
      <w:r w:rsidR="2CFDFDAB" w:rsidRPr="382B91C2">
        <w:rPr>
          <w:rFonts w:ascii="Arial" w:hAnsi="Arial" w:cs="Arial"/>
          <w:color w:val="000000" w:themeColor="text1"/>
          <w:sz w:val="22"/>
          <w:szCs w:val="22"/>
        </w:rPr>
        <w:t>CoREST-U2AF2 interactions</w:t>
      </w:r>
      <w:r w:rsidR="7FDCB47F" w:rsidRPr="382B91C2">
        <w:rPr>
          <w:rFonts w:ascii="Arial" w:hAnsi="Arial" w:cs="Arial"/>
          <w:color w:val="000000" w:themeColor="text1"/>
          <w:sz w:val="22"/>
          <w:szCs w:val="22"/>
        </w:rPr>
        <w:t xml:space="preserve"> (</w:t>
      </w:r>
      <w:r w:rsidR="7FDCB47F" w:rsidRPr="382B91C2">
        <w:rPr>
          <w:rFonts w:ascii="Arial" w:hAnsi="Arial" w:cs="Arial"/>
          <w:b/>
          <w:bCs/>
          <w:color w:val="000000" w:themeColor="text1"/>
          <w:sz w:val="22"/>
          <w:szCs w:val="22"/>
        </w:rPr>
        <w:t>Fig</w:t>
      </w:r>
      <w:r w:rsidR="00476709">
        <w:rPr>
          <w:rFonts w:ascii="Arial" w:hAnsi="Arial" w:cs="Arial"/>
          <w:b/>
          <w:bCs/>
          <w:color w:val="000000" w:themeColor="text1"/>
          <w:sz w:val="22"/>
          <w:szCs w:val="22"/>
        </w:rPr>
        <w:t>.</w:t>
      </w:r>
      <w:r w:rsidR="7FDCB47F" w:rsidRPr="382B91C2">
        <w:rPr>
          <w:rFonts w:ascii="Arial" w:hAnsi="Arial" w:cs="Arial"/>
          <w:b/>
          <w:bCs/>
          <w:color w:val="000000" w:themeColor="text1"/>
          <w:sz w:val="22"/>
          <w:szCs w:val="22"/>
        </w:rPr>
        <w:t xml:space="preserve"> 1</w:t>
      </w:r>
      <w:r w:rsidR="00476709">
        <w:rPr>
          <w:rFonts w:ascii="Arial" w:hAnsi="Arial" w:cs="Arial"/>
          <w:b/>
          <w:bCs/>
          <w:color w:val="000000" w:themeColor="text1"/>
          <w:sz w:val="22"/>
          <w:szCs w:val="22"/>
        </w:rPr>
        <w:t>e</w:t>
      </w:r>
      <w:r w:rsidR="7FDCB47F" w:rsidRPr="382B91C2">
        <w:rPr>
          <w:rFonts w:ascii="Arial" w:hAnsi="Arial" w:cs="Arial"/>
          <w:color w:val="000000" w:themeColor="text1"/>
          <w:sz w:val="22"/>
          <w:szCs w:val="22"/>
        </w:rPr>
        <w:t>)</w:t>
      </w:r>
      <w:r w:rsidR="2CFDFDAB" w:rsidRPr="382B91C2">
        <w:rPr>
          <w:rFonts w:ascii="Arial" w:hAnsi="Arial" w:cs="Arial"/>
          <w:color w:val="000000" w:themeColor="text1"/>
          <w:sz w:val="22"/>
          <w:szCs w:val="22"/>
        </w:rPr>
        <w:t>.</w:t>
      </w:r>
      <w:r w:rsidR="00793459">
        <w:rPr>
          <w:rFonts w:ascii="Arial" w:hAnsi="Arial" w:cs="Arial"/>
          <w:color w:val="000000" w:themeColor="text1"/>
          <w:sz w:val="22"/>
          <w:szCs w:val="22"/>
        </w:rPr>
        <w:t xml:space="preserve"> </w:t>
      </w:r>
      <w:r w:rsidR="1FA9D830" w:rsidRPr="382B91C2">
        <w:rPr>
          <w:rFonts w:ascii="Arial" w:eastAsia="Arial" w:hAnsi="Arial" w:cs="Arial"/>
          <w:color w:val="000000" w:themeColor="text1"/>
          <w:sz w:val="22"/>
          <w:szCs w:val="22"/>
        </w:rPr>
        <w:t>To determine whether the interaction between CoREST and U2AF2 is direct, we performed a GST pull-down assay using purified proteins</w:t>
      </w:r>
      <w:r w:rsidR="78166E78" w:rsidRPr="382B91C2">
        <w:rPr>
          <w:rFonts w:ascii="Arial" w:eastAsia="Arial" w:hAnsi="Arial" w:cs="Arial"/>
          <w:color w:val="000000" w:themeColor="text1"/>
          <w:sz w:val="22"/>
          <w:szCs w:val="22"/>
        </w:rPr>
        <w:t xml:space="preserve"> (</w:t>
      </w:r>
      <w:r w:rsidR="78166E78" w:rsidRPr="382B91C2">
        <w:rPr>
          <w:rFonts w:ascii="Arial" w:eastAsia="Arial" w:hAnsi="Arial" w:cs="Arial"/>
          <w:b/>
          <w:bCs/>
          <w:color w:val="000000" w:themeColor="text1"/>
          <w:sz w:val="22"/>
          <w:szCs w:val="22"/>
        </w:rPr>
        <w:t>Fig</w:t>
      </w:r>
      <w:r w:rsidR="00476709">
        <w:rPr>
          <w:rFonts w:ascii="Arial" w:eastAsia="Arial" w:hAnsi="Arial" w:cs="Arial"/>
          <w:b/>
          <w:bCs/>
          <w:color w:val="000000" w:themeColor="text1"/>
          <w:sz w:val="22"/>
          <w:szCs w:val="22"/>
        </w:rPr>
        <w:t>.</w:t>
      </w:r>
      <w:r w:rsidR="78166E78" w:rsidRPr="382B91C2">
        <w:rPr>
          <w:rFonts w:ascii="Arial" w:eastAsia="Arial" w:hAnsi="Arial" w:cs="Arial"/>
          <w:b/>
          <w:bCs/>
          <w:color w:val="000000" w:themeColor="text1"/>
          <w:sz w:val="22"/>
          <w:szCs w:val="22"/>
        </w:rPr>
        <w:t xml:space="preserve"> 1</w:t>
      </w:r>
      <w:r w:rsidR="00476709">
        <w:rPr>
          <w:rFonts w:ascii="Arial" w:eastAsia="Arial" w:hAnsi="Arial" w:cs="Arial"/>
          <w:b/>
          <w:bCs/>
          <w:color w:val="000000" w:themeColor="text1"/>
          <w:sz w:val="22"/>
          <w:szCs w:val="22"/>
        </w:rPr>
        <w:t>f</w:t>
      </w:r>
      <w:r w:rsidR="008A5DD4">
        <w:rPr>
          <w:rFonts w:ascii="Arial" w:eastAsia="Arial" w:hAnsi="Arial" w:cs="Arial"/>
          <w:b/>
          <w:bCs/>
          <w:color w:val="000000" w:themeColor="text1"/>
          <w:sz w:val="22"/>
          <w:szCs w:val="22"/>
        </w:rPr>
        <w:t xml:space="preserve"> and </w:t>
      </w:r>
      <w:r w:rsidR="00476709">
        <w:rPr>
          <w:rFonts w:ascii="Arial" w:eastAsia="Arial" w:hAnsi="Arial" w:cs="Arial"/>
          <w:b/>
          <w:bCs/>
          <w:color w:val="000000" w:themeColor="text1"/>
          <w:sz w:val="22"/>
          <w:szCs w:val="22"/>
        </w:rPr>
        <w:t>g</w:t>
      </w:r>
      <w:r w:rsidR="78166E78" w:rsidRPr="382B91C2">
        <w:rPr>
          <w:rFonts w:ascii="Arial" w:eastAsia="Arial" w:hAnsi="Arial" w:cs="Arial"/>
          <w:color w:val="000000" w:themeColor="text1"/>
          <w:sz w:val="22"/>
          <w:szCs w:val="22"/>
        </w:rPr>
        <w:t>)</w:t>
      </w:r>
      <w:r w:rsidR="1FA9D830" w:rsidRPr="382B91C2">
        <w:rPr>
          <w:rFonts w:ascii="Arial" w:eastAsia="Arial" w:hAnsi="Arial" w:cs="Arial"/>
          <w:color w:val="000000" w:themeColor="text1"/>
          <w:sz w:val="22"/>
          <w:szCs w:val="22"/>
        </w:rPr>
        <w:t xml:space="preserve">. </w:t>
      </w:r>
      <w:r w:rsidR="00793459">
        <w:rPr>
          <w:rFonts w:ascii="Arial" w:eastAsia="Arial" w:hAnsi="Arial" w:cs="Arial"/>
          <w:color w:val="000000" w:themeColor="text1"/>
          <w:sz w:val="22"/>
          <w:szCs w:val="22"/>
        </w:rPr>
        <w:t>F</w:t>
      </w:r>
      <w:r w:rsidR="1FA9D830" w:rsidRPr="382B91C2">
        <w:rPr>
          <w:rFonts w:ascii="Arial" w:eastAsia="Arial" w:hAnsi="Arial" w:cs="Arial"/>
          <w:color w:val="000000" w:themeColor="text1"/>
          <w:sz w:val="22"/>
          <w:szCs w:val="22"/>
        </w:rPr>
        <w:t>ull-length LSD1 protein</w:t>
      </w:r>
      <w:r w:rsidR="00124E48">
        <w:rPr>
          <w:rFonts w:ascii="Arial" w:eastAsia="Arial" w:hAnsi="Arial" w:cs="Arial"/>
          <w:color w:val="000000" w:themeColor="text1"/>
          <w:sz w:val="22"/>
          <w:szCs w:val="22"/>
        </w:rPr>
        <w:t xml:space="preserve"> </w:t>
      </w:r>
      <w:r w:rsidR="00793459">
        <w:rPr>
          <w:rFonts w:ascii="Arial" w:eastAsia="Arial" w:hAnsi="Arial" w:cs="Arial"/>
          <w:color w:val="000000" w:themeColor="text1"/>
          <w:sz w:val="22"/>
          <w:szCs w:val="22"/>
        </w:rPr>
        <w:t xml:space="preserve">was purified </w:t>
      </w:r>
      <w:r w:rsidR="00124E48" w:rsidRPr="00B30ECF">
        <w:rPr>
          <w:rFonts w:ascii="Arial" w:eastAsia="Arial" w:hAnsi="Arial" w:cs="Arial"/>
          <w:color w:val="000000" w:themeColor="text1"/>
          <w:sz w:val="22"/>
          <w:szCs w:val="22"/>
        </w:rPr>
        <w:t>from a bacterial expression system,</w:t>
      </w:r>
      <w:r w:rsidR="1FA9D830" w:rsidRPr="382B91C2">
        <w:rPr>
          <w:rFonts w:ascii="Arial" w:eastAsia="Arial" w:hAnsi="Arial" w:cs="Arial"/>
          <w:color w:val="000000" w:themeColor="text1"/>
          <w:sz w:val="22"/>
          <w:szCs w:val="22"/>
        </w:rPr>
        <w:t xml:space="preserve"> a</w:t>
      </w:r>
      <w:r w:rsidR="0ABC7003" w:rsidRPr="382B91C2">
        <w:rPr>
          <w:rFonts w:ascii="Arial" w:eastAsia="Arial" w:hAnsi="Arial" w:cs="Arial"/>
          <w:color w:val="000000" w:themeColor="text1"/>
          <w:sz w:val="22"/>
          <w:szCs w:val="22"/>
        </w:rPr>
        <w:t>s well as</w:t>
      </w:r>
      <w:r w:rsidR="1FA9D830" w:rsidRPr="382B91C2">
        <w:rPr>
          <w:rFonts w:ascii="Arial" w:eastAsia="Arial" w:hAnsi="Arial" w:cs="Arial"/>
          <w:color w:val="000000" w:themeColor="text1"/>
          <w:sz w:val="22"/>
          <w:szCs w:val="22"/>
        </w:rPr>
        <w:t xml:space="preserve"> the CoREST complex (LHC), which includ</w:t>
      </w:r>
      <w:r w:rsidR="6614F30F" w:rsidRPr="382B91C2">
        <w:rPr>
          <w:rFonts w:ascii="Arial" w:eastAsia="Arial" w:hAnsi="Arial" w:cs="Arial"/>
          <w:color w:val="000000" w:themeColor="text1"/>
          <w:sz w:val="22"/>
          <w:szCs w:val="22"/>
        </w:rPr>
        <w:t>ed</w:t>
      </w:r>
      <w:r w:rsidR="1FA9D830" w:rsidRPr="382B91C2">
        <w:rPr>
          <w:rFonts w:ascii="Arial" w:eastAsia="Arial" w:hAnsi="Arial" w:cs="Arial"/>
          <w:color w:val="000000" w:themeColor="text1"/>
          <w:sz w:val="22"/>
          <w:szCs w:val="22"/>
        </w:rPr>
        <w:t xml:space="preserve"> LSD1, HDAC1, and RCOR1 (amino acids 86-485), from human 293F cells</w:t>
      </w:r>
      <w:r w:rsidR="0ABC7003" w:rsidRPr="382B91C2">
        <w:rPr>
          <w:rFonts w:ascii="Arial" w:eastAsia="Arial" w:hAnsi="Arial" w:cs="Arial"/>
          <w:color w:val="000000" w:themeColor="text1"/>
          <w:sz w:val="22"/>
          <w:szCs w:val="22"/>
        </w:rPr>
        <w:t xml:space="preserve">, and </w:t>
      </w:r>
      <w:r w:rsidR="1FA9D830" w:rsidRPr="382B91C2">
        <w:rPr>
          <w:rFonts w:ascii="Arial" w:eastAsia="Arial" w:hAnsi="Arial" w:cs="Arial"/>
          <w:color w:val="000000" w:themeColor="text1"/>
          <w:sz w:val="22"/>
          <w:szCs w:val="22"/>
        </w:rPr>
        <w:t xml:space="preserve">GST-tagged U2AF2 (amino acids </w:t>
      </w:r>
      <w:r w:rsidR="000EDB13" w:rsidRPr="382B91C2">
        <w:rPr>
          <w:rFonts w:ascii="Arial" w:hAnsi="Arial" w:cs="Arial"/>
          <w:sz w:val="22"/>
          <w:szCs w:val="22"/>
        </w:rPr>
        <w:t>83-482</w:t>
      </w:r>
      <w:r w:rsidR="1FA9D830" w:rsidRPr="382B91C2">
        <w:rPr>
          <w:rFonts w:ascii="Arial" w:eastAsia="Arial" w:hAnsi="Arial" w:cs="Arial"/>
          <w:color w:val="000000" w:themeColor="text1"/>
          <w:sz w:val="22"/>
          <w:szCs w:val="22"/>
        </w:rPr>
        <w:t xml:space="preserve">) and SRSF1 </w:t>
      </w:r>
      <w:r w:rsidR="03642BB8" w:rsidRPr="382B91C2">
        <w:rPr>
          <w:rFonts w:ascii="Arial" w:hAnsi="Arial" w:cs="Arial"/>
          <w:sz w:val="22"/>
          <w:szCs w:val="22"/>
        </w:rPr>
        <w:t xml:space="preserve">from bacterial expression </w:t>
      </w:r>
      <w:r w:rsidR="0370ED1B" w:rsidRPr="382B91C2">
        <w:rPr>
          <w:rFonts w:ascii="Arial" w:hAnsi="Arial" w:cs="Arial"/>
          <w:sz w:val="22"/>
          <w:szCs w:val="22"/>
        </w:rPr>
        <w:t xml:space="preserve">vectors </w:t>
      </w:r>
      <w:r w:rsidR="0ABC7003" w:rsidRPr="382B91C2">
        <w:rPr>
          <w:rFonts w:ascii="Arial" w:eastAsia="Arial" w:hAnsi="Arial" w:cs="Arial"/>
          <w:color w:val="000000" w:themeColor="text1"/>
          <w:sz w:val="22"/>
          <w:szCs w:val="22"/>
        </w:rPr>
        <w:t>(</w:t>
      </w:r>
      <w:r w:rsidR="0ABC7003" w:rsidRPr="382B91C2">
        <w:rPr>
          <w:rFonts w:ascii="Arial" w:eastAsia="Arial" w:hAnsi="Arial" w:cs="Arial"/>
          <w:b/>
          <w:bCs/>
          <w:color w:val="000000" w:themeColor="text1"/>
          <w:sz w:val="22"/>
          <w:szCs w:val="22"/>
        </w:rPr>
        <w:t>Fig</w:t>
      </w:r>
      <w:r w:rsidR="00476709">
        <w:rPr>
          <w:rFonts w:ascii="Arial" w:eastAsia="Arial" w:hAnsi="Arial" w:cs="Arial"/>
          <w:b/>
          <w:bCs/>
          <w:color w:val="000000" w:themeColor="text1"/>
          <w:sz w:val="22"/>
          <w:szCs w:val="22"/>
        </w:rPr>
        <w:t>.</w:t>
      </w:r>
      <w:r w:rsidR="0ABC7003" w:rsidRPr="382B91C2">
        <w:rPr>
          <w:rFonts w:ascii="Arial" w:eastAsia="Arial" w:hAnsi="Arial" w:cs="Arial"/>
          <w:b/>
          <w:bCs/>
          <w:color w:val="000000" w:themeColor="text1"/>
          <w:sz w:val="22"/>
          <w:szCs w:val="22"/>
        </w:rPr>
        <w:t xml:space="preserve"> 1</w:t>
      </w:r>
      <w:r w:rsidR="00476709">
        <w:rPr>
          <w:rFonts w:ascii="Arial" w:eastAsia="Arial" w:hAnsi="Arial" w:cs="Arial"/>
          <w:b/>
          <w:bCs/>
          <w:color w:val="000000" w:themeColor="text1"/>
          <w:sz w:val="22"/>
          <w:szCs w:val="22"/>
        </w:rPr>
        <w:t>f</w:t>
      </w:r>
      <w:r w:rsidR="0ABC7003" w:rsidRPr="382B91C2">
        <w:rPr>
          <w:rFonts w:ascii="Arial" w:eastAsia="Arial" w:hAnsi="Arial" w:cs="Arial"/>
          <w:color w:val="000000" w:themeColor="text1"/>
          <w:sz w:val="22"/>
          <w:szCs w:val="22"/>
        </w:rPr>
        <w:t>)</w:t>
      </w:r>
      <w:r w:rsidR="1FA9D830" w:rsidRPr="382B91C2">
        <w:rPr>
          <w:rFonts w:ascii="Arial" w:eastAsia="Arial" w:hAnsi="Arial" w:cs="Arial"/>
          <w:color w:val="000000" w:themeColor="text1"/>
          <w:sz w:val="22"/>
          <w:szCs w:val="22"/>
        </w:rPr>
        <w:t>. GST pull-down assay</w:t>
      </w:r>
      <w:r w:rsidR="0ABC7003" w:rsidRPr="382B91C2">
        <w:rPr>
          <w:rFonts w:ascii="Arial" w:eastAsia="Arial" w:hAnsi="Arial" w:cs="Arial"/>
          <w:color w:val="000000" w:themeColor="text1"/>
          <w:sz w:val="22"/>
          <w:szCs w:val="22"/>
        </w:rPr>
        <w:t>s</w:t>
      </w:r>
      <w:r w:rsidR="1FA9D830" w:rsidRPr="382B91C2">
        <w:rPr>
          <w:rFonts w:ascii="Arial" w:eastAsia="Arial" w:hAnsi="Arial" w:cs="Arial"/>
          <w:color w:val="000000" w:themeColor="text1"/>
          <w:sz w:val="22"/>
          <w:szCs w:val="22"/>
        </w:rPr>
        <w:t xml:space="preserve"> </w:t>
      </w:r>
      <w:r w:rsidR="4C958344" w:rsidRPr="382B91C2">
        <w:rPr>
          <w:rFonts w:ascii="Arial" w:eastAsia="Arial" w:hAnsi="Arial" w:cs="Arial"/>
          <w:color w:val="000000" w:themeColor="text1"/>
          <w:sz w:val="22"/>
          <w:szCs w:val="22"/>
        </w:rPr>
        <w:t xml:space="preserve">show </w:t>
      </w:r>
      <w:r w:rsidR="1FA9D830" w:rsidRPr="382B91C2">
        <w:rPr>
          <w:rFonts w:ascii="Arial" w:eastAsia="Arial" w:hAnsi="Arial" w:cs="Arial"/>
          <w:color w:val="000000" w:themeColor="text1"/>
          <w:sz w:val="22"/>
          <w:szCs w:val="22"/>
        </w:rPr>
        <w:t xml:space="preserve">that both </w:t>
      </w:r>
      <w:r w:rsidR="0ABC7003" w:rsidRPr="382B91C2">
        <w:rPr>
          <w:rFonts w:ascii="Arial" w:eastAsia="Arial" w:hAnsi="Arial" w:cs="Arial"/>
          <w:color w:val="000000" w:themeColor="text1"/>
          <w:sz w:val="22"/>
          <w:szCs w:val="22"/>
        </w:rPr>
        <w:t xml:space="preserve">LHC </w:t>
      </w:r>
      <w:r w:rsidR="1FA9D830" w:rsidRPr="382B91C2">
        <w:rPr>
          <w:rFonts w:ascii="Arial" w:eastAsia="Arial" w:hAnsi="Arial" w:cs="Arial"/>
          <w:color w:val="000000" w:themeColor="text1"/>
          <w:sz w:val="22"/>
          <w:szCs w:val="22"/>
        </w:rPr>
        <w:lastRenderedPageBreak/>
        <w:t xml:space="preserve">and LSD1 bind to U2AF2 and SRSF1 </w:t>
      </w:r>
      <w:r w:rsidR="00371A8E">
        <w:rPr>
          <w:rFonts w:ascii="Arial" w:eastAsia="Arial" w:hAnsi="Arial" w:cs="Arial"/>
          <w:color w:val="000000" w:themeColor="text1"/>
          <w:sz w:val="22"/>
          <w:szCs w:val="22"/>
        </w:rPr>
        <w:t>revealing</w:t>
      </w:r>
      <w:r w:rsidR="00371A8E" w:rsidRPr="382B91C2">
        <w:rPr>
          <w:rFonts w:ascii="Arial" w:eastAsia="Arial" w:hAnsi="Arial" w:cs="Arial"/>
          <w:color w:val="000000" w:themeColor="text1"/>
          <w:sz w:val="22"/>
          <w:szCs w:val="22"/>
        </w:rPr>
        <w:t xml:space="preserve"> </w:t>
      </w:r>
      <w:r w:rsidR="4C958344" w:rsidRPr="382B91C2">
        <w:rPr>
          <w:rFonts w:ascii="Arial" w:eastAsia="Arial" w:hAnsi="Arial" w:cs="Arial"/>
          <w:color w:val="000000" w:themeColor="text1"/>
          <w:sz w:val="22"/>
          <w:szCs w:val="22"/>
        </w:rPr>
        <w:t>direct interactions of LHC with</w:t>
      </w:r>
      <w:r w:rsidR="1FA9D830" w:rsidRPr="382B91C2">
        <w:rPr>
          <w:rFonts w:ascii="Arial" w:eastAsia="Arial" w:hAnsi="Arial" w:cs="Arial"/>
          <w:color w:val="000000" w:themeColor="text1"/>
          <w:sz w:val="22"/>
          <w:szCs w:val="22"/>
        </w:rPr>
        <w:t xml:space="preserve"> U2AF2 and SRSF1, with LSD1 playing a key role in this interaction</w:t>
      </w:r>
      <w:r w:rsidR="4C958344" w:rsidRPr="382B91C2">
        <w:rPr>
          <w:rFonts w:ascii="Arial" w:eastAsia="Arial" w:hAnsi="Arial" w:cs="Arial"/>
          <w:color w:val="000000" w:themeColor="text1"/>
          <w:sz w:val="22"/>
          <w:szCs w:val="22"/>
        </w:rPr>
        <w:t xml:space="preserve"> (</w:t>
      </w:r>
      <w:r w:rsidR="4C958344" w:rsidRPr="382B91C2">
        <w:rPr>
          <w:rFonts w:ascii="Arial" w:eastAsia="Arial" w:hAnsi="Arial" w:cs="Arial"/>
          <w:b/>
          <w:bCs/>
          <w:color w:val="000000" w:themeColor="text1"/>
          <w:sz w:val="22"/>
          <w:szCs w:val="22"/>
        </w:rPr>
        <w:t>Fig</w:t>
      </w:r>
      <w:r w:rsidR="00476709">
        <w:rPr>
          <w:rFonts w:ascii="Arial" w:eastAsia="Arial" w:hAnsi="Arial" w:cs="Arial"/>
          <w:b/>
          <w:bCs/>
          <w:color w:val="000000" w:themeColor="text1"/>
          <w:sz w:val="22"/>
          <w:szCs w:val="22"/>
        </w:rPr>
        <w:t>.</w:t>
      </w:r>
      <w:r w:rsidR="4C958344" w:rsidRPr="382B91C2">
        <w:rPr>
          <w:rFonts w:ascii="Arial" w:eastAsia="Arial" w:hAnsi="Arial" w:cs="Arial"/>
          <w:b/>
          <w:bCs/>
          <w:color w:val="000000" w:themeColor="text1"/>
          <w:sz w:val="22"/>
          <w:szCs w:val="22"/>
        </w:rPr>
        <w:t xml:space="preserve"> 1</w:t>
      </w:r>
      <w:r w:rsidR="00793459">
        <w:rPr>
          <w:rFonts w:ascii="Arial" w:eastAsia="Arial" w:hAnsi="Arial" w:cs="Arial"/>
          <w:b/>
          <w:bCs/>
          <w:color w:val="000000" w:themeColor="text1"/>
          <w:sz w:val="22"/>
          <w:szCs w:val="22"/>
        </w:rPr>
        <w:t>g</w:t>
      </w:r>
      <w:r w:rsidR="4C958344" w:rsidRPr="382B91C2">
        <w:rPr>
          <w:rFonts w:ascii="Arial" w:eastAsia="Arial" w:hAnsi="Arial" w:cs="Arial"/>
          <w:color w:val="000000" w:themeColor="text1"/>
          <w:sz w:val="22"/>
          <w:szCs w:val="22"/>
        </w:rPr>
        <w:t>)</w:t>
      </w:r>
      <w:r w:rsidR="1FA9D830" w:rsidRPr="382B91C2">
        <w:rPr>
          <w:rFonts w:ascii="Arial" w:eastAsia="Arial" w:hAnsi="Arial" w:cs="Arial"/>
          <w:color w:val="000000" w:themeColor="text1"/>
          <w:sz w:val="22"/>
          <w:szCs w:val="22"/>
        </w:rPr>
        <w:t>.</w:t>
      </w:r>
      <w:r w:rsidR="50B3269E" w:rsidRPr="382B91C2">
        <w:rPr>
          <w:rFonts w:ascii="Arial" w:eastAsia="Arial" w:hAnsi="Arial" w:cs="Arial"/>
          <w:color w:val="000000" w:themeColor="text1"/>
          <w:sz w:val="22"/>
          <w:szCs w:val="22"/>
        </w:rPr>
        <w:t xml:space="preserve"> </w:t>
      </w:r>
    </w:p>
    <w:p w14:paraId="649792E2" w14:textId="77777777" w:rsidR="00B74487" w:rsidRDefault="00B74487" w:rsidP="003C32E4">
      <w:pPr>
        <w:pStyle w:val="Paragraph"/>
        <w:spacing w:before="0" w:line="480" w:lineRule="auto"/>
        <w:ind w:firstLine="0"/>
        <w:rPr>
          <w:rFonts w:ascii="Arial" w:hAnsi="Arial" w:cs="Arial"/>
          <w:b/>
          <w:bCs/>
          <w:iCs/>
          <w:sz w:val="22"/>
          <w:szCs w:val="22"/>
        </w:rPr>
      </w:pPr>
    </w:p>
    <w:p w14:paraId="2297CFBB" w14:textId="77777777" w:rsidR="0035741C" w:rsidRPr="00C715E0" w:rsidRDefault="0035741C" w:rsidP="00C715E0">
      <w:pPr>
        <w:pStyle w:val="Paragraph"/>
        <w:spacing w:before="0" w:line="480" w:lineRule="auto"/>
        <w:ind w:firstLine="0"/>
        <w:jc w:val="both"/>
        <w:rPr>
          <w:rFonts w:ascii="Arial" w:hAnsi="Arial" w:cs="Arial"/>
          <w:b/>
          <w:bCs/>
          <w:iCs/>
          <w:sz w:val="22"/>
          <w:szCs w:val="22"/>
        </w:rPr>
      </w:pPr>
      <w:r w:rsidRPr="00C715E0">
        <w:rPr>
          <w:rFonts w:ascii="Arial" w:hAnsi="Arial" w:cs="Arial"/>
          <w:b/>
          <w:bCs/>
          <w:iCs/>
          <w:sz w:val="22"/>
          <w:szCs w:val="22"/>
        </w:rPr>
        <w:t>Cryo-EM structure of the CoREST complex bound to U2AF2</w:t>
      </w:r>
    </w:p>
    <w:p w14:paraId="4D3F52B5" w14:textId="122C290C" w:rsidR="004F548D" w:rsidRPr="00C715E0" w:rsidRDefault="5C410BC6" w:rsidP="004C1D82">
      <w:pPr>
        <w:pStyle w:val="Paragraph"/>
        <w:spacing w:line="480" w:lineRule="auto"/>
        <w:ind w:firstLine="0"/>
        <w:jc w:val="both"/>
        <w:rPr>
          <w:rFonts w:ascii="Arial" w:hAnsi="Arial" w:cs="Arial"/>
          <w:sz w:val="22"/>
          <w:szCs w:val="22"/>
        </w:rPr>
      </w:pPr>
      <w:r w:rsidRPr="382B91C2">
        <w:rPr>
          <w:rFonts w:ascii="Arial" w:hAnsi="Arial" w:cs="Arial"/>
          <w:sz w:val="22"/>
          <w:szCs w:val="22"/>
        </w:rPr>
        <w:t>In order to clarify the nature of CoREST</w:t>
      </w:r>
      <w:r w:rsidR="009D7CB3">
        <w:rPr>
          <w:rFonts w:ascii="Arial" w:hAnsi="Arial" w:cs="Arial"/>
          <w:sz w:val="22"/>
          <w:szCs w:val="22"/>
        </w:rPr>
        <w:t xml:space="preserve"> complex</w:t>
      </w:r>
      <w:r w:rsidRPr="382B91C2">
        <w:rPr>
          <w:rFonts w:ascii="Arial" w:hAnsi="Arial" w:cs="Arial"/>
          <w:sz w:val="22"/>
          <w:szCs w:val="22"/>
        </w:rPr>
        <w:t xml:space="preserve"> interactions with the splicing machinery, we </w:t>
      </w:r>
      <w:r w:rsidR="4C958344" w:rsidRPr="382B91C2">
        <w:rPr>
          <w:rFonts w:ascii="Arial" w:hAnsi="Arial" w:cs="Arial"/>
          <w:sz w:val="22"/>
          <w:szCs w:val="22"/>
        </w:rPr>
        <w:t>sought</w:t>
      </w:r>
      <w:r w:rsidRPr="382B91C2">
        <w:rPr>
          <w:rFonts w:ascii="Arial" w:hAnsi="Arial" w:cs="Arial"/>
          <w:sz w:val="22"/>
          <w:szCs w:val="22"/>
        </w:rPr>
        <w:t xml:space="preserve"> to </w:t>
      </w:r>
      <w:r w:rsidR="4C958344" w:rsidRPr="382B91C2">
        <w:rPr>
          <w:rFonts w:ascii="Arial" w:hAnsi="Arial" w:cs="Arial"/>
          <w:sz w:val="22"/>
          <w:szCs w:val="22"/>
        </w:rPr>
        <w:t>develop structural details relevant to these complexes</w:t>
      </w:r>
      <w:r w:rsidR="506539DD" w:rsidRPr="382B91C2">
        <w:rPr>
          <w:rFonts w:ascii="Arial" w:hAnsi="Arial" w:cs="Arial"/>
          <w:sz w:val="22"/>
          <w:szCs w:val="22"/>
        </w:rPr>
        <w:t xml:space="preserve"> using </w:t>
      </w:r>
      <w:r w:rsidR="579E392A" w:rsidRPr="382B91C2">
        <w:rPr>
          <w:rFonts w:ascii="Arial" w:hAnsi="Arial" w:cs="Arial"/>
          <w:sz w:val="22"/>
          <w:szCs w:val="22"/>
        </w:rPr>
        <w:t>c</w:t>
      </w:r>
      <w:r w:rsidR="506539DD" w:rsidRPr="382B91C2">
        <w:rPr>
          <w:rFonts w:ascii="Arial" w:hAnsi="Arial" w:cs="Arial"/>
          <w:sz w:val="22"/>
          <w:szCs w:val="22"/>
        </w:rPr>
        <w:t>ryo-EM an</w:t>
      </w:r>
      <w:r w:rsidR="67D4B7CF" w:rsidRPr="382B91C2">
        <w:rPr>
          <w:rFonts w:ascii="Arial" w:hAnsi="Arial" w:cs="Arial"/>
          <w:sz w:val="22"/>
          <w:szCs w:val="22"/>
        </w:rPr>
        <w:t>a</w:t>
      </w:r>
      <w:r w:rsidR="506539DD" w:rsidRPr="382B91C2">
        <w:rPr>
          <w:rFonts w:ascii="Arial" w:hAnsi="Arial" w:cs="Arial"/>
          <w:sz w:val="22"/>
          <w:szCs w:val="22"/>
        </w:rPr>
        <w:t>lysis</w:t>
      </w:r>
      <w:r w:rsidR="5676C56A" w:rsidRPr="382B91C2">
        <w:rPr>
          <w:rFonts w:ascii="Arial" w:hAnsi="Arial" w:cs="Arial"/>
          <w:sz w:val="22"/>
          <w:szCs w:val="22"/>
        </w:rPr>
        <w:t>.</w:t>
      </w:r>
      <w:r w:rsidR="1D6524E1" w:rsidRPr="382B91C2">
        <w:rPr>
          <w:rFonts w:ascii="Arial" w:hAnsi="Arial" w:cs="Arial"/>
          <w:sz w:val="22"/>
          <w:szCs w:val="22"/>
        </w:rPr>
        <w:t xml:space="preserve"> </w:t>
      </w:r>
      <w:r w:rsidR="00BD5E9C">
        <w:rPr>
          <w:rFonts w:ascii="Arial" w:hAnsi="Arial" w:cs="Arial"/>
          <w:sz w:val="22"/>
          <w:szCs w:val="22"/>
        </w:rPr>
        <w:t>O</w:t>
      </w:r>
      <w:r w:rsidR="4C958344" w:rsidRPr="382B91C2">
        <w:rPr>
          <w:rFonts w:ascii="Arial" w:hAnsi="Arial" w:cs="Arial"/>
          <w:sz w:val="22"/>
          <w:szCs w:val="22"/>
        </w:rPr>
        <w:t>ur studies</w:t>
      </w:r>
      <w:r w:rsidR="1D6524E1" w:rsidRPr="382B91C2">
        <w:rPr>
          <w:rFonts w:ascii="Arial" w:hAnsi="Arial" w:cs="Arial"/>
          <w:sz w:val="22"/>
          <w:szCs w:val="22"/>
        </w:rPr>
        <w:t xml:space="preserve"> </w:t>
      </w:r>
      <w:r w:rsidR="00BD5E9C">
        <w:rPr>
          <w:rFonts w:ascii="Arial" w:hAnsi="Arial" w:cs="Arial"/>
          <w:sz w:val="22"/>
          <w:szCs w:val="22"/>
        </w:rPr>
        <w:t xml:space="preserve">were focused </w:t>
      </w:r>
      <w:r w:rsidR="1D6524E1" w:rsidRPr="382B91C2">
        <w:rPr>
          <w:rFonts w:ascii="Arial" w:hAnsi="Arial" w:cs="Arial"/>
          <w:sz w:val="22"/>
          <w:szCs w:val="22"/>
        </w:rPr>
        <w:t xml:space="preserve">on </w:t>
      </w:r>
      <w:r w:rsidR="1D6524E1" w:rsidRPr="382B91C2">
        <w:rPr>
          <w:rFonts w:ascii="Arial" w:hAnsi="Arial" w:cs="Arial"/>
          <w:color w:val="000000" w:themeColor="text1"/>
          <w:sz w:val="22"/>
          <w:szCs w:val="22"/>
        </w:rPr>
        <w:t>the CoREST</w:t>
      </w:r>
      <w:r w:rsidR="009D7CB3">
        <w:rPr>
          <w:rFonts w:ascii="Arial" w:hAnsi="Arial" w:cs="Arial"/>
          <w:color w:val="000000" w:themeColor="text1"/>
          <w:sz w:val="22"/>
          <w:szCs w:val="22"/>
        </w:rPr>
        <w:t xml:space="preserve"> complex</w:t>
      </w:r>
      <w:r w:rsidR="1D6524E1" w:rsidRPr="382B91C2">
        <w:rPr>
          <w:rFonts w:ascii="Arial" w:hAnsi="Arial" w:cs="Arial"/>
          <w:color w:val="000000" w:themeColor="text1"/>
          <w:sz w:val="22"/>
          <w:szCs w:val="22"/>
        </w:rPr>
        <w:t>-U2AF2 interaction</w:t>
      </w:r>
      <w:r w:rsidR="4C958344" w:rsidRPr="382B91C2">
        <w:rPr>
          <w:rFonts w:ascii="Arial" w:hAnsi="Arial" w:cs="Arial"/>
          <w:color w:val="000000" w:themeColor="text1"/>
          <w:sz w:val="22"/>
          <w:szCs w:val="22"/>
        </w:rPr>
        <w:t xml:space="preserve"> as</w:t>
      </w:r>
      <w:r w:rsidR="1D6524E1" w:rsidRPr="382B91C2">
        <w:rPr>
          <w:rFonts w:ascii="Arial" w:hAnsi="Arial" w:cs="Arial"/>
          <w:color w:val="000000" w:themeColor="text1"/>
          <w:sz w:val="22"/>
          <w:szCs w:val="22"/>
        </w:rPr>
        <w:t xml:space="preserve"> U2AF2 displayed tighter binding with </w:t>
      </w:r>
      <w:r w:rsidR="009D7CB3">
        <w:rPr>
          <w:rFonts w:ascii="Arial" w:hAnsi="Arial" w:cs="Arial"/>
          <w:color w:val="000000" w:themeColor="text1"/>
          <w:sz w:val="22"/>
          <w:szCs w:val="22"/>
        </w:rPr>
        <w:t xml:space="preserve">the </w:t>
      </w:r>
      <w:r w:rsidR="1D6524E1" w:rsidRPr="382B91C2">
        <w:rPr>
          <w:rFonts w:ascii="Arial" w:hAnsi="Arial" w:cs="Arial"/>
          <w:color w:val="000000" w:themeColor="text1"/>
          <w:sz w:val="22"/>
          <w:szCs w:val="22"/>
        </w:rPr>
        <w:t xml:space="preserve">CoREST </w:t>
      </w:r>
      <w:r w:rsidR="009D7CB3">
        <w:rPr>
          <w:rFonts w:ascii="Arial" w:hAnsi="Arial" w:cs="Arial"/>
          <w:color w:val="000000" w:themeColor="text1"/>
          <w:sz w:val="22"/>
          <w:szCs w:val="22"/>
        </w:rPr>
        <w:t xml:space="preserve">complex </w:t>
      </w:r>
      <w:r w:rsidR="1D6524E1" w:rsidRPr="382B91C2">
        <w:rPr>
          <w:rFonts w:ascii="Arial" w:hAnsi="Arial" w:cs="Arial"/>
          <w:color w:val="000000" w:themeColor="text1"/>
          <w:sz w:val="22"/>
          <w:szCs w:val="22"/>
        </w:rPr>
        <w:t>in AlphaFold</w:t>
      </w:r>
      <w:r w:rsidR="0035741C" w:rsidRPr="382B91C2">
        <w:rPr>
          <w:rFonts w:ascii="Arial" w:hAnsi="Arial" w:cs="Arial"/>
          <w:color w:val="000000" w:themeColor="text1"/>
          <w:sz w:val="22"/>
          <w:szCs w:val="22"/>
        </w:rPr>
        <w:fldChar w:fldCharType="begin"/>
      </w:r>
      <w:r w:rsidR="0035741C" w:rsidRPr="382B91C2">
        <w:rPr>
          <w:rFonts w:ascii="Arial" w:hAnsi="Arial" w:cs="Arial"/>
          <w:color w:val="000000" w:themeColor="text1"/>
          <w:sz w:val="22"/>
          <w:szCs w:val="22"/>
        </w:rPr>
        <w:instrText xml:space="preserve"> ADDIN ZOTERO_ITEM CSL_CITATION {"citationID":"LPYKTEt5","properties":{"formattedCitation":"\\super 45\\nosupersub{}","plainCitation":"45","noteIndex":0},"citationItems":[{"id":976,"uris":["http://zotero.org/users/9305365/items/6N5Y5U9I"],"itemData":{"id":976,"type":"article-journal","abstract":"Abstract\n            \n              The introduction of AlphaFold 2\n              1\n              has spurred a revolution in modelling the structure of proteins and their interactions, enabling a huge range of applications in protein modelling and design\n              2–6\n              . Here we describe our AlphaFold 3 model with a substantially updated diffusion-based architecture that is capable of predicting the joint structure of complexes including proteins, nucleic acids, small molecules, ions and modified residues. The new AlphaFold model demonstrates substantially improved accuracy over many previous specialized tools: far greater accuracy for protein–ligand interactions compared with state-of-the-art docking tools, much higher accuracy for protein–nucleic acid interactions compared with nucleic-acid-specific predictors and substantially higher antibody–antigen prediction accuracy compared with AlphaFold-Multimer v.2.3\n              7,8\n              . Together, these results show that high-accuracy modelling across biomolecular space is possible within a single unified deep-learning framework.","container-title":"Nature","DOI":"10.1038/s41586-024-07487-w","ISSN":"0028-0836, 1476-4687","issue":"8016","journalAbbreviation":"Nature","language":"en","page":"493-500","source":"DOI.org (Crossref)","title":"Accurate structure prediction of biomolecular interactions with AlphaFold 3","volume":"630","author":[{"family":"Abramson","given":"Josh"},{"family":"Adler","given":"Jonas"},{"family":"Dunger","given":"Jack"},{"family":"Evans","given":"Richard"},{"family":"Green","given":"Tim"},{"family":"Pritzel","given":"Alexander"},{"family":"Ronneberger","given":"Olaf"},{"family":"Willmore","given":"Lindsay"},{"family":"Ballard","given":"Andrew J."},{"family":"Bambrick","given":"Joshua"},{"family":"Bodenstein","given":"Sebastian W."},{"family":"Evans","given":"David A."},{"family":"Hung","given":"Chia-Chun"},{"family":"O’Neill","given":"Michael"},{"family":"Reiman","given":"David"},{"family":"Tunyasuvunakool","given":"Kathryn"},{"family":"Wu","given":"Zachary"},{"family":"Žemgulytė","given":"Akvilė"},{"family":"Arvaniti","given":"Eirini"},{"family":"Beattie","given":"Charles"},{"family":"Bertolli","given":"Ottavia"},{"family":"Bridgland","given":"Alex"},{"family":"Cherepanov","given":"Alexey"},{"family":"Congreve","given":"Miles"},{"family":"Cowen-Rivers","given":"Alexander I."},{"family":"Cowie","given":"Andrew"},{"family":"Figurnov","given":"Michael"},{"family":"Fuchs","given":"Fabian B."},{"family":"Gladman","given":"Hannah"},{"family":"Jain","given":"Rishub"},{"family":"Khan","given":"Yousuf A."},{"family":"Low","given":"Caroline M. R."},{"family":"Perlin","given":"Kuba"},{"family":"Potapenko","given":"Anna"},{"family":"Savy","given":"Pascal"},{"family":"Singh","given":"Sukhdeep"},{"family":"Stecula","given":"Adrian"},{"family":"Thillaisundaram","given":"Ashok"},{"family":"Tong","given":"Catherine"},{"family":"Yakneen","given":"Sergei"},{"family":"Zhong","given":"Ellen D."},{"family":"Zielinski","given":"Michal"},{"family":"Žídek","given":"Augustin"},{"family":"Bapst","given":"Victor"},{"family":"Kohli","given":"Pushmeet"},{"family":"Jaderberg","given":"Max"},{"family":"Hassabis","given":"Demis"},{"family":"Jumper","given":"John M."}],"issued":{"date-parts":[["2024",6,13]]}}}],"schema":"https://github.com/citation-style-language/schema/raw/master/csl-citation.json"} </w:instrText>
      </w:r>
      <w:r w:rsidR="0035741C" w:rsidRPr="382B91C2">
        <w:rPr>
          <w:rFonts w:ascii="Arial" w:hAnsi="Arial" w:cs="Arial"/>
          <w:color w:val="000000" w:themeColor="text1"/>
          <w:sz w:val="22"/>
          <w:szCs w:val="22"/>
        </w:rPr>
        <w:fldChar w:fldCharType="separate"/>
      </w:r>
      <w:r w:rsidR="38967C33" w:rsidRPr="382B91C2">
        <w:rPr>
          <w:rFonts w:ascii="Arial" w:hAnsi="Arial" w:cs="Arial"/>
          <w:color w:val="000000" w:themeColor="text1"/>
          <w:sz w:val="22"/>
          <w:szCs w:val="22"/>
          <w:vertAlign w:val="superscript"/>
        </w:rPr>
        <w:t>45</w:t>
      </w:r>
      <w:r w:rsidR="0035741C" w:rsidRPr="382B91C2">
        <w:rPr>
          <w:rFonts w:ascii="Arial" w:hAnsi="Arial" w:cs="Arial"/>
          <w:color w:val="000000" w:themeColor="text1"/>
          <w:sz w:val="22"/>
          <w:szCs w:val="22"/>
        </w:rPr>
        <w:fldChar w:fldCharType="end"/>
      </w:r>
      <w:r w:rsidR="38967C33" w:rsidRPr="382B91C2">
        <w:rPr>
          <w:rFonts w:ascii="Arial" w:hAnsi="Arial" w:cs="Arial"/>
          <w:color w:val="000000" w:themeColor="text1"/>
          <w:sz w:val="22"/>
          <w:szCs w:val="22"/>
        </w:rPr>
        <w:t xml:space="preserve"> </w:t>
      </w:r>
      <w:r w:rsidR="1D6524E1" w:rsidRPr="382B91C2">
        <w:rPr>
          <w:rFonts w:ascii="Arial" w:hAnsi="Arial" w:cs="Arial"/>
          <w:color w:val="000000" w:themeColor="text1"/>
          <w:sz w:val="22"/>
          <w:szCs w:val="22"/>
        </w:rPr>
        <w:t>predictions compared to SRSF1</w:t>
      </w:r>
      <w:r w:rsidR="220AF4BC" w:rsidRPr="382B91C2">
        <w:rPr>
          <w:rFonts w:ascii="Arial" w:hAnsi="Arial" w:cs="Arial"/>
          <w:color w:val="000000" w:themeColor="text1"/>
          <w:sz w:val="22"/>
          <w:szCs w:val="22"/>
        </w:rPr>
        <w:t xml:space="preserve">. We </w:t>
      </w:r>
      <w:r w:rsidR="7331B99F" w:rsidRPr="382B91C2">
        <w:rPr>
          <w:rFonts w:ascii="Arial" w:hAnsi="Arial" w:cs="Arial"/>
          <w:sz w:val="22"/>
          <w:szCs w:val="22"/>
        </w:rPr>
        <w:t xml:space="preserve">determined the cryo-EM structure of U2AF2 bound to LSD1 + RCOR1 </w:t>
      </w:r>
      <w:r w:rsidR="7331B99F" w:rsidRPr="382B91C2">
        <w:rPr>
          <w:rFonts w:ascii="Arial" w:hAnsi="Arial" w:cs="Arial"/>
          <w:b/>
          <w:bCs/>
          <w:sz w:val="22"/>
          <w:szCs w:val="22"/>
        </w:rPr>
        <w:t>(</w:t>
      </w:r>
      <w:r w:rsidR="00173FC8">
        <w:rPr>
          <w:rFonts w:ascii="Arial" w:hAnsi="Arial" w:cs="Arial"/>
          <w:b/>
          <w:bCs/>
          <w:sz w:val="22"/>
          <w:szCs w:val="22"/>
        </w:rPr>
        <w:t>Extended</w:t>
      </w:r>
      <w:r w:rsidR="00476709">
        <w:rPr>
          <w:rFonts w:ascii="Arial" w:hAnsi="Arial" w:cs="Arial"/>
          <w:b/>
          <w:bCs/>
          <w:sz w:val="22"/>
          <w:szCs w:val="22"/>
        </w:rPr>
        <w:t xml:space="preserve"> Fig.</w:t>
      </w:r>
      <w:r w:rsidR="008A5DD4">
        <w:rPr>
          <w:rFonts w:ascii="Arial" w:hAnsi="Arial" w:cs="Arial"/>
          <w:b/>
          <w:bCs/>
          <w:sz w:val="22"/>
          <w:szCs w:val="22"/>
        </w:rPr>
        <w:t xml:space="preserve"> 1a</w:t>
      </w:r>
      <w:r w:rsidR="7331B99F" w:rsidRPr="382B91C2">
        <w:rPr>
          <w:rFonts w:ascii="Arial" w:hAnsi="Arial" w:cs="Arial"/>
          <w:b/>
          <w:bCs/>
          <w:sz w:val="22"/>
          <w:szCs w:val="22"/>
        </w:rPr>
        <w:t>)</w:t>
      </w:r>
      <w:r w:rsidR="7331B99F" w:rsidRPr="382B91C2">
        <w:rPr>
          <w:rFonts w:ascii="Arial" w:hAnsi="Arial" w:cs="Arial"/>
          <w:sz w:val="22"/>
          <w:szCs w:val="22"/>
        </w:rPr>
        <w:t xml:space="preserve"> at a global resolution of 5.14 Å </w:t>
      </w:r>
      <w:r w:rsidR="7331B99F" w:rsidRPr="382B91C2">
        <w:rPr>
          <w:rFonts w:ascii="Arial" w:hAnsi="Arial" w:cs="Arial"/>
          <w:b/>
          <w:bCs/>
          <w:sz w:val="22"/>
          <w:szCs w:val="22"/>
        </w:rPr>
        <w:t>(</w:t>
      </w:r>
      <w:r w:rsidR="00173FC8">
        <w:rPr>
          <w:rFonts w:ascii="Arial" w:hAnsi="Arial" w:cs="Arial"/>
          <w:b/>
          <w:bCs/>
          <w:sz w:val="22"/>
          <w:szCs w:val="22"/>
        </w:rPr>
        <w:t>Extended</w:t>
      </w:r>
      <w:r w:rsidR="008A5DD4">
        <w:rPr>
          <w:rFonts w:ascii="Arial" w:hAnsi="Arial" w:cs="Arial"/>
          <w:b/>
          <w:bCs/>
          <w:sz w:val="22"/>
          <w:szCs w:val="22"/>
        </w:rPr>
        <w:t xml:space="preserve"> Fig. 1b</w:t>
      </w:r>
      <w:r w:rsidR="7331B99F" w:rsidRPr="382B91C2">
        <w:rPr>
          <w:rFonts w:ascii="Arial" w:hAnsi="Arial" w:cs="Arial"/>
          <w:b/>
          <w:bCs/>
          <w:sz w:val="22"/>
          <w:szCs w:val="22"/>
        </w:rPr>
        <w:t>)</w:t>
      </w:r>
      <w:r w:rsidR="7331B99F" w:rsidRPr="382B91C2">
        <w:rPr>
          <w:rFonts w:ascii="Arial" w:hAnsi="Arial" w:cs="Arial"/>
          <w:sz w:val="22"/>
          <w:szCs w:val="22"/>
        </w:rPr>
        <w:t>.</w:t>
      </w:r>
    </w:p>
    <w:p w14:paraId="11F75308" w14:textId="0DC9E59E" w:rsidR="382B91C2" w:rsidRDefault="382B91C2" w:rsidP="382B91C2">
      <w:pPr>
        <w:pStyle w:val="Paragraph"/>
        <w:spacing w:line="480" w:lineRule="auto"/>
        <w:ind w:firstLine="0"/>
        <w:jc w:val="both"/>
        <w:rPr>
          <w:rFonts w:ascii="Arial" w:hAnsi="Arial" w:cs="Arial"/>
          <w:color w:val="000000" w:themeColor="text1"/>
          <w:sz w:val="22"/>
          <w:szCs w:val="22"/>
        </w:rPr>
      </w:pPr>
    </w:p>
    <w:p w14:paraId="350903F0" w14:textId="204E2C01" w:rsidR="0035741C" w:rsidRPr="00C715E0" w:rsidRDefault="5C410BC6">
      <w:pPr>
        <w:pStyle w:val="Paragraph"/>
        <w:spacing w:line="480" w:lineRule="auto"/>
        <w:ind w:firstLine="0"/>
        <w:jc w:val="both"/>
        <w:rPr>
          <w:rFonts w:ascii="Arial" w:hAnsi="Arial" w:cs="Arial"/>
          <w:sz w:val="22"/>
          <w:szCs w:val="22"/>
        </w:rPr>
      </w:pPr>
      <w:r w:rsidRPr="382B91C2">
        <w:rPr>
          <w:rFonts w:ascii="Arial" w:hAnsi="Arial" w:cs="Arial"/>
          <w:color w:val="000000" w:themeColor="text1"/>
          <w:sz w:val="22"/>
          <w:szCs w:val="22"/>
        </w:rPr>
        <w:t>To prepare cryo-EM sample</w:t>
      </w:r>
      <w:r w:rsidR="5676C56A" w:rsidRPr="382B91C2">
        <w:rPr>
          <w:rFonts w:ascii="Arial" w:hAnsi="Arial" w:cs="Arial"/>
          <w:color w:val="000000" w:themeColor="text1"/>
          <w:sz w:val="22"/>
          <w:szCs w:val="22"/>
        </w:rPr>
        <w:t>s</w:t>
      </w:r>
      <w:r w:rsidR="00BD5E9C">
        <w:rPr>
          <w:rFonts w:ascii="Arial" w:hAnsi="Arial" w:cs="Arial"/>
          <w:color w:val="000000" w:themeColor="text1"/>
          <w:sz w:val="22"/>
          <w:szCs w:val="22"/>
        </w:rPr>
        <w:t>,</w:t>
      </w:r>
      <w:r w:rsidRPr="382B91C2">
        <w:rPr>
          <w:rFonts w:ascii="Arial" w:hAnsi="Arial" w:cs="Arial"/>
          <w:color w:val="000000" w:themeColor="text1"/>
          <w:sz w:val="22"/>
          <w:szCs w:val="22"/>
        </w:rPr>
        <w:t xml:space="preserve"> we </w:t>
      </w:r>
      <w:r w:rsidR="267C9C32" w:rsidRPr="382B91C2">
        <w:rPr>
          <w:rFonts w:ascii="Arial" w:eastAsia="Arial" w:hAnsi="Arial" w:cs="Arial"/>
          <w:color w:val="000000" w:themeColor="text1"/>
          <w:sz w:val="22"/>
          <w:szCs w:val="22"/>
        </w:rPr>
        <w:t>purified the LSD1 (</w:t>
      </w:r>
      <w:proofErr w:type="spellStart"/>
      <w:r w:rsidR="004B6506">
        <w:rPr>
          <w:rFonts w:ascii="Arial" w:eastAsia="Arial" w:hAnsi="Arial" w:cs="Arial"/>
          <w:color w:val="000000" w:themeColor="text1"/>
          <w:sz w:val="22"/>
          <w:szCs w:val="22"/>
        </w:rPr>
        <w:t>a</w:t>
      </w:r>
      <w:r w:rsidR="00EA3843">
        <w:rPr>
          <w:rFonts w:ascii="Arial" w:eastAsia="Arial" w:hAnsi="Arial" w:cs="Arial"/>
          <w:color w:val="000000" w:themeColor="text1"/>
          <w:sz w:val="22"/>
          <w:szCs w:val="22"/>
        </w:rPr>
        <w:t>.</w:t>
      </w:r>
      <w:r w:rsidR="004B6506">
        <w:rPr>
          <w:rFonts w:ascii="Arial" w:eastAsia="Arial" w:hAnsi="Arial" w:cs="Arial"/>
          <w:color w:val="000000" w:themeColor="text1"/>
          <w:sz w:val="22"/>
          <w:szCs w:val="22"/>
        </w:rPr>
        <w:t>a</w:t>
      </w:r>
      <w:r w:rsidR="00EA3843">
        <w:rPr>
          <w:rFonts w:ascii="Arial" w:eastAsia="Arial" w:hAnsi="Arial" w:cs="Arial"/>
          <w:color w:val="000000" w:themeColor="text1"/>
          <w:sz w:val="22"/>
          <w:szCs w:val="22"/>
        </w:rPr>
        <w:t>.</w:t>
      </w:r>
      <w:proofErr w:type="spellEnd"/>
      <w:r w:rsidR="00EA3843">
        <w:rPr>
          <w:rFonts w:ascii="Arial" w:eastAsia="Arial" w:hAnsi="Arial" w:cs="Arial"/>
          <w:color w:val="000000" w:themeColor="text1"/>
          <w:sz w:val="22"/>
          <w:szCs w:val="22"/>
        </w:rPr>
        <w:t xml:space="preserve"> </w:t>
      </w:r>
      <w:r w:rsidR="267C9C32" w:rsidRPr="382B91C2">
        <w:rPr>
          <w:rFonts w:ascii="Arial" w:eastAsia="Arial" w:hAnsi="Arial" w:cs="Arial"/>
          <w:color w:val="000000" w:themeColor="text1"/>
          <w:sz w:val="22"/>
          <w:szCs w:val="22"/>
        </w:rPr>
        <w:t>171-852) and RCOR1 (</w:t>
      </w:r>
      <w:proofErr w:type="spellStart"/>
      <w:r w:rsidR="004B6506">
        <w:rPr>
          <w:rFonts w:ascii="Arial" w:eastAsia="Arial" w:hAnsi="Arial" w:cs="Arial"/>
          <w:color w:val="000000" w:themeColor="text1"/>
          <w:sz w:val="22"/>
          <w:szCs w:val="22"/>
        </w:rPr>
        <w:t>a</w:t>
      </w:r>
      <w:r w:rsidR="00EA3843">
        <w:rPr>
          <w:rFonts w:ascii="Arial" w:eastAsia="Arial" w:hAnsi="Arial" w:cs="Arial"/>
          <w:color w:val="000000" w:themeColor="text1"/>
          <w:sz w:val="22"/>
          <w:szCs w:val="22"/>
        </w:rPr>
        <w:t>.</w:t>
      </w:r>
      <w:r w:rsidR="004B6506">
        <w:rPr>
          <w:rFonts w:ascii="Arial" w:eastAsia="Arial" w:hAnsi="Arial" w:cs="Arial"/>
          <w:color w:val="000000" w:themeColor="text1"/>
          <w:sz w:val="22"/>
          <w:szCs w:val="22"/>
        </w:rPr>
        <w:t>a</w:t>
      </w:r>
      <w:r w:rsidR="00EA3843">
        <w:rPr>
          <w:rFonts w:ascii="Arial" w:eastAsia="Arial" w:hAnsi="Arial" w:cs="Arial"/>
          <w:color w:val="000000" w:themeColor="text1"/>
          <w:sz w:val="22"/>
          <w:szCs w:val="22"/>
        </w:rPr>
        <w:t>.</w:t>
      </w:r>
      <w:proofErr w:type="spellEnd"/>
      <w:r w:rsidR="00EA3843">
        <w:rPr>
          <w:rFonts w:ascii="Arial" w:eastAsia="Arial" w:hAnsi="Arial" w:cs="Arial"/>
          <w:color w:val="000000" w:themeColor="text1"/>
          <w:sz w:val="22"/>
          <w:szCs w:val="22"/>
        </w:rPr>
        <w:t xml:space="preserve"> </w:t>
      </w:r>
      <w:r w:rsidR="7A33257D" w:rsidRPr="382B91C2">
        <w:rPr>
          <w:rFonts w:ascii="Arial" w:hAnsi="Arial" w:cs="Arial"/>
          <w:color w:val="000000" w:themeColor="text1"/>
          <w:sz w:val="22"/>
          <w:szCs w:val="22"/>
        </w:rPr>
        <w:t>286-485</w:t>
      </w:r>
      <w:r w:rsidR="267C9C32" w:rsidRPr="382B91C2">
        <w:rPr>
          <w:rFonts w:ascii="Arial" w:eastAsia="Arial" w:hAnsi="Arial" w:cs="Arial"/>
          <w:color w:val="000000" w:themeColor="text1"/>
          <w:sz w:val="22"/>
          <w:szCs w:val="22"/>
        </w:rPr>
        <w:t>) complex (</w:t>
      </w:r>
      <w:r w:rsidR="009D7CB3">
        <w:rPr>
          <w:rFonts w:ascii="Arial" w:eastAsia="Arial" w:hAnsi="Arial" w:cs="Arial"/>
          <w:color w:val="000000" w:themeColor="text1"/>
          <w:sz w:val="22"/>
          <w:szCs w:val="22"/>
        </w:rPr>
        <w:t>t</w:t>
      </w:r>
      <w:r w:rsidR="009D7CB3" w:rsidRPr="382B91C2">
        <w:rPr>
          <w:rFonts w:ascii="Arial" w:eastAsia="Arial" w:hAnsi="Arial" w:cs="Arial"/>
          <w:color w:val="000000" w:themeColor="text1"/>
          <w:sz w:val="22"/>
          <w:szCs w:val="22"/>
        </w:rPr>
        <w:t xml:space="preserve">runcated </w:t>
      </w:r>
      <w:r w:rsidR="267C9C32" w:rsidRPr="382B91C2">
        <w:rPr>
          <w:rFonts w:ascii="Arial" w:eastAsia="Arial" w:hAnsi="Arial" w:cs="Arial"/>
          <w:color w:val="000000" w:themeColor="text1"/>
          <w:sz w:val="22"/>
          <w:szCs w:val="22"/>
        </w:rPr>
        <w:t>LC) and U2AF2 (</w:t>
      </w:r>
      <w:proofErr w:type="spellStart"/>
      <w:r w:rsidR="004B6506">
        <w:rPr>
          <w:rFonts w:ascii="Arial" w:eastAsia="Arial" w:hAnsi="Arial" w:cs="Arial"/>
          <w:color w:val="000000" w:themeColor="text1"/>
          <w:sz w:val="22"/>
          <w:szCs w:val="22"/>
        </w:rPr>
        <w:t>a</w:t>
      </w:r>
      <w:r w:rsidR="00EA3843">
        <w:rPr>
          <w:rFonts w:ascii="Arial" w:eastAsia="Arial" w:hAnsi="Arial" w:cs="Arial"/>
          <w:color w:val="000000" w:themeColor="text1"/>
          <w:sz w:val="22"/>
          <w:szCs w:val="22"/>
        </w:rPr>
        <w:t>.</w:t>
      </w:r>
      <w:r w:rsidR="004B6506">
        <w:rPr>
          <w:rFonts w:ascii="Arial" w:eastAsia="Arial" w:hAnsi="Arial" w:cs="Arial"/>
          <w:color w:val="000000" w:themeColor="text1"/>
          <w:sz w:val="22"/>
          <w:szCs w:val="22"/>
        </w:rPr>
        <w:t>a</w:t>
      </w:r>
      <w:r w:rsidR="00EA3843">
        <w:rPr>
          <w:rFonts w:ascii="Arial" w:eastAsia="Arial" w:hAnsi="Arial" w:cs="Arial"/>
          <w:color w:val="000000" w:themeColor="text1"/>
          <w:sz w:val="22"/>
          <w:szCs w:val="22"/>
        </w:rPr>
        <w:t>.</w:t>
      </w:r>
      <w:proofErr w:type="spellEnd"/>
      <w:r w:rsidR="00EA3843">
        <w:rPr>
          <w:rFonts w:ascii="Arial" w:eastAsia="Arial" w:hAnsi="Arial" w:cs="Arial"/>
          <w:color w:val="000000" w:themeColor="text1"/>
          <w:sz w:val="22"/>
          <w:szCs w:val="22"/>
        </w:rPr>
        <w:t xml:space="preserve"> </w:t>
      </w:r>
      <w:r w:rsidR="267C9C32" w:rsidRPr="382B91C2">
        <w:rPr>
          <w:rFonts w:ascii="Arial" w:eastAsia="Arial" w:hAnsi="Arial" w:cs="Arial"/>
          <w:color w:val="000000" w:themeColor="text1"/>
          <w:sz w:val="22"/>
          <w:szCs w:val="22"/>
        </w:rPr>
        <w:t>241-471) proteins separately (</w:t>
      </w:r>
      <w:r w:rsidR="267C9C32" w:rsidRPr="382B91C2">
        <w:rPr>
          <w:rFonts w:ascii="Arial" w:eastAsia="Arial" w:hAnsi="Arial" w:cs="Arial"/>
          <w:b/>
          <w:bCs/>
          <w:color w:val="000000" w:themeColor="text1"/>
          <w:sz w:val="22"/>
          <w:szCs w:val="22"/>
        </w:rPr>
        <w:t>Fig</w:t>
      </w:r>
      <w:r w:rsidR="008A5DD4">
        <w:rPr>
          <w:rFonts w:ascii="Arial" w:eastAsia="Arial" w:hAnsi="Arial" w:cs="Arial"/>
          <w:b/>
          <w:bCs/>
          <w:color w:val="000000" w:themeColor="text1"/>
          <w:sz w:val="22"/>
          <w:szCs w:val="22"/>
        </w:rPr>
        <w:t>.</w:t>
      </w:r>
      <w:r w:rsidR="267C9C32" w:rsidRPr="382B91C2">
        <w:rPr>
          <w:rFonts w:ascii="Arial" w:eastAsia="Arial" w:hAnsi="Arial" w:cs="Arial"/>
          <w:b/>
          <w:bCs/>
          <w:color w:val="000000" w:themeColor="text1"/>
          <w:sz w:val="22"/>
          <w:szCs w:val="22"/>
        </w:rPr>
        <w:t xml:space="preserve"> 1</w:t>
      </w:r>
      <w:r w:rsidR="008A5DD4">
        <w:rPr>
          <w:rFonts w:ascii="Arial" w:eastAsia="Arial" w:hAnsi="Arial" w:cs="Arial"/>
          <w:b/>
          <w:bCs/>
          <w:color w:val="000000" w:themeColor="text1"/>
          <w:sz w:val="22"/>
          <w:szCs w:val="22"/>
        </w:rPr>
        <w:t>f</w:t>
      </w:r>
      <w:r w:rsidR="267C9C32" w:rsidRPr="382B91C2">
        <w:rPr>
          <w:rFonts w:ascii="Arial" w:eastAsia="Arial" w:hAnsi="Arial" w:cs="Arial"/>
          <w:color w:val="000000" w:themeColor="text1"/>
          <w:sz w:val="22"/>
          <w:szCs w:val="22"/>
        </w:rPr>
        <w:t>)</w:t>
      </w:r>
      <w:r w:rsidR="5676C56A" w:rsidRPr="382B91C2">
        <w:rPr>
          <w:rFonts w:ascii="Arial" w:eastAsia="Arial" w:hAnsi="Arial" w:cs="Arial"/>
          <w:color w:val="000000" w:themeColor="text1"/>
          <w:sz w:val="22"/>
          <w:szCs w:val="22"/>
        </w:rPr>
        <w:t>,</w:t>
      </w:r>
      <w:r w:rsidRPr="382B91C2">
        <w:rPr>
          <w:rFonts w:ascii="Arial" w:hAnsi="Arial" w:cs="Arial"/>
          <w:color w:val="000000" w:themeColor="text1"/>
          <w:sz w:val="22"/>
          <w:szCs w:val="22"/>
        </w:rPr>
        <w:t xml:space="preserve"> mixed </w:t>
      </w:r>
      <w:r w:rsidR="78C772BD" w:rsidRPr="382B91C2">
        <w:rPr>
          <w:rFonts w:ascii="Arial" w:hAnsi="Arial" w:cs="Arial"/>
          <w:color w:val="000000" w:themeColor="text1"/>
          <w:sz w:val="22"/>
          <w:szCs w:val="22"/>
        </w:rPr>
        <w:t>truncated LC</w:t>
      </w:r>
      <w:r w:rsidRPr="382B91C2">
        <w:rPr>
          <w:rFonts w:ascii="Arial" w:hAnsi="Arial" w:cs="Arial"/>
          <w:color w:val="000000" w:themeColor="text1"/>
          <w:sz w:val="22"/>
          <w:szCs w:val="22"/>
        </w:rPr>
        <w:t xml:space="preserve"> with U2AF2 (</w:t>
      </w:r>
      <w:proofErr w:type="spellStart"/>
      <w:r w:rsidR="004B6506">
        <w:rPr>
          <w:rFonts w:ascii="Arial" w:hAnsi="Arial" w:cs="Arial"/>
          <w:color w:val="000000" w:themeColor="text1"/>
          <w:sz w:val="22"/>
          <w:szCs w:val="22"/>
        </w:rPr>
        <w:t>a</w:t>
      </w:r>
      <w:r w:rsidR="00EA3843">
        <w:rPr>
          <w:rFonts w:ascii="Arial" w:hAnsi="Arial" w:cs="Arial"/>
          <w:color w:val="000000" w:themeColor="text1"/>
          <w:sz w:val="22"/>
          <w:szCs w:val="22"/>
        </w:rPr>
        <w:t>.</w:t>
      </w:r>
      <w:r w:rsidR="004B6506">
        <w:rPr>
          <w:rFonts w:ascii="Arial" w:hAnsi="Arial" w:cs="Arial"/>
          <w:color w:val="000000" w:themeColor="text1"/>
          <w:sz w:val="22"/>
          <w:szCs w:val="22"/>
        </w:rPr>
        <w:t>a</w:t>
      </w:r>
      <w:r w:rsidR="00EA3843">
        <w:rPr>
          <w:rFonts w:ascii="Arial" w:hAnsi="Arial" w:cs="Arial"/>
          <w:color w:val="000000" w:themeColor="text1"/>
          <w:sz w:val="22"/>
          <w:szCs w:val="22"/>
        </w:rPr>
        <w:t>.</w:t>
      </w:r>
      <w:proofErr w:type="spellEnd"/>
      <w:r w:rsidR="00EA3843">
        <w:rPr>
          <w:rFonts w:ascii="Arial" w:hAnsi="Arial" w:cs="Arial"/>
          <w:color w:val="000000" w:themeColor="text1"/>
          <w:sz w:val="22"/>
          <w:szCs w:val="22"/>
        </w:rPr>
        <w:t xml:space="preserve"> </w:t>
      </w:r>
      <w:r w:rsidRPr="382B91C2">
        <w:rPr>
          <w:rFonts w:ascii="Arial" w:hAnsi="Arial" w:cs="Arial"/>
          <w:color w:val="000000" w:themeColor="text1"/>
          <w:sz w:val="22"/>
          <w:szCs w:val="22"/>
        </w:rPr>
        <w:t xml:space="preserve">241-475) </w:t>
      </w:r>
      <w:r w:rsidR="31CB9AB3" w:rsidRPr="382B91C2">
        <w:rPr>
          <w:rFonts w:ascii="Arial" w:hAnsi="Arial" w:cs="Arial"/>
          <w:color w:val="000000" w:themeColor="text1"/>
          <w:sz w:val="22"/>
          <w:szCs w:val="22"/>
        </w:rPr>
        <w:t xml:space="preserve">at a 1:5 ratio </w:t>
      </w:r>
      <w:r w:rsidRPr="382B91C2">
        <w:rPr>
          <w:rFonts w:ascii="Arial" w:hAnsi="Arial" w:cs="Arial"/>
          <w:color w:val="000000" w:themeColor="text1"/>
          <w:sz w:val="22"/>
          <w:szCs w:val="22"/>
        </w:rPr>
        <w:t xml:space="preserve">in the absence of </w:t>
      </w:r>
      <w:r w:rsidR="00EA3843" w:rsidRPr="382B91C2">
        <w:rPr>
          <w:rFonts w:ascii="Arial" w:hAnsi="Arial" w:cs="Arial"/>
          <w:color w:val="000000" w:themeColor="text1"/>
          <w:sz w:val="22"/>
          <w:szCs w:val="22"/>
        </w:rPr>
        <w:t>crosslinker and</w:t>
      </w:r>
      <w:r w:rsidR="5676C56A" w:rsidRPr="382B91C2">
        <w:rPr>
          <w:rFonts w:ascii="Arial" w:hAnsi="Arial" w:cs="Arial"/>
          <w:color w:val="000000" w:themeColor="text1"/>
          <w:sz w:val="22"/>
          <w:szCs w:val="22"/>
        </w:rPr>
        <w:t xml:space="preserve"> </w:t>
      </w:r>
      <w:r w:rsidRPr="382B91C2">
        <w:rPr>
          <w:rFonts w:ascii="Arial" w:hAnsi="Arial" w:cs="Arial"/>
          <w:color w:val="000000" w:themeColor="text1"/>
          <w:sz w:val="22"/>
          <w:szCs w:val="22"/>
        </w:rPr>
        <w:t>performed size-exclusion purification to isolate the U2AF2-bound LSD1/RCOR1 complex</w:t>
      </w:r>
      <w:r w:rsidR="7B871408" w:rsidRPr="382B91C2">
        <w:rPr>
          <w:rFonts w:ascii="Arial" w:hAnsi="Arial" w:cs="Arial"/>
          <w:color w:val="000000" w:themeColor="text1"/>
          <w:sz w:val="22"/>
          <w:szCs w:val="22"/>
        </w:rPr>
        <w:t xml:space="preserve"> (</w:t>
      </w:r>
      <w:r w:rsidR="7B871408" w:rsidRPr="382B91C2">
        <w:rPr>
          <w:rFonts w:ascii="Arial" w:hAnsi="Arial" w:cs="Arial"/>
          <w:b/>
          <w:bCs/>
          <w:color w:val="000000" w:themeColor="text1"/>
          <w:sz w:val="22"/>
          <w:szCs w:val="22"/>
        </w:rPr>
        <w:t>Fig</w:t>
      </w:r>
      <w:r w:rsidR="008A5DD4">
        <w:rPr>
          <w:rFonts w:ascii="Arial" w:hAnsi="Arial" w:cs="Arial"/>
          <w:b/>
          <w:bCs/>
          <w:color w:val="000000" w:themeColor="text1"/>
          <w:sz w:val="22"/>
          <w:szCs w:val="22"/>
        </w:rPr>
        <w:t>.</w:t>
      </w:r>
      <w:r w:rsidR="7B871408" w:rsidRPr="382B91C2">
        <w:rPr>
          <w:rFonts w:ascii="Arial" w:hAnsi="Arial" w:cs="Arial"/>
          <w:b/>
          <w:bCs/>
          <w:color w:val="000000" w:themeColor="text1"/>
          <w:sz w:val="22"/>
          <w:szCs w:val="22"/>
        </w:rPr>
        <w:t xml:space="preserve"> </w:t>
      </w:r>
      <w:r w:rsidR="00476709">
        <w:rPr>
          <w:rFonts w:ascii="Arial" w:hAnsi="Arial" w:cs="Arial"/>
          <w:b/>
          <w:bCs/>
          <w:color w:val="000000" w:themeColor="text1"/>
          <w:sz w:val="22"/>
          <w:szCs w:val="22"/>
        </w:rPr>
        <w:t>1h</w:t>
      </w:r>
      <w:r w:rsidR="7B871408" w:rsidRPr="382B91C2">
        <w:rPr>
          <w:rFonts w:ascii="Arial" w:hAnsi="Arial" w:cs="Arial"/>
          <w:color w:val="000000" w:themeColor="text1"/>
          <w:sz w:val="22"/>
          <w:szCs w:val="22"/>
        </w:rPr>
        <w:t>)</w:t>
      </w:r>
      <w:r w:rsidR="2C02D523" w:rsidRPr="382B91C2">
        <w:rPr>
          <w:rFonts w:ascii="Arial" w:hAnsi="Arial" w:cs="Arial"/>
          <w:color w:val="000000" w:themeColor="text1"/>
          <w:sz w:val="22"/>
          <w:szCs w:val="22"/>
        </w:rPr>
        <w:t>.</w:t>
      </w:r>
      <w:r w:rsidRPr="382B91C2">
        <w:rPr>
          <w:rFonts w:ascii="Arial" w:hAnsi="Arial" w:cs="Arial"/>
          <w:color w:val="000000" w:themeColor="text1"/>
          <w:sz w:val="22"/>
          <w:szCs w:val="22"/>
        </w:rPr>
        <w:t xml:space="preserve"> </w:t>
      </w:r>
      <w:r w:rsidR="7D4FFF02" w:rsidRPr="382B91C2">
        <w:rPr>
          <w:rFonts w:ascii="Arial" w:eastAsia="Arial" w:hAnsi="Arial" w:cs="Arial"/>
          <w:color w:val="000000" w:themeColor="text1"/>
          <w:sz w:val="22"/>
          <w:szCs w:val="22"/>
        </w:rPr>
        <w:t>The chromatogram</w:t>
      </w:r>
      <w:r w:rsidR="65BF51C0" w:rsidRPr="382B91C2">
        <w:rPr>
          <w:rFonts w:ascii="Arial" w:eastAsia="Arial" w:hAnsi="Arial" w:cs="Arial"/>
          <w:color w:val="000000" w:themeColor="text1"/>
          <w:sz w:val="22"/>
          <w:szCs w:val="22"/>
        </w:rPr>
        <w:t xml:space="preserve"> showed a peak corresponding to the </w:t>
      </w:r>
      <w:r w:rsidR="65BF51C0" w:rsidRPr="382B91C2">
        <w:rPr>
          <w:rFonts w:ascii="Arial" w:hAnsi="Arial" w:cs="Arial"/>
          <w:color w:val="000000" w:themeColor="text1"/>
          <w:sz w:val="22"/>
          <w:szCs w:val="22"/>
        </w:rPr>
        <w:t>LSD1-RCOR1-U2AF2</w:t>
      </w:r>
      <w:r w:rsidR="65BF51C0" w:rsidRPr="382B91C2">
        <w:rPr>
          <w:rFonts w:ascii="Arial" w:eastAsia="Arial" w:hAnsi="Arial" w:cs="Arial"/>
          <w:color w:val="000000" w:themeColor="text1"/>
          <w:sz w:val="22"/>
          <w:szCs w:val="22"/>
        </w:rPr>
        <w:t xml:space="preserve"> in complex, as well as two separate peaks for </w:t>
      </w:r>
      <w:r w:rsidR="65BF51C0" w:rsidRPr="382B91C2">
        <w:rPr>
          <w:rFonts w:ascii="Arial" w:hAnsi="Arial" w:cs="Arial"/>
          <w:color w:val="000000" w:themeColor="text1"/>
          <w:sz w:val="22"/>
          <w:szCs w:val="22"/>
        </w:rPr>
        <w:t>LSD1-RCOR1</w:t>
      </w:r>
      <w:r w:rsidR="65BF51C0" w:rsidRPr="382B91C2">
        <w:rPr>
          <w:rFonts w:ascii="Arial" w:eastAsia="Arial" w:hAnsi="Arial" w:cs="Arial"/>
          <w:color w:val="000000" w:themeColor="text1"/>
          <w:sz w:val="22"/>
          <w:szCs w:val="22"/>
        </w:rPr>
        <w:t xml:space="preserve"> </w:t>
      </w:r>
      <w:r w:rsidR="5676C56A" w:rsidRPr="382B91C2">
        <w:rPr>
          <w:rFonts w:ascii="Arial" w:eastAsia="Arial" w:hAnsi="Arial" w:cs="Arial"/>
          <w:color w:val="000000" w:themeColor="text1"/>
          <w:sz w:val="22"/>
          <w:szCs w:val="22"/>
        </w:rPr>
        <w:t>and</w:t>
      </w:r>
      <w:r w:rsidR="65BF51C0" w:rsidRPr="382B91C2">
        <w:rPr>
          <w:rFonts w:ascii="Arial" w:eastAsia="Arial" w:hAnsi="Arial" w:cs="Arial"/>
          <w:color w:val="000000" w:themeColor="text1"/>
          <w:sz w:val="22"/>
          <w:szCs w:val="22"/>
        </w:rPr>
        <w:t xml:space="preserve"> U2AF2 alone, confirming that the LSD1-RCOR1 complex binds U2AF2. </w:t>
      </w:r>
      <w:r w:rsidR="5676C56A" w:rsidRPr="382B91C2">
        <w:rPr>
          <w:rFonts w:ascii="Arial" w:eastAsia="Arial" w:hAnsi="Arial" w:cs="Arial"/>
          <w:color w:val="000000" w:themeColor="text1"/>
          <w:sz w:val="22"/>
          <w:szCs w:val="22"/>
        </w:rPr>
        <w:t>Fr</w:t>
      </w:r>
      <w:r w:rsidR="65BF51C0" w:rsidRPr="382B91C2">
        <w:rPr>
          <w:rFonts w:ascii="Arial" w:eastAsia="Arial" w:hAnsi="Arial" w:cs="Arial"/>
          <w:color w:val="000000" w:themeColor="text1"/>
          <w:sz w:val="22"/>
          <w:szCs w:val="22"/>
        </w:rPr>
        <w:t>action</w:t>
      </w:r>
      <w:r w:rsidR="662DEC00" w:rsidRPr="382B91C2">
        <w:rPr>
          <w:rFonts w:ascii="Arial" w:eastAsia="Arial" w:hAnsi="Arial" w:cs="Arial"/>
          <w:color w:val="000000" w:themeColor="text1"/>
          <w:sz w:val="22"/>
          <w:szCs w:val="22"/>
        </w:rPr>
        <w:t>s</w:t>
      </w:r>
      <w:r w:rsidR="65BF51C0" w:rsidRPr="382B91C2">
        <w:rPr>
          <w:rFonts w:ascii="Arial" w:eastAsia="Arial" w:hAnsi="Arial" w:cs="Arial"/>
          <w:color w:val="000000" w:themeColor="text1"/>
          <w:sz w:val="22"/>
          <w:szCs w:val="22"/>
        </w:rPr>
        <w:t xml:space="preserve"> containing the LSD1-RCOR1-U2AF2 complex</w:t>
      </w:r>
      <w:r w:rsidR="5676C56A" w:rsidRPr="382B91C2">
        <w:rPr>
          <w:rFonts w:ascii="Arial" w:eastAsia="Arial" w:hAnsi="Arial" w:cs="Arial"/>
          <w:color w:val="000000" w:themeColor="text1"/>
          <w:sz w:val="22"/>
          <w:szCs w:val="22"/>
        </w:rPr>
        <w:t xml:space="preserve"> were pooled</w:t>
      </w:r>
      <w:r w:rsidR="65BF51C0" w:rsidRPr="382B91C2">
        <w:rPr>
          <w:rFonts w:ascii="Arial" w:eastAsia="Arial" w:hAnsi="Arial" w:cs="Arial"/>
          <w:color w:val="000000" w:themeColor="text1"/>
          <w:sz w:val="22"/>
          <w:szCs w:val="22"/>
        </w:rPr>
        <w:t xml:space="preserve"> </w:t>
      </w:r>
      <w:r w:rsidR="088CB8A9" w:rsidRPr="382B91C2">
        <w:rPr>
          <w:rFonts w:ascii="Arial" w:eastAsia="Arial" w:hAnsi="Arial" w:cs="Arial"/>
          <w:color w:val="000000" w:themeColor="text1"/>
          <w:sz w:val="22"/>
          <w:szCs w:val="22"/>
        </w:rPr>
        <w:t>(22-25)</w:t>
      </w:r>
      <w:r w:rsidR="65BF51C0" w:rsidRPr="382B91C2">
        <w:rPr>
          <w:rFonts w:ascii="Arial" w:eastAsia="Arial" w:hAnsi="Arial" w:cs="Arial"/>
          <w:color w:val="000000" w:themeColor="text1"/>
          <w:sz w:val="22"/>
          <w:szCs w:val="22"/>
        </w:rPr>
        <w:t xml:space="preserve"> and </w:t>
      </w:r>
      <w:r w:rsidRPr="382B91C2">
        <w:rPr>
          <w:rFonts w:ascii="Arial" w:hAnsi="Arial" w:cs="Arial"/>
          <w:color w:val="000000" w:themeColor="text1"/>
          <w:sz w:val="22"/>
          <w:szCs w:val="22"/>
        </w:rPr>
        <w:t>sample</w:t>
      </w:r>
      <w:r w:rsidR="5676C56A" w:rsidRPr="382B91C2">
        <w:rPr>
          <w:rFonts w:ascii="Arial" w:hAnsi="Arial" w:cs="Arial"/>
          <w:color w:val="000000" w:themeColor="text1"/>
          <w:sz w:val="22"/>
          <w:szCs w:val="22"/>
        </w:rPr>
        <w:t>s were frozen</w:t>
      </w:r>
      <w:r w:rsidRPr="382B91C2">
        <w:rPr>
          <w:rFonts w:ascii="Arial" w:hAnsi="Arial" w:cs="Arial"/>
          <w:color w:val="000000" w:themeColor="text1"/>
          <w:sz w:val="22"/>
          <w:szCs w:val="22"/>
        </w:rPr>
        <w:t xml:space="preserve"> onto cryo-EM grids. </w:t>
      </w:r>
      <w:r w:rsidR="5676C56A" w:rsidRPr="382B91C2">
        <w:rPr>
          <w:rFonts w:ascii="Arial" w:hAnsi="Arial" w:cs="Arial"/>
          <w:color w:val="000000" w:themeColor="text1"/>
          <w:sz w:val="22"/>
          <w:szCs w:val="22"/>
        </w:rPr>
        <w:t>Of note, t</w:t>
      </w:r>
      <w:r w:rsidRPr="382B91C2">
        <w:rPr>
          <w:rFonts w:ascii="Arial" w:hAnsi="Arial" w:cs="Arial"/>
          <w:color w:val="000000" w:themeColor="text1"/>
          <w:sz w:val="22"/>
          <w:szCs w:val="22"/>
        </w:rPr>
        <w:t>he U2AF2 (</w:t>
      </w:r>
      <w:proofErr w:type="spellStart"/>
      <w:r w:rsidR="004B6506">
        <w:rPr>
          <w:rFonts w:ascii="Arial" w:hAnsi="Arial" w:cs="Arial"/>
          <w:color w:val="000000" w:themeColor="text1"/>
          <w:sz w:val="22"/>
          <w:szCs w:val="22"/>
        </w:rPr>
        <w:t>a</w:t>
      </w:r>
      <w:r w:rsidR="00D06294">
        <w:rPr>
          <w:rFonts w:ascii="Arial" w:hAnsi="Arial" w:cs="Arial"/>
          <w:color w:val="000000" w:themeColor="text1"/>
          <w:sz w:val="22"/>
          <w:szCs w:val="22"/>
        </w:rPr>
        <w:t>.</w:t>
      </w:r>
      <w:r w:rsidR="004B6506">
        <w:rPr>
          <w:rFonts w:ascii="Arial" w:hAnsi="Arial" w:cs="Arial"/>
          <w:color w:val="000000" w:themeColor="text1"/>
          <w:sz w:val="22"/>
          <w:szCs w:val="22"/>
        </w:rPr>
        <w:t>a</w:t>
      </w:r>
      <w:r w:rsidR="00EA3843">
        <w:rPr>
          <w:rFonts w:ascii="Arial" w:hAnsi="Arial" w:cs="Arial"/>
          <w:color w:val="000000" w:themeColor="text1"/>
          <w:sz w:val="22"/>
          <w:szCs w:val="22"/>
        </w:rPr>
        <w:t>.</w:t>
      </w:r>
      <w:proofErr w:type="spellEnd"/>
      <w:r w:rsidR="00EA3843">
        <w:rPr>
          <w:rFonts w:ascii="Arial" w:hAnsi="Arial" w:cs="Arial"/>
          <w:color w:val="000000" w:themeColor="text1"/>
          <w:sz w:val="22"/>
          <w:szCs w:val="22"/>
        </w:rPr>
        <w:t xml:space="preserve"> </w:t>
      </w:r>
      <w:r w:rsidRPr="382B91C2">
        <w:rPr>
          <w:rFonts w:ascii="Arial" w:hAnsi="Arial" w:cs="Arial"/>
          <w:color w:val="000000" w:themeColor="text1"/>
          <w:sz w:val="22"/>
          <w:szCs w:val="22"/>
        </w:rPr>
        <w:t xml:space="preserve">241-475) construct used for the cryo-EM sample contains two structured globular domains, the RNA </w:t>
      </w:r>
      <w:r w:rsidRPr="382B91C2">
        <w:rPr>
          <w:rFonts w:ascii="Arial" w:hAnsi="Arial" w:cs="Arial"/>
          <w:sz w:val="22"/>
          <w:szCs w:val="22"/>
        </w:rPr>
        <w:t xml:space="preserve">Recognition Motif 2 (RRM2) and U2AF2 Homology Motif (UHM) </w:t>
      </w:r>
      <w:r w:rsidRPr="382B91C2">
        <w:rPr>
          <w:rFonts w:ascii="Arial" w:hAnsi="Arial" w:cs="Arial"/>
          <w:b/>
          <w:bCs/>
          <w:sz w:val="22"/>
          <w:szCs w:val="22"/>
        </w:rPr>
        <w:t>(Fi</w:t>
      </w:r>
      <w:r w:rsidR="008A5DD4">
        <w:rPr>
          <w:rFonts w:ascii="Arial" w:hAnsi="Arial" w:cs="Arial"/>
          <w:b/>
          <w:bCs/>
          <w:sz w:val="22"/>
          <w:szCs w:val="22"/>
        </w:rPr>
        <w:t>g.</w:t>
      </w:r>
      <w:r w:rsidRPr="382B91C2">
        <w:rPr>
          <w:rFonts w:ascii="Arial" w:hAnsi="Arial" w:cs="Arial"/>
          <w:b/>
          <w:bCs/>
          <w:sz w:val="22"/>
          <w:szCs w:val="22"/>
        </w:rPr>
        <w:t xml:space="preserve"> </w:t>
      </w:r>
      <w:r w:rsidR="008A5DD4">
        <w:rPr>
          <w:rFonts w:ascii="Arial" w:hAnsi="Arial" w:cs="Arial"/>
          <w:b/>
          <w:bCs/>
          <w:sz w:val="22"/>
          <w:szCs w:val="22"/>
        </w:rPr>
        <w:t>1i</w:t>
      </w:r>
      <w:r w:rsidRPr="382B91C2">
        <w:rPr>
          <w:rFonts w:ascii="Arial" w:hAnsi="Arial" w:cs="Arial"/>
          <w:b/>
          <w:bCs/>
          <w:sz w:val="22"/>
          <w:szCs w:val="22"/>
        </w:rPr>
        <w:t>)</w:t>
      </w:r>
      <w:r w:rsidRPr="382B91C2">
        <w:rPr>
          <w:rFonts w:ascii="Arial" w:hAnsi="Arial" w:cs="Arial"/>
          <w:sz w:val="22"/>
          <w:szCs w:val="22"/>
        </w:rPr>
        <w:t xml:space="preserve">. </w:t>
      </w:r>
    </w:p>
    <w:p w14:paraId="6350D3C7" w14:textId="38B32DC6" w:rsidR="382B91C2" w:rsidRDefault="382B91C2" w:rsidP="382B91C2">
      <w:pPr>
        <w:spacing w:line="480" w:lineRule="auto"/>
        <w:jc w:val="both"/>
        <w:rPr>
          <w:rFonts w:ascii="Arial" w:hAnsi="Arial" w:cs="Arial"/>
          <w:sz w:val="22"/>
          <w:szCs w:val="22"/>
        </w:rPr>
      </w:pPr>
    </w:p>
    <w:p w14:paraId="421491FC" w14:textId="3115A6C2" w:rsidR="0035741C" w:rsidRPr="00C715E0" w:rsidRDefault="5C410BC6" w:rsidP="382B91C2">
      <w:pPr>
        <w:spacing w:line="480" w:lineRule="auto"/>
        <w:jc w:val="both"/>
        <w:rPr>
          <w:rFonts w:ascii="Arial" w:hAnsi="Arial" w:cs="Arial"/>
          <w:sz w:val="22"/>
          <w:szCs w:val="22"/>
        </w:rPr>
      </w:pPr>
      <w:r w:rsidRPr="382B91C2">
        <w:rPr>
          <w:rFonts w:ascii="Arial" w:hAnsi="Arial" w:cs="Arial"/>
          <w:sz w:val="22"/>
          <w:szCs w:val="22"/>
        </w:rPr>
        <w:t xml:space="preserve">We observed well-resolved EM density for the LSD1+RCOR1 complex, low-resolution density for U2AF2 adjacent to the side of LSD1, and some unassigned very-low resolution density in contact with the opposite side of LSD1 </w:t>
      </w:r>
      <w:r w:rsidRPr="382B91C2">
        <w:rPr>
          <w:rFonts w:ascii="Arial" w:hAnsi="Arial" w:cs="Arial"/>
          <w:b/>
          <w:bCs/>
          <w:sz w:val="22"/>
          <w:szCs w:val="22"/>
        </w:rPr>
        <w:t>(Fig</w:t>
      </w:r>
      <w:r w:rsidR="008A5DD4">
        <w:rPr>
          <w:rFonts w:ascii="Arial" w:hAnsi="Arial" w:cs="Arial"/>
          <w:b/>
          <w:bCs/>
          <w:sz w:val="22"/>
          <w:szCs w:val="22"/>
        </w:rPr>
        <w:t>. 1j</w:t>
      </w:r>
      <w:r w:rsidRPr="382B91C2">
        <w:rPr>
          <w:rFonts w:ascii="Arial" w:hAnsi="Arial" w:cs="Arial"/>
          <w:b/>
          <w:bCs/>
          <w:sz w:val="22"/>
          <w:szCs w:val="22"/>
        </w:rPr>
        <w:t>)</w:t>
      </w:r>
      <w:r w:rsidRPr="382B91C2">
        <w:rPr>
          <w:rFonts w:ascii="Arial" w:hAnsi="Arial" w:cs="Arial"/>
          <w:sz w:val="22"/>
          <w:szCs w:val="22"/>
        </w:rPr>
        <w:t xml:space="preserve">. The resolution of the EM density corresponding to </w:t>
      </w:r>
      <w:r w:rsidRPr="382B91C2">
        <w:rPr>
          <w:rFonts w:ascii="Arial" w:hAnsi="Arial" w:cs="Arial"/>
          <w:sz w:val="22"/>
          <w:szCs w:val="22"/>
        </w:rPr>
        <w:lastRenderedPageBreak/>
        <w:t xml:space="preserve">LSD1+RCOR1, at ~5.0 – 6.0 Å </w:t>
      </w:r>
      <w:r w:rsidRPr="382B91C2">
        <w:rPr>
          <w:rFonts w:ascii="Arial" w:hAnsi="Arial" w:cs="Arial"/>
          <w:b/>
          <w:bCs/>
          <w:sz w:val="22"/>
          <w:szCs w:val="22"/>
        </w:rPr>
        <w:t>(</w:t>
      </w:r>
      <w:r w:rsidR="00173FC8">
        <w:rPr>
          <w:rFonts w:ascii="Arial" w:hAnsi="Arial" w:cs="Arial"/>
          <w:b/>
          <w:bCs/>
          <w:sz w:val="22"/>
          <w:szCs w:val="22"/>
        </w:rPr>
        <w:t>Extended</w:t>
      </w:r>
      <w:r w:rsidR="008A5DD4">
        <w:rPr>
          <w:rFonts w:ascii="Arial" w:hAnsi="Arial" w:cs="Arial"/>
          <w:b/>
          <w:bCs/>
          <w:sz w:val="22"/>
          <w:szCs w:val="22"/>
        </w:rPr>
        <w:t xml:space="preserve"> Fig. 1c</w:t>
      </w:r>
      <w:r w:rsidRPr="382B91C2">
        <w:rPr>
          <w:rFonts w:ascii="Arial" w:hAnsi="Arial" w:cs="Arial"/>
          <w:b/>
          <w:bCs/>
          <w:sz w:val="22"/>
          <w:szCs w:val="22"/>
        </w:rPr>
        <w:t>)</w:t>
      </w:r>
      <w:r w:rsidRPr="382B91C2">
        <w:rPr>
          <w:rFonts w:ascii="Arial" w:hAnsi="Arial" w:cs="Arial"/>
          <w:sz w:val="22"/>
          <w:szCs w:val="22"/>
        </w:rPr>
        <w:t>, was sufficient to unambiguously rigid fit the crystal structure of the LSD1+RCOR1 complex (PDB: 2IW5)</w:t>
      </w:r>
      <w:r w:rsidR="0035741C" w:rsidRPr="382B91C2">
        <w:rPr>
          <w:rFonts w:ascii="Arial" w:hAnsi="Arial" w:cs="Arial"/>
          <w:sz w:val="22"/>
          <w:szCs w:val="22"/>
        </w:rPr>
        <w:fldChar w:fldCharType="begin"/>
      </w:r>
      <w:r w:rsidR="0035741C" w:rsidRPr="382B91C2">
        <w:rPr>
          <w:rFonts w:ascii="Arial" w:hAnsi="Arial" w:cs="Arial"/>
          <w:sz w:val="22"/>
          <w:szCs w:val="22"/>
        </w:rPr>
        <w:instrText xml:space="preserve"> ADDIN ZOTERO_ITEM CSL_CITATION {"citationID":"mjv2ZIfo","properties":{"formattedCitation":"\\super 46\\nosupersub{}","plainCitation":"46","noteIndex":0},"citationItems":[{"id":431,"uris":["http://zotero.org/users/9305365/items/CRYKB2H7"],"itemData":{"id":431,"type":"article-journal","abstract":"Histone demethylase LSD1 regulates transcription by demethylating Lys(4) of histone H3. The crystal structure of the enzyme in complex with CoREST and a substrate-like peptide inhibitor highlights an intricate network of interactions and a folded conformation of the bound peptide. The core of the peptide structure is formed by Arg(2), Gln(5), and Ser(10), which are engaged in specific intramolecular H-bonds. Several charged side chains on the surface of the substrate-binding pocket establish electrostatic interactions with the peptide. The three-dimensional structure predicts that methylated Lys(4) binds in a solvent inaccessible position in front of the flavin cofactor. This geometry is fully consistent with the demethylation reaction being catalyzed through a flavin-mediated oxidation of the substrate amino-methyl group. These features dictate the exquisite substrate specificity of LSD1 and provide a structural framework to explain the fine tuning of its catalytic activity and the active role of CoREST in substrate recognition.","container-title":"The Journal of Biological Chemistry","DOI":"10.1074/jbc.C700100200","ISSN":"0021-9258","issue":"28","journalAbbreviation":"J Biol Chem","language":"eng","note":"PMID: 17537733","page":"20070-20074","source":"PubMed","title":"Structural basis of LSD1-CoREST selectivity in histone H3 recognition","volume":"282","author":[{"family":"Forneris","given":"Federico"},{"family":"Binda","given":"Claudia"},{"family":"Adamo","given":"Antonio"},{"family":"Battaglioli","given":"Elena"},{"family":"Mattevi","given":"Andrea"}],"issued":{"date-parts":[["2007",7,13]]}}}],"schema":"https://github.com/citation-style-language/schema/raw/master/csl-citation.json"} </w:instrText>
      </w:r>
      <w:r w:rsidR="0035741C" w:rsidRPr="382B91C2">
        <w:rPr>
          <w:rFonts w:ascii="Arial" w:hAnsi="Arial" w:cs="Arial"/>
          <w:sz w:val="22"/>
          <w:szCs w:val="22"/>
        </w:rPr>
        <w:fldChar w:fldCharType="separate"/>
      </w:r>
      <w:r w:rsidR="38967C33" w:rsidRPr="382B91C2">
        <w:rPr>
          <w:rFonts w:ascii="Arial" w:hAnsi="Arial" w:cs="Arial"/>
          <w:sz w:val="22"/>
          <w:szCs w:val="22"/>
          <w:vertAlign w:val="superscript"/>
        </w:rPr>
        <w:t>46</w:t>
      </w:r>
      <w:r w:rsidR="0035741C" w:rsidRPr="382B91C2">
        <w:rPr>
          <w:rFonts w:ascii="Arial" w:hAnsi="Arial" w:cs="Arial"/>
          <w:sz w:val="22"/>
          <w:szCs w:val="22"/>
        </w:rPr>
        <w:fldChar w:fldCharType="end"/>
      </w:r>
      <w:r w:rsidRPr="382B91C2">
        <w:rPr>
          <w:rFonts w:ascii="Arial" w:hAnsi="Arial" w:cs="Arial"/>
          <w:sz w:val="22"/>
          <w:szCs w:val="22"/>
        </w:rPr>
        <w:t xml:space="preserve"> within the EM map </w:t>
      </w:r>
      <w:r w:rsidRPr="382B91C2">
        <w:rPr>
          <w:rFonts w:ascii="Arial" w:hAnsi="Arial" w:cs="Arial"/>
          <w:b/>
          <w:bCs/>
          <w:sz w:val="22"/>
          <w:szCs w:val="22"/>
        </w:rPr>
        <w:t>(</w:t>
      </w:r>
      <w:r w:rsidR="00173FC8">
        <w:rPr>
          <w:rFonts w:ascii="Arial" w:hAnsi="Arial" w:cs="Arial"/>
          <w:b/>
          <w:bCs/>
          <w:sz w:val="22"/>
          <w:szCs w:val="22"/>
        </w:rPr>
        <w:t>Extended</w:t>
      </w:r>
      <w:r w:rsidR="008A5DD4">
        <w:rPr>
          <w:rFonts w:ascii="Arial" w:hAnsi="Arial" w:cs="Arial"/>
          <w:b/>
          <w:bCs/>
          <w:sz w:val="22"/>
          <w:szCs w:val="22"/>
        </w:rPr>
        <w:t xml:space="preserve"> Fig. 1d</w:t>
      </w:r>
      <w:r w:rsidRPr="382B91C2">
        <w:rPr>
          <w:rFonts w:ascii="Arial" w:hAnsi="Arial" w:cs="Arial"/>
          <w:b/>
          <w:bCs/>
          <w:sz w:val="22"/>
          <w:szCs w:val="22"/>
        </w:rPr>
        <w:t>)</w:t>
      </w:r>
      <w:r w:rsidRPr="382B91C2">
        <w:rPr>
          <w:rFonts w:ascii="Arial" w:hAnsi="Arial" w:cs="Arial"/>
          <w:sz w:val="22"/>
          <w:szCs w:val="22"/>
        </w:rPr>
        <w:t>. Therefore, our cryo-EM structure, the first cryo-EM structure of the LSD1+RCOR1 complex, appears to adopt a similar conformation to the crystallized form of the LSD1+RCOR1 complex</w:t>
      </w:r>
      <w:r w:rsidR="0035741C" w:rsidRPr="382B91C2">
        <w:rPr>
          <w:rFonts w:ascii="Arial" w:hAnsi="Arial" w:cs="Arial"/>
          <w:sz w:val="22"/>
          <w:szCs w:val="22"/>
        </w:rPr>
        <w:fldChar w:fldCharType="begin"/>
      </w:r>
      <w:r w:rsidR="0035741C" w:rsidRPr="382B91C2">
        <w:rPr>
          <w:rFonts w:ascii="Arial" w:hAnsi="Arial" w:cs="Arial"/>
          <w:sz w:val="22"/>
          <w:szCs w:val="22"/>
        </w:rPr>
        <w:instrText xml:space="preserve"> ADDIN ZOTERO_ITEM CSL_CITATION {"citationID":"Xx5Qh2PE","properties":{"formattedCitation":"\\super 46,47\\nosupersub{}","plainCitation":"46,47","noteIndex":0},"citationItems":[{"id":431,"uris":["http://zotero.org/users/9305365/items/CRYKB2H7"],"itemData":{"id":431,"type":"article-journal","abstract":"Histone demethylase LSD1 regulates transcription by demethylating Lys(4) of histone H3. The crystal structure of the enzyme in complex with CoREST and a substrate-like peptide inhibitor highlights an intricate network of interactions and a folded conformation of the bound peptide. The core of the peptide structure is formed by Arg(2), Gln(5), and Ser(10), which are engaged in specific intramolecular H-bonds. Several charged side chains on the surface of the substrate-binding pocket establish electrostatic interactions with the peptide. The three-dimensional structure predicts that methylated Lys(4) binds in a solvent inaccessible position in front of the flavin cofactor. This geometry is fully consistent with the demethylation reaction being catalyzed through a flavin-mediated oxidation of the substrate amino-methyl group. These features dictate the exquisite substrate specificity of LSD1 and provide a structural framework to explain the fine tuning of its catalytic activity and the active role of CoREST in substrate recognition.","container-title":"The Journal of Biological Chemistry","DOI":"10.1074/jbc.C700100200","ISSN":"0021-9258","issue":"28","journalAbbreviation":"J Biol Chem","language":"eng","note":"PMID: 17537733","page":"20070-20074","source":"PubMed","title":"Structural basis of LSD1-CoREST selectivity in histone H3 recognition","volume":"282","author":[{"family":"Forneris","given":"Federico"},{"family":"Binda","given":"Claudia"},{"family":"Adamo","given":"Antonio"},{"family":"Battaglioli","given":"Elena"},{"family":"Mattevi","given":"Andrea"}],"issued":{"date-parts":[["2007",7,13]]}}},{"id":415,"uris":["http://zotero.org/users/9305365/items/XY7Z99PQ"],"itemData":{"id":415,"type":"article-journal","abstract":"LSD1 (lysine specific demethylase; also known as KDM1A), the first histone demethylase discovered, regulates cell-fate determination and is overexpressed in multiple cancers. LSD1 demethylates histone H3 Lys4, an epigenetic mark for active genes, but requires the CoREST repressor to act on nucleosome substrates. To understand how an accessory subunit (CoREST) enables a chromatin enzyme (LSD1) to function on a nucleosome and not just histones, we have determined the crystal structure of the LSD1/CoREST complex bound to a 191-bp nucleosome. We find that the LSD1 catalytic domain binds extranucleosomal DNA and is unexpectedly positioned 100 Å away from the nucleosome core. CoREST makes critical contacts with both histone and DNA components of the nucleosome, explaining its essential function in demethylating nucleosome substrates. Our studies also show that the LSD1(K661A) frequently used as a catalytically inactive mutant in vivo (based on in vitro peptide studies) actually retains substantial H3K4 demethylase activity on nucleosome substrates.","container-title":"Molecular Cell","DOI":"10.1016/j.molcel.2020.04.019","ISSN":"1097-4164","issue":"5","journalAbbreviation":"Mol Cell","language":"eng","note":"PMID: 32396821\nPMCID: PMC7275924","page":"903-914.e4","source":"PubMed","title":"Crystal Structure of the LSD1/CoREST Histone Demethylase Bound to Its Nucleosome Substrate","volume":"78","author":[{"family":"Kim","given":"Sang-Ah"},{"family":"Zhu","given":"Jiang"},{"family":"Yennawar","given":"Neela"},{"family":"Eek","given":"Priit"},{"family":"Tan","given":"Song"}],"issued":{"date-parts":[["2020",6,4]]}}}],"schema":"https://github.com/citation-style-language/schema/raw/master/csl-citation.json"} </w:instrText>
      </w:r>
      <w:r w:rsidR="0035741C" w:rsidRPr="382B91C2">
        <w:rPr>
          <w:rFonts w:ascii="Arial" w:hAnsi="Arial" w:cs="Arial"/>
          <w:sz w:val="22"/>
          <w:szCs w:val="22"/>
        </w:rPr>
        <w:fldChar w:fldCharType="separate"/>
      </w:r>
      <w:r w:rsidR="38967C33" w:rsidRPr="382B91C2">
        <w:rPr>
          <w:rFonts w:ascii="Arial" w:hAnsi="Arial" w:cs="Arial"/>
          <w:sz w:val="22"/>
          <w:szCs w:val="22"/>
          <w:vertAlign w:val="superscript"/>
        </w:rPr>
        <w:t>46,47</w:t>
      </w:r>
      <w:r w:rsidR="0035741C" w:rsidRPr="382B91C2">
        <w:rPr>
          <w:rFonts w:ascii="Arial" w:hAnsi="Arial" w:cs="Arial"/>
          <w:sz w:val="22"/>
          <w:szCs w:val="22"/>
        </w:rPr>
        <w:fldChar w:fldCharType="end"/>
      </w:r>
      <w:r w:rsidR="6EEBF051" w:rsidRPr="382B91C2">
        <w:rPr>
          <w:rFonts w:ascii="Arial" w:hAnsi="Arial" w:cs="Arial"/>
          <w:sz w:val="22"/>
          <w:szCs w:val="22"/>
        </w:rPr>
        <w:t>.</w:t>
      </w:r>
    </w:p>
    <w:p w14:paraId="737DB9D1" w14:textId="5FB16A61" w:rsidR="382B91C2" w:rsidRDefault="382B91C2" w:rsidP="382B91C2">
      <w:pPr>
        <w:spacing w:line="480" w:lineRule="auto"/>
        <w:jc w:val="both"/>
        <w:rPr>
          <w:rFonts w:ascii="Arial" w:hAnsi="Arial" w:cs="Arial"/>
          <w:sz w:val="22"/>
          <w:szCs w:val="22"/>
        </w:rPr>
      </w:pPr>
    </w:p>
    <w:p w14:paraId="0FC81F01" w14:textId="24969898" w:rsidR="0035741C" w:rsidRPr="00C715E0" w:rsidRDefault="5C410BC6" w:rsidP="382B91C2">
      <w:pPr>
        <w:spacing w:line="480" w:lineRule="auto"/>
        <w:jc w:val="both"/>
        <w:rPr>
          <w:rFonts w:ascii="Arial" w:hAnsi="Arial" w:cs="Arial"/>
          <w:sz w:val="22"/>
          <w:szCs w:val="22"/>
        </w:rPr>
      </w:pPr>
      <w:r w:rsidRPr="382B91C2">
        <w:rPr>
          <w:rFonts w:ascii="Arial" w:hAnsi="Arial" w:cs="Arial"/>
          <w:sz w:val="22"/>
          <w:szCs w:val="22"/>
        </w:rPr>
        <w:t>The resolution of the adjacent U2AF2 EM density, at 6.0 – 7.0 Å, was</w:t>
      </w:r>
      <w:r w:rsidR="7E9EE565" w:rsidRPr="382B91C2">
        <w:rPr>
          <w:rFonts w:ascii="Arial" w:hAnsi="Arial" w:cs="Arial"/>
          <w:sz w:val="22"/>
          <w:szCs w:val="22"/>
        </w:rPr>
        <w:t xml:space="preserve"> found to be</w:t>
      </w:r>
      <w:r w:rsidRPr="382B91C2">
        <w:rPr>
          <w:rFonts w:ascii="Arial" w:hAnsi="Arial" w:cs="Arial"/>
          <w:sz w:val="22"/>
          <w:szCs w:val="22"/>
        </w:rPr>
        <w:t xml:space="preserve"> lower than the LSD1+RCOR1 complex </w:t>
      </w:r>
      <w:r w:rsidRPr="382B91C2">
        <w:rPr>
          <w:rFonts w:ascii="Arial" w:hAnsi="Arial" w:cs="Arial"/>
          <w:b/>
          <w:bCs/>
          <w:sz w:val="22"/>
          <w:szCs w:val="22"/>
        </w:rPr>
        <w:t>(</w:t>
      </w:r>
      <w:r w:rsidR="00173FC8">
        <w:rPr>
          <w:rFonts w:ascii="Arial" w:hAnsi="Arial" w:cs="Arial"/>
          <w:b/>
          <w:bCs/>
          <w:sz w:val="22"/>
          <w:szCs w:val="22"/>
        </w:rPr>
        <w:t>Extended</w:t>
      </w:r>
      <w:r w:rsidR="008A5DD4">
        <w:rPr>
          <w:rFonts w:ascii="Arial" w:hAnsi="Arial" w:cs="Arial"/>
          <w:b/>
          <w:bCs/>
          <w:sz w:val="22"/>
          <w:szCs w:val="22"/>
        </w:rPr>
        <w:t xml:space="preserve"> Fig. 1c</w:t>
      </w:r>
      <w:r w:rsidRPr="382B91C2">
        <w:rPr>
          <w:rFonts w:ascii="Arial" w:hAnsi="Arial" w:cs="Arial"/>
          <w:b/>
          <w:bCs/>
          <w:sz w:val="22"/>
          <w:szCs w:val="22"/>
        </w:rPr>
        <w:t>)</w:t>
      </w:r>
      <w:r w:rsidRPr="382B91C2">
        <w:rPr>
          <w:rFonts w:ascii="Arial" w:hAnsi="Arial" w:cs="Arial"/>
          <w:sz w:val="22"/>
          <w:szCs w:val="22"/>
        </w:rPr>
        <w:t>. We</w:t>
      </w:r>
      <w:r w:rsidR="7E9EE565" w:rsidRPr="382B91C2">
        <w:rPr>
          <w:rFonts w:ascii="Arial" w:hAnsi="Arial" w:cs="Arial"/>
          <w:sz w:val="22"/>
          <w:szCs w:val="22"/>
        </w:rPr>
        <w:t xml:space="preserve"> therefore</w:t>
      </w:r>
      <w:r w:rsidRPr="382B91C2">
        <w:rPr>
          <w:rFonts w:ascii="Arial" w:hAnsi="Arial" w:cs="Arial"/>
          <w:sz w:val="22"/>
          <w:szCs w:val="22"/>
        </w:rPr>
        <w:t xml:space="preserve"> compared the relative size of the two U2AF2 globular domains within the EM map </w:t>
      </w:r>
      <w:r w:rsidRPr="382B91C2">
        <w:rPr>
          <w:rFonts w:ascii="Arial" w:hAnsi="Arial" w:cs="Arial"/>
          <w:b/>
          <w:bCs/>
          <w:sz w:val="22"/>
          <w:szCs w:val="22"/>
        </w:rPr>
        <w:t>(</w:t>
      </w:r>
      <w:r w:rsidR="00173FC8">
        <w:rPr>
          <w:rFonts w:ascii="Arial" w:hAnsi="Arial" w:cs="Arial"/>
          <w:b/>
          <w:bCs/>
          <w:sz w:val="22"/>
          <w:szCs w:val="22"/>
        </w:rPr>
        <w:t>Extended</w:t>
      </w:r>
      <w:r w:rsidR="008A5DD4">
        <w:rPr>
          <w:rFonts w:ascii="Arial" w:hAnsi="Arial" w:cs="Arial"/>
          <w:b/>
          <w:bCs/>
          <w:sz w:val="22"/>
          <w:szCs w:val="22"/>
        </w:rPr>
        <w:t xml:space="preserve"> Fig. 1e and f)</w:t>
      </w:r>
      <w:r w:rsidRPr="382B91C2">
        <w:rPr>
          <w:rFonts w:ascii="Arial" w:hAnsi="Arial" w:cs="Arial"/>
          <w:sz w:val="22"/>
          <w:szCs w:val="22"/>
        </w:rPr>
        <w:t xml:space="preserve"> </w:t>
      </w:r>
      <w:r w:rsidR="7E9EE565" w:rsidRPr="382B91C2">
        <w:rPr>
          <w:rFonts w:ascii="Arial" w:hAnsi="Arial" w:cs="Arial"/>
          <w:sz w:val="22"/>
          <w:szCs w:val="22"/>
        </w:rPr>
        <w:t>and</w:t>
      </w:r>
      <w:r w:rsidRPr="382B91C2">
        <w:rPr>
          <w:rFonts w:ascii="Arial" w:hAnsi="Arial" w:cs="Arial"/>
          <w:sz w:val="22"/>
          <w:szCs w:val="22"/>
        </w:rPr>
        <w:t xml:space="preserve"> determine</w:t>
      </w:r>
      <w:r w:rsidR="7E9EE565" w:rsidRPr="382B91C2">
        <w:rPr>
          <w:rFonts w:ascii="Arial" w:hAnsi="Arial" w:cs="Arial"/>
          <w:sz w:val="22"/>
          <w:szCs w:val="22"/>
        </w:rPr>
        <w:t>d</w:t>
      </w:r>
      <w:r w:rsidRPr="382B91C2">
        <w:rPr>
          <w:rFonts w:ascii="Arial" w:hAnsi="Arial" w:cs="Arial"/>
          <w:sz w:val="22"/>
          <w:szCs w:val="22"/>
        </w:rPr>
        <w:t xml:space="preserve"> that the adjacent U2AF2 density is likely to be the RRM2 domain of U2AF2, </w:t>
      </w:r>
      <w:r w:rsidR="7E9EE565" w:rsidRPr="382B91C2">
        <w:rPr>
          <w:rFonts w:ascii="Arial" w:hAnsi="Arial" w:cs="Arial"/>
          <w:sz w:val="22"/>
          <w:szCs w:val="22"/>
        </w:rPr>
        <w:t>as opposed to</w:t>
      </w:r>
      <w:r w:rsidRPr="382B91C2">
        <w:rPr>
          <w:rFonts w:ascii="Arial" w:hAnsi="Arial" w:cs="Arial"/>
          <w:sz w:val="22"/>
          <w:szCs w:val="22"/>
        </w:rPr>
        <w:t xml:space="preserve"> the UHM domain. The resolution for the RRM2 EM density was not high enough to determine an accurate orientation of the model within the EM map, likely due to its extensive conformational heterogeneity</w:t>
      </w:r>
      <w:r w:rsidR="7E9EE565" w:rsidRPr="382B91C2">
        <w:rPr>
          <w:rFonts w:ascii="Arial" w:hAnsi="Arial" w:cs="Arial"/>
          <w:sz w:val="22"/>
          <w:szCs w:val="22"/>
        </w:rPr>
        <w:t>; however</w:t>
      </w:r>
      <w:r w:rsidRPr="382B91C2">
        <w:rPr>
          <w:rFonts w:ascii="Arial" w:hAnsi="Arial" w:cs="Arial"/>
          <w:sz w:val="22"/>
          <w:szCs w:val="22"/>
        </w:rPr>
        <w:t xml:space="preserve">, </w:t>
      </w:r>
      <w:r w:rsidR="650CAB16" w:rsidRPr="382B91C2">
        <w:rPr>
          <w:rFonts w:ascii="Arial" w:hAnsi="Arial" w:cs="Arial"/>
          <w:sz w:val="22"/>
          <w:szCs w:val="22"/>
        </w:rPr>
        <w:t xml:space="preserve">we were able to determine that </w:t>
      </w:r>
      <w:r w:rsidRPr="382B91C2">
        <w:rPr>
          <w:rFonts w:ascii="Arial" w:hAnsi="Arial" w:cs="Arial"/>
          <w:sz w:val="22"/>
          <w:szCs w:val="22"/>
        </w:rPr>
        <w:t xml:space="preserve">the structured RRM2 domain does not directly contact LSD1 </w:t>
      </w:r>
      <w:r w:rsidRPr="382B91C2">
        <w:rPr>
          <w:rFonts w:ascii="Arial" w:hAnsi="Arial" w:cs="Arial"/>
          <w:b/>
          <w:bCs/>
          <w:sz w:val="22"/>
          <w:szCs w:val="22"/>
        </w:rPr>
        <w:t>(Fig</w:t>
      </w:r>
      <w:r w:rsidR="008A5DD4">
        <w:rPr>
          <w:rFonts w:ascii="Arial" w:hAnsi="Arial" w:cs="Arial"/>
          <w:b/>
          <w:bCs/>
          <w:sz w:val="22"/>
          <w:szCs w:val="22"/>
        </w:rPr>
        <w:t>.</w:t>
      </w:r>
      <w:r w:rsidRPr="382B91C2">
        <w:rPr>
          <w:rFonts w:ascii="Arial" w:hAnsi="Arial" w:cs="Arial"/>
          <w:b/>
          <w:bCs/>
          <w:sz w:val="22"/>
          <w:szCs w:val="22"/>
        </w:rPr>
        <w:t xml:space="preserve"> </w:t>
      </w:r>
      <w:r w:rsidR="008A5DD4">
        <w:rPr>
          <w:rFonts w:ascii="Arial" w:hAnsi="Arial" w:cs="Arial"/>
          <w:b/>
          <w:bCs/>
          <w:sz w:val="22"/>
          <w:szCs w:val="22"/>
        </w:rPr>
        <w:t>1j</w:t>
      </w:r>
      <w:r w:rsidR="0B6374CA" w:rsidRPr="382B91C2">
        <w:rPr>
          <w:rFonts w:ascii="Arial" w:hAnsi="Arial" w:cs="Arial"/>
          <w:b/>
          <w:bCs/>
          <w:sz w:val="22"/>
          <w:szCs w:val="22"/>
        </w:rPr>
        <w:t xml:space="preserve"> and </w:t>
      </w:r>
      <w:r w:rsidR="008A5DD4">
        <w:rPr>
          <w:rFonts w:ascii="Arial" w:hAnsi="Arial" w:cs="Arial"/>
          <w:b/>
          <w:bCs/>
          <w:sz w:val="22"/>
          <w:szCs w:val="22"/>
        </w:rPr>
        <w:t>1k</w:t>
      </w:r>
      <w:r w:rsidRPr="382B91C2">
        <w:rPr>
          <w:rFonts w:ascii="Arial" w:hAnsi="Arial" w:cs="Arial"/>
          <w:b/>
          <w:bCs/>
          <w:sz w:val="22"/>
          <w:szCs w:val="22"/>
        </w:rPr>
        <w:t>)</w:t>
      </w:r>
      <w:r w:rsidRPr="382B91C2">
        <w:rPr>
          <w:rFonts w:ascii="Arial" w:hAnsi="Arial" w:cs="Arial"/>
          <w:sz w:val="22"/>
          <w:szCs w:val="22"/>
        </w:rPr>
        <w:t xml:space="preserve">. The additional EM density contacting LSD1 opposite the RRM2 domain could not be assigned </w:t>
      </w:r>
      <w:r w:rsidRPr="382B91C2">
        <w:rPr>
          <w:rFonts w:ascii="Arial" w:hAnsi="Arial" w:cs="Arial"/>
          <w:b/>
          <w:bCs/>
          <w:sz w:val="22"/>
          <w:szCs w:val="22"/>
        </w:rPr>
        <w:t>(Fig</w:t>
      </w:r>
      <w:r w:rsidR="008A5DD4">
        <w:rPr>
          <w:rFonts w:ascii="Arial" w:hAnsi="Arial" w:cs="Arial"/>
          <w:b/>
          <w:bCs/>
          <w:sz w:val="22"/>
          <w:szCs w:val="22"/>
        </w:rPr>
        <w:t>.</w:t>
      </w:r>
      <w:r w:rsidRPr="382B91C2">
        <w:rPr>
          <w:rFonts w:ascii="Arial" w:hAnsi="Arial" w:cs="Arial"/>
          <w:b/>
          <w:bCs/>
          <w:sz w:val="22"/>
          <w:szCs w:val="22"/>
        </w:rPr>
        <w:t xml:space="preserve"> </w:t>
      </w:r>
      <w:r w:rsidR="008A5DD4">
        <w:rPr>
          <w:rFonts w:ascii="Arial" w:hAnsi="Arial" w:cs="Arial"/>
          <w:b/>
          <w:bCs/>
          <w:sz w:val="22"/>
          <w:szCs w:val="22"/>
        </w:rPr>
        <w:t>1j</w:t>
      </w:r>
      <w:r w:rsidR="7E9EE565" w:rsidRPr="382B91C2">
        <w:rPr>
          <w:rFonts w:ascii="Arial" w:hAnsi="Arial" w:cs="Arial"/>
          <w:sz w:val="22"/>
          <w:szCs w:val="22"/>
        </w:rPr>
        <w:t xml:space="preserve">), </w:t>
      </w:r>
      <w:r w:rsidR="00371A8E">
        <w:rPr>
          <w:rFonts w:ascii="Arial" w:hAnsi="Arial" w:cs="Arial"/>
          <w:sz w:val="22"/>
          <w:szCs w:val="22"/>
        </w:rPr>
        <w:t>although</w:t>
      </w:r>
      <w:r w:rsidR="00371A8E" w:rsidRPr="382B91C2">
        <w:rPr>
          <w:rFonts w:ascii="Arial" w:hAnsi="Arial" w:cs="Arial"/>
          <w:sz w:val="22"/>
          <w:szCs w:val="22"/>
        </w:rPr>
        <w:t xml:space="preserve"> </w:t>
      </w:r>
      <w:r w:rsidR="7E9EE565" w:rsidRPr="382B91C2">
        <w:rPr>
          <w:rFonts w:ascii="Arial" w:hAnsi="Arial" w:cs="Arial"/>
          <w:sz w:val="22"/>
          <w:szCs w:val="22"/>
        </w:rPr>
        <w:t>i</w:t>
      </w:r>
      <w:r w:rsidRPr="382B91C2">
        <w:rPr>
          <w:rFonts w:ascii="Arial" w:hAnsi="Arial" w:cs="Arial"/>
          <w:sz w:val="22"/>
          <w:szCs w:val="22"/>
        </w:rPr>
        <w:t xml:space="preserve">t is possible that </w:t>
      </w:r>
      <w:r w:rsidR="7E9EE565" w:rsidRPr="382B91C2">
        <w:rPr>
          <w:rFonts w:ascii="Arial" w:hAnsi="Arial" w:cs="Arial"/>
          <w:sz w:val="22"/>
          <w:szCs w:val="22"/>
        </w:rPr>
        <w:t>t</w:t>
      </w:r>
      <w:r w:rsidRPr="382B91C2">
        <w:rPr>
          <w:rFonts w:ascii="Arial" w:hAnsi="Arial" w:cs="Arial"/>
          <w:sz w:val="22"/>
          <w:szCs w:val="22"/>
        </w:rPr>
        <w:t xml:space="preserve">he unassigned density </w:t>
      </w:r>
      <w:r w:rsidR="7E9EE565" w:rsidRPr="382B91C2">
        <w:rPr>
          <w:rFonts w:ascii="Arial" w:hAnsi="Arial" w:cs="Arial"/>
          <w:sz w:val="22"/>
          <w:szCs w:val="22"/>
        </w:rPr>
        <w:t>may represent</w:t>
      </w:r>
      <w:r w:rsidRPr="382B91C2">
        <w:rPr>
          <w:rFonts w:ascii="Arial" w:hAnsi="Arial" w:cs="Arial"/>
          <w:sz w:val="22"/>
          <w:szCs w:val="22"/>
        </w:rPr>
        <w:t xml:space="preserve"> the UHM domain</w:t>
      </w:r>
      <w:r w:rsidR="7E9EE565" w:rsidRPr="382B91C2">
        <w:rPr>
          <w:rFonts w:ascii="Arial" w:hAnsi="Arial" w:cs="Arial"/>
          <w:sz w:val="22"/>
          <w:szCs w:val="22"/>
        </w:rPr>
        <w:t xml:space="preserve"> of U2AF2</w:t>
      </w:r>
      <w:r w:rsidRPr="382B91C2">
        <w:rPr>
          <w:rFonts w:ascii="Arial" w:hAnsi="Arial" w:cs="Arial"/>
          <w:sz w:val="22"/>
          <w:szCs w:val="22"/>
        </w:rPr>
        <w:t xml:space="preserve">. </w:t>
      </w:r>
    </w:p>
    <w:p w14:paraId="074796F0" w14:textId="49CD89E5" w:rsidR="382B91C2" w:rsidRDefault="382B91C2" w:rsidP="382B91C2">
      <w:pPr>
        <w:spacing w:line="480" w:lineRule="auto"/>
        <w:jc w:val="both"/>
        <w:rPr>
          <w:rFonts w:ascii="Arial" w:hAnsi="Arial" w:cs="Arial"/>
          <w:sz w:val="22"/>
          <w:szCs w:val="22"/>
        </w:rPr>
      </w:pPr>
    </w:p>
    <w:p w14:paraId="0DEAE828" w14:textId="4991765A" w:rsidR="00A52B58" w:rsidRDefault="5C410BC6" w:rsidP="382B91C2">
      <w:pPr>
        <w:spacing w:line="480" w:lineRule="auto"/>
        <w:jc w:val="both"/>
        <w:rPr>
          <w:rFonts w:ascii="Arial" w:hAnsi="Arial" w:cs="Arial"/>
          <w:sz w:val="22"/>
          <w:szCs w:val="22"/>
        </w:rPr>
      </w:pPr>
      <w:r w:rsidRPr="382B91C2">
        <w:rPr>
          <w:rFonts w:ascii="Arial" w:hAnsi="Arial" w:cs="Arial"/>
          <w:sz w:val="22"/>
          <w:szCs w:val="22"/>
        </w:rPr>
        <w:t>To better understand the mechanism of RNA recognition by U2AF2 in the context of the LSD1+RCOR1+U2AF2 complex, we performed an AlphaFold3</w:t>
      </w:r>
      <w:r w:rsidR="00A52B58" w:rsidRPr="382B91C2">
        <w:rPr>
          <w:rFonts w:ascii="Arial" w:hAnsi="Arial" w:cs="Arial"/>
          <w:sz w:val="22"/>
          <w:szCs w:val="22"/>
        </w:rPr>
        <w:fldChar w:fldCharType="begin"/>
      </w:r>
      <w:r w:rsidR="00A52B58" w:rsidRPr="382B91C2">
        <w:rPr>
          <w:rFonts w:ascii="Arial" w:hAnsi="Arial" w:cs="Arial"/>
          <w:sz w:val="22"/>
          <w:szCs w:val="22"/>
        </w:rPr>
        <w:instrText xml:space="preserve"> ADDIN ZOTERO_ITEM CSL_CITATION {"citationID":"ATg2B0XE","properties":{"formattedCitation":"\\super 45\\nosupersub{}","plainCitation":"45","noteIndex":0},"citationItems":[{"id":976,"uris":["http://zotero.org/users/9305365/items/6N5Y5U9I"],"itemData":{"id":976,"type":"article-journal","abstract":"Abstract\n            \n              The introduction of AlphaFold 2\n              1\n              has spurred a revolution in modelling the structure of proteins and their interactions, enabling a huge range of applications in protein modelling and design\n              2–6\n              . Here we describe our AlphaFold 3 model with a substantially updated diffusion-based architecture that is capable of predicting the joint structure of complexes including proteins, nucleic acids, small molecules, ions and modified residues. The new AlphaFold model demonstrates substantially improved accuracy over many previous specialized tools: far greater accuracy for protein–ligand interactions compared with state-of-the-art docking tools, much higher accuracy for protein–nucleic acid interactions compared with nucleic-acid-specific predictors and substantially higher antibody–antigen prediction accuracy compared with AlphaFold-Multimer v.2.3\n              7,8\n              . Together, these results show that high-accuracy modelling across biomolecular space is possible within a single unified deep-learning framework.","container-title":"Nature","DOI":"10.1038/s41586-024-07487-w","ISSN":"0028-0836, 1476-4687","issue":"8016","journalAbbreviation":"Nature","language":"en","page":"493-500","source":"DOI.org (Crossref)","title":"Accurate structure prediction of biomolecular interactions with AlphaFold 3","volume":"630","author":[{"family":"Abramson","given":"Josh"},{"family":"Adler","given":"Jonas"},{"family":"Dunger","given":"Jack"},{"family":"Evans","given":"Richard"},{"family":"Green","given":"Tim"},{"family":"Pritzel","given":"Alexander"},{"family":"Ronneberger","given":"Olaf"},{"family":"Willmore","given":"Lindsay"},{"family":"Ballard","given":"Andrew J."},{"family":"Bambrick","given":"Joshua"},{"family":"Bodenstein","given":"Sebastian W."},{"family":"Evans","given":"David A."},{"family":"Hung","given":"Chia-Chun"},{"family":"O’Neill","given":"Michael"},{"family":"Reiman","given":"David"},{"family":"Tunyasuvunakool","given":"Kathryn"},{"family":"Wu","given":"Zachary"},{"family":"Žemgulytė","given":"Akvilė"},{"family":"Arvaniti","given":"Eirini"},{"family":"Beattie","given":"Charles"},{"family":"Bertolli","given":"Ottavia"},{"family":"Bridgland","given":"Alex"},{"family":"Cherepanov","given":"Alexey"},{"family":"Congreve","given":"Miles"},{"family":"Cowen-Rivers","given":"Alexander I."},{"family":"Cowie","given":"Andrew"},{"family":"Figurnov","given":"Michael"},{"family":"Fuchs","given":"Fabian B."},{"family":"Gladman","given":"Hannah"},{"family":"Jain","given":"Rishub"},{"family":"Khan","given":"Yousuf A."},{"family":"Low","given":"Caroline M. R."},{"family":"Perlin","given":"Kuba"},{"family":"Potapenko","given":"Anna"},{"family":"Savy","given":"Pascal"},{"family":"Singh","given":"Sukhdeep"},{"family":"Stecula","given":"Adrian"},{"family":"Thillaisundaram","given":"Ashok"},{"family":"Tong","given":"Catherine"},{"family":"Yakneen","given":"Sergei"},{"family":"Zhong","given":"Ellen D."},{"family":"Zielinski","given":"Michal"},{"family":"Žídek","given":"Augustin"},{"family":"Bapst","given":"Victor"},{"family":"Kohli","given":"Pushmeet"},{"family":"Jaderberg","given":"Max"},{"family":"Hassabis","given":"Demis"},{"family":"Jumper","given":"John M."}],"issued":{"date-parts":[["2024",6,13]]}}}],"schema":"https://github.com/citation-style-language/schema/raw/master/csl-citation.json"} </w:instrText>
      </w:r>
      <w:r w:rsidR="00A52B58" w:rsidRPr="382B91C2">
        <w:rPr>
          <w:rFonts w:ascii="Arial" w:hAnsi="Arial" w:cs="Arial"/>
          <w:sz w:val="22"/>
          <w:szCs w:val="22"/>
        </w:rPr>
        <w:fldChar w:fldCharType="separate"/>
      </w:r>
      <w:r w:rsidR="38967C33" w:rsidRPr="382B91C2">
        <w:rPr>
          <w:rFonts w:ascii="Arial" w:hAnsi="Arial" w:cs="Arial"/>
          <w:sz w:val="22"/>
          <w:szCs w:val="22"/>
          <w:vertAlign w:val="superscript"/>
        </w:rPr>
        <w:t>45</w:t>
      </w:r>
      <w:r w:rsidR="00A52B58" w:rsidRPr="382B91C2">
        <w:rPr>
          <w:rFonts w:ascii="Arial" w:hAnsi="Arial" w:cs="Arial"/>
          <w:sz w:val="22"/>
          <w:szCs w:val="22"/>
        </w:rPr>
        <w:fldChar w:fldCharType="end"/>
      </w:r>
      <w:r w:rsidRPr="382B91C2">
        <w:rPr>
          <w:rFonts w:ascii="Arial" w:hAnsi="Arial" w:cs="Arial"/>
          <w:sz w:val="22"/>
          <w:szCs w:val="22"/>
        </w:rPr>
        <w:t xml:space="preserve"> multimer calculation</w:t>
      </w:r>
      <w:r w:rsidR="7E9EE565" w:rsidRPr="382B91C2">
        <w:rPr>
          <w:rFonts w:ascii="Arial" w:hAnsi="Arial" w:cs="Arial"/>
          <w:sz w:val="22"/>
          <w:szCs w:val="22"/>
        </w:rPr>
        <w:t xml:space="preserve"> </w:t>
      </w:r>
      <w:r w:rsidRPr="382B91C2">
        <w:rPr>
          <w:rFonts w:ascii="Arial" w:hAnsi="Arial" w:cs="Arial"/>
          <w:sz w:val="22"/>
          <w:szCs w:val="22"/>
        </w:rPr>
        <w:t>of LSD1+RCOR1+U2AF2+RNA. As an input</w:t>
      </w:r>
      <w:r w:rsidR="56A83C1F" w:rsidRPr="382B91C2">
        <w:rPr>
          <w:rFonts w:ascii="Arial" w:hAnsi="Arial" w:cs="Arial"/>
          <w:sz w:val="22"/>
          <w:szCs w:val="22"/>
        </w:rPr>
        <w:t>,</w:t>
      </w:r>
      <w:r w:rsidRPr="382B91C2">
        <w:rPr>
          <w:rFonts w:ascii="Arial" w:hAnsi="Arial" w:cs="Arial"/>
          <w:sz w:val="22"/>
          <w:szCs w:val="22"/>
        </w:rPr>
        <w:t xml:space="preserve"> we provided the same sequences as the </w:t>
      </w:r>
      <w:proofErr w:type="spellStart"/>
      <w:r w:rsidRPr="382B91C2">
        <w:rPr>
          <w:rFonts w:ascii="Arial" w:hAnsi="Arial" w:cs="Arial"/>
          <w:sz w:val="22"/>
          <w:szCs w:val="22"/>
        </w:rPr>
        <w:t>cryoEM</w:t>
      </w:r>
      <w:proofErr w:type="spellEnd"/>
      <w:r w:rsidRPr="382B91C2">
        <w:rPr>
          <w:rFonts w:ascii="Arial" w:hAnsi="Arial" w:cs="Arial"/>
          <w:sz w:val="22"/>
          <w:szCs w:val="22"/>
        </w:rPr>
        <w:t xml:space="preserve"> constructs LSD1, RCOR1, and U2AF2 plus added an additional </w:t>
      </w:r>
      <w:r w:rsidR="01CE76A0" w:rsidRPr="382B91C2">
        <w:rPr>
          <w:rFonts w:ascii="Arial" w:hAnsi="Arial" w:cs="Arial"/>
          <w:sz w:val="22"/>
          <w:szCs w:val="22"/>
        </w:rPr>
        <w:t>11</w:t>
      </w:r>
      <w:r w:rsidRPr="382B91C2">
        <w:rPr>
          <w:rFonts w:ascii="Arial" w:hAnsi="Arial" w:cs="Arial"/>
          <w:sz w:val="22"/>
          <w:szCs w:val="22"/>
        </w:rPr>
        <w:t xml:space="preserve"> base-pairs of RNA </w:t>
      </w:r>
      <w:r w:rsidRPr="382B91C2">
        <w:rPr>
          <w:rFonts w:ascii="Arial" w:hAnsi="Arial" w:cs="Arial"/>
          <w:b/>
          <w:bCs/>
          <w:sz w:val="22"/>
          <w:szCs w:val="22"/>
        </w:rPr>
        <w:t>(see Methods)</w:t>
      </w:r>
      <w:r w:rsidRPr="382B91C2">
        <w:rPr>
          <w:rFonts w:ascii="Arial" w:hAnsi="Arial" w:cs="Arial"/>
          <w:sz w:val="22"/>
          <w:szCs w:val="22"/>
        </w:rPr>
        <w:t>. The Alpha</w:t>
      </w:r>
      <w:r w:rsidR="32B23D5C" w:rsidRPr="382B91C2">
        <w:rPr>
          <w:rFonts w:ascii="Arial" w:hAnsi="Arial" w:cs="Arial"/>
          <w:sz w:val="22"/>
          <w:szCs w:val="22"/>
        </w:rPr>
        <w:t>F</w:t>
      </w:r>
      <w:r w:rsidRPr="382B91C2">
        <w:rPr>
          <w:rFonts w:ascii="Arial" w:hAnsi="Arial" w:cs="Arial"/>
          <w:sz w:val="22"/>
          <w:szCs w:val="22"/>
        </w:rPr>
        <w:t xml:space="preserve">old prediction revealed a structured LSD1+RCOR1 at very-high confidence and showed the RRM2 and UHM domains of U2AF2 bound to LSD1 </w:t>
      </w:r>
      <w:r w:rsidR="45B186BF" w:rsidRPr="382B91C2">
        <w:rPr>
          <w:rFonts w:ascii="Arial" w:hAnsi="Arial" w:cs="Arial"/>
          <w:sz w:val="22"/>
          <w:szCs w:val="22"/>
        </w:rPr>
        <w:t xml:space="preserve">at </w:t>
      </w:r>
      <w:r w:rsidR="2478B24A" w:rsidRPr="382B91C2">
        <w:rPr>
          <w:rFonts w:ascii="Arial" w:hAnsi="Arial" w:cs="Arial"/>
          <w:sz w:val="22"/>
          <w:szCs w:val="22"/>
        </w:rPr>
        <w:t>moderately high</w:t>
      </w:r>
      <w:r w:rsidRPr="382B91C2">
        <w:rPr>
          <w:rFonts w:ascii="Arial" w:hAnsi="Arial" w:cs="Arial"/>
          <w:sz w:val="22"/>
          <w:szCs w:val="22"/>
        </w:rPr>
        <w:t xml:space="preserve"> confidence </w:t>
      </w:r>
      <w:r w:rsidRPr="382B91C2">
        <w:rPr>
          <w:rFonts w:ascii="Arial" w:hAnsi="Arial" w:cs="Arial"/>
          <w:b/>
          <w:bCs/>
          <w:sz w:val="22"/>
          <w:szCs w:val="22"/>
        </w:rPr>
        <w:t>(Fig</w:t>
      </w:r>
      <w:r w:rsidR="008A5DD4">
        <w:rPr>
          <w:rFonts w:ascii="Arial" w:hAnsi="Arial" w:cs="Arial"/>
          <w:b/>
          <w:bCs/>
          <w:sz w:val="22"/>
          <w:szCs w:val="22"/>
        </w:rPr>
        <w:t>.</w:t>
      </w:r>
      <w:r w:rsidRPr="382B91C2">
        <w:rPr>
          <w:rFonts w:ascii="Arial" w:hAnsi="Arial" w:cs="Arial"/>
          <w:b/>
          <w:bCs/>
          <w:sz w:val="22"/>
          <w:szCs w:val="22"/>
        </w:rPr>
        <w:t xml:space="preserve"> </w:t>
      </w:r>
      <w:r w:rsidR="008A5DD4">
        <w:rPr>
          <w:rFonts w:ascii="Arial" w:hAnsi="Arial" w:cs="Arial"/>
          <w:b/>
          <w:bCs/>
          <w:sz w:val="22"/>
          <w:szCs w:val="22"/>
        </w:rPr>
        <w:t>1l</w:t>
      </w:r>
      <w:r w:rsidR="163617B6" w:rsidRPr="382B91C2">
        <w:rPr>
          <w:rFonts w:ascii="Arial" w:hAnsi="Arial" w:cs="Arial"/>
          <w:b/>
          <w:bCs/>
          <w:sz w:val="22"/>
          <w:szCs w:val="22"/>
        </w:rPr>
        <w:t xml:space="preserve"> </w:t>
      </w:r>
      <w:r w:rsidR="7AEDFA52" w:rsidRPr="382B91C2">
        <w:rPr>
          <w:rFonts w:ascii="Arial" w:hAnsi="Arial" w:cs="Arial"/>
          <w:b/>
          <w:bCs/>
          <w:sz w:val="22"/>
          <w:szCs w:val="22"/>
        </w:rPr>
        <w:t xml:space="preserve">and </w:t>
      </w:r>
      <w:r w:rsidR="008A5DD4">
        <w:rPr>
          <w:rFonts w:ascii="Arial" w:hAnsi="Arial" w:cs="Arial"/>
          <w:b/>
          <w:bCs/>
          <w:sz w:val="22"/>
          <w:szCs w:val="22"/>
        </w:rPr>
        <w:t>1m</w:t>
      </w:r>
      <w:r w:rsidRPr="382B91C2">
        <w:rPr>
          <w:rFonts w:ascii="Arial" w:hAnsi="Arial" w:cs="Arial"/>
          <w:b/>
          <w:bCs/>
          <w:sz w:val="22"/>
          <w:szCs w:val="22"/>
        </w:rPr>
        <w:t>)</w:t>
      </w:r>
      <w:r w:rsidRPr="382B91C2">
        <w:rPr>
          <w:rFonts w:ascii="Arial" w:hAnsi="Arial" w:cs="Arial"/>
          <w:sz w:val="22"/>
          <w:szCs w:val="22"/>
        </w:rPr>
        <w:t>.</w:t>
      </w:r>
      <w:r w:rsidR="00537136">
        <w:rPr>
          <w:rFonts w:ascii="Arial" w:hAnsi="Arial" w:cs="Arial"/>
          <w:sz w:val="22"/>
          <w:szCs w:val="22"/>
        </w:rPr>
        <w:t xml:space="preserve"> </w:t>
      </w:r>
      <w:r w:rsidR="17F2A34B" w:rsidRPr="382B91C2">
        <w:rPr>
          <w:rFonts w:ascii="Arial" w:hAnsi="Arial" w:cs="Arial"/>
          <w:sz w:val="22"/>
          <w:szCs w:val="22"/>
        </w:rPr>
        <w:t>The predicted local distance difference test (</w:t>
      </w:r>
      <w:proofErr w:type="spellStart"/>
      <w:r w:rsidR="17F2A34B" w:rsidRPr="382B91C2">
        <w:rPr>
          <w:rFonts w:ascii="Arial" w:hAnsi="Arial" w:cs="Arial"/>
          <w:sz w:val="22"/>
          <w:szCs w:val="22"/>
        </w:rPr>
        <w:t>pLDDT</w:t>
      </w:r>
      <w:proofErr w:type="spellEnd"/>
      <w:r w:rsidR="17F2A34B" w:rsidRPr="382B91C2">
        <w:rPr>
          <w:rFonts w:ascii="Arial" w:hAnsi="Arial" w:cs="Arial"/>
          <w:sz w:val="22"/>
          <w:szCs w:val="22"/>
        </w:rPr>
        <w:t>), representing local structural confidence calculated by AlphaFold, shows that the two globular domains of U2AF2 (RRM2 and UHM) have high scores, while the flexible linker loop connecting them has low scores (</w:t>
      </w:r>
      <w:r w:rsidR="17F2A34B" w:rsidRPr="382B91C2">
        <w:rPr>
          <w:rFonts w:ascii="Arial" w:hAnsi="Arial" w:cs="Arial"/>
          <w:b/>
          <w:bCs/>
          <w:sz w:val="22"/>
          <w:szCs w:val="22"/>
        </w:rPr>
        <w:t>Fig</w:t>
      </w:r>
      <w:r w:rsidR="008A5DD4">
        <w:rPr>
          <w:rFonts w:ascii="Arial" w:hAnsi="Arial" w:cs="Arial"/>
          <w:b/>
          <w:bCs/>
          <w:sz w:val="22"/>
          <w:szCs w:val="22"/>
        </w:rPr>
        <w:t>. 1m</w:t>
      </w:r>
      <w:r w:rsidR="17F2A34B" w:rsidRPr="382B91C2">
        <w:rPr>
          <w:rFonts w:ascii="Arial" w:hAnsi="Arial" w:cs="Arial"/>
          <w:sz w:val="22"/>
          <w:szCs w:val="22"/>
        </w:rPr>
        <w:t xml:space="preserve">) </w:t>
      </w:r>
      <w:r w:rsidR="17F2A34B" w:rsidRPr="004C2731">
        <w:rPr>
          <w:rFonts w:ascii="Arial" w:hAnsi="Arial" w:cs="Arial"/>
          <w:sz w:val="22"/>
          <w:szCs w:val="22"/>
        </w:rPr>
        <w:t xml:space="preserve">demonstrating </w:t>
      </w:r>
      <w:r w:rsidR="17F2A34B" w:rsidRPr="382B91C2">
        <w:rPr>
          <w:rFonts w:ascii="Arial" w:hAnsi="Arial" w:cs="Arial"/>
          <w:sz w:val="22"/>
          <w:szCs w:val="22"/>
        </w:rPr>
        <w:t xml:space="preserve">AlphaFold prediction of U2AF2 remaining folded in </w:t>
      </w:r>
      <w:r w:rsidR="17F2A34B" w:rsidRPr="382B91C2">
        <w:rPr>
          <w:rFonts w:ascii="Arial" w:hAnsi="Arial" w:cs="Arial"/>
          <w:sz w:val="22"/>
          <w:szCs w:val="22"/>
        </w:rPr>
        <w:lastRenderedPageBreak/>
        <w:t xml:space="preserve">globular domains and associated with LSD1+RCOR1 as observed in the cryo-EM structure. </w:t>
      </w:r>
      <w:r w:rsidRPr="382B91C2">
        <w:rPr>
          <w:rFonts w:ascii="Arial" w:hAnsi="Arial" w:cs="Arial"/>
          <w:sz w:val="22"/>
          <w:szCs w:val="22"/>
        </w:rPr>
        <w:t xml:space="preserve">Superimposing the AlphaFold structure of the RRM2 domain of U2AF2 over our cryo-EM structure shows the AlphaFold model of RRM2 in close proximity to the cryo-EM model of RRM2 </w:t>
      </w:r>
      <w:r w:rsidRPr="382B91C2">
        <w:rPr>
          <w:rFonts w:ascii="Arial" w:hAnsi="Arial" w:cs="Arial"/>
          <w:b/>
          <w:bCs/>
          <w:sz w:val="22"/>
          <w:szCs w:val="22"/>
        </w:rPr>
        <w:t>(Fig</w:t>
      </w:r>
      <w:r w:rsidR="008A5DD4">
        <w:rPr>
          <w:rFonts w:ascii="Arial" w:hAnsi="Arial" w:cs="Arial"/>
          <w:b/>
          <w:bCs/>
          <w:sz w:val="22"/>
          <w:szCs w:val="22"/>
        </w:rPr>
        <w:t>. 1n</w:t>
      </w:r>
      <w:r w:rsidRPr="382B91C2">
        <w:rPr>
          <w:rFonts w:ascii="Arial" w:hAnsi="Arial" w:cs="Arial"/>
          <w:b/>
          <w:bCs/>
          <w:sz w:val="22"/>
          <w:szCs w:val="22"/>
        </w:rPr>
        <w:t>)</w:t>
      </w:r>
      <w:r w:rsidRPr="382B91C2">
        <w:rPr>
          <w:rFonts w:ascii="Arial" w:hAnsi="Arial" w:cs="Arial"/>
          <w:sz w:val="22"/>
          <w:szCs w:val="22"/>
        </w:rPr>
        <w:t xml:space="preserve">. The AlphaFold prediction also revealed RNA bound to </w:t>
      </w:r>
      <w:r w:rsidR="7E9EE565" w:rsidRPr="382B91C2">
        <w:rPr>
          <w:rFonts w:ascii="Arial" w:hAnsi="Arial" w:cs="Arial"/>
          <w:sz w:val="22"/>
          <w:szCs w:val="22"/>
        </w:rPr>
        <w:t xml:space="preserve">the </w:t>
      </w:r>
      <w:r w:rsidRPr="382B91C2">
        <w:rPr>
          <w:rFonts w:ascii="Arial" w:hAnsi="Arial" w:cs="Arial"/>
          <w:sz w:val="22"/>
          <w:szCs w:val="22"/>
        </w:rPr>
        <w:t xml:space="preserve">RRM2 domain of U2AF2 </w:t>
      </w:r>
      <w:r w:rsidRPr="382B91C2">
        <w:rPr>
          <w:rFonts w:ascii="Arial" w:hAnsi="Arial" w:cs="Arial"/>
          <w:b/>
          <w:bCs/>
          <w:sz w:val="22"/>
          <w:szCs w:val="22"/>
        </w:rPr>
        <w:t>(Fig</w:t>
      </w:r>
      <w:r w:rsidR="001652E4">
        <w:rPr>
          <w:rFonts w:ascii="Arial" w:hAnsi="Arial" w:cs="Arial"/>
          <w:b/>
          <w:bCs/>
          <w:sz w:val="22"/>
          <w:szCs w:val="22"/>
        </w:rPr>
        <w:t>. 1l</w:t>
      </w:r>
      <w:r w:rsidRPr="382B91C2">
        <w:rPr>
          <w:rFonts w:ascii="Arial" w:hAnsi="Arial" w:cs="Arial"/>
          <w:b/>
          <w:bCs/>
          <w:sz w:val="22"/>
          <w:szCs w:val="22"/>
        </w:rPr>
        <w:t>)</w:t>
      </w:r>
      <w:r w:rsidRPr="382B91C2">
        <w:rPr>
          <w:rFonts w:ascii="Arial" w:hAnsi="Arial" w:cs="Arial"/>
          <w:sz w:val="22"/>
          <w:szCs w:val="22"/>
        </w:rPr>
        <w:t>, a binding mode that has been previously observed in crystal structures of RNA bound to U2AF2</w:t>
      </w:r>
      <w:r w:rsidR="00A52B58" w:rsidRPr="382B91C2">
        <w:rPr>
          <w:rFonts w:ascii="Arial" w:hAnsi="Arial" w:cs="Arial"/>
          <w:sz w:val="22"/>
          <w:szCs w:val="22"/>
        </w:rPr>
        <w:fldChar w:fldCharType="begin"/>
      </w:r>
      <w:r w:rsidR="00A52B58" w:rsidRPr="382B91C2">
        <w:rPr>
          <w:rFonts w:ascii="Arial" w:hAnsi="Arial" w:cs="Arial"/>
          <w:sz w:val="22"/>
          <w:szCs w:val="22"/>
        </w:rPr>
        <w:instrText xml:space="preserve"> ADDIN ZOTERO_ITEM CSL_CITATION {"citationID":"OMrOhd99","properties":{"formattedCitation":"\\super 48,49\\nosupersub{}","plainCitation":"48,49","noteIndex":0},"citationItems":[{"id":825,"uris":["http://zotero.org/users/9305365/items/PR2D447D"],"itemData":{"id":825,"type":"article-journal","abstract":"High-throughput sequencing of hematologic malignancies and other cancers has revealed recurrent mis-sense mutations of genes encoding pre-mRNA splicing factors. The essential splicing factor U2AF2 recognizes a polypyrimidine-tract splice-site signal and initiates spliceosome assembly. Here, we investigate representative, acquired U2AF2 mutations, namely N196K or G301D amino acid substitutions associated with leukemia or solid tumors, respectively. We determined crystal structures of the wild-type (WT) compared with N196K- or G301D-substituted U2AF2 proteins, each bound to a prototypical AdML polypyrimidine tract, at 1.5, 1.4, or 1.7 Å resolutions. The N196K residue appears to stabilize the open conformation of U2AF2 with an inter-RNA recognition motif hydrogen bond, in agreement with an increased apparent RNA-binding affinity of the N196K-substituted protein. The G301D residue remains in a similar position as the WT residue, where unfavorable proximity to the RNA phosphodiester could explain the decreased RNA-binding affinity of the G301D-substituted protein. We found that expression of the G301D-substituted U2AF2 protein reduces splicing of a minigene transcript carrying prototypical splice sites. We further show that expression of either N196K- or G301D-substituted U2AF2 can subtly alter splicing of representative endogenous transcripts, despite the presence of endogenous, WT U2AF2 such as would be present in cancer cells. Altogether, our results demonstrate that acquired U2AF2 mutations such as N196K and G301D are capable of dysregulating gene expression for neoplastic transformation.","container-title":"The Journal of Biological Chemistry","DOI":"10.1074/jbc.RA120.015339","ISSN":"1083-351X","issue":"50","journalAbbreviation":"J Biol Chem","language":"eng","note":"PMID: 33020180\nPMCID: PMC7863893","page":"17148-17157","source":"PubMed","title":"Representative cancer-associated U2AF2 mutations alter RNA interactions and splicing","volume":"295","author":[{"family":"Maji","given":"Debanjana"},{"family":"Glasser","given":"Eliezra"},{"family":"Henderson","given":"Steven"},{"family":"Galardi","given":"Justin"},{"family":"Pulvino","given":"Mary J."},{"family":"Jenkins","given":"Jermaine L."},{"family":"Kielkopf","given":"Clara L."}],"issued":{"date-parts":[["2020",12,11]]}}},{"id":828,"uris":["http://zotero.org/users/9305365/items/VZDP7EI6"],"itemData":{"id":828,"type":"article-journal","abstract":"The essential pre-mRNA splicing factor U2AF2 (also called U2AF65) identifies polypyrimidine (Py) tract signals of nascent transcripts, despite length and sequence variations. Previous studies have shown that the U2AF2 RNA recognition motifs (RRM1 and RRM2) preferentially bind uridine-rich RNAs. Nonetheless, the specificity of the RRM1/RRM2 interface for the central Py tract nucleotide has yet to be investigated. We addressed this question by determining crystal structures of U2AF2 bound to a cytidine, guanosine, or adenosine at the central position of the Py tract, and compared U2AF2-bound uridine structures. Local movements of the RNA site accommodated the different nucleotides, whereas the polypeptide backbone remained similar among the structures. Accordingly, molecular dynamics simulations revealed flexible conformations of the central, U2AF2-bound nucleotide. The RNA binding affinities and splicing efficiencies of structure-guided mutants demonstrated that U2AF2 tolerates nucleotide substitutions at the central position of the Py tract. Moreover, enhanced UV-crosslinking and immunoprecipitation of endogenous U2AF2 in human erythroleukemia cells showed uridine-sensitive binding sites, with lower sequence conservation at the central nucleotide positions of otherwise uridine-rich, U2AF2-bound splice sites. Altogether, these results highlight the importance of RNA flexibility for protein recognition and take a step towards relating splice site motifs to pre-mRNA splicing efficiencies.","container-title":"Nucleic Acids Research","DOI":"10.1093/nar/gkac287","ISSN":"1362-4962","issue":"9","journalAbbreviation":"Nucleic Acids Res","language":"eng","note":"PMID: 35524551\nPMCID: PMC9128377","page":"5299-5312","source":"PubMed","title":"Pre-mRNA splicing factor U2AF2 recognizes distinct conformations of nucleotide variants at the center of the pre-mRNA splice site signal","volume":"50","author":[{"family":"Glasser","given":"Eliezra"},{"family":"Maji","given":"Debanjana"},{"family":"Biancon","given":"Giulia"},{"family":"Puthenpeedikakkal","given":"Anees Mohammed Keedakkatt"},{"family":"Cavender","given":"Chapin E."},{"family":"Tebaldi","given":"Toma"},{"family":"Jenkins","given":"Jermaine L."},{"family":"Mathews","given":"David H."},{"family":"Halene","given":"Stephanie"},{"family":"Kielkopf","given":"Clara L."}],"issued":{"date-parts":[["2022",5,20]]}}}],"schema":"https://github.com/citation-style-language/schema/raw/master/csl-citation.json"} </w:instrText>
      </w:r>
      <w:r w:rsidR="00A52B58" w:rsidRPr="382B91C2">
        <w:rPr>
          <w:rFonts w:ascii="Arial" w:hAnsi="Arial" w:cs="Arial"/>
          <w:sz w:val="22"/>
          <w:szCs w:val="22"/>
        </w:rPr>
        <w:fldChar w:fldCharType="separate"/>
      </w:r>
      <w:r w:rsidR="2478B24A" w:rsidRPr="382B91C2">
        <w:rPr>
          <w:rFonts w:ascii="Arial" w:hAnsi="Arial" w:cs="Arial"/>
          <w:sz w:val="22"/>
          <w:szCs w:val="22"/>
          <w:vertAlign w:val="superscript"/>
        </w:rPr>
        <w:t>48,49</w:t>
      </w:r>
      <w:r w:rsidR="00A52B58" w:rsidRPr="382B91C2">
        <w:rPr>
          <w:rFonts w:ascii="Arial" w:hAnsi="Arial" w:cs="Arial"/>
          <w:sz w:val="22"/>
          <w:szCs w:val="22"/>
        </w:rPr>
        <w:fldChar w:fldCharType="end"/>
      </w:r>
      <w:r w:rsidRPr="382B91C2">
        <w:rPr>
          <w:rFonts w:ascii="Arial" w:hAnsi="Arial" w:cs="Arial"/>
          <w:sz w:val="22"/>
          <w:szCs w:val="22"/>
        </w:rPr>
        <w:t>.</w:t>
      </w:r>
      <w:r w:rsidR="477CC487" w:rsidRPr="382B91C2">
        <w:rPr>
          <w:rFonts w:ascii="Arial" w:hAnsi="Arial" w:cs="Arial"/>
          <w:sz w:val="22"/>
          <w:szCs w:val="22"/>
        </w:rPr>
        <w:t xml:space="preserve"> </w:t>
      </w:r>
      <w:r w:rsidR="7E9EE565" w:rsidRPr="382B91C2">
        <w:rPr>
          <w:rFonts w:ascii="Arial" w:hAnsi="Arial" w:cs="Arial"/>
          <w:sz w:val="22"/>
          <w:szCs w:val="22"/>
        </w:rPr>
        <w:t xml:space="preserve">While we did not include RNA in our cryo-EM sample, the position of the RRM2 domain of U2AF2 could also accommodate bound RNA. </w:t>
      </w:r>
    </w:p>
    <w:p w14:paraId="56CEF554" w14:textId="16645A30" w:rsidR="382B91C2" w:rsidRDefault="382B91C2" w:rsidP="382B91C2">
      <w:pPr>
        <w:spacing w:line="480" w:lineRule="auto"/>
        <w:ind w:firstLine="720"/>
        <w:jc w:val="both"/>
        <w:rPr>
          <w:rFonts w:ascii="Arial" w:hAnsi="Arial" w:cs="Arial"/>
          <w:sz w:val="22"/>
          <w:szCs w:val="22"/>
        </w:rPr>
      </w:pPr>
    </w:p>
    <w:p w14:paraId="27EBC4DF" w14:textId="371728D0" w:rsidR="00EC1977" w:rsidRPr="004702E9" w:rsidRDefault="00EC1977" w:rsidP="00C715E0">
      <w:pPr>
        <w:pStyle w:val="Paragraph"/>
        <w:spacing w:before="0" w:line="480" w:lineRule="auto"/>
        <w:ind w:firstLine="0"/>
        <w:jc w:val="both"/>
        <w:rPr>
          <w:rFonts w:ascii="Arial" w:hAnsi="Arial" w:cs="Arial"/>
          <w:b/>
          <w:bCs/>
          <w:iCs/>
          <w:sz w:val="22"/>
          <w:szCs w:val="22"/>
        </w:rPr>
      </w:pPr>
      <w:r w:rsidRPr="004702E9">
        <w:rPr>
          <w:rFonts w:ascii="Arial" w:hAnsi="Arial" w:cs="Arial"/>
          <w:b/>
          <w:bCs/>
          <w:iCs/>
          <w:sz w:val="22"/>
          <w:szCs w:val="22"/>
        </w:rPr>
        <w:t xml:space="preserve">CoREST </w:t>
      </w:r>
      <w:r w:rsidR="00371A8E" w:rsidRPr="004702E9">
        <w:rPr>
          <w:rFonts w:ascii="Arial" w:hAnsi="Arial" w:cs="Arial"/>
          <w:b/>
          <w:bCs/>
          <w:iCs/>
          <w:sz w:val="22"/>
          <w:szCs w:val="22"/>
        </w:rPr>
        <w:t xml:space="preserve">complex </w:t>
      </w:r>
      <w:r w:rsidRPr="004702E9">
        <w:rPr>
          <w:rFonts w:ascii="Arial" w:hAnsi="Arial" w:cs="Arial"/>
          <w:b/>
          <w:bCs/>
          <w:iCs/>
          <w:sz w:val="22"/>
          <w:szCs w:val="22"/>
        </w:rPr>
        <w:t>regulat</w:t>
      </w:r>
      <w:r w:rsidR="00371A8E" w:rsidRPr="004702E9">
        <w:rPr>
          <w:rFonts w:ascii="Arial" w:hAnsi="Arial" w:cs="Arial"/>
          <w:b/>
          <w:bCs/>
          <w:iCs/>
          <w:sz w:val="22"/>
          <w:szCs w:val="22"/>
        </w:rPr>
        <w:t>ion of</w:t>
      </w:r>
      <w:r w:rsidRPr="004702E9">
        <w:rPr>
          <w:rFonts w:ascii="Arial" w:hAnsi="Arial" w:cs="Arial"/>
          <w:b/>
          <w:bCs/>
          <w:iCs/>
          <w:sz w:val="22"/>
          <w:szCs w:val="22"/>
        </w:rPr>
        <w:t xml:space="preserve"> splicing factor gene expression</w:t>
      </w:r>
    </w:p>
    <w:p w14:paraId="36A63BD4" w14:textId="17E662F3" w:rsidR="00EC1977" w:rsidRPr="00851F2C" w:rsidRDefault="1C91C1B6" w:rsidP="00C715E0">
      <w:pPr>
        <w:spacing w:line="480" w:lineRule="auto"/>
        <w:jc w:val="both"/>
        <w:rPr>
          <w:rFonts w:ascii="Arial" w:eastAsia="Times New Roman" w:hAnsi="Arial" w:cs="Arial"/>
          <w:color w:val="000000"/>
          <w:sz w:val="22"/>
          <w:szCs w:val="22"/>
        </w:rPr>
      </w:pPr>
      <w:r w:rsidRPr="004702E9">
        <w:rPr>
          <w:rFonts w:ascii="Arial" w:eastAsia="Times New Roman" w:hAnsi="Arial" w:cs="Arial"/>
          <w:color w:val="000000" w:themeColor="text1"/>
          <w:sz w:val="22"/>
          <w:szCs w:val="22"/>
        </w:rPr>
        <w:t xml:space="preserve">Given our finding of </w:t>
      </w:r>
      <w:r w:rsidR="00930BFB" w:rsidRPr="004702E9">
        <w:rPr>
          <w:rFonts w:ascii="Arial" w:eastAsia="Times New Roman" w:hAnsi="Arial" w:cs="Arial"/>
          <w:color w:val="000000" w:themeColor="text1"/>
          <w:sz w:val="22"/>
          <w:szCs w:val="22"/>
        </w:rPr>
        <w:t xml:space="preserve">the </w:t>
      </w:r>
      <w:r w:rsidRPr="004702E9">
        <w:rPr>
          <w:rFonts w:ascii="Arial" w:eastAsia="Times New Roman" w:hAnsi="Arial" w:cs="Arial"/>
          <w:color w:val="000000" w:themeColor="text1"/>
          <w:sz w:val="22"/>
          <w:szCs w:val="22"/>
        </w:rPr>
        <w:t xml:space="preserve">CoREST </w:t>
      </w:r>
      <w:r w:rsidR="00930BFB" w:rsidRPr="004702E9">
        <w:rPr>
          <w:rFonts w:ascii="Arial" w:eastAsia="Times New Roman" w:hAnsi="Arial" w:cs="Arial"/>
          <w:color w:val="000000" w:themeColor="text1"/>
          <w:sz w:val="22"/>
          <w:szCs w:val="22"/>
        </w:rPr>
        <w:t xml:space="preserve">complex </w:t>
      </w:r>
      <w:r w:rsidRPr="004702E9">
        <w:rPr>
          <w:rFonts w:ascii="Arial" w:eastAsia="Times New Roman" w:hAnsi="Arial" w:cs="Arial"/>
          <w:color w:val="000000" w:themeColor="text1"/>
          <w:sz w:val="22"/>
          <w:szCs w:val="22"/>
        </w:rPr>
        <w:t xml:space="preserve">binding to components of the RNA splicing machinery which </w:t>
      </w:r>
      <w:r w:rsidR="47527821" w:rsidRPr="004702E9">
        <w:rPr>
          <w:rFonts w:ascii="Arial" w:eastAsia="Times New Roman" w:hAnsi="Arial" w:cs="Arial"/>
          <w:color w:val="000000" w:themeColor="text1"/>
          <w:sz w:val="22"/>
          <w:szCs w:val="22"/>
        </w:rPr>
        <w:t xml:space="preserve">is </w:t>
      </w:r>
      <w:r w:rsidRPr="004702E9">
        <w:rPr>
          <w:rFonts w:ascii="Arial" w:eastAsia="Times New Roman" w:hAnsi="Arial" w:cs="Arial"/>
          <w:color w:val="000000" w:themeColor="text1"/>
          <w:sz w:val="22"/>
          <w:szCs w:val="22"/>
        </w:rPr>
        <w:t>lost in the context of the CoREST inhibitor</w:t>
      </w:r>
      <w:r w:rsidRPr="382B91C2">
        <w:rPr>
          <w:rFonts w:ascii="Arial" w:eastAsia="Times New Roman" w:hAnsi="Arial" w:cs="Arial"/>
          <w:color w:val="000000" w:themeColor="text1"/>
          <w:sz w:val="22"/>
          <w:szCs w:val="22"/>
        </w:rPr>
        <w:t>, corin, and the fact that e</w:t>
      </w:r>
      <w:r w:rsidR="4501DBE9" w:rsidRPr="382B91C2">
        <w:rPr>
          <w:rFonts w:ascii="Arial" w:eastAsia="Times New Roman" w:hAnsi="Arial" w:cs="Arial"/>
          <w:color w:val="000000" w:themeColor="text1"/>
          <w:sz w:val="22"/>
          <w:szCs w:val="22"/>
        </w:rPr>
        <w:t>xpression of RNA binding proteins (RBPs) is widely dysregulated in solid tumors</w:t>
      </w:r>
      <w:r w:rsidR="7C344285" w:rsidRPr="382B91C2">
        <w:rPr>
          <w:rFonts w:ascii="Arial" w:eastAsia="Times New Roman" w:hAnsi="Arial" w:cs="Arial"/>
          <w:color w:val="000000" w:themeColor="text1"/>
          <w:sz w:val="22"/>
          <w:szCs w:val="22"/>
        </w:rPr>
        <w:fldChar w:fldCharType="begin"/>
      </w:r>
      <w:r w:rsidR="7C344285" w:rsidRPr="382B91C2">
        <w:rPr>
          <w:rFonts w:ascii="Arial" w:eastAsia="Times New Roman" w:hAnsi="Arial" w:cs="Arial"/>
          <w:color w:val="000000" w:themeColor="text1"/>
          <w:sz w:val="22"/>
          <w:szCs w:val="22"/>
        </w:rPr>
        <w:instrText xml:space="preserve"> ADDIN ZOTERO_ITEM CSL_CITATION {"citationID":"DspJVDnv","properties":{"formattedCitation":"\\super 50\\nosupersub{}","plainCitation":"50","noteIndex":0},"citationItems":[{"id":322,"uris":["http://zotero.org/users/9305365/items/BX9HMEBP"],"itemData":{"id":322,"type":"article-journal","abstract":"Removal of introns from messenger RNA precursors (pre-mRNA splicing) is an essential step for the expression of most eukaryotic genes. Alternative splicing enables the regulated generation of multiple mRNA and protein products from a single gene. Cancer cells have general as well as cancer type-specific and subtype-specific alterations in the splicing process that can have prognostic value and contribute to every hallmark of cancer progression, including cancer immune responses. These splicing alterations are often linked to the occurrence of cancer driver mutations in genes encoding either core components or regulators of the splicing machinery. Of therapeutic relevance, the transcriptomic landscape of cancer cells makes them particularly vulnerable to pharmacological inhibition of splicing. Small-molecule splicing modulators are currently in clinical trials and, in addition to splice site-switching antisense oligonucleotides, offer the promise of novel and personalized approaches to cancer treatment.","container-title":"Nature Reviews Clinical Oncology","DOI":"10.1038/s41571-020-0350-x","ISSN":"1759-4774, 1759-4782","issue":"8","journalAbbreviation":"Nat Rev Clin Oncol","language":"en","page":"457-474","source":"DOI.org (Crossref)","title":"Roles and mechanisms of alternative splicing in cancer — implications for care","volume":"17","author":[{"family":"Bonnal","given":"Sophie C."},{"family":"López-Oreja","given":"Irene"},{"family":"Valcárcel","given":"Juan"}],"issued":{"date-parts":[["2020",8]]}}}],"schema":"https://github.com/citation-style-language/schema/raw/master/csl-citation.json"} </w:instrText>
      </w:r>
      <w:r w:rsidR="7C344285" w:rsidRPr="382B91C2">
        <w:rPr>
          <w:rFonts w:ascii="Arial" w:eastAsia="Times New Roman" w:hAnsi="Arial" w:cs="Arial"/>
          <w:color w:val="000000" w:themeColor="text1"/>
          <w:sz w:val="22"/>
          <w:szCs w:val="22"/>
        </w:rPr>
        <w:fldChar w:fldCharType="separate"/>
      </w:r>
      <w:r w:rsidR="2478B24A" w:rsidRPr="382B91C2">
        <w:rPr>
          <w:rFonts w:ascii="Arial" w:hAnsi="Arial" w:cs="Arial"/>
          <w:color w:val="000000" w:themeColor="text1"/>
          <w:sz w:val="22"/>
          <w:szCs w:val="22"/>
          <w:vertAlign w:val="superscript"/>
        </w:rPr>
        <w:t>50</w:t>
      </w:r>
      <w:r w:rsidR="7C344285" w:rsidRPr="382B91C2">
        <w:rPr>
          <w:rFonts w:ascii="Arial" w:eastAsia="Times New Roman" w:hAnsi="Arial" w:cs="Arial"/>
          <w:color w:val="000000" w:themeColor="text1"/>
          <w:sz w:val="22"/>
          <w:szCs w:val="22"/>
        </w:rPr>
        <w:fldChar w:fldCharType="end"/>
      </w:r>
      <w:r w:rsidR="6357E64F" w:rsidRPr="382B91C2">
        <w:rPr>
          <w:rFonts w:ascii="Arial" w:eastAsia="Times New Roman" w:hAnsi="Arial" w:cs="Arial"/>
          <w:color w:val="000000" w:themeColor="text1"/>
          <w:sz w:val="22"/>
          <w:szCs w:val="22"/>
        </w:rPr>
        <w:t>, we sought to determine whether CoREST may directly impact</w:t>
      </w:r>
      <w:r w:rsidR="3640B05D" w:rsidRPr="382B91C2">
        <w:rPr>
          <w:rFonts w:ascii="Arial" w:eastAsia="Times New Roman" w:hAnsi="Arial" w:cs="Arial"/>
          <w:color w:val="000000" w:themeColor="text1"/>
          <w:sz w:val="22"/>
          <w:szCs w:val="22"/>
        </w:rPr>
        <w:t xml:space="preserve"> the</w:t>
      </w:r>
      <w:r w:rsidR="6357E64F" w:rsidRPr="382B91C2">
        <w:rPr>
          <w:rFonts w:ascii="Arial" w:eastAsia="Times New Roman" w:hAnsi="Arial" w:cs="Arial"/>
          <w:color w:val="000000" w:themeColor="text1"/>
          <w:sz w:val="22"/>
          <w:szCs w:val="22"/>
        </w:rPr>
        <w:t xml:space="preserve"> transcription of pre-mRNA splicing factors.  We</w:t>
      </w:r>
      <w:r w:rsidR="4501DBE9" w:rsidRPr="382B91C2">
        <w:rPr>
          <w:rFonts w:ascii="Arial" w:eastAsia="Times New Roman" w:hAnsi="Arial" w:cs="Arial"/>
          <w:color w:val="000000" w:themeColor="text1"/>
          <w:sz w:val="22"/>
          <w:szCs w:val="22"/>
        </w:rPr>
        <w:t xml:space="preserve"> conducted RNA-sequencing on six melanoma cell lines treated with corin (2.5</w:t>
      </w:r>
      <w:r w:rsidR="00371A8E">
        <w:rPr>
          <w:rFonts w:ascii="Symbol" w:eastAsia="Times New Roman" w:hAnsi="Symbol" w:cs="Arial"/>
          <w:color w:val="000000" w:themeColor="text1"/>
          <w:sz w:val="22"/>
          <w:szCs w:val="22"/>
        </w:rPr>
        <w:t>m</w:t>
      </w:r>
      <w:r w:rsidR="4501DBE9" w:rsidRPr="382B91C2">
        <w:rPr>
          <w:rFonts w:ascii="Arial" w:eastAsia="Times New Roman" w:hAnsi="Arial" w:cs="Arial"/>
          <w:color w:val="000000" w:themeColor="text1"/>
          <w:sz w:val="22"/>
          <w:szCs w:val="22"/>
        </w:rPr>
        <w:t xml:space="preserve">M, 24h), three </w:t>
      </w:r>
      <w:r w:rsidR="40443633" w:rsidRPr="382B91C2">
        <w:rPr>
          <w:rFonts w:ascii="Arial" w:eastAsia="Times New Roman" w:hAnsi="Arial" w:cs="Arial"/>
          <w:color w:val="000000" w:themeColor="text1"/>
          <w:sz w:val="22"/>
          <w:szCs w:val="22"/>
        </w:rPr>
        <w:t xml:space="preserve">tumor cell lines designated as </w:t>
      </w:r>
      <w:proofErr w:type="spellStart"/>
      <w:r w:rsidR="4501DBE9" w:rsidRPr="382B91C2">
        <w:rPr>
          <w:rFonts w:ascii="Arial" w:eastAsia="Times New Roman" w:hAnsi="Arial" w:cs="Arial"/>
          <w:color w:val="000000" w:themeColor="text1"/>
          <w:sz w:val="22"/>
          <w:szCs w:val="22"/>
        </w:rPr>
        <w:t>MITF</w:t>
      </w:r>
      <w:r w:rsidR="4501DBE9" w:rsidRPr="382B91C2">
        <w:rPr>
          <w:rFonts w:ascii="Arial" w:eastAsia="Times New Roman" w:hAnsi="Arial" w:cs="Arial"/>
          <w:color w:val="000000" w:themeColor="text1"/>
          <w:sz w:val="22"/>
          <w:szCs w:val="22"/>
          <w:vertAlign w:val="superscript"/>
        </w:rPr>
        <w:t>high</w:t>
      </w:r>
      <w:proofErr w:type="spellEnd"/>
      <w:r w:rsidR="40443633" w:rsidRPr="382B91C2">
        <w:rPr>
          <w:rFonts w:ascii="Arial" w:eastAsia="Times New Roman" w:hAnsi="Arial" w:cs="Arial"/>
          <w:color w:val="000000" w:themeColor="text1"/>
          <w:sz w:val="22"/>
          <w:szCs w:val="22"/>
        </w:rPr>
        <w:t>/</w:t>
      </w:r>
      <w:proofErr w:type="spellStart"/>
      <w:r w:rsidR="4501DBE9" w:rsidRPr="382B91C2">
        <w:rPr>
          <w:rFonts w:ascii="Arial" w:eastAsia="Times New Roman" w:hAnsi="Arial" w:cs="Arial"/>
          <w:color w:val="000000" w:themeColor="text1"/>
          <w:sz w:val="22"/>
          <w:szCs w:val="22"/>
        </w:rPr>
        <w:t>AXL</w:t>
      </w:r>
      <w:r w:rsidR="40443633" w:rsidRPr="382B91C2">
        <w:rPr>
          <w:rFonts w:ascii="Arial" w:eastAsia="Times New Roman" w:hAnsi="Arial" w:cs="Arial"/>
          <w:color w:val="000000" w:themeColor="text1"/>
          <w:sz w:val="22"/>
          <w:szCs w:val="22"/>
          <w:vertAlign w:val="superscript"/>
        </w:rPr>
        <w:t>high</w:t>
      </w:r>
      <w:proofErr w:type="spellEnd"/>
      <w:r w:rsidR="4501DBE9" w:rsidRPr="382B91C2">
        <w:rPr>
          <w:rFonts w:ascii="Arial" w:eastAsia="Times New Roman" w:hAnsi="Arial" w:cs="Arial"/>
          <w:color w:val="000000" w:themeColor="text1"/>
          <w:sz w:val="22"/>
          <w:szCs w:val="22"/>
        </w:rPr>
        <w:t xml:space="preserve"> cell lines (differentiated phenotype)</w:t>
      </w:r>
      <w:r w:rsidR="7C344285" w:rsidRPr="382B91C2">
        <w:rPr>
          <w:rFonts w:ascii="Arial" w:eastAsia="Times New Roman" w:hAnsi="Arial" w:cs="Arial"/>
          <w:color w:val="000000" w:themeColor="text1"/>
          <w:sz w:val="22"/>
          <w:szCs w:val="22"/>
        </w:rPr>
        <w:fldChar w:fldCharType="begin"/>
      </w:r>
      <w:r w:rsidR="7C344285" w:rsidRPr="382B91C2">
        <w:rPr>
          <w:rFonts w:ascii="Arial" w:eastAsia="Times New Roman" w:hAnsi="Arial" w:cs="Arial"/>
          <w:color w:val="000000" w:themeColor="text1"/>
          <w:sz w:val="22"/>
          <w:szCs w:val="22"/>
        </w:rPr>
        <w:instrText xml:space="preserve"> ADDIN ZOTERO_ITEM CSL_CITATION {"citationID":"4WnaRB81","properties":{"formattedCitation":"\\super 51\\nosupersub{}","plainCitation":"51","noteIndex":0},"citationItems":[{"id":688,"uris":["http://zotero.org/users/9305365/items/FCW65VHL"],"itemData":{"id":688,"type":"article-journal","abstract":"Malignant melanoma is notorious for its inter- and intratumour heterogeneity, based on transcriptionally distinct melanoma cell phenotypes. It is thought that these distinct phenotypes are plastic in nature and that their transcriptional reprogramming enables heterogeneous tumours both to undergo different stages of melanoma progression and to adjust to drug exposure during treatment. Recent advances in genomic technologies and the rapidly expanding availability of large gene expression datasets have allowed for a refined definition of the gene signatures that characterize these phenotypes and have revealed that phenotype plasticity plays a major role in the resistance to both targeted therapy and immunotherapy. In this Review we discuss the definition of melanoma phenotypes through particular transcriptional states and reveal the prognostic relevance of the related gene expression signatures. We review how the establishment of phenotypes is controlled and which roles phenotype plasticity plays in melanoma development and therapy. Because phenotype plasticity in melanoma bears a great resemblance to epithelial-mesenchymal transition, the lessons learned from melanoma will also benefit our understanding of other cancer types.","container-title":"Nature Reviews. Cancer","DOI":"10.1038/s41568-019-0154-4","ISSN":"1474-1768","issue":"7","journalAbbreviation":"Nat Rev Cancer","language":"eng","note":"PMID: 31209265","page":"377-391","source":"PubMed","title":"Phenotype plasticity as enabler of melanoma progression and therapy resistance","volume":"19","author":[{"family":"Arozarena","given":"Imanol"},{"family":"Wellbrock","given":"Claudia"}],"issued":{"date-parts":[["2019",7]]}}}],"schema":"https://github.com/citation-style-language/schema/raw/master/csl-citation.json"} </w:instrText>
      </w:r>
      <w:r w:rsidR="7C344285" w:rsidRPr="382B91C2">
        <w:rPr>
          <w:rFonts w:ascii="Arial" w:eastAsia="Times New Roman" w:hAnsi="Arial" w:cs="Arial"/>
          <w:color w:val="000000" w:themeColor="text1"/>
          <w:sz w:val="22"/>
          <w:szCs w:val="22"/>
        </w:rPr>
        <w:fldChar w:fldCharType="separate"/>
      </w:r>
      <w:r w:rsidR="2478B24A" w:rsidRPr="382B91C2">
        <w:rPr>
          <w:rFonts w:ascii="Arial" w:hAnsi="Arial" w:cs="Arial"/>
          <w:color w:val="000000" w:themeColor="text1"/>
          <w:sz w:val="22"/>
          <w:szCs w:val="22"/>
          <w:vertAlign w:val="superscript"/>
        </w:rPr>
        <w:t>51</w:t>
      </w:r>
      <w:r w:rsidR="7C344285" w:rsidRPr="382B91C2">
        <w:rPr>
          <w:rFonts w:ascii="Arial" w:eastAsia="Times New Roman" w:hAnsi="Arial" w:cs="Arial"/>
          <w:color w:val="000000" w:themeColor="text1"/>
          <w:sz w:val="22"/>
          <w:szCs w:val="22"/>
        </w:rPr>
        <w:fldChar w:fldCharType="end"/>
      </w:r>
      <w:r w:rsidR="4501DBE9" w:rsidRPr="382B91C2">
        <w:rPr>
          <w:rFonts w:ascii="Arial" w:eastAsia="Times New Roman" w:hAnsi="Arial" w:cs="Arial"/>
          <w:color w:val="000000" w:themeColor="text1"/>
          <w:sz w:val="22"/>
          <w:szCs w:val="22"/>
        </w:rPr>
        <w:t xml:space="preserve"> and </w:t>
      </w:r>
      <w:r w:rsidR="40443633" w:rsidRPr="382B91C2">
        <w:rPr>
          <w:rFonts w:ascii="Arial" w:eastAsia="Times New Roman" w:hAnsi="Arial" w:cs="Arial"/>
          <w:color w:val="000000" w:themeColor="text1"/>
          <w:sz w:val="22"/>
          <w:szCs w:val="22"/>
        </w:rPr>
        <w:t>three tumor cell lines designated as</w:t>
      </w:r>
      <w:r w:rsidR="4501DBE9" w:rsidRPr="382B91C2">
        <w:rPr>
          <w:rFonts w:ascii="Arial" w:eastAsia="Times New Roman" w:hAnsi="Arial" w:cs="Arial"/>
          <w:color w:val="000000" w:themeColor="text1"/>
          <w:sz w:val="22"/>
          <w:szCs w:val="22"/>
        </w:rPr>
        <w:t xml:space="preserve"> </w:t>
      </w:r>
      <w:proofErr w:type="spellStart"/>
      <w:r w:rsidR="4501DBE9" w:rsidRPr="382B91C2">
        <w:rPr>
          <w:rFonts w:ascii="Arial" w:eastAsia="Times New Roman" w:hAnsi="Arial" w:cs="Arial"/>
          <w:color w:val="000000" w:themeColor="text1"/>
          <w:sz w:val="22"/>
          <w:szCs w:val="22"/>
        </w:rPr>
        <w:t>MITF</w:t>
      </w:r>
      <w:r w:rsidR="4501DBE9" w:rsidRPr="382B91C2">
        <w:rPr>
          <w:rFonts w:ascii="Arial" w:eastAsia="Times New Roman" w:hAnsi="Arial" w:cs="Arial"/>
          <w:color w:val="000000" w:themeColor="text1"/>
          <w:sz w:val="22"/>
          <w:szCs w:val="22"/>
          <w:vertAlign w:val="superscript"/>
        </w:rPr>
        <w:t>low</w:t>
      </w:r>
      <w:proofErr w:type="spellEnd"/>
      <w:r w:rsidR="40443633" w:rsidRPr="382B91C2">
        <w:rPr>
          <w:rFonts w:ascii="Arial" w:eastAsia="Times New Roman" w:hAnsi="Arial" w:cs="Arial"/>
          <w:color w:val="000000" w:themeColor="text1"/>
          <w:sz w:val="22"/>
          <w:szCs w:val="22"/>
        </w:rPr>
        <w:t>/</w:t>
      </w:r>
      <w:proofErr w:type="spellStart"/>
      <w:r w:rsidR="4501DBE9" w:rsidRPr="382B91C2">
        <w:rPr>
          <w:rFonts w:ascii="Arial" w:eastAsia="Times New Roman" w:hAnsi="Arial" w:cs="Arial"/>
          <w:color w:val="000000" w:themeColor="text1"/>
          <w:sz w:val="22"/>
          <w:szCs w:val="22"/>
        </w:rPr>
        <w:t>AXL</w:t>
      </w:r>
      <w:r w:rsidR="4501DBE9" w:rsidRPr="382B91C2">
        <w:rPr>
          <w:rFonts w:ascii="Arial" w:eastAsia="Times New Roman" w:hAnsi="Arial" w:cs="Arial"/>
          <w:color w:val="000000" w:themeColor="text1"/>
          <w:sz w:val="22"/>
          <w:szCs w:val="22"/>
          <w:vertAlign w:val="superscript"/>
        </w:rPr>
        <w:t>high</w:t>
      </w:r>
      <w:proofErr w:type="spellEnd"/>
      <w:r w:rsidR="4501DBE9" w:rsidRPr="382B91C2">
        <w:rPr>
          <w:rFonts w:ascii="Arial" w:eastAsia="Times New Roman" w:hAnsi="Arial" w:cs="Arial"/>
          <w:color w:val="000000" w:themeColor="text1"/>
          <w:sz w:val="22"/>
          <w:szCs w:val="22"/>
        </w:rPr>
        <w:t xml:space="preserve"> (dedifferentiated phenotype)</w:t>
      </w:r>
      <w:r w:rsidR="7C344285" w:rsidRPr="382B91C2">
        <w:rPr>
          <w:rFonts w:ascii="Arial" w:eastAsia="Times New Roman" w:hAnsi="Arial" w:cs="Arial"/>
          <w:color w:val="000000" w:themeColor="text1"/>
          <w:sz w:val="22"/>
          <w:szCs w:val="22"/>
        </w:rPr>
        <w:fldChar w:fldCharType="begin"/>
      </w:r>
      <w:r w:rsidR="7C344285" w:rsidRPr="382B91C2">
        <w:rPr>
          <w:rFonts w:ascii="Arial" w:eastAsia="Times New Roman" w:hAnsi="Arial" w:cs="Arial"/>
          <w:color w:val="000000" w:themeColor="text1"/>
          <w:sz w:val="22"/>
          <w:szCs w:val="22"/>
        </w:rPr>
        <w:instrText xml:space="preserve"> ADDIN ZOTERO_ITEM CSL_CITATION {"citationID":"7OJcL2p6","properties":{"formattedCitation":"\\super 51\\nosupersub{}","plainCitation":"51","noteIndex":0},"citationItems":[{"id":688,"uris":["http://zotero.org/users/9305365/items/FCW65VHL"],"itemData":{"id":688,"type":"article-journal","abstract":"Malignant melanoma is notorious for its inter- and intratumour heterogeneity, based on transcriptionally distinct melanoma cell phenotypes. It is thought that these distinct phenotypes are plastic in nature and that their transcriptional reprogramming enables heterogeneous tumours both to undergo different stages of melanoma progression and to adjust to drug exposure during treatment. Recent advances in genomic technologies and the rapidly expanding availability of large gene expression datasets have allowed for a refined definition of the gene signatures that characterize these phenotypes and have revealed that phenotype plasticity plays a major role in the resistance to both targeted therapy and immunotherapy. In this Review we discuss the definition of melanoma phenotypes through particular transcriptional states and reveal the prognostic relevance of the related gene expression signatures. We review how the establishment of phenotypes is controlled and which roles phenotype plasticity plays in melanoma development and therapy. Because phenotype plasticity in melanoma bears a great resemblance to epithelial-mesenchymal transition, the lessons learned from melanoma will also benefit our understanding of other cancer types.","container-title":"Nature Reviews. Cancer","DOI":"10.1038/s41568-019-0154-4","ISSN":"1474-1768","issue":"7","journalAbbreviation":"Nat Rev Cancer","language":"eng","note":"PMID: 31209265","page":"377-391","source":"PubMed","title":"Phenotype plasticity as enabler of melanoma progression and therapy resistance","volume":"19","author":[{"family":"Arozarena","given":"Imanol"},{"family":"Wellbrock","given":"Claudia"}],"issued":{"date-parts":[["2019",7]]}}}],"schema":"https://github.com/citation-style-language/schema/raw/master/csl-citation.json"} </w:instrText>
      </w:r>
      <w:r w:rsidR="7C344285" w:rsidRPr="382B91C2">
        <w:rPr>
          <w:rFonts w:ascii="Arial" w:eastAsia="Times New Roman" w:hAnsi="Arial" w:cs="Arial"/>
          <w:color w:val="000000" w:themeColor="text1"/>
          <w:sz w:val="22"/>
          <w:szCs w:val="22"/>
        </w:rPr>
        <w:fldChar w:fldCharType="separate"/>
      </w:r>
      <w:r w:rsidR="2478B24A" w:rsidRPr="382B91C2">
        <w:rPr>
          <w:rFonts w:ascii="Arial" w:hAnsi="Arial" w:cs="Arial"/>
          <w:color w:val="000000" w:themeColor="text1"/>
          <w:sz w:val="22"/>
          <w:szCs w:val="22"/>
          <w:vertAlign w:val="superscript"/>
        </w:rPr>
        <w:t>51</w:t>
      </w:r>
      <w:r w:rsidR="7C344285" w:rsidRPr="382B91C2">
        <w:rPr>
          <w:rFonts w:ascii="Arial" w:eastAsia="Times New Roman" w:hAnsi="Arial" w:cs="Arial"/>
          <w:color w:val="000000" w:themeColor="text1"/>
          <w:sz w:val="22"/>
          <w:szCs w:val="22"/>
        </w:rPr>
        <w:fldChar w:fldCharType="end"/>
      </w:r>
      <w:r w:rsidR="00930BFB">
        <w:rPr>
          <w:rFonts w:ascii="Arial" w:eastAsia="Times New Roman" w:hAnsi="Arial" w:cs="Arial"/>
          <w:color w:val="000000" w:themeColor="text1"/>
          <w:sz w:val="22"/>
          <w:szCs w:val="22"/>
        </w:rPr>
        <w:t>,</w:t>
      </w:r>
      <w:r w:rsidR="40443633" w:rsidRPr="382B91C2">
        <w:rPr>
          <w:rFonts w:ascii="Arial" w:eastAsia="Times New Roman" w:hAnsi="Arial" w:cs="Arial"/>
          <w:color w:val="000000" w:themeColor="text1"/>
          <w:sz w:val="22"/>
          <w:szCs w:val="22"/>
        </w:rPr>
        <w:t xml:space="preserve"> </w:t>
      </w:r>
      <w:r w:rsidR="16737AB7" w:rsidRPr="382B91C2">
        <w:rPr>
          <w:rFonts w:ascii="Arial" w:eastAsia="Times New Roman" w:hAnsi="Arial" w:cs="Arial"/>
          <w:color w:val="000000" w:themeColor="text1"/>
          <w:sz w:val="22"/>
          <w:szCs w:val="22"/>
        </w:rPr>
        <w:t xml:space="preserve">and </w:t>
      </w:r>
      <w:r w:rsidR="22F520BD" w:rsidRPr="382B91C2">
        <w:rPr>
          <w:rFonts w:ascii="Arial" w:eastAsia="Times New Roman" w:hAnsi="Arial" w:cs="Arial"/>
          <w:color w:val="000000" w:themeColor="text1"/>
          <w:sz w:val="22"/>
          <w:szCs w:val="22"/>
        </w:rPr>
        <w:t xml:space="preserve">performed gene set enrichment analysis (GSEA) to </w:t>
      </w:r>
      <w:r w:rsidR="4501DBE9" w:rsidRPr="382B91C2">
        <w:rPr>
          <w:rFonts w:ascii="Arial" w:eastAsia="Times New Roman" w:hAnsi="Arial" w:cs="Arial"/>
          <w:color w:val="000000" w:themeColor="text1"/>
          <w:sz w:val="22"/>
          <w:szCs w:val="22"/>
        </w:rPr>
        <w:t>ide</w:t>
      </w:r>
      <w:r w:rsidR="0A83BFB8" w:rsidRPr="382B91C2">
        <w:rPr>
          <w:rFonts w:ascii="Arial" w:eastAsia="Times New Roman" w:hAnsi="Arial" w:cs="Arial"/>
          <w:color w:val="000000" w:themeColor="text1"/>
          <w:sz w:val="22"/>
          <w:szCs w:val="22"/>
        </w:rPr>
        <w:t xml:space="preserve">ntify </w:t>
      </w:r>
      <w:r w:rsidR="4501DBE9" w:rsidRPr="382B91C2">
        <w:rPr>
          <w:rFonts w:ascii="Arial" w:eastAsia="Times New Roman" w:hAnsi="Arial" w:cs="Arial"/>
          <w:color w:val="000000" w:themeColor="text1"/>
          <w:sz w:val="22"/>
          <w:szCs w:val="22"/>
        </w:rPr>
        <w:t xml:space="preserve">commonly enriched </w:t>
      </w:r>
      <w:r w:rsidR="6E3BC758" w:rsidRPr="382B91C2">
        <w:rPr>
          <w:rFonts w:ascii="Arial" w:eastAsia="Times New Roman" w:hAnsi="Arial" w:cs="Arial"/>
          <w:color w:val="000000" w:themeColor="text1"/>
          <w:sz w:val="22"/>
          <w:szCs w:val="22"/>
        </w:rPr>
        <w:t xml:space="preserve">pathways </w:t>
      </w:r>
      <w:r w:rsidR="16737AB7" w:rsidRPr="382B91C2">
        <w:rPr>
          <w:rFonts w:ascii="Arial" w:eastAsia="Times New Roman" w:hAnsi="Arial" w:cs="Arial"/>
          <w:color w:val="000000" w:themeColor="text1"/>
          <w:sz w:val="22"/>
          <w:szCs w:val="22"/>
        </w:rPr>
        <w:t>following</w:t>
      </w:r>
      <w:r w:rsidR="4501DBE9" w:rsidRPr="382B91C2">
        <w:rPr>
          <w:rFonts w:ascii="Arial" w:eastAsia="Times New Roman" w:hAnsi="Arial" w:cs="Arial"/>
          <w:color w:val="000000" w:themeColor="text1"/>
          <w:sz w:val="22"/>
          <w:szCs w:val="22"/>
        </w:rPr>
        <w:t xml:space="preserve"> corin treatment across all cell lines regardless of phenotypic status. </w:t>
      </w:r>
      <w:r w:rsidR="16737AB7" w:rsidRPr="382B91C2">
        <w:rPr>
          <w:rFonts w:ascii="Arial" w:eastAsia="Times New Roman" w:hAnsi="Arial" w:cs="Arial"/>
          <w:color w:val="000000" w:themeColor="text1"/>
          <w:sz w:val="22"/>
          <w:szCs w:val="22"/>
        </w:rPr>
        <w:t>Remarkably, we</w:t>
      </w:r>
      <w:r w:rsidR="4501DBE9" w:rsidRPr="382B91C2">
        <w:rPr>
          <w:rFonts w:ascii="Arial" w:eastAsia="Times New Roman" w:hAnsi="Arial" w:cs="Arial"/>
          <w:color w:val="000000" w:themeColor="text1"/>
          <w:sz w:val="22"/>
          <w:szCs w:val="22"/>
        </w:rPr>
        <w:t xml:space="preserve"> </w:t>
      </w:r>
      <w:r w:rsidR="16737AB7" w:rsidRPr="382B91C2">
        <w:rPr>
          <w:rFonts w:ascii="Arial" w:eastAsia="Times New Roman" w:hAnsi="Arial" w:cs="Arial"/>
          <w:color w:val="000000" w:themeColor="text1"/>
          <w:sz w:val="22"/>
          <w:szCs w:val="22"/>
        </w:rPr>
        <w:t>identified</w:t>
      </w:r>
      <w:r w:rsidR="4501DBE9" w:rsidRPr="382B91C2">
        <w:rPr>
          <w:rFonts w:ascii="Arial" w:eastAsia="Times New Roman" w:hAnsi="Arial" w:cs="Arial"/>
          <w:color w:val="000000" w:themeColor="text1"/>
          <w:sz w:val="22"/>
          <w:szCs w:val="22"/>
        </w:rPr>
        <w:t xml:space="preserve"> the KEGG Spliceosome pathway </w:t>
      </w:r>
      <w:r w:rsidR="16737AB7" w:rsidRPr="382B91C2">
        <w:rPr>
          <w:rFonts w:ascii="Arial" w:eastAsia="Times New Roman" w:hAnsi="Arial" w:cs="Arial"/>
          <w:color w:val="000000" w:themeColor="text1"/>
          <w:sz w:val="22"/>
          <w:szCs w:val="22"/>
        </w:rPr>
        <w:t>as</w:t>
      </w:r>
      <w:r w:rsidR="75E02E60" w:rsidRPr="382B91C2">
        <w:rPr>
          <w:rFonts w:ascii="Arial" w:eastAsia="Times New Roman" w:hAnsi="Arial" w:cs="Arial"/>
          <w:color w:val="000000" w:themeColor="text1"/>
          <w:sz w:val="22"/>
          <w:szCs w:val="22"/>
        </w:rPr>
        <w:t xml:space="preserve"> </w:t>
      </w:r>
      <w:r w:rsidR="4501DBE9" w:rsidRPr="382B91C2">
        <w:rPr>
          <w:rFonts w:ascii="Arial" w:eastAsia="Times New Roman" w:hAnsi="Arial" w:cs="Arial"/>
          <w:color w:val="000000" w:themeColor="text1"/>
          <w:sz w:val="22"/>
          <w:szCs w:val="22"/>
        </w:rPr>
        <w:t xml:space="preserve">the most common downregulated pathway across </w:t>
      </w:r>
      <w:r w:rsidR="47527821" w:rsidRPr="382B91C2">
        <w:rPr>
          <w:rFonts w:ascii="Arial" w:eastAsia="Times New Roman" w:hAnsi="Arial" w:cs="Arial"/>
          <w:color w:val="000000" w:themeColor="text1"/>
          <w:sz w:val="22"/>
          <w:szCs w:val="22"/>
        </w:rPr>
        <w:t xml:space="preserve">all </w:t>
      </w:r>
      <w:r w:rsidR="4501DBE9" w:rsidRPr="382B91C2">
        <w:rPr>
          <w:rFonts w:ascii="Arial" w:eastAsia="Times New Roman" w:hAnsi="Arial" w:cs="Arial"/>
          <w:color w:val="000000" w:themeColor="text1"/>
          <w:sz w:val="22"/>
          <w:szCs w:val="22"/>
        </w:rPr>
        <w:t>six cell lines</w:t>
      </w:r>
      <w:r w:rsidR="16737AB7" w:rsidRPr="382B91C2">
        <w:rPr>
          <w:rFonts w:ascii="Arial" w:eastAsia="Times New Roman" w:hAnsi="Arial" w:cs="Arial"/>
          <w:color w:val="000000" w:themeColor="text1"/>
          <w:sz w:val="22"/>
          <w:szCs w:val="22"/>
        </w:rPr>
        <w:t xml:space="preserve"> (</w:t>
      </w:r>
      <w:r w:rsidR="16737AB7" w:rsidRPr="382B91C2">
        <w:rPr>
          <w:rFonts w:ascii="Arial" w:eastAsia="Times New Roman" w:hAnsi="Arial" w:cs="Arial"/>
          <w:b/>
          <w:bCs/>
          <w:color w:val="000000" w:themeColor="text1"/>
          <w:sz w:val="22"/>
          <w:szCs w:val="22"/>
        </w:rPr>
        <w:t>Fi</w:t>
      </w:r>
      <w:r w:rsidR="00F4446F">
        <w:rPr>
          <w:rFonts w:ascii="Arial" w:eastAsia="Times New Roman" w:hAnsi="Arial" w:cs="Arial"/>
          <w:b/>
          <w:bCs/>
          <w:color w:val="000000" w:themeColor="text1"/>
          <w:sz w:val="22"/>
          <w:szCs w:val="22"/>
        </w:rPr>
        <w:t>g.</w:t>
      </w:r>
      <w:r w:rsidR="16737AB7" w:rsidRPr="382B91C2">
        <w:rPr>
          <w:rFonts w:ascii="Arial" w:eastAsia="Times New Roman" w:hAnsi="Arial" w:cs="Arial"/>
          <w:b/>
          <w:bCs/>
          <w:color w:val="000000" w:themeColor="text1"/>
          <w:sz w:val="22"/>
          <w:szCs w:val="22"/>
        </w:rPr>
        <w:t xml:space="preserve"> </w:t>
      </w:r>
      <w:r w:rsidR="00F4446F">
        <w:rPr>
          <w:rFonts w:ascii="Arial" w:eastAsia="Times New Roman" w:hAnsi="Arial" w:cs="Arial"/>
          <w:b/>
          <w:bCs/>
          <w:color w:val="000000" w:themeColor="text1"/>
          <w:sz w:val="22"/>
          <w:szCs w:val="22"/>
        </w:rPr>
        <w:t>2a and</w:t>
      </w:r>
      <w:r w:rsidR="77F3CC8B" w:rsidRPr="382B91C2">
        <w:rPr>
          <w:rFonts w:ascii="Arial" w:eastAsia="Times New Roman" w:hAnsi="Arial" w:cs="Arial"/>
          <w:b/>
          <w:bCs/>
          <w:color w:val="000000" w:themeColor="text1"/>
          <w:sz w:val="22"/>
          <w:szCs w:val="22"/>
        </w:rPr>
        <w:t xml:space="preserve"> </w:t>
      </w:r>
      <w:r w:rsidR="00F4446F">
        <w:rPr>
          <w:rFonts w:ascii="Arial" w:eastAsia="Times New Roman" w:hAnsi="Arial" w:cs="Arial"/>
          <w:b/>
          <w:bCs/>
          <w:color w:val="000000" w:themeColor="text1"/>
          <w:sz w:val="22"/>
          <w:szCs w:val="22"/>
        </w:rPr>
        <w:t>2b</w:t>
      </w:r>
      <w:r w:rsidR="16737AB7" w:rsidRPr="382B91C2">
        <w:rPr>
          <w:rFonts w:ascii="Arial" w:eastAsia="Times New Roman" w:hAnsi="Arial" w:cs="Arial"/>
          <w:color w:val="000000" w:themeColor="text1"/>
          <w:sz w:val="22"/>
          <w:szCs w:val="22"/>
        </w:rPr>
        <w:t>)</w:t>
      </w:r>
      <w:r w:rsidR="4501DBE9" w:rsidRPr="382B91C2">
        <w:rPr>
          <w:rFonts w:ascii="Arial" w:eastAsia="Times New Roman" w:hAnsi="Arial" w:cs="Arial"/>
          <w:color w:val="000000" w:themeColor="text1"/>
          <w:sz w:val="22"/>
          <w:szCs w:val="22"/>
        </w:rPr>
        <w:t xml:space="preserve"> suggesting that</w:t>
      </w:r>
      <w:r w:rsidR="16737AB7" w:rsidRPr="382B91C2">
        <w:rPr>
          <w:rFonts w:ascii="Arial" w:eastAsia="Times New Roman" w:hAnsi="Arial" w:cs="Arial"/>
          <w:color w:val="000000" w:themeColor="text1"/>
          <w:sz w:val="22"/>
          <w:szCs w:val="22"/>
        </w:rPr>
        <w:t xml:space="preserve"> </w:t>
      </w:r>
      <w:r w:rsidR="4501DBE9" w:rsidRPr="382B91C2">
        <w:rPr>
          <w:rFonts w:ascii="Arial" w:eastAsia="Times New Roman" w:hAnsi="Arial" w:cs="Arial"/>
          <w:color w:val="000000" w:themeColor="text1"/>
          <w:sz w:val="22"/>
          <w:szCs w:val="22"/>
        </w:rPr>
        <w:t>CoREST</w:t>
      </w:r>
      <w:r w:rsidR="6375EAC6" w:rsidRPr="382B91C2">
        <w:rPr>
          <w:rFonts w:ascii="Arial" w:eastAsia="Times New Roman" w:hAnsi="Arial" w:cs="Arial"/>
          <w:color w:val="000000" w:themeColor="text1"/>
          <w:sz w:val="22"/>
          <w:szCs w:val="22"/>
        </w:rPr>
        <w:t xml:space="preserve"> inhibition</w:t>
      </w:r>
      <w:r w:rsidR="4501DBE9" w:rsidRPr="382B91C2">
        <w:rPr>
          <w:rFonts w:ascii="Arial" w:eastAsia="Times New Roman" w:hAnsi="Arial" w:cs="Arial"/>
          <w:color w:val="000000" w:themeColor="text1"/>
          <w:sz w:val="22"/>
          <w:szCs w:val="22"/>
        </w:rPr>
        <w:t xml:space="preserve"> </w:t>
      </w:r>
      <w:r w:rsidR="6375EAC6" w:rsidRPr="382B91C2">
        <w:rPr>
          <w:rFonts w:ascii="Arial" w:eastAsia="Times New Roman" w:hAnsi="Arial" w:cs="Arial"/>
          <w:color w:val="000000" w:themeColor="text1"/>
          <w:sz w:val="22"/>
          <w:szCs w:val="22"/>
        </w:rPr>
        <w:t>downregulates</w:t>
      </w:r>
      <w:r w:rsidR="4B9E1E9C" w:rsidRPr="382B91C2">
        <w:rPr>
          <w:rFonts w:ascii="Arial" w:eastAsia="Times New Roman" w:hAnsi="Arial" w:cs="Arial"/>
          <w:color w:val="000000" w:themeColor="text1"/>
          <w:sz w:val="22"/>
          <w:szCs w:val="22"/>
        </w:rPr>
        <w:t xml:space="preserve"> </w:t>
      </w:r>
      <w:r w:rsidR="4501DBE9" w:rsidRPr="382B91C2">
        <w:rPr>
          <w:rFonts w:ascii="Arial" w:eastAsia="Times New Roman" w:hAnsi="Arial" w:cs="Arial"/>
          <w:color w:val="000000" w:themeColor="text1"/>
          <w:sz w:val="22"/>
          <w:szCs w:val="22"/>
        </w:rPr>
        <w:t xml:space="preserve">splicing factor gene expression </w:t>
      </w:r>
      <w:r w:rsidR="4F1B448B" w:rsidRPr="382B91C2">
        <w:rPr>
          <w:rFonts w:ascii="Arial" w:eastAsia="Times New Roman" w:hAnsi="Arial" w:cs="Arial"/>
          <w:color w:val="000000" w:themeColor="text1"/>
          <w:sz w:val="22"/>
          <w:szCs w:val="22"/>
        </w:rPr>
        <w:t>in</w:t>
      </w:r>
      <w:r w:rsidR="4501DBE9" w:rsidRPr="382B91C2">
        <w:rPr>
          <w:rFonts w:ascii="Arial" w:eastAsia="Times New Roman" w:hAnsi="Arial" w:cs="Arial"/>
          <w:color w:val="000000" w:themeColor="text1"/>
          <w:sz w:val="22"/>
          <w:szCs w:val="22"/>
        </w:rPr>
        <w:t xml:space="preserve"> melanoma</w:t>
      </w:r>
      <w:r w:rsidR="4F1B448B" w:rsidRPr="382B91C2">
        <w:rPr>
          <w:rFonts w:ascii="Arial" w:eastAsia="Times New Roman" w:hAnsi="Arial" w:cs="Arial"/>
          <w:color w:val="000000" w:themeColor="text1"/>
          <w:sz w:val="22"/>
          <w:szCs w:val="22"/>
        </w:rPr>
        <w:t xml:space="preserve"> regardless of molecular phenotype</w:t>
      </w:r>
      <w:r w:rsidR="77F3CC8B" w:rsidRPr="382B91C2">
        <w:rPr>
          <w:rFonts w:ascii="Arial" w:eastAsia="Times New Roman" w:hAnsi="Arial" w:cs="Arial"/>
          <w:color w:val="000000" w:themeColor="text1"/>
          <w:sz w:val="22"/>
          <w:szCs w:val="22"/>
        </w:rPr>
        <w:t xml:space="preserve">. </w:t>
      </w:r>
      <w:r w:rsidR="6375EAC6" w:rsidRPr="382B91C2">
        <w:rPr>
          <w:rFonts w:ascii="Arial" w:eastAsia="Times New Roman" w:hAnsi="Arial" w:cs="Arial"/>
          <w:color w:val="000000" w:themeColor="text1"/>
          <w:sz w:val="22"/>
          <w:szCs w:val="22"/>
        </w:rPr>
        <w:t>Further analysis of</w:t>
      </w:r>
      <w:r w:rsidR="4501DBE9" w:rsidRPr="382B91C2">
        <w:rPr>
          <w:rFonts w:ascii="Arial" w:eastAsia="Times New Roman" w:hAnsi="Arial" w:cs="Arial"/>
          <w:color w:val="000000" w:themeColor="text1"/>
          <w:sz w:val="22"/>
          <w:szCs w:val="22"/>
        </w:rPr>
        <w:t xml:space="preserve"> </w:t>
      </w:r>
      <w:r w:rsidR="6375EAC6" w:rsidRPr="382B91C2">
        <w:rPr>
          <w:rFonts w:ascii="Arial" w:eastAsia="Times New Roman" w:hAnsi="Arial" w:cs="Arial"/>
          <w:color w:val="000000" w:themeColor="text1"/>
          <w:sz w:val="22"/>
          <w:szCs w:val="22"/>
        </w:rPr>
        <w:t xml:space="preserve">the </w:t>
      </w:r>
      <w:r w:rsidR="4501DBE9" w:rsidRPr="382B91C2">
        <w:rPr>
          <w:rFonts w:ascii="Arial" w:eastAsia="Times New Roman" w:hAnsi="Arial" w:cs="Arial"/>
          <w:color w:val="000000" w:themeColor="text1"/>
          <w:sz w:val="22"/>
          <w:szCs w:val="22"/>
        </w:rPr>
        <w:t>splicing factor genes impacted by corin treatment revealed that</w:t>
      </w:r>
      <w:r w:rsidR="7684E6E2" w:rsidRPr="382B91C2">
        <w:rPr>
          <w:rFonts w:ascii="Arial" w:eastAsia="Times New Roman" w:hAnsi="Arial" w:cs="Arial"/>
          <w:color w:val="000000" w:themeColor="text1"/>
          <w:sz w:val="22"/>
          <w:szCs w:val="22"/>
        </w:rPr>
        <w:t>,</w:t>
      </w:r>
      <w:r w:rsidR="4501DBE9" w:rsidRPr="382B91C2">
        <w:rPr>
          <w:rFonts w:ascii="Arial" w:eastAsia="Times New Roman" w:hAnsi="Arial" w:cs="Arial"/>
          <w:color w:val="000000" w:themeColor="text1"/>
          <w:sz w:val="22"/>
          <w:szCs w:val="22"/>
        </w:rPr>
        <w:t xml:space="preserve"> </w:t>
      </w:r>
      <w:r w:rsidR="50FE92A8" w:rsidRPr="382B91C2">
        <w:rPr>
          <w:rFonts w:ascii="Arial" w:eastAsia="Times New Roman" w:hAnsi="Arial" w:cs="Arial"/>
          <w:color w:val="000000" w:themeColor="text1"/>
          <w:sz w:val="22"/>
          <w:szCs w:val="22"/>
        </w:rPr>
        <w:t xml:space="preserve">although </w:t>
      </w:r>
      <w:r w:rsidR="4501DBE9" w:rsidRPr="382B91C2">
        <w:rPr>
          <w:rFonts w:ascii="Arial" w:eastAsia="Times New Roman" w:hAnsi="Arial" w:cs="Arial"/>
          <w:color w:val="000000" w:themeColor="text1"/>
          <w:sz w:val="22"/>
          <w:szCs w:val="22"/>
        </w:rPr>
        <w:t xml:space="preserve">many U2-related and early spliceosomal genes </w:t>
      </w:r>
      <w:r w:rsidR="0E9BC127" w:rsidRPr="382B91C2">
        <w:rPr>
          <w:rFonts w:ascii="Arial" w:eastAsia="Times New Roman" w:hAnsi="Arial" w:cs="Arial"/>
          <w:color w:val="000000" w:themeColor="text1"/>
          <w:sz w:val="22"/>
          <w:szCs w:val="22"/>
        </w:rPr>
        <w:t xml:space="preserve">were </w:t>
      </w:r>
      <w:r w:rsidR="189EE2BC" w:rsidRPr="382B91C2">
        <w:rPr>
          <w:rFonts w:ascii="Arial" w:eastAsia="Times New Roman" w:hAnsi="Arial" w:cs="Arial"/>
          <w:color w:val="000000" w:themeColor="text1"/>
          <w:sz w:val="22"/>
          <w:szCs w:val="22"/>
        </w:rPr>
        <w:t>downregulated</w:t>
      </w:r>
      <w:r w:rsidR="6375EAC6" w:rsidRPr="382B91C2">
        <w:rPr>
          <w:rFonts w:ascii="Arial" w:eastAsia="Times New Roman" w:hAnsi="Arial" w:cs="Arial"/>
          <w:color w:val="000000" w:themeColor="text1"/>
          <w:sz w:val="22"/>
          <w:szCs w:val="22"/>
        </w:rPr>
        <w:t xml:space="preserve">, </w:t>
      </w:r>
      <w:r w:rsidR="3ED25325" w:rsidRPr="382B91C2">
        <w:rPr>
          <w:rFonts w:ascii="Arial" w:eastAsia="Times New Roman" w:hAnsi="Arial" w:cs="Arial"/>
          <w:color w:val="000000" w:themeColor="text1"/>
          <w:sz w:val="22"/>
          <w:szCs w:val="22"/>
        </w:rPr>
        <w:t xml:space="preserve">a broad range of </w:t>
      </w:r>
      <w:r w:rsidR="4501DBE9" w:rsidRPr="382B91C2">
        <w:rPr>
          <w:rFonts w:ascii="Arial" w:eastAsia="Times New Roman" w:hAnsi="Arial" w:cs="Arial"/>
          <w:color w:val="000000" w:themeColor="text1"/>
          <w:sz w:val="22"/>
          <w:szCs w:val="22"/>
        </w:rPr>
        <w:t xml:space="preserve">spliceosome and </w:t>
      </w:r>
      <w:r w:rsidR="464EA4EB" w:rsidRPr="382B91C2">
        <w:rPr>
          <w:rFonts w:ascii="Arial" w:eastAsia="Times New Roman" w:hAnsi="Arial" w:cs="Arial"/>
          <w:color w:val="000000" w:themeColor="text1"/>
          <w:sz w:val="22"/>
          <w:szCs w:val="22"/>
        </w:rPr>
        <w:t xml:space="preserve">trans-acting </w:t>
      </w:r>
      <w:r w:rsidR="6375EAC6" w:rsidRPr="382B91C2">
        <w:rPr>
          <w:rFonts w:ascii="Arial" w:eastAsia="Times New Roman" w:hAnsi="Arial" w:cs="Arial"/>
          <w:color w:val="000000" w:themeColor="text1"/>
          <w:sz w:val="22"/>
          <w:szCs w:val="22"/>
        </w:rPr>
        <w:t xml:space="preserve">splicing </w:t>
      </w:r>
      <w:r w:rsidR="4501DBE9" w:rsidRPr="382B91C2">
        <w:rPr>
          <w:rFonts w:ascii="Arial" w:eastAsia="Times New Roman" w:hAnsi="Arial" w:cs="Arial"/>
          <w:color w:val="000000" w:themeColor="text1"/>
          <w:sz w:val="22"/>
          <w:szCs w:val="22"/>
        </w:rPr>
        <w:t xml:space="preserve">regulators </w:t>
      </w:r>
      <w:r w:rsidR="0D75602F" w:rsidRPr="382B91C2">
        <w:rPr>
          <w:rFonts w:ascii="Arial" w:eastAsia="Times New Roman" w:hAnsi="Arial" w:cs="Arial"/>
          <w:color w:val="000000" w:themeColor="text1"/>
          <w:sz w:val="22"/>
          <w:szCs w:val="22"/>
        </w:rPr>
        <w:t xml:space="preserve">were </w:t>
      </w:r>
      <w:r w:rsidR="6375EAC6" w:rsidRPr="382B91C2">
        <w:rPr>
          <w:rFonts w:ascii="Arial" w:eastAsia="Times New Roman" w:hAnsi="Arial" w:cs="Arial"/>
          <w:color w:val="000000" w:themeColor="text1"/>
          <w:sz w:val="22"/>
          <w:szCs w:val="22"/>
        </w:rPr>
        <w:t>also downregulated suggesting widespread impact on the splicing machinery (</w:t>
      </w:r>
      <w:r w:rsidR="6375EAC6" w:rsidRPr="382B91C2">
        <w:rPr>
          <w:rFonts w:ascii="Arial" w:eastAsia="Times New Roman" w:hAnsi="Arial" w:cs="Arial"/>
          <w:b/>
          <w:bCs/>
          <w:color w:val="000000" w:themeColor="text1"/>
          <w:sz w:val="22"/>
          <w:szCs w:val="22"/>
        </w:rPr>
        <w:t>Fig</w:t>
      </w:r>
      <w:r w:rsidR="00F4446F">
        <w:rPr>
          <w:rFonts w:ascii="Arial" w:eastAsia="Times New Roman" w:hAnsi="Arial" w:cs="Arial"/>
          <w:b/>
          <w:bCs/>
          <w:color w:val="000000" w:themeColor="text1"/>
          <w:sz w:val="22"/>
          <w:szCs w:val="22"/>
        </w:rPr>
        <w:t>. 2c and</w:t>
      </w:r>
      <w:r w:rsidR="619B8290" w:rsidRPr="382B91C2">
        <w:rPr>
          <w:rFonts w:ascii="Arial" w:eastAsia="Times New Roman" w:hAnsi="Arial" w:cs="Arial"/>
          <w:b/>
          <w:bCs/>
          <w:color w:val="000000" w:themeColor="text1"/>
          <w:sz w:val="22"/>
          <w:szCs w:val="22"/>
        </w:rPr>
        <w:t xml:space="preserve"> </w:t>
      </w:r>
      <w:r w:rsidR="00173FC8">
        <w:rPr>
          <w:rFonts w:ascii="Arial" w:eastAsia="Times New Roman" w:hAnsi="Arial" w:cs="Arial"/>
          <w:b/>
          <w:bCs/>
          <w:color w:val="000000" w:themeColor="text1"/>
          <w:sz w:val="22"/>
          <w:szCs w:val="22"/>
        </w:rPr>
        <w:t>Extended</w:t>
      </w:r>
      <w:r w:rsidR="00F4446F">
        <w:rPr>
          <w:rFonts w:ascii="Arial" w:eastAsia="Times New Roman" w:hAnsi="Arial" w:cs="Arial"/>
          <w:b/>
          <w:bCs/>
          <w:color w:val="000000" w:themeColor="text1"/>
          <w:sz w:val="22"/>
          <w:szCs w:val="22"/>
        </w:rPr>
        <w:t xml:space="preserve"> Fig. 2a</w:t>
      </w:r>
      <w:r w:rsidR="6375EAC6" w:rsidRPr="382B91C2">
        <w:rPr>
          <w:rFonts w:ascii="Arial" w:eastAsia="Times New Roman" w:hAnsi="Arial" w:cs="Arial"/>
          <w:color w:val="000000" w:themeColor="text1"/>
          <w:sz w:val="22"/>
          <w:szCs w:val="22"/>
        </w:rPr>
        <w:t>)</w:t>
      </w:r>
      <w:r w:rsidR="5DF00AEB" w:rsidRPr="382B91C2">
        <w:rPr>
          <w:rFonts w:ascii="Arial" w:eastAsia="Times New Roman" w:hAnsi="Arial" w:cs="Arial"/>
          <w:color w:val="000000" w:themeColor="text1"/>
          <w:sz w:val="22"/>
          <w:szCs w:val="22"/>
        </w:rPr>
        <w:t xml:space="preserve">. </w:t>
      </w:r>
      <w:r w:rsidR="004702E9">
        <w:rPr>
          <w:rFonts w:ascii="Arial" w:eastAsia="Times New Roman" w:hAnsi="Arial" w:cs="Arial"/>
          <w:color w:val="000000" w:themeColor="text1"/>
          <w:sz w:val="22"/>
          <w:szCs w:val="22"/>
        </w:rPr>
        <w:t>Nota</w:t>
      </w:r>
      <w:r w:rsidR="6375EAC6" w:rsidRPr="382B91C2">
        <w:rPr>
          <w:rFonts w:ascii="Arial" w:eastAsia="Times New Roman" w:hAnsi="Arial" w:cs="Arial"/>
          <w:color w:val="000000" w:themeColor="text1"/>
          <w:sz w:val="22"/>
          <w:szCs w:val="22"/>
        </w:rPr>
        <w:t>bly</w:t>
      </w:r>
      <w:r w:rsidR="119F74A5" w:rsidRPr="382B91C2">
        <w:rPr>
          <w:rFonts w:ascii="Arial" w:eastAsia="Times New Roman" w:hAnsi="Arial" w:cs="Arial"/>
          <w:color w:val="000000" w:themeColor="text1"/>
          <w:sz w:val="22"/>
          <w:szCs w:val="22"/>
        </w:rPr>
        <w:t>, 29% of genes</w:t>
      </w:r>
      <w:r w:rsidR="71A64D28" w:rsidRPr="382B91C2">
        <w:rPr>
          <w:rFonts w:ascii="Arial" w:eastAsia="Times New Roman" w:hAnsi="Arial" w:cs="Arial"/>
          <w:color w:val="000000" w:themeColor="text1"/>
          <w:sz w:val="22"/>
          <w:szCs w:val="22"/>
        </w:rPr>
        <w:t xml:space="preserve"> </w:t>
      </w:r>
      <w:r w:rsidR="119F74A5" w:rsidRPr="382B91C2">
        <w:rPr>
          <w:rFonts w:ascii="Arial" w:eastAsia="Times New Roman" w:hAnsi="Arial" w:cs="Arial"/>
          <w:color w:val="000000" w:themeColor="text1"/>
          <w:sz w:val="22"/>
          <w:szCs w:val="22"/>
        </w:rPr>
        <w:t xml:space="preserve">in the KEGG Spliceosome gene set </w:t>
      </w:r>
      <w:r w:rsidR="4E721AA1" w:rsidRPr="382B91C2">
        <w:rPr>
          <w:rFonts w:ascii="Arial" w:eastAsia="Times New Roman" w:hAnsi="Arial" w:cs="Arial"/>
          <w:color w:val="000000" w:themeColor="text1"/>
          <w:sz w:val="22"/>
          <w:szCs w:val="22"/>
        </w:rPr>
        <w:t xml:space="preserve">were </w:t>
      </w:r>
      <w:r w:rsidR="6375EAC6" w:rsidRPr="382B91C2">
        <w:rPr>
          <w:rFonts w:ascii="Arial" w:eastAsia="Times New Roman" w:hAnsi="Arial" w:cs="Arial"/>
          <w:color w:val="000000" w:themeColor="text1"/>
          <w:sz w:val="22"/>
          <w:szCs w:val="22"/>
        </w:rPr>
        <w:t xml:space="preserve">found to be </w:t>
      </w:r>
      <w:r w:rsidR="6D9FA85F" w:rsidRPr="382B91C2">
        <w:rPr>
          <w:rFonts w:ascii="Arial" w:eastAsia="Times New Roman" w:hAnsi="Arial" w:cs="Arial"/>
          <w:color w:val="000000" w:themeColor="text1"/>
          <w:sz w:val="22"/>
          <w:szCs w:val="22"/>
        </w:rPr>
        <w:t xml:space="preserve">consistently </w:t>
      </w:r>
      <w:r w:rsidR="119F74A5" w:rsidRPr="382B91C2">
        <w:rPr>
          <w:rFonts w:ascii="Arial" w:eastAsia="Times New Roman" w:hAnsi="Arial" w:cs="Arial"/>
          <w:color w:val="000000" w:themeColor="text1"/>
          <w:sz w:val="22"/>
          <w:szCs w:val="22"/>
        </w:rPr>
        <w:t xml:space="preserve">downregulated </w:t>
      </w:r>
      <w:r w:rsidR="6375EAC6" w:rsidRPr="382B91C2">
        <w:rPr>
          <w:rFonts w:ascii="Arial" w:eastAsia="Times New Roman" w:hAnsi="Arial" w:cs="Arial"/>
          <w:color w:val="000000" w:themeColor="text1"/>
          <w:sz w:val="22"/>
          <w:szCs w:val="22"/>
        </w:rPr>
        <w:t xml:space="preserve">by corin </w:t>
      </w:r>
      <w:r w:rsidR="162F94F3" w:rsidRPr="382B91C2">
        <w:rPr>
          <w:rFonts w:ascii="Arial" w:eastAsia="Times New Roman" w:hAnsi="Arial" w:cs="Arial"/>
          <w:color w:val="000000" w:themeColor="text1"/>
          <w:sz w:val="22"/>
          <w:szCs w:val="22"/>
        </w:rPr>
        <w:t xml:space="preserve">without correlation to melanoma phenotype </w:t>
      </w:r>
      <w:r w:rsidR="119F74A5" w:rsidRPr="382B91C2">
        <w:rPr>
          <w:rFonts w:ascii="Arial" w:eastAsia="Times New Roman" w:hAnsi="Arial" w:cs="Arial"/>
          <w:color w:val="000000" w:themeColor="text1"/>
          <w:sz w:val="22"/>
          <w:szCs w:val="22"/>
        </w:rPr>
        <w:t xml:space="preserve">highlighting the </w:t>
      </w:r>
      <w:r w:rsidR="6C733E39" w:rsidRPr="382B91C2">
        <w:rPr>
          <w:rFonts w:ascii="Arial" w:eastAsia="Times New Roman" w:hAnsi="Arial" w:cs="Arial"/>
          <w:color w:val="000000" w:themeColor="text1"/>
          <w:sz w:val="22"/>
          <w:szCs w:val="22"/>
        </w:rPr>
        <w:t xml:space="preserve">broad impact </w:t>
      </w:r>
      <w:r w:rsidR="119F74A5" w:rsidRPr="382B91C2">
        <w:rPr>
          <w:rFonts w:ascii="Arial" w:eastAsia="Times New Roman" w:hAnsi="Arial" w:cs="Arial"/>
          <w:color w:val="000000" w:themeColor="text1"/>
          <w:sz w:val="22"/>
          <w:szCs w:val="22"/>
        </w:rPr>
        <w:lastRenderedPageBreak/>
        <w:t xml:space="preserve">of CoREST </w:t>
      </w:r>
      <w:r w:rsidR="6C733E39" w:rsidRPr="382B91C2">
        <w:rPr>
          <w:rFonts w:ascii="Arial" w:eastAsia="Times New Roman" w:hAnsi="Arial" w:cs="Arial"/>
          <w:color w:val="000000" w:themeColor="text1"/>
          <w:sz w:val="22"/>
          <w:szCs w:val="22"/>
        </w:rPr>
        <w:t>on</w:t>
      </w:r>
      <w:r w:rsidR="119F74A5" w:rsidRPr="382B91C2">
        <w:rPr>
          <w:rFonts w:ascii="Arial" w:eastAsia="Times New Roman" w:hAnsi="Arial" w:cs="Arial"/>
          <w:color w:val="000000" w:themeColor="text1"/>
          <w:sz w:val="22"/>
          <w:szCs w:val="22"/>
        </w:rPr>
        <w:t xml:space="preserve"> splicing factor gene regulation</w:t>
      </w:r>
      <w:r w:rsidR="4501DBE9" w:rsidRPr="382B91C2">
        <w:rPr>
          <w:rFonts w:ascii="Arial" w:eastAsia="Times New Roman" w:hAnsi="Arial" w:cs="Arial"/>
          <w:color w:val="000000" w:themeColor="text1"/>
          <w:sz w:val="22"/>
          <w:szCs w:val="22"/>
        </w:rPr>
        <w:t xml:space="preserve">. To validate </w:t>
      </w:r>
      <w:r w:rsidR="162F94F3" w:rsidRPr="382B91C2">
        <w:rPr>
          <w:rFonts w:ascii="Arial" w:eastAsia="Times New Roman" w:hAnsi="Arial" w:cs="Arial"/>
          <w:color w:val="000000" w:themeColor="text1"/>
          <w:sz w:val="22"/>
          <w:szCs w:val="22"/>
        </w:rPr>
        <w:t>these findings</w:t>
      </w:r>
      <w:r w:rsidR="4501DBE9" w:rsidRPr="382B91C2">
        <w:rPr>
          <w:rFonts w:ascii="Arial" w:eastAsia="Times New Roman" w:hAnsi="Arial" w:cs="Arial"/>
          <w:color w:val="000000" w:themeColor="text1"/>
          <w:sz w:val="22"/>
          <w:szCs w:val="22"/>
        </w:rPr>
        <w:t xml:space="preserve">, </w:t>
      </w:r>
      <w:r w:rsidR="162F94F3" w:rsidRPr="382B91C2">
        <w:rPr>
          <w:rFonts w:ascii="Arial" w:eastAsia="Times New Roman" w:hAnsi="Arial" w:cs="Arial"/>
          <w:color w:val="000000" w:themeColor="text1"/>
          <w:sz w:val="22"/>
          <w:szCs w:val="22"/>
        </w:rPr>
        <w:t>western blotting was performed</w:t>
      </w:r>
      <w:r w:rsidR="4501DBE9" w:rsidRPr="382B91C2">
        <w:rPr>
          <w:rFonts w:ascii="Arial" w:eastAsia="Times New Roman" w:hAnsi="Arial" w:cs="Arial"/>
          <w:color w:val="000000" w:themeColor="text1"/>
          <w:sz w:val="22"/>
          <w:szCs w:val="22"/>
        </w:rPr>
        <w:t xml:space="preserve"> </w:t>
      </w:r>
      <w:r w:rsidR="162F94F3" w:rsidRPr="382B91C2">
        <w:rPr>
          <w:rFonts w:ascii="Arial" w:eastAsia="Times New Roman" w:hAnsi="Arial" w:cs="Arial"/>
          <w:color w:val="000000" w:themeColor="text1"/>
          <w:sz w:val="22"/>
          <w:szCs w:val="22"/>
        </w:rPr>
        <w:t>on the</w:t>
      </w:r>
      <w:r w:rsidR="4501DBE9" w:rsidRPr="382B91C2">
        <w:rPr>
          <w:rFonts w:ascii="Arial" w:eastAsia="Times New Roman" w:hAnsi="Arial" w:cs="Arial"/>
          <w:color w:val="000000" w:themeColor="text1"/>
          <w:sz w:val="22"/>
          <w:szCs w:val="22"/>
        </w:rPr>
        <w:t xml:space="preserve"> </w:t>
      </w:r>
      <w:r w:rsidR="7BDB4B32" w:rsidRPr="382B91C2">
        <w:rPr>
          <w:rFonts w:ascii="Arial" w:eastAsia="Times New Roman" w:hAnsi="Arial" w:cs="Arial"/>
          <w:color w:val="000000" w:themeColor="text1"/>
          <w:sz w:val="22"/>
          <w:szCs w:val="22"/>
        </w:rPr>
        <w:t>three</w:t>
      </w:r>
      <w:r w:rsidR="4501DBE9" w:rsidRPr="382B91C2">
        <w:rPr>
          <w:rFonts w:ascii="Arial" w:eastAsia="Times New Roman" w:hAnsi="Arial" w:cs="Arial"/>
          <w:color w:val="000000" w:themeColor="text1"/>
          <w:sz w:val="22"/>
          <w:szCs w:val="22"/>
        </w:rPr>
        <w:t xml:space="preserve"> most downregulated genes </w:t>
      </w:r>
      <w:r w:rsidR="162F94F3" w:rsidRPr="382B91C2">
        <w:rPr>
          <w:rFonts w:ascii="Arial" w:eastAsia="Times New Roman" w:hAnsi="Arial" w:cs="Arial"/>
          <w:color w:val="000000" w:themeColor="text1"/>
          <w:sz w:val="22"/>
          <w:szCs w:val="22"/>
        </w:rPr>
        <w:t>where</w:t>
      </w:r>
      <w:r w:rsidR="4501DBE9" w:rsidRPr="382B91C2">
        <w:rPr>
          <w:rFonts w:ascii="Arial" w:eastAsia="Times New Roman" w:hAnsi="Arial" w:cs="Arial"/>
          <w:color w:val="000000" w:themeColor="text1"/>
          <w:sz w:val="22"/>
          <w:szCs w:val="22"/>
        </w:rPr>
        <w:t xml:space="preserve"> U2AF2 and ALYREF </w:t>
      </w:r>
      <w:r w:rsidR="162F94F3" w:rsidRPr="382B91C2">
        <w:rPr>
          <w:rFonts w:ascii="Arial" w:eastAsia="Times New Roman" w:hAnsi="Arial" w:cs="Arial"/>
          <w:color w:val="000000" w:themeColor="text1"/>
          <w:sz w:val="22"/>
          <w:szCs w:val="22"/>
        </w:rPr>
        <w:t>were</w:t>
      </w:r>
      <w:r w:rsidR="4501DBE9" w:rsidRPr="382B91C2">
        <w:rPr>
          <w:rFonts w:ascii="Arial" w:eastAsia="Times New Roman" w:hAnsi="Arial" w:cs="Arial"/>
          <w:color w:val="000000" w:themeColor="text1"/>
          <w:sz w:val="22"/>
          <w:szCs w:val="22"/>
        </w:rPr>
        <w:t xml:space="preserve"> both </w:t>
      </w:r>
      <w:r w:rsidR="162F94F3" w:rsidRPr="382B91C2">
        <w:rPr>
          <w:rFonts w:ascii="Arial" w:eastAsia="Times New Roman" w:hAnsi="Arial" w:cs="Arial"/>
          <w:color w:val="000000" w:themeColor="text1"/>
          <w:sz w:val="22"/>
          <w:szCs w:val="22"/>
        </w:rPr>
        <w:t xml:space="preserve">noted to be </w:t>
      </w:r>
      <w:r w:rsidR="4501DBE9" w:rsidRPr="382B91C2">
        <w:rPr>
          <w:rFonts w:ascii="Arial" w:eastAsia="Times New Roman" w:hAnsi="Arial" w:cs="Arial"/>
          <w:color w:val="000000" w:themeColor="text1"/>
          <w:sz w:val="22"/>
          <w:szCs w:val="22"/>
        </w:rPr>
        <w:t xml:space="preserve">significantly </w:t>
      </w:r>
      <w:r w:rsidR="40290B0C" w:rsidRPr="382B91C2">
        <w:rPr>
          <w:rFonts w:ascii="Arial" w:eastAsia="Times New Roman" w:hAnsi="Arial" w:cs="Arial"/>
          <w:color w:val="000000" w:themeColor="text1"/>
          <w:sz w:val="22"/>
          <w:szCs w:val="22"/>
        </w:rPr>
        <w:t>decreased in expression</w:t>
      </w:r>
      <w:r w:rsidR="4501DBE9" w:rsidRPr="382B91C2">
        <w:rPr>
          <w:rFonts w:ascii="Arial" w:eastAsia="Times New Roman" w:hAnsi="Arial" w:cs="Arial"/>
          <w:color w:val="000000" w:themeColor="text1"/>
          <w:sz w:val="22"/>
          <w:szCs w:val="22"/>
        </w:rPr>
        <w:t xml:space="preserve"> at the protein level</w:t>
      </w:r>
      <w:r w:rsidR="40290B0C" w:rsidRPr="382B91C2">
        <w:rPr>
          <w:rFonts w:ascii="Arial" w:eastAsia="Times New Roman" w:hAnsi="Arial" w:cs="Arial"/>
          <w:color w:val="000000" w:themeColor="text1"/>
          <w:sz w:val="22"/>
          <w:szCs w:val="22"/>
        </w:rPr>
        <w:t xml:space="preserve"> </w:t>
      </w:r>
      <w:r w:rsidR="7684E6E2" w:rsidRPr="382B91C2">
        <w:rPr>
          <w:rFonts w:ascii="Arial" w:eastAsia="Times New Roman" w:hAnsi="Arial" w:cs="Arial"/>
          <w:color w:val="000000" w:themeColor="text1"/>
          <w:sz w:val="22"/>
          <w:szCs w:val="22"/>
        </w:rPr>
        <w:t xml:space="preserve">following corin treatment </w:t>
      </w:r>
      <w:r w:rsidR="40290B0C" w:rsidRPr="382B91C2">
        <w:rPr>
          <w:rFonts w:ascii="Arial" w:eastAsia="Times New Roman" w:hAnsi="Arial" w:cs="Arial"/>
          <w:color w:val="000000" w:themeColor="text1"/>
          <w:sz w:val="22"/>
          <w:szCs w:val="22"/>
        </w:rPr>
        <w:t>(</w:t>
      </w:r>
      <w:r w:rsidR="40290B0C" w:rsidRPr="382B91C2">
        <w:rPr>
          <w:rFonts w:ascii="Arial" w:eastAsia="Times New Roman" w:hAnsi="Arial" w:cs="Arial"/>
          <w:b/>
          <w:bCs/>
          <w:color w:val="000000" w:themeColor="text1"/>
          <w:sz w:val="22"/>
          <w:szCs w:val="22"/>
        </w:rPr>
        <w:t>Fig</w:t>
      </w:r>
      <w:r w:rsidR="002473DF">
        <w:rPr>
          <w:rFonts w:ascii="Arial" w:eastAsia="Times New Roman" w:hAnsi="Arial" w:cs="Arial"/>
          <w:b/>
          <w:bCs/>
          <w:color w:val="000000" w:themeColor="text1"/>
          <w:sz w:val="22"/>
          <w:szCs w:val="22"/>
        </w:rPr>
        <w:t>.</w:t>
      </w:r>
      <w:r w:rsidR="40290B0C" w:rsidRPr="382B91C2">
        <w:rPr>
          <w:rFonts w:ascii="Arial" w:eastAsia="Times New Roman" w:hAnsi="Arial" w:cs="Arial"/>
          <w:b/>
          <w:bCs/>
          <w:color w:val="000000" w:themeColor="text1"/>
          <w:sz w:val="22"/>
          <w:szCs w:val="22"/>
        </w:rPr>
        <w:t xml:space="preserve"> </w:t>
      </w:r>
      <w:r w:rsidR="002473DF">
        <w:rPr>
          <w:rFonts w:ascii="Arial" w:eastAsia="Times New Roman" w:hAnsi="Arial" w:cs="Arial"/>
          <w:b/>
          <w:bCs/>
          <w:color w:val="000000" w:themeColor="text1"/>
          <w:sz w:val="22"/>
          <w:szCs w:val="22"/>
        </w:rPr>
        <w:t>2d</w:t>
      </w:r>
      <w:r w:rsidR="40290B0C" w:rsidRPr="382B91C2">
        <w:rPr>
          <w:rFonts w:ascii="Arial" w:eastAsia="Times New Roman" w:hAnsi="Arial" w:cs="Arial"/>
          <w:b/>
          <w:bCs/>
          <w:color w:val="000000" w:themeColor="text1"/>
          <w:sz w:val="22"/>
          <w:szCs w:val="22"/>
        </w:rPr>
        <w:t xml:space="preserve">, </w:t>
      </w:r>
      <w:r w:rsidR="002473DF">
        <w:rPr>
          <w:rFonts w:ascii="Arial" w:eastAsia="Times New Roman" w:hAnsi="Arial" w:cs="Arial"/>
          <w:b/>
          <w:bCs/>
          <w:color w:val="000000" w:themeColor="text1"/>
          <w:sz w:val="22"/>
          <w:szCs w:val="22"/>
        </w:rPr>
        <w:t>e</w:t>
      </w:r>
      <w:r w:rsidR="48FDCDBD" w:rsidRPr="382B91C2">
        <w:rPr>
          <w:rFonts w:ascii="Arial" w:eastAsia="Times New Roman" w:hAnsi="Arial" w:cs="Arial"/>
          <w:b/>
          <w:bCs/>
          <w:color w:val="000000" w:themeColor="text1"/>
          <w:sz w:val="22"/>
          <w:szCs w:val="22"/>
        </w:rPr>
        <w:t xml:space="preserve">, and </w:t>
      </w:r>
      <w:r w:rsidR="00173FC8">
        <w:rPr>
          <w:rFonts w:ascii="Arial" w:eastAsia="Times New Roman" w:hAnsi="Arial" w:cs="Arial"/>
          <w:b/>
          <w:bCs/>
          <w:color w:val="000000" w:themeColor="text1"/>
          <w:sz w:val="22"/>
          <w:szCs w:val="22"/>
        </w:rPr>
        <w:t>Extended</w:t>
      </w:r>
      <w:r w:rsidR="002473DF">
        <w:rPr>
          <w:rFonts w:ascii="Arial" w:eastAsia="Times New Roman" w:hAnsi="Arial" w:cs="Arial"/>
          <w:b/>
          <w:bCs/>
          <w:color w:val="000000" w:themeColor="text1"/>
          <w:sz w:val="22"/>
          <w:szCs w:val="22"/>
        </w:rPr>
        <w:t xml:space="preserve"> Fig. 2b</w:t>
      </w:r>
      <w:r w:rsidR="40290B0C" w:rsidRPr="382B91C2">
        <w:rPr>
          <w:rFonts w:ascii="Arial" w:eastAsia="Times New Roman" w:hAnsi="Arial" w:cs="Arial"/>
          <w:color w:val="000000" w:themeColor="text1"/>
          <w:sz w:val="22"/>
          <w:szCs w:val="22"/>
        </w:rPr>
        <w:t>)</w:t>
      </w:r>
      <w:r w:rsidR="4501DBE9" w:rsidRPr="382B91C2">
        <w:rPr>
          <w:rFonts w:ascii="Arial" w:eastAsia="Times New Roman" w:hAnsi="Arial" w:cs="Arial"/>
          <w:color w:val="000000" w:themeColor="text1"/>
          <w:sz w:val="22"/>
          <w:szCs w:val="22"/>
        </w:rPr>
        <w:t>.</w:t>
      </w:r>
      <w:r w:rsidR="4DBF8066" w:rsidRPr="382B91C2">
        <w:rPr>
          <w:rFonts w:ascii="Arial" w:eastAsia="Times New Roman" w:hAnsi="Arial" w:cs="Arial"/>
          <w:color w:val="000000" w:themeColor="text1"/>
          <w:sz w:val="22"/>
          <w:szCs w:val="22"/>
        </w:rPr>
        <w:t xml:space="preserve"> </w:t>
      </w:r>
      <w:r w:rsidR="1108DF1C" w:rsidRPr="382B91C2">
        <w:rPr>
          <w:rFonts w:ascii="Arial" w:eastAsia="Times New Roman" w:hAnsi="Arial" w:cs="Arial"/>
          <w:color w:val="000000" w:themeColor="text1"/>
          <w:sz w:val="22"/>
          <w:szCs w:val="22"/>
        </w:rPr>
        <w:t xml:space="preserve">This is </w:t>
      </w:r>
      <w:r w:rsidR="63865FB0" w:rsidRPr="382B91C2">
        <w:rPr>
          <w:rFonts w:ascii="Arial" w:eastAsia="Times New Roman" w:hAnsi="Arial" w:cs="Arial"/>
          <w:color w:val="000000" w:themeColor="text1"/>
          <w:sz w:val="22"/>
          <w:szCs w:val="22"/>
        </w:rPr>
        <w:t>particularly of interest si</w:t>
      </w:r>
      <w:r w:rsidR="46EE87B9" w:rsidRPr="382B91C2">
        <w:rPr>
          <w:rFonts w:ascii="Arial" w:eastAsia="Times New Roman" w:hAnsi="Arial" w:cs="Arial"/>
          <w:color w:val="000000" w:themeColor="text1"/>
          <w:sz w:val="22"/>
          <w:szCs w:val="22"/>
        </w:rPr>
        <w:t xml:space="preserve">nce melanoma (TCGA SKCM) patients with decreased U2AF2 expression </w:t>
      </w:r>
      <w:r w:rsidR="3AAE3E3A" w:rsidRPr="382B91C2">
        <w:rPr>
          <w:rFonts w:ascii="Arial" w:eastAsia="Times New Roman" w:hAnsi="Arial" w:cs="Arial"/>
          <w:color w:val="000000" w:themeColor="text1"/>
          <w:sz w:val="22"/>
          <w:szCs w:val="22"/>
        </w:rPr>
        <w:t>have significantly prolonged survival (</w:t>
      </w:r>
      <w:r w:rsidR="00E46ED9">
        <w:rPr>
          <w:rFonts w:ascii="Arial" w:eastAsia="Times New Roman" w:hAnsi="Arial" w:cs="Arial"/>
          <w:color w:val="000000" w:themeColor="text1"/>
          <w:sz w:val="22"/>
          <w:szCs w:val="22"/>
        </w:rPr>
        <w:t xml:space="preserve">p=0.001; </w:t>
      </w:r>
      <w:r w:rsidR="3AAE3E3A" w:rsidRPr="382B91C2">
        <w:rPr>
          <w:rFonts w:ascii="Arial" w:eastAsia="Times New Roman" w:hAnsi="Arial" w:cs="Arial"/>
          <w:b/>
          <w:bCs/>
          <w:color w:val="000000" w:themeColor="text1"/>
          <w:sz w:val="22"/>
          <w:szCs w:val="22"/>
        </w:rPr>
        <w:t>Fig</w:t>
      </w:r>
      <w:r w:rsidR="002473DF">
        <w:rPr>
          <w:rFonts w:ascii="Arial" w:eastAsia="Times New Roman" w:hAnsi="Arial" w:cs="Arial"/>
          <w:b/>
          <w:bCs/>
          <w:color w:val="000000" w:themeColor="text1"/>
          <w:sz w:val="22"/>
          <w:szCs w:val="22"/>
        </w:rPr>
        <w:t>. 2f</w:t>
      </w:r>
      <w:r w:rsidR="3AAE3E3A" w:rsidRPr="382B91C2">
        <w:rPr>
          <w:rFonts w:ascii="Arial" w:eastAsia="Times New Roman" w:hAnsi="Arial" w:cs="Arial"/>
          <w:color w:val="000000" w:themeColor="text1"/>
          <w:sz w:val="22"/>
          <w:szCs w:val="22"/>
        </w:rPr>
        <w:t xml:space="preserve">). </w:t>
      </w:r>
    </w:p>
    <w:p w14:paraId="2F4A69E2" w14:textId="6319EBBA" w:rsidR="382B91C2" w:rsidRDefault="382B91C2" w:rsidP="382B91C2">
      <w:pPr>
        <w:spacing w:line="480" w:lineRule="auto"/>
        <w:jc w:val="both"/>
        <w:rPr>
          <w:rFonts w:ascii="Arial" w:eastAsia="Times New Roman" w:hAnsi="Arial" w:cs="Arial"/>
          <w:color w:val="000000" w:themeColor="text1"/>
          <w:sz w:val="22"/>
          <w:szCs w:val="22"/>
        </w:rPr>
      </w:pPr>
    </w:p>
    <w:p w14:paraId="4A71BF20" w14:textId="3FC50F15" w:rsidR="00EC1977" w:rsidRDefault="4501DBE9" w:rsidP="000E6FF9">
      <w:pPr>
        <w:spacing w:line="480" w:lineRule="auto"/>
        <w:jc w:val="both"/>
        <w:rPr>
          <w:rFonts w:ascii="Arial" w:hAnsi="Arial" w:cs="Arial"/>
          <w:sz w:val="22"/>
          <w:szCs w:val="22"/>
        </w:rPr>
      </w:pPr>
      <w:r w:rsidRPr="382B91C2">
        <w:rPr>
          <w:rFonts w:ascii="Arial" w:eastAsia="Times New Roman" w:hAnsi="Arial" w:cs="Arial"/>
          <w:color w:val="000000" w:themeColor="text1"/>
          <w:sz w:val="22"/>
          <w:szCs w:val="22"/>
        </w:rPr>
        <w:t xml:space="preserve">To </w:t>
      </w:r>
      <w:r w:rsidR="2FD64084" w:rsidRPr="382B91C2">
        <w:rPr>
          <w:rFonts w:ascii="Arial" w:eastAsia="Times New Roman" w:hAnsi="Arial" w:cs="Arial"/>
          <w:color w:val="000000" w:themeColor="text1"/>
          <w:sz w:val="22"/>
          <w:szCs w:val="22"/>
        </w:rPr>
        <w:t>determine whether</w:t>
      </w:r>
      <w:r w:rsidR="29503C4B" w:rsidRPr="382B91C2">
        <w:rPr>
          <w:rFonts w:ascii="Arial" w:eastAsia="Times New Roman" w:hAnsi="Arial" w:cs="Arial"/>
          <w:color w:val="000000" w:themeColor="text1"/>
          <w:sz w:val="22"/>
          <w:szCs w:val="22"/>
        </w:rPr>
        <w:t xml:space="preserve"> </w:t>
      </w:r>
      <w:r w:rsidR="2FD64084" w:rsidRPr="382B91C2">
        <w:rPr>
          <w:rFonts w:ascii="Arial" w:eastAsia="Times New Roman" w:hAnsi="Arial" w:cs="Arial"/>
          <w:color w:val="000000" w:themeColor="text1"/>
          <w:sz w:val="22"/>
          <w:szCs w:val="22"/>
        </w:rPr>
        <w:t>corin-associa</w:t>
      </w:r>
      <w:r w:rsidR="7D3C01E5" w:rsidRPr="382B91C2">
        <w:rPr>
          <w:rFonts w:ascii="Arial" w:eastAsia="Times New Roman" w:hAnsi="Arial" w:cs="Arial"/>
          <w:color w:val="000000" w:themeColor="text1"/>
          <w:sz w:val="22"/>
          <w:szCs w:val="22"/>
        </w:rPr>
        <w:t>t</w:t>
      </w:r>
      <w:r w:rsidR="2FD64084" w:rsidRPr="382B91C2">
        <w:rPr>
          <w:rFonts w:ascii="Arial" w:eastAsia="Times New Roman" w:hAnsi="Arial" w:cs="Arial"/>
          <w:color w:val="000000" w:themeColor="text1"/>
          <w:sz w:val="22"/>
          <w:szCs w:val="22"/>
        </w:rPr>
        <w:t xml:space="preserve">ed </w:t>
      </w:r>
      <w:r w:rsidR="29503C4B" w:rsidRPr="382B91C2">
        <w:rPr>
          <w:rFonts w:ascii="Arial" w:eastAsia="Times New Roman" w:hAnsi="Arial" w:cs="Arial"/>
          <w:color w:val="000000" w:themeColor="text1"/>
          <w:sz w:val="22"/>
          <w:szCs w:val="22"/>
        </w:rPr>
        <w:t>decrease</w:t>
      </w:r>
      <w:r w:rsidR="6761D08B" w:rsidRPr="382B91C2">
        <w:rPr>
          <w:rFonts w:ascii="Arial" w:eastAsia="Times New Roman" w:hAnsi="Arial" w:cs="Arial"/>
          <w:color w:val="000000" w:themeColor="text1"/>
          <w:sz w:val="22"/>
          <w:szCs w:val="22"/>
        </w:rPr>
        <w:t>s</w:t>
      </w:r>
      <w:r w:rsidR="29503C4B" w:rsidRPr="382B91C2">
        <w:rPr>
          <w:rFonts w:ascii="Arial" w:eastAsia="Times New Roman" w:hAnsi="Arial" w:cs="Arial"/>
          <w:color w:val="000000" w:themeColor="text1"/>
          <w:sz w:val="22"/>
          <w:szCs w:val="22"/>
        </w:rPr>
        <w:t xml:space="preserve"> in </w:t>
      </w:r>
      <w:r w:rsidR="6761D08B" w:rsidRPr="382B91C2">
        <w:rPr>
          <w:rFonts w:ascii="Arial" w:eastAsia="Times New Roman" w:hAnsi="Arial" w:cs="Arial"/>
          <w:color w:val="000000" w:themeColor="text1"/>
          <w:sz w:val="22"/>
          <w:szCs w:val="22"/>
        </w:rPr>
        <w:t>splicing factor expression</w:t>
      </w:r>
      <w:r w:rsidR="29503C4B" w:rsidRPr="382B91C2">
        <w:rPr>
          <w:rFonts w:ascii="Arial" w:eastAsia="Times New Roman" w:hAnsi="Arial" w:cs="Arial"/>
          <w:color w:val="000000" w:themeColor="text1"/>
          <w:sz w:val="22"/>
          <w:szCs w:val="22"/>
        </w:rPr>
        <w:t xml:space="preserve"> </w:t>
      </w:r>
      <w:r w:rsidR="6761D08B" w:rsidRPr="382B91C2">
        <w:rPr>
          <w:rFonts w:ascii="Arial" w:eastAsia="Times New Roman" w:hAnsi="Arial" w:cs="Arial"/>
          <w:color w:val="000000" w:themeColor="text1"/>
          <w:sz w:val="22"/>
          <w:szCs w:val="22"/>
        </w:rPr>
        <w:t xml:space="preserve">were </w:t>
      </w:r>
      <w:r w:rsidR="29503C4B" w:rsidRPr="382B91C2">
        <w:rPr>
          <w:rFonts w:ascii="Arial" w:eastAsia="Times New Roman" w:hAnsi="Arial" w:cs="Arial"/>
          <w:color w:val="000000" w:themeColor="text1"/>
          <w:sz w:val="22"/>
          <w:szCs w:val="22"/>
        </w:rPr>
        <w:t xml:space="preserve">due </w:t>
      </w:r>
      <w:r w:rsidR="457C44F0" w:rsidRPr="382B91C2">
        <w:rPr>
          <w:rFonts w:ascii="Arial" w:eastAsia="Times New Roman" w:hAnsi="Arial" w:cs="Arial"/>
          <w:color w:val="000000" w:themeColor="text1"/>
          <w:sz w:val="22"/>
          <w:szCs w:val="22"/>
        </w:rPr>
        <w:t>to direct</w:t>
      </w:r>
      <w:r w:rsidR="29503C4B" w:rsidRPr="382B91C2">
        <w:rPr>
          <w:rFonts w:ascii="Arial" w:eastAsia="Times New Roman" w:hAnsi="Arial" w:cs="Arial"/>
          <w:color w:val="000000" w:themeColor="text1"/>
          <w:sz w:val="22"/>
          <w:szCs w:val="22"/>
        </w:rPr>
        <w:t xml:space="preserve"> </w:t>
      </w:r>
      <w:r w:rsidR="1FCC1AF3" w:rsidRPr="382B91C2">
        <w:rPr>
          <w:rFonts w:ascii="Arial" w:eastAsia="Times New Roman" w:hAnsi="Arial" w:cs="Arial"/>
          <w:color w:val="000000" w:themeColor="text1"/>
          <w:sz w:val="22"/>
          <w:szCs w:val="22"/>
        </w:rPr>
        <w:t>transcriptional changes</w:t>
      </w:r>
      <w:r w:rsidR="29503C4B" w:rsidRPr="382B91C2">
        <w:rPr>
          <w:rFonts w:ascii="Arial" w:eastAsia="Times New Roman" w:hAnsi="Arial" w:cs="Arial"/>
          <w:color w:val="000000" w:themeColor="text1"/>
          <w:sz w:val="22"/>
          <w:szCs w:val="22"/>
        </w:rPr>
        <w:t>,</w:t>
      </w:r>
      <w:r w:rsidRPr="382B91C2">
        <w:rPr>
          <w:rFonts w:ascii="Arial" w:eastAsia="Times New Roman" w:hAnsi="Arial" w:cs="Arial"/>
          <w:color w:val="000000" w:themeColor="text1"/>
          <w:sz w:val="22"/>
          <w:szCs w:val="22"/>
        </w:rPr>
        <w:t xml:space="preserve"> we performed PRO-seq on SKMEL5 cells treated with corin and used the 3’ nascent RNA reads to conduct differential gene expression analysis</w:t>
      </w:r>
      <w:r w:rsidR="2FD64084" w:rsidRPr="382B91C2">
        <w:rPr>
          <w:rFonts w:ascii="Arial" w:eastAsia="Times New Roman" w:hAnsi="Arial" w:cs="Arial"/>
          <w:color w:val="000000" w:themeColor="text1"/>
          <w:sz w:val="22"/>
          <w:szCs w:val="22"/>
        </w:rPr>
        <w:t xml:space="preserve"> (</w:t>
      </w:r>
      <w:r w:rsidR="00173FC8">
        <w:rPr>
          <w:rFonts w:ascii="Arial" w:eastAsia="Times New Roman" w:hAnsi="Arial" w:cs="Arial"/>
          <w:b/>
          <w:bCs/>
          <w:color w:val="000000" w:themeColor="text1"/>
          <w:sz w:val="22"/>
          <w:szCs w:val="22"/>
        </w:rPr>
        <w:t>Extended</w:t>
      </w:r>
      <w:r w:rsidR="002473DF">
        <w:rPr>
          <w:rFonts w:ascii="Arial" w:eastAsia="Times New Roman" w:hAnsi="Arial" w:cs="Arial"/>
          <w:color w:val="000000" w:themeColor="text1"/>
          <w:sz w:val="22"/>
          <w:szCs w:val="22"/>
        </w:rPr>
        <w:t xml:space="preserve"> </w:t>
      </w:r>
      <w:r w:rsidR="2FD64084" w:rsidRPr="382B91C2">
        <w:rPr>
          <w:rFonts w:ascii="Arial" w:eastAsia="Times New Roman" w:hAnsi="Arial" w:cs="Arial"/>
          <w:b/>
          <w:bCs/>
          <w:color w:val="000000" w:themeColor="text1"/>
          <w:sz w:val="22"/>
          <w:szCs w:val="22"/>
        </w:rPr>
        <w:t>Fig</w:t>
      </w:r>
      <w:r w:rsidR="002473DF">
        <w:rPr>
          <w:rFonts w:ascii="Arial" w:eastAsia="Times New Roman" w:hAnsi="Arial" w:cs="Arial"/>
          <w:b/>
          <w:bCs/>
          <w:color w:val="000000" w:themeColor="text1"/>
          <w:sz w:val="22"/>
          <w:szCs w:val="22"/>
        </w:rPr>
        <w:t>.</w:t>
      </w:r>
      <w:r w:rsidR="2FD64084" w:rsidRPr="382B91C2">
        <w:rPr>
          <w:rFonts w:ascii="Arial" w:eastAsia="Times New Roman" w:hAnsi="Arial" w:cs="Arial"/>
          <w:b/>
          <w:bCs/>
          <w:color w:val="000000" w:themeColor="text1"/>
          <w:sz w:val="22"/>
          <w:szCs w:val="22"/>
        </w:rPr>
        <w:t xml:space="preserve"> </w:t>
      </w:r>
      <w:r w:rsidR="4209CF1C" w:rsidRPr="382B91C2">
        <w:rPr>
          <w:rFonts w:ascii="Arial" w:eastAsia="Times New Roman" w:hAnsi="Arial" w:cs="Arial"/>
          <w:b/>
          <w:bCs/>
          <w:color w:val="000000" w:themeColor="text1"/>
          <w:sz w:val="22"/>
          <w:szCs w:val="22"/>
        </w:rPr>
        <w:t>2</w:t>
      </w:r>
      <w:r w:rsidR="002473DF">
        <w:rPr>
          <w:rFonts w:ascii="Arial" w:eastAsia="Times New Roman" w:hAnsi="Arial" w:cs="Arial"/>
          <w:b/>
          <w:bCs/>
          <w:color w:val="000000" w:themeColor="text1"/>
          <w:sz w:val="22"/>
          <w:szCs w:val="22"/>
        </w:rPr>
        <w:t>c</w:t>
      </w:r>
      <w:r w:rsidR="2FD64084" w:rsidRPr="382B91C2">
        <w:rPr>
          <w:rFonts w:ascii="Arial" w:eastAsia="Times New Roman" w:hAnsi="Arial" w:cs="Arial"/>
          <w:color w:val="000000" w:themeColor="text1"/>
          <w:sz w:val="22"/>
          <w:szCs w:val="22"/>
        </w:rPr>
        <w:t>). W</w:t>
      </w:r>
      <w:r w:rsidRPr="382B91C2">
        <w:rPr>
          <w:rFonts w:ascii="Arial" w:eastAsia="Times New Roman" w:hAnsi="Arial" w:cs="Arial"/>
          <w:color w:val="000000" w:themeColor="text1"/>
          <w:sz w:val="22"/>
          <w:szCs w:val="22"/>
        </w:rPr>
        <w:t xml:space="preserve">e found the KEGG Spliceosome pathway </w:t>
      </w:r>
      <w:r w:rsidR="3B61AA2B" w:rsidRPr="382B91C2">
        <w:rPr>
          <w:rFonts w:ascii="Arial" w:eastAsia="Times New Roman" w:hAnsi="Arial" w:cs="Arial"/>
          <w:color w:val="000000" w:themeColor="text1"/>
          <w:sz w:val="22"/>
          <w:szCs w:val="22"/>
        </w:rPr>
        <w:t>to be</w:t>
      </w:r>
      <w:r w:rsidRPr="382B91C2">
        <w:rPr>
          <w:rFonts w:ascii="Arial" w:eastAsia="Times New Roman" w:hAnsi="Arial" w:cs="Arial"/>
          <w:color w:val="000000" w:themeColor="text1"/>
          <w:sz w:val="22"/>
          <w:szCs w:val="22"/>
        </w:rPr>
        <w:t xml:space="preserve"> significantly negatively enriched </w:t>
      </w:r>
      <w:r w:rsidR="2FD64084" w:rsidRPr="382B91C2">
        <w:rPr>
          <w:rFonts w:ascii="Arial" w:eastAsia="Times New Roman" w:hAnsi="Arial" w:cs="Arial"/>
          <w:color w:val="000000" w:themeColor="text1"/>
          <w:sz w:val="22"/>
          <w:szCs w:val="22"/>
        </w:rPr>
        <w:t xml:space="preserve">in the setting of corin treatment </w:t>
      </w:r>
      <w:r w:rsidR="4BE62FC3" w:rsidRPr="382B91C2">
        <w:rPr>
          <w:rFonts w:ascii="Arial" w:eastAsia="Times New Roman" w:hAnsi="Arial" w:cs="Arial"/>
          <w:color w:val="000000" w:themeColor="text1"/>
          <w:sz w:val="22"/>
          <w:szCs w:val="22"/>
        </w:rPr>
        <w:t xml:space="preserve">with </w:t>
      </w:r>
      <w:r w:rsidRPr="382B91C2">
        <w:rPr>
          <w:rFonts w:ascii="Arial" w:eastAsia="Times New Roman" w:hAnsi="Arial" w:cs="Arial"/>
          <w:color w:val="000000" w:themeColor="text1"/>
          <w:sz w:val="22"/>
          <w:szCs w:val="22"/>
        </w:rPr>
        <w:t>over 50% of sp</w:t>
      </w:r>
      <w:r w:rsidR="128FA975" w:rsidRPr="382B91C2">
        <w:rPr>
          <w:rFonts w:ascii="Arial" w:eastAsia="Times New Roman" w:hAnsi="Arial" w:cs="Arial"/>
          <w:color w:val="000000" w:themeColor="text1"/>
          <w:sz w:val="22"/>
          <w:szCs w:val="22"/>
        </w:rPr>
        <w:t>l</w:t>
      </w:r>
      <w:r w:rsidRPr="382B91C2">
        <w:rPr>
          <w:rFonts w:ascii="Arial" w:eastAsia="Times New Roman" w:hAnsi="Arial" w:cs="Arial"/>
          <w:color w:val="000000" w:themeColor="text1"/>
          <w:sz w:val="22"/>
          <w:szCs w:val="22"/>
        </w:rPr>
        <w:t xml:space="preserve">icing factor genes downregulated in the RNA-seq </w:t>
      </w:r>
      <w:r w:rsidR="105E1C79" w:rsidRPr="382B91C2">
        <w:rPr>
          <w:rFonts w:ascii="Arial" w:eastAsia="Times New Roman" w:hAnsi="Arial" w:cs="Arial"/>
          <w:color w:val="000000" w:themeColor="text1"/>
          <w:sz w:val="22"/>
          <w:szCs w:val="22"/>
        </w:rPr>
        <w:t>also downregulated in the PRO-seq</w:t>
      </w:r>
      <w:r w:rsidR="3B61AA2B" w:rsidRPr="382B91C2">
        <w:rPr>
          <w:rFonts w:ascii="Arial" w:eastAsia="Times New Roman" w:hAnsi="Arial" w:cs="Arial"/>
          <w:color w:val="000000" w:themeColor="text1"/>
          <w:sz w:val="22"/>
          <w:szCs w:val="22"/>
        </w:rPr>
        <w:t xml:space="preserve"> (</w:t>
      </w:r>
      <w:r w:rsidR="00173FC8">
        <w:rPr>
          <w:rFonts w:ascii="Arial" w:eastAsia="Times New Roman" w:hAnsi="Arial" w:cs="Arial"/>
          <w:b/>
          <w:bCs/>
          <w:color w:val="000000" w:themeColor="text1"/>
          <w:sz w:val="22"/>
          <w:szCs w:val="22"/>
        </w:rPr>
        <w:t>Extended</w:t>
      </w:r>
      <w:r w:rsidR="00173FC8">
        <w:rPr>
          <w:rFonts w:ascii="Arial" w:eastAsia="Times New Roman" w:hAnsi="Arial" w:cs="Arial"/>
          <w:color w:val="000000" w:themeColor="text1"/>
          <w:sz w:val="22"/>
          <w:szCs w:val="22"/>
        </w:rPr>
        <w:t xml:space="preserve"> </w:t>
      </w:r>
      <w:r w:rsidR="002473DF" w:rsidRPr="000E6FF9">
        <w:rPr>
          <w:rFonts w:ascii="Arial" w:eastAsia="Times New Roman" w:hAnsi="Arial" w:cs="Arial"/>
          <w:b/>
          <w:bCs/>
          <w:color w:val="000000" w:themeColor="text1"/>
          <w:sz w:val="22"/>
          <w:szCs w:val="22"/>
        </w:rPr>
        <w:t>Fig.</w:t>
      </w:r>
      <w:r w:rsidR="002473DF">
        <w:rPr>
          <w:rFonts w:ascii="Arial" w:eastAsia="Times New Roman" w:hAnsi="Arial" w:cs="Arial"/>
          <w:b/>
          <w:bCs/>
          <w:color w:val="000000" w:themeColor="text1"/>
          <w:sz w:val="22"/>
          <w:szCs w:val="22"/>
        </w:rPr>
        <w:t xml:space="preserve"> </w:t>
      </w:r>
      <w:r w:rsidR="4209CF1C" w:rsidRPr="382B91C2">
        <w:rPr>
          <w:rFonts w:ascii="Arial" w:eastAsia="Times New Roman" w:hAnsi="Arial" w:cs="Arial"/>
          <w:b/>
          <w:bCs/>
          <w:color w:val="000000" w:themeColor="text1"/>
          <w:sz w:val="22"/>
          <w:szCs w:val="22"/>
        </w:rPr>
        <w:t>2</w:t>
      </w:r>
      <w:r w:rsidR="002473DF">
        <w:rPr>
          <w:rFonts w:ascii="Arial" w:eastAsia="Times New Roman" w:hAnsi="Arial" w:cs="Arial"/>
          <w:b/>
          <w:bCs/>
          <w:color w:val="000000" w:themeColor="text1"/>
          <w:sz w:val="22"/>
          <w:szCs w:val="22"/>
        </w:rPr>
        <w:t>d</w:t>
      </w:r>
      <w:r w:rsidR="3B61AA2B" w:rsidRPr="382B91C2">
        <w:rPr>
          <w:rFonts w:ascii="Arial" w:eastAsia="Times New Roman" w:hAnsi="Arial" w:cs="Arial"/>
          <w:color w:val="000000" w:themeColor="text1"/>
          <w:sz w:val="22"/>
          <w:szCs w:val="22"/>
        </w:rPr>
        <w:t>)</w:t>
      </w:r>
      <w:r w:rsidR="30305106" w:rsidRPr="382B91C2">
        <w:rPr>
          <w:rFonts w:ascii="Arial" w:eastAsia="Times New Roman" w:hAnsi="Arial" w:cs="Arial"/>
          <w:color w:val="000000" w:themeColor="text1"/>
          <w:sz w:val="22"/>
          <w:szCs w:val="22"/>
        </w:rPr>
        <w:t xml:space="preserve">. This suggests </w:t>
      </w:r>
      <w:r w:rsidR="105E1C79" w:rsidRPr="382B91C2">
        <w:rPr>
          <w:rFonts w:ascii="Arial" w:eastAsia="Times New Roman" w:hAnsi="Arial" w:cs="Arial"/>
          <w:color w:val="000000" w:themeColor="text1"/>
          <w:sz w:val="22"/>
          <w:szCs w:val="22"/>
        </w:rPr>
        <w:t xml:space="preserve">that </w:t>
      </w:r>
      <w:r w:rsidR="2FD64084" w:rsidRPr="382B91C2">
        <w:rPr>
          <w:rFonts w:ascii="Arial" w:eastAsia="Times New Roman" w:hAnsi="Arial" w:cs="Arial"/>
          <w:color w:val="000000" w:themeColor="text1"/>
          <w:sz w:val="22"/>
          <w:szCs w:val="22"/>
        </w:rPr>
        <w:t>corin-associated</w:t>
      </w:r>
      <w:r w:rsidR="105E1C79" w:rsidRPr="382B91C2">
        <w:rPr>
          <w:rFonts w:ascii="Arial" w:eastAsia="Times New Roman" w:hAnsi="Arial" w:cs="Arial"/>
          <w:color w:val="000000" w:themeColor="text1"/>
          <w:sz w:val="22"/>
          <w:szCs w:val="22"/>
        </w:rPr>
        <w:t xml:space="preserve"> </w:t>
      </w:r>
      <w:r w:rsidR="2FD64084" w:rsidRPr="382B91C2">
        <w:rPr>
          <w:rFonts w:ascii="Arial" w:eastAsia="Times New Roman" w:hAnsi="Arial" w:cs="Arial"/>
          <w:color w:val="000000" w:themeColor="text1"/>
          <w:sz w:val="22"/>
          <w:szCs w:val="22"/>
        </w:rPr>
        <w:t>splicing factor</w:t>
      </w:r>
      <w:r w:rsidR="22F9B565" w:rsidRPr="382B91C2">
        <w:rPr>
          <w:rFonts w:ascii="Arial" w:eastAsia="Times New Roman" w:hAnsi="Arial" w:cs="Arial"/>
          <w:color w:val="000000" w:themeColor="text1"/>
          <w:sz w:val="22"/>
          <w:szCs w:val="22"/>
        </w:rPr>
        <w:t xml:space="preserve"> </w:t>
      </w:r>
      <w:r w:rsidR="40902286" w:rsidRPr="382B91C2">
        <w:rPr>
          <w:rFonts w:ascii="Arial" w:eastAsia="Times New Roman" w:hAnsi="Arial" w:cs="Arial"/>
          <w:color w:val="000000" w:themeColor="text1"/>
          <w:sz w:val="22"/>
          <w:szCs w:val="22"/>
        </w:rPr>
        <w:t xml:space="preserve">downregulation is </w:t>
      </w:r>
      <w:r w:rsidRPr="382B91C2">
        <w:rPr>
          <w:rFonts w:ascii="Arial" w:eastAsia="Times New Roman" w:hAnsi="Arial" w:cs="Arial"/>
          <w:color w:val="000000" w:themeColor="text1"/>
          <w:sz w:val="22"/>
          <w:szCs w:val="22"/>
        </w:rPr>
        <w:t xml:space="preserve">due to </w:t>
      </w:r>
      <w:r w:rsidR="2FD64084" w:rsidRPr="382B91C2">
        <w:rPr>
          <w:rFonts w:ascii="Arial" w:eastAsia="Times New Roman" w:hAnsi="Arial" w:cs="Arial"/>
          <w:color w:val="000000" w:themeColor="text1"/>
          <w:sz w:val="22"/>
          <w:szCs w:val="22"/>
        </w:rPr>
        <w:t xml:space="preserve">direct effects on </w:t>
      </w:r>
      <w:r w:rsidR="00820810">
        <w:rPr>
          <w:rFonts w:ascii="Arial" w:eastAsia="Times New Roman" w:hAnsi="Arial" w:cs="Arial"/>
          <w:color w:val="000000" w:themeColor="text1"/>
          <w:sz w:val="22"/>
          <w:szCs w:val="22"/>
        </w:rPr>
        <w:t>mRNA synthesis rather than transcript stability</w:t>
      </w:r>
      <w:r w:rsidR="2FD64084" w:rsidRPr="382B91C2">
        <w:rPr>
          <w:rFonts w:ascii="Arial" w:eastAsia="Times New Roman" w:hAnsi="Arial" w:cs="Arial"/>
          <w:color w:val="000000" w:themeColor="text1"/>
          <w:sz w:val="22"/>
          <w:szCs w:val="22"/>
        </w:rPr>
        <w:t>.  As</w:t>
      </w:r>
      <w:r w:rsidRPr="382B91C2">
        <w:rPr>
          <w:rFonts w:ascii="Arial" w:eastAsia="Times New Roman" w:hAnsi="Arial" w:cs="Arial"/>
          <w:color w:val="000000" w:themeColor="text1"/>
          <w:sz w:val="22"/>
          <w:szCs w:val="22"/>
        </w:rPr>
        <w:t xml:space="preserve"> CoREST is an epigenetic repressor complex</w:t>
      </w:r>
      <w:r w:rsidR="3B61AA2B" w:rsidRPr="382B91C2">
        <w:rPr>
          <w:rFonts w:ascii="Arial" w:eastAsia="Times New Roman" w:hAnsi="Arial" w:cs="Arial"/>
          <w:color w:val="000000" w:themeColor="text1"/>
          <w:sz w:val="22"/>
          <w:szCs w:val="22"/>
        </w:rPr>
        <w:t xml:space="preserve"> and the vast majority of corin effects </w:t>
      </w:r>
      <w:r w:rsidR="00820810">
        <w:rPr>
          <w:rFonts w:ascii="Arial" w:eastAsia="Times New Roman" w:hAnsi="Arial" w:cs="Arial"/>
          <w:color w:val="000000" w:themeColor="text1"/>
          <w:sz w:val="22"/>
          <w:szCs w:val="22"/>
        </w:rPr>
        <w:t>o</w:t>
      </w:r>
      <w:r w:rsidR="00820810" w:rsidRPr="382B91C2">
        <w:rPr>
          <w:rFonts w:ascii="Arial" w:eastAsia="Times New Roman" w:hAnsi="Arial" w:cs="Arial"/>
          <w:color w:val="000000" w:themeColor="text1"/>
          <w:sz w:val="22"/>
          <w:szCs w:val="22"/>
        </w:rPr>
        <w:t xml:space="preserve">n </w:t>
      </w:r>
      <w:r w:rsidR="3B61AA2B" w:rsidRPr="382B91C2">
        <w:rPr>
          <w:rFonts w:ascii="Arial" w:eastAsia="Times New Roman" w:hAnsi="Arial" w:cs="Arial"/>
          <w:color w:val="000000" w:themeColor="text1"/>
          <w:sz w:val="22"/>
          <w:szCs w:val="22"/>
        </w:rPr>
        <w:t xml:space="preserve">tumor cells </w:t>
      </w:r>
      <w:r w:rsidR="6761D08B" w:rsidRPr="382B91C2">
        <w:rPr>
          <w:rFonts w:ascii="Arial" w:eastAsia="Times New Roman" w:hAnsi="Arial" w:cs="Arial"/>
          <w:color w:val="000000" w:themeColor="text1"/>
          <w:sz w:val="22"/>
          <w:szCs w:val="22"/>
        </w:rPr>
        <w:t xml:space="preserve">are associated with </w:t>
      </w:r>
      <w:r w:rsidR="3B61AA2B" w:rsidRPr="382B91C2">
        <w:rPr>
          <w:rFonts w:ascii="Arial" w:eastAsia="Times New Roman" w:hAnsi="Arial" w:cs="Arial"/>
          <w:color w:val="000000" w:themeColor="text1"/>
          <w:sz w:val="22"/>
          <w:szCs w:val="22"/>
        </w:rPr>
        <w:t>transcriptional upregulation</w:t>
      </w:r>
      <w:r w:rsidR="568659C4" w:rsidRPr="382B91C2">
        <w:rPr>
          <w:rFonts w:ascii="Arial" w:eastAsia="Times New Roman" w:hAnsi="Arial" w:cs="Arial"/>
          <w:color w:val="000000" w:themeColor="text1"/>
          <w:sz w:val="22"/>
          <w:szCs w:val="22"/>
        </w:rPr>
        <w:fldChar w:fldCharType="begin"/>
      </w:r>
      <w:r w:rsidR="568659C4" w:rsidRPr="382B91C2">
        <w:rPr>
          <w:rFonts w:ascii="Arial" w:eastAsia="Times New Roman" w:hAnsi="Arial" w:cs="Arial"/>
          <w:color w:val="000000" w:themeColor="text1"/>
          <w:sz w:val="22"/>
          <w:szCs w:val="22"/>
        </w:rPr>
        <w:instrText xml:space="preserve"> ADDIN ZOTERO_ITEM CSL_CITATION {"citationID":"feD9PUju","properties":{"formattedCitation":"\\super 36\\uc0\\u8211{}39\\nosupersub{}","plainCitation":"36–39","noteIndex":0},"citationItems":[{"id":147,"uris":["http://zotero.org/users/9305365/items/JJ6C3DFN"],"itemData":{"id":147,"type":"article-journal","abstract":"Here we report corin, a synthetic hybrid agent derived from the class I HDAC inhibitor (entinostat) and an LSD1 inhibitor (tranylcypromine analog). Enzymologic analysis reveals that corin potently targets the CoREST complex and shows more sustained inhibition of CoREST complex HDAC activity compared with entinostat. Cell-based experiments demonstrate that corin exhibits a superior anti-proliferative profile against several melanoma lines and cutaneous squamous cell carcinoma lines compared to its parent monofunctional inhibitors but is less toxic to melanocytes and keratinocytes. CoREST knockdown, gene expression, and ChIP studies suggest that corin’s favorable pharmacologic effects may rely on an intact CoREST complex. Corin was also effective in slowing tumor growth in a melanoma mouse xenograft model. These studies highlight the promise of a new class of two-pronged hybrid agents that may show preferential targeting of particular epigenetic regulatory complexes and offer unique therapeutic opportunities. Alteration of the epigenetic landscape has been implicated in several disease processes, where targeting histone modifiers may have therapeutic applications. Here the authors report a bifunctional small molecule inhibitor that simultaneously targets the deacetylase (HDAC1) and demethylase (LSD1) activities of the CoREST complex.","container-title":"Nature Communications","DOI":"10.1038/s41467-017-02242-4","issue":"1","note":"PMID: 29302039","page":"53","title":"Targeting the CoREST complex with dual histone deacetylase and demethylase inhibitors","volume":"9","author":[{"family":"Kalin","given":"Jay H."},{"family":"Wu","given":"Muzhou"},{"family":"Gomez","given":"Andrea V."},{"family":"Song","given":"Yun"},{"family":"Das","given":"Jayanta"},{"family":"Hayward","given":"Dawn"},{"family":"Adejola","given":"Nkosi"},{"family":"Wu","given":"Mingxuan"},{"family":"Panova","given":"Izabela"},{"family":"Chung","given":"Hye Jin"},{"family":"Kim","given":"Edward"},{"family":"Roberts","given":"Holly J."},{"family":"Roberts","given":"Justin M."},{"family":"Prusevich","given":"Polina"},{"family":"Jeliazkov","given":"Jeliazko R."},{"family":"Burman","given":"Shourya S. Roy"},{"family":"Fairall","given":"Louise"},{"family":"Milano","given":"Charles"},{"family":"Eroglu","given":"Abdulkerim"},{"family":"Proby","given":"Charlotte M."},{"family":"Dinkova-Kostova","given":"Albena T."},{"family":"Hancock","given":"Wayne W."},{"family":"Gray","given":"Jeffrey J."},{"family":"Bradner","given":"James E."},{"family":"Valente","given":"Sergio"},{"family":"Mai","given":"Antonello"},{"family":"Anders","given":"Nicole M."},{"family":"Rudek","given":"Michelle A."},{"family":"Hu","given":"Yong"},{"family":"Ryu","given":"Byungwoo"},{"family":"Schwabe","given":"John W. R."},{"family":"Mattevi","given":"Andrea"},{"family":"Alani","given":"Rhoda M."},{"family":"Cole","given":"Philip A."}],"issued":{"date-parts":[["2018"]]}}},{"id":149,"uris":["http://zotero.org/users/9305365/items/B3XVRDYV"],"itemData":{"id":149,"type":"article-journal","abstract":"Virtually all patients with BRAF-mutant melanoma develop resistance to MAPK inhibitors largely through non-mutational events1,2. Although the epigenetic landscape has been shown to be altered in therapy-resistant melanomas and other cancers3,4, a specific targetable epigenetic mechanism regulating treatment resistance has not been validated to date. Here we evaluate the CoREST repressor complex and the novel inhibitor, corin5, within the context of melanoma phenotype plasticity and therapeutic resistance in order to define epigenetic mechanisms underlying these processes. We find that CoREST is a critical mediator of the major distinct melanoma phenotypes and that corin treatment of melanoma cells leads to phenotype reprogramming. We further demonstrate that treatment of BRAF inhibitor (BRAFi)-resistant melanomas with corin leads to resensitization of tumor cells to BRAFi. Among the transcriptional targets of CoREST in melanoma are the dual-specificity phosphatases (DUSPs). DUSP1 is shown to be consistently downregulated in BRAFi-resistant melanomas which can be reversed by corin treatment, thereby leading to downstream inhibition of p38 MAPK activity and resensitization of resistant cells to targeted BRAFi therapies. These findings identify the CoREST repressor complex as a central mediator of melanoma phenotype plasticity and resistance to targeted therapy and suggest that CoREST inhibitors may prove beneficial to patients with BRAF-mutant melanomas who have acquired BRAFi-resistance.","container-title":"bioRxiv","DOI":"10.1101/2020.09.30.320580","page":"2020.09.30.320580","title":"The CoREST Repressor Complex Mediates Phenotype Switching and Therapy Resistance in Melanoma","author":[{"family":"Wu","given":"Muzhou"},{"family":"Hanly","given":"Ailish"},{"family":"Gibson","given":"Frederick"},{"family":"Kuang","given":"Kevin"},{"family":"Kalin","given":"Jay"},{"family":"Nocco","given":"Sarah"},{"family":"Collard","given":"Marianne"},{"family":"Cole","given":"Matthew"},{"family":"Xiao","given":"Amy"},{"family":"Agus","given":"Filisia"},{"family":"Labadorf","given":"Adam"},{"family":"Cole","given":"Philip A"},{"family":"Alani","given":"Rhoda M."}],"issued":{"date-parts":[["2020"]]}}},{"id":4,"uris":["http://zotero.org/users/9305365/items/2QTHU5B5"],"itemData":{"id":4,"type":"article-journal","abstract":"H3K27M mutations resulting in epigenetic dysfunction are frequently observed in diffuse intrinsic pontine glioma (DIPGs), an incurable pediatric cancer. We conduct a CRISPR screen revealing that knockout of KDM1A encoding lysine-speciﬁc demethylase 1 (LSD1) sensitizes DIPG cells to histone deacetylase (HDAC) inhibitors. Consistently, Corin, a bifunctional inhibitor of HDACs and LSD1, potently inhibits DIPG growth in vitro and in xenografts. Mechanistically, Corin increases H3K27me3 levels suppressed by H3K27M histones, and simultaneously increases HDAC-targeted H3K27ac and LSD1-targeted H3K4me1 at differentiation-associated genes. Corin treatment induces cell death, cell-cycle arrest, and a cellular differentiation phenotype and drives transcriptional changes correlating with increased survival time in DIPG patients. These data suggest a strategy for treating DIPG by simultaneously inhibiting LSD1 and HDACs.","container-title":"Cancer Cell","DOI":"10.1016/j.ccell.2019.09.005","ISSN":"15356108","issue":"5","journalAbbreviation":"Cancer Cell","language":"en","page":"528-544.e10","source":"DOI.org (Crossref)","title":"Re-programing Chromatin with a Bifunctional LSD1/HDAC Inhibitor Induces Therapeutic Differentiation in DIPG","volume":"36","author":[{"family":"Anastas","given":"Jamie N."},{"family":"Zee","given":"Barry M."},{"family":"Kalin","given":"Jay H."},{"family":"Kim","given":"Mirhee"},{"family":"Guo","given":"Robyn"},{"family":"Alexandrescu","given":"Sanda"},{"family":"Blanco","given":"Mario Andres"},{"family":"Giera","given":"Stefanie"},{"family":"Gillespie","given":"Shawn M."},{"family":"Das","given":"Jayanta"},{"family":"Wu","given":"Muzhou"},{"family":"Nocco","given":"Sarah"},{"family":"Bonal","given":"Dennis M."},{"family":"Nguyen","given":"Quang-De"},{"family":"Suva","given":"Mario L."},{"family":"Bernstein","given":"Bradley E."},{"family":"Alani","given":"Rhoda"},{"family":"Golub","given":"Todd R."},{"family":"Cole","given":"Philip A."},{"family":"Filbin","given":"Mariella G."},{"family":"Shi","given":"Yang"}],"issued":{"date-parts":[["2019",11]]}}},{"id":657,"uris":["http://zotero.org/users/9305365/items/4ZRWNNRY"],"itemData":{"id":657,"type":"article-journal","abstract":"Malignant peripheral nerve sheath tumor (MPNST) is a highly aggressive sarcoma that may be seen in patients with neurofibromatosis type 1 (NF1) or occur sporadically. While surgery is the primary treatment for localized MPNST with a 61.9% overall survival rate, metastatic disease is often fatal due to resistance to systemic therapies which underscores the urgent need for effective treatments. MPNSTs frequently harbor inactivating driver mutations in the PRC2 epigenetic repressor complex suggesting epigenetic therapies may represent a specific vulnerability in these tumors. Here, we investigate the role of the LSD1-HDAC1-CoREST (LHC) repressor complex in mediating MPNST tumor growth and progression. Our findings demonstrate that the LHC small molecule inhibitor, corin, induces apoptosis and significantly inhibits proliferation in MPNST cells. Transcriptomic analysis of corin-treated MPNST cells demonstrates specific increases in genes associated with axonogenesis and neuronal differentiation as well as altered extracellular matrix; additionally, corin treatment is shown to inhibit MPNST invasion in vitro. These results underscore the critical role of the LHC complex in facilitating MPNST growth and progression and suggest that targeting the LHC complex represents a promising therapeutic approach for this aggressive malignancy.","container-title":"bioRxiv: The Preprint Server for Biology","DOI":"10.1101/2024.08.17.607802","ISSN":"2692-8205","journalAbbreviation":"bioRxiv","language":"eng","note":"PMID: 39229179\nPMCID: PMC11370389","page":"2024.08.17.607802","source":"PubMed","title":"The CoREST complex is a therapeutic vulnerability in malignant peripheral nerve sheath tumors","author":[{"family":"Soukar","given":"Imad"},{"family":"Fisher","given":"Robert"},{"family":"Bhagavatula","given":"Sanjana"},{"family":"Collard","given":"Marianne"},{"family":"Cole","given":"Philip A."},{"family":"Alani","given":"Rhoda M."}],"issued":{"date-parts":[["2024",8,19]]}}}],"schema":"https://github.com/citation-style-language/schema/raw/master/csl-citation.json"} </w:instrText>
      </w:r>
      <w:r w:rsidR="568659C4" w:rsidRPr="382B91C2">
        <w:rPr>
          <w:rFonts w:ascii="Arial" w:eastAsia="Times New Roman" w:hAnsi="Arial" w:cs="Arial"/>
          <w:color w:val="000000" w:themeColor="text1"/>
          <w:sz w:val="22"/>
          <w:szCs w:val="22"/>
        </w:rPr>
        <w:fldChar w:fldCharType="separate"/>
      </w:r>
      <w:r w:rsidR="1E8819F2" w:rsidRPr="382B91C2">
        <w:rPr>
          <w:rFonts w:ascii="Arial" w:hAnsi="Arial" w:cs="Arial"/>
          <w:color w:val="000000" w:themeColor="text1"/>
          <w:sz w:val="22"/>
          <w:szCs w:val="22"/>
          <w:vertAlign w:val="superscript"/>
        </w:rPr>
        <w:t>36–39</w:t>
      </w:r>
      <w:r w:rsidR="568659C4" w:rsidRPr="382B91C2">
        <w:rPr>
          <w:rFonts w:ascii="Arial" w:eastAsia="Times New Roman" w:hAnsi="Arial" w:cs="Arial"/>
          <w:color w:val="000000" w:themeColor="text1"/>
          <w:sz w:val="22"/>
          <w:szCs w:val="22"/>
        </w:rPr>
        <w:fldChar w:fldCharType="end"/>
      </w:r>
      <w:r w:rsidR="1E8819F2" w:rsidRPr="382B91C2">
        <w:rPr>
          <w:rFonts w:ascii="Arial" w:eastAsia="Times New Roman" w:hAnsi="Arial" w:cs="Arial"/>
          <w:color w:val="000000" w:themeColor="text1"/>
          <w:sz w:val="22"/>
          <w:szCs w:val="22"/>
        </w:rPr>
        <w:t xml:space="preserve">, </w:t>
      </w:r>
      <w:r w:rsidR="3B61AA2B" w:rsidRPr="382B91C2">
        <w:rPr>
          <w:rFonts w:ascii="Arial" w:eastAsia="Times New Roman" w:hAnsi="Arial" w:cs="Arial"/>
          <w:color w:val="000000" w:themeColor="text1"/>
          <w:sz w:val="22"/>
          <w:szCs w:val="22"/>
        </w:rPr>
        <w:t xml:space="preserve">it is </w:t>
      </w:r>
      <w:r w:rsidR="6761D08B" w:rsidRPr="382B91C2">
        <w:rPr>
          <w:rFonts w:ascii="Arial" w:eastAsia="Times New Roman" w:hAnsi="Arial" w:cs="Arial"/>
          <w:color w:val="000000" w:themeColor="text1"/>
          <w:sz w:val="22"/>
          <w:szCs w:val="22"/>
        </w:rPr>
        <w:t xml:space="preserve">anticipated </w:t>
      </w:r>
      <w:r w:rsidR="3B61AA2B" w:rsidRPr="382B91C2">
        <w:rPr>
          <w:rFonts w:ascii="Arial" w:eastAsia="Times New Roman" w:hAnsi="Arial" w:cs="Arial"/>
          <w:color w:val="000000" w:themeColor="text1"/>
          <w:sz w:val="22"/>
          <w:szCs w:val="22"/>
        </w:rPr>
        <w:t>that</w:t>
      </w:r>
      <w:r w:rsidR="2FD64084" w:rsidRPr="382B91C2">
        <w:rPr>
          <w:rFonts w:ascii="Arial" w:eastAsia="Times New Roman" w:hAnsi="Arial" w:cs="Arial"/>
          <w:color w:val="000000" w:themeColor="text1"/>
          <w:sz w:val="22"/>
          <w:szCs w:val="22"/>
        </w:rPr>
        <w:t xml:space="preserve"> these </w:t>
      </w:r>
      <w:r w:rsidR="00201AEF" w:rsidRPr="382B91C2">
        <w:rPr>
          <w:rFonts w:ascii="Arial" w:eastAsia="Times New Roman" w:hAnsi="Arial" w:cs="Arial"/>
          <w:color w:val="000000" w:themeColor="text1"/>
          <w:sz w:val="22"/>
          <w:szCs w:val="22"/>
        </w:rPr>
        <w:t xml:space="preserve">transcriptional repressive </w:t>
      </w:r>
      <w:r w:rsidR="3B61AA2B" w:rsidRPr="382B91C2">
        <w:rPr>
          <w:rFonts w:ascii="Arial" w:eastAsia="Times New Roman" w:hAnsi="Arial" w:cs="Arial"/>
          <w:color w:val="000000" w:themeColor="text1"/>
          <w:sz w:val="22"/>
          <w:szCs w:val="22"/>
        </w:rPr>
        <w:t>effects</w:t>
      </w:r>
      <w:r w:rsidR="00201AEF" w:rsidRPr="382B91C2">
        <w:rPr>
          <w:rFonts w:ascii="Arial" w:eastAsia="Times New Roman" w:hAnsi="Arial" w:cs="Arial"/>
          <w:color w:val="000000" w:themeColor="text1"/>
          <w:sz w:val="22"/>
          <w:szCs w:val="22"/>
        </w:rPr>
        <w:t xml:space="preserve"> of corin </w:t>
      </w:r>
      <w:r w:rsidR="3B61AA2B" w:rsidRPr="382B91C2">
        <w:rPr>
          <w:rFonts w:ascii="Arial" w:eastAsia="Times New Roman" w:hAnsi="Arial" w:cs="Arial"/>
          <w:color w:val="000000" w:themeColor="text1"/>
          <w:sz w:val="22"/>
          <w:szCs w:val="22"/>
        </w:rPr>
        <w:t xml:space="preserve">on splicing factor genes </w:t>
      </w:r>
      <w:r w:rsidR="00201AEF" w:rsidRPr="382B91C2">
        <w:rPr>
          <w:rFonts w:ascii="Arial" w:eastAsia="Times New Roman" w:hAnsi="Arial" w:cs="Arial"/>
          <w:color w:val="000000" w:themeColor="text1"/>
          <w:sz w:val="22"/>
          <w:szCs w:val="22"/>
        </w:rPr>
        <w:t xml:space="preserve">are </w:t>
      </w:r>
      <w:r w:rsidR="6761D08B" w:rsidRPr="382B91C2">
        <w:rPr>
          <w:rFonts w:ascii="Arial" w:eastAsia="Times New Roman" w:hAnsi="Arial" w:cs="Arial"/>
          <w:color w:val="000000" w:themeColor="text1"/>
          <w:sz w:val="22"/>
          <w:szCs w:val="22"/>
        </w:rPr>
        <w:t>associated with</w:t>
      </w:r>
      <w:r w:rsidR="00201AEF" w:rsidRPr="382B91C2">
        <w:rPr>
          <w:rFonts w:ascii="Arial" w:eastAsia="Times New Roman" w:hAnsi="Arial" w:cs="Arial"/>
          <w:color w:val="000000" w:themeColor="text1"/>
          <w:sz w:val="22"/>
          <w:szCs w:val="22"/>
        </w:rPr>
        <w:t xml:space="preserve"> indirect transcriptional changes. </w:t>
      </w:r>
      <w:r w:rsidR="267AAAD9" w:rsidRPr="382B91C2">
        <w:rPr>
          <w:rFonts w:ascii="Arial" w:eastAsia="Times New Roman" w:hAnsi="Arial" w:cs="Arial"/>
          <w:color w:val="000000" w:themeColor="text1"/>
          <w:sz w:val="22"/>
          <w:szCs w:val="22"/>
        </w:rPr>
        <w:t>Since</w:t>
      </w:r>
      <w:r w:rsidR="00201AEF" w:rsidRPr="382B91C2">
        <w:rPr>
          <w:rFonts w:ascii="Arial" w:eastAsia="Times New Roman" w:hAnsi="Arial" w:cs="Arial"/>
          <w:color w:val="000000" w:themeColor="text1"/>
          <w:sz w:val="22"/>
          <w:szCs w:val="22"/>
        </w:rPr>
        <w:t xml:space="preserve"> we were able to demonstrate decreased transcription of SF genes in the setting of corin in melanoma cells, we </w:t>
      </w:r>
      <w:r w:rsidR="604A8454" w:rsidRPr="382B91C2">
        <w:rPr>
          <w:rFonts w:ascii="Arial" w:eastAsia="Times New Roman" w:hAnsi="Arial" w:cs="Arial"/>
          <w:color w:val="000000" w:themeColor="text1"/>
          <w:sz w:val="22"/>
          <w:szCs w:val="22"/>
        </w:rPr>
        <w:t>sought</w:t>
      </w:r>
      <w:r w:rsidR="00201AEF" w:rsidRPr="382B91C2">
        <w:rPr>
          <w:rFonts w:ascii="Arial" w:eastAsia="Times New Roman" w:hAnsi="Arial" w:cs="Arial"/>
          <w:color w:val="000000" w:themeColor="text1"/>
          <w:sz w:val="22"/>
          <w:szCs w:val="22"/>
        </w:rPr>
        <w:t xml:space="preserve"> </w:t>
      </w:r>
      <w:r w:rsidR="065B5141" w:rsidRPr="382B91C2">
        <w:rPr>
          <w:rFonts w:ascii="Arial" w:eastAsia="Times New Roman" w:hAnsi="Arial" w:cs="Arial"/>
          <w:color w:val="000000" w:themeColor="text1"/>
          <w:sz w:val="22"/>
          <w:szCs w:val="22"/>
        </w:rPr>
        <w:t xml:space="preserve">to </w:t>
      </w:r>
      <w:r w:rsidR="00201AEF" w:rsidRPr="382B91C2">
        <w:rPr>
          <w:rFonts w:ascii="Arial" w:eastAsia="Times New Roman" w:hAnsi="Arial" w:cs="Arial"/>
          <w:color w:val="000000" w:themeColor="text1"/>
          <w:sz w:val="22"/>
          <w:szCs w:val="22"/>
        </w:rPr>
        <w:t xml:space="preserve">determine whether the loss of </w:t>
      </w:r>
      <w:r w:rsidR="48A15729" w:rsidRPr="382B91C2">
        <w:rPr>
          <w:rFonts w:ascii="Arial" w:eastAsia="Times New Roman" w:hAnsi="Arial" w:cs="Arial"/>
          <w:color w:val="000000" w:themeColor="text1"/>
          <w:sz w:val="22"/>
          <w:szCs w:val="22"/>
        </w:rPr>
        <w:t>CoREST</w:t>
      </w:r>
      <w:r w:rsidR="00820810">
        <w:rPr>
          <w:rFonts w:ascii="Arial" w:eastAsia="Times New Roman" w:hAnsi="Arial" w:cs="Arial"/>
          <w:color w:val="000000" w:themeColor="text1"/>
          <w:sz w:val="22"/>
          <w:szCs w:val="22"/>
        </w:rPr>
        <w:t xml:space="preserve"> complex</w:t>
      </w:r>
      <w:r w:rsidR="48A15729" w:rsidRPr="382B91C2">
        <w:rPr>
          <w:rFonts w:ascii="Arial" w:eastAsia="Times New Roman" w:hAnsi="Arial" w:cs="Arial"/>
          <w:color w:val="000000" w:themeColor="text1"/>
          <w:sz w:val="22"/>
          <w:szCs w:val="22"/>
        </w:rPr>
        <w:t>-SF protein interactions</w:t>
      </w:r>
      <w:r w:rsidR="00201AEF" w:rsidRPr="382B91C2">
        <w:rPr>
          <w:rFonts w:ascii="Arial" w:eastAsia="Times New Roman" w:hAnsi="Arial" w:cs="Arial"/>
          <w:color w:val="000000" w:themeColor="text1"/>
          <w:sz w:val="22"/>
          <w:szCs w:val="22"/>
        </w:rPr>
        <w:t xml:space="preserve"> in the setting of corin </w:t>
      </w:r>
      <w:r w:rsidR="02C5220F" w:rsidRPr="382B91C2">
        <w:rPr>
          <w:rFonts w:ascii="Arial" w:eastAsia="Times New Roman" w:hAnsi="Arial" w:cs="Arial"/>
          <w:color w:val="000000" w:themeColor="text1"/>
          <w:sz w:val="22"/>
          <w:szCs w:val="22"/>
        </w:rPr>
        <w:t xml:space="preserve">was </w:t>
      </w:r>
      <w:r w:rsidR="00201AEF" w:rsidRPr="382B91C2">
        <w:rPr>
          <w:rFonts w:ascii="Arial" w:eastAsia="Times New Roman" w:hAnsi="Arial" w:cs="Arial"/>
          <w:color w:val="000000" w:themeColor="text1"/>
          <w:sz w:val="22"/>
          <w:szCs w:val="22"/>
        </w:rPr>
        <w:t xml:space="preserve">due to </w:t>
      </w:r>
      <w:r w:rsidR="751C84C6" w:rsidRPr="382B91C2">
        <w:rPr>
          <w:rFonts w:ascii="Arial" w:eastAsia="Times New Roman" w:hAnsi="Arial" w:cs="Arial"/>
          <w:color w:val="000000" w:themeColor="text1"/>
          <w:sz w:val="22"/>
          <w:szCs w:val="22"/>
        </w:rPr>
        <w:t xml:space="preserve">decreased </w:t>
      </w:r>
      <w:r w:rsidR="00201AEF" w:rsidRPr="382B91C2">
        <w:rPr>
          <w:rFonts w:ascii="Arial" w:eastAsia="Times New Roman" w:hAnsi="Arial" w:cs="Arial"/>
          <w:color w:val="000000" w:themeColor="text1"/>
          <w:sz w:val="22"/>
          <w:szCs w:val="22"/>
        </w:rPr>
        <w:t xml:space="preserve">expression of splicing </w:t>
      </w:r>
      <w:r w:rsidR="4324D33C" w:rsidRPr="382B91C2">
        <w:rPr>
          <w:rFonts w:ascii="Arial" w:eastAsia="Times New Roman" w:hAnsi="Arial" w:cs="Arial"/>
          <w:color w:val="000000" w:themeColor="text1"/>
          <w:sz w:val="22"/>
          <w:szCs w:val="22"/>
        </w:rPr>
        <w:t xml:space="preserve">factor </w:t>
      </w:r>
      <w:r w:rsidR="00201AEF" w:rsidRPr="382B91C2">
        <w:rPr>
          <w:rFonts w:ascii="Arial" w:eastAsia="Times New Roman" w:hAnsi="Arial" w:cs="Arial"/>
          <w:color w:val="000000" w:themeColor="text1"/>
          <w:sz w:val="22"/>
          <w:szCs w:val="22"/>
        </w:rPr>
        <w:t xml:space="preserve">proteins, </w:t>
      </w:r>
      <w:r w:rsidR="0A30914F" w:rsidRPr="382B91C2">
        <w:rPr>
          <w:rFonts w:ascii="Arial" w:eastAsia="Times New Roman" w:hAnsi="Arial" w:cs="Arial"/>
          <w:color w:val="000000" w:themeColor="text1"/>
          <w:sz w:val="22"/>
          <w:szCs w:val="22"/>
        </w:rPr>
        <w:t>or a disruption of</w:t>
      </w:r>
      <w:r w:rsidR="7130709D" w:rsidRPr="382B91C2">
        <w:rPr>
          <w:rFonts w:ascii="Arial" w:eastAsia="Times New Roman" w:hAnsi="Arial" w:cs="Arial"/>
          <w:color w:val="000000" w:themeColor="text1"/>
          <w:sz w:val="22"/>
          <w:szCs w:val="22"/>
        </w:rPr>
        <w:t xml:space="preserve"> </w:t>
      </w:r>
      <w:r w:rsidR="0A30914F" w:rsidRPr="382B91C2">
        <w:rPr>
          <w:rFonts w:ascii="Arial" w:eastAsia="Times New Roman" w:hAnsi="Arial" w:cs="Arial"/>
          <w:color w:val="000000" w:themeColor="text1"/>
          <w:sz w:val="22"/>
          <w:szCs w:val="22"/>
        </w:rPr>
        <w:t>CoREST</w:t>
      </w:r>
      <w:r w:rsidR="00820810">
        <w:rPr>
          <w:rFonts w:ascii="Arial" w:eastAsia="Times New Roman" w:hAnsi="Arial" w:cs="Arial"/>
          <w:color w:val="000000" w:themeColor="text1"/>
          <w:sz w:val="22"/>
          <w:szCs w:val="22"/>
        </w:rPr>
        <w:t xml:space="preserve"> complex</w:t>
      </w:r>
      <w:r w:rsidR="0A30914F" w:rsidRPr="382B91C2">
        <w:rPr>
          <w:rFonts w:ascii="Arial" w:eastAsia="Times New Roman" w:hAnsi="Arial" w:cs="Arial"/>
          <w:color w:val="000000" w:themeColor="text1"/>
          <w:sz w:val="22"/>
          <w:szCs w:val="22"/>
        </w:rPr>
        <w:t>-SF binding</w:t>
      </w:r>
      <w:r w:rsidR="0454F374" w:rsidRPr="382B91C2">
        <w:rPr>
          <w:rFonts w:ascii="Arial" w:eastAsia="Times New Roman" w:hAnsi="Arial" w:cs="Arial"/>
          <w:color w:val="000000" w:themeColor="text1"/>
          <w:sz w:val="22"/>
          <w:szCs w:val="22"/>
        </w:rPr>
        <w:t xml:space="preserve">. </w:t>
      </w:r>
      <w:r w:rsidR="00201AEF" w:rsidRPr="382B91C2">
        <w:rPr>
          <w:rFonts w:ascii="Arial" w:eastAsia="Times New Roman" w:hAnsi="Arial" w:cs="Arial"/>
          <w:color w:val="000000" w:themeColor="text1"/>
          <w:sz w:val="22"/>
          <w:szCs w:val="22"/>
        </w:rPr>
        <w:t xml:space="preserve"> Using V5-tagged U2AF2 </w:t>
      </w:r>
      <w:r w:rsidR="105A4A6A" w:rsidRPr="382B91C2">
        <w:rPr>
          <w:rFonts w:ascii="Arial" w:eastAsia="Times New Roman" w:hAnsi="Arial" w:cs="Arial"/>
          <w:color w:val="000000" w:themeColor="text1"/>
          <w:sz w:val="22"/>
          <w:szCs w:val="22"/>
        </w:rPr>
        <w:t xml:space="preserve">overexpression in SKMEL5 melanoma cells, </w:t>
      </w:r>
      <w:r w:rsidR="7A57386C" w:rsidRPr="382B91C2">
        <w:rPr>
          <w:rFonts w:ascii="Arial" w:eastAsia="Times New Roman" w:hAnsi="Arial" w:cs="Arial"/>
          <w:color w:val="000000" w:themeColor="text1"/>
          <w:sz w:val="22"/>
          <w:szCs w:val="22"/>
        </w:rPr>
        <w:t xml:space="preserve">we found that binding of V5-U2AF2 to CoREST (RCOR1) was significantly inhibited in the setting of corin treatment without </w:t>
      </w:r>
      <w:r w:rsidR="364B2809" w:rsidRPr="382B91C2">
        <w:rPr>
          <w:rFonts w:ascii="Arial" w:eastAsia="Times New Roman" w:hAnsi="Arial" w:cs="Arial"/>
          <w:color w:val="000000" w:themeColor="text1"/>
          <w:sz w:val="22"/>
          <w:szCs w:val="22"/>
        </w:rPr>
        <w:t xml:space="preserve">a </w:t>
      </w:r>
      <w:r w:rsidR="7A57386C" w:rsidRPr="382B91C2">
        <w:rPr>
          <w:rFonts w:ascii="Arial" w:eastAsia="Times New Roman" w:hAnsi="Arial" w:cs="Arial"/>
          <w:color w:val="000000" w:themeColor="text1"/>
          <w:sz w:val="22"/>
          <w:szCs w:val="22"/>
        </w:rPr>
        <w:t>change in V5-U2AF2 expression supporting a specific inhibitory effect of corin on U2AF2 binding to CoREST independent of</w:t>
      </w:r>
      <w:r w:rsidR="26A16BEE" w:rsidRPr="382B91C2">
        <w:rPr>
          <w:rFonts w:ascii="Arial" w:eastAsia="Times New Roman" w:hAnsi="Arial" w:cs="Arial"/>
          <w:color w:val="000000" w:themeColor="text1"/>
          <w:sz w:val="22"/>
          <w:szCs w:val="22"/>
        </w:rPr>
        <w:t xml:space="preserve"> the</w:t>
      </w:r>
      <w:r w:rsidR="7A57386C" w:rsidRPr="382B91C2">
        <w:rPr>
          <w:rFonts w:ascii="Arial" w:eastAsia="Times New Roman" w:hAnsi="Arial" w:cs="Arial"/>
          <w:color w:val="000000" w:themeColor="text1"/>
          <w:sz w:val="22"/>
          <w:szCs w:val="22"/>
        </w:rPr>
        <w:t xml:space="preserve"> transcriptional effects</w:t>
      </w:r>
      <w:r w:rsidR="191887E7" w:rsidRPr="382B91C2">
        <w:rPr>
          <w:rFonts w:ascii="Arial" w:eastAsia="Times New Roman" w:hAnsi="Arial" w:cs="Arial"/>
          <w:color w:val="000000" w:themeColor="text1"/>
          <w:sz w:val="22"/>
          <w:szCs w:val="22"/>
        </w:rPr>
        <w:t xml:space="preserve"> </w:t>
      </w:r>
      <w:r w:rsidR="7A57386C" w:rsidRPr="382B91C2">
        <w:rPr>
          <w:rFonts w:ascii="Arial" w:eastAsia="Times New Roman" w:hAnsi="Arial" w:cs="Arial"/>
          <w:color w:val="000000" w:themeColor="text1"/>
          <w:sz w:val="22"/>
          <w:szCs w:val="22"/>
        </w:rPr>
        <w:t>on</w:t>
      </w:r>
      <w:r w:rsidR="550AD4E5" w:rsidRPr="382B91C2">
        <w:rPr>
          <w:rFonts w:ascii="Arial" w:eastAsia="Times New Roman" w:hAnsi="Arial" w:cs="Arial"/>
          <w:color w:val="000000" w:themeColor="text1"/>
          <w:sz w:val="22"/>
          <w:szCs w:val="22"/>
        </w:rPr>
        <w:t xml:space="preserve"> </w:t>
      </w:r>
      <w:r w:rsidR="7A57386C" w:rsidRPr="382B91C2">
        <w:rPr>
          <w:rFonts w:ascii="Arial" w:eastAsia="Times New Roman" w:hAnsi="Arial" w:cs="Arial"/>
          <w:color w:val="000000" w:themeColor="text1"/>
          <w:sz w:val="22"/>
          <w:szCs w:val="22"/>
        </w:rPr>
        <w:t>U2AF2 (</w:t>
      </w:r>
      <w:r w:rsidR="7A57386C" w:rsidRPr="382B91C2">
        <w:rPr>
          <w:rFonts w:ascii="Arial" w:eastAsia="Times New Roman" w:hAnsi="Arial" w:cs="Arial"/>
          <w:b/>
          <w:bCs/>
          <w:color w:val="000000" w:themeColor="text1"/>
          <w:sz w:val="22"/>
          <w:szCs w:val="22"/>
        </w:rPr>
        <w:t>Fig</w:t>
      </w:r>
      <w:r w:rsidR="002473DF">
        <w:rPr>
          <w:rFonts w:ascii="Arial" w:eastAsia="Times New Roman" w:hAnsi="Arial" w:cs="Arial"/>
          <w:b/>
          <w:bCs/>
          <w:color w:val="000000" w:themeColor="text1"/>
          <w:sz w:val="22"/>
          <w:szCs w:val="22"/>
        </w:rPr>
        <w:t>.</w:t>
      </w:r>
      <w:r w:rsidR="7A57386C" w:rsidRPr="382B91C2">
        <w:rPr>
          <w:rFonts w:ascii="Arial" w:eastAsia="Times New Roman" w:hAnsi="Arial" w:cs="Arial"/>
          <w:b/>
          <w:bCs/>
          <w:color w:val="000000" w:themeColor="text1"/>
          <w:sz w:val="22"/>
          <w:szCs w:val="22"/>
        </w:rPr>
        <w:t xml:space="preserve"> </w:t>
      </w:r>
      <w:r w:rsidR="002473DF">
        <w:rPr>
          <w:rFonts w:ascii="Arial" w:eastAsia="Times New Roman" w:hAnsi="Arial" w:cs="Arial"/>
          <w:b/>
          <w:bCs/>
          <w:color w:val="000000" w:themeColor="text1"/>
          <w:sz w:val="22"/>
          <w:szCs w:val="22"/>
        </w:rPr>
        <w:t>2g</w:t>
      </w:r>
      <w:r w:rsidR="7A57386C" w:rsidRPr="382B91C2">
        <w:rPr>
          <w:rFonts w:ascii="Arial" w:eastAsia="Times New Roman" w:hAnsi="Arial" w:cs="Arial"/>
          <w:color w:val="000000" w:themeColor="text1"/>
          <w:sz w:val="22"/>
          <w:szCs w:val="22"/>
        </w:rPr>
        <w:t>).</w:t>
      </w:r>
      <w:r w:rsidR="6E1588FE" w:rsidRPr="382B91C2">
        <w:rPr>
          <w:rFonts w:ascii="Arial" w:eastAsia="Times New Roman" w:hAnsi="Arial" w:cs="Arial"/>
          <w:color w:val="000000" w:themeColor="text1"/>
          <w:sz w:val="22"/>
          <w:szCs w:val="22"/>
        </w:rPr>
        <w:t xml:space="preserve">                                                                                                                </w:t>
      </w:r>
    </w:p>
    <w:p w14:paraId="656AAA08" w14:textId="77777777" w:rsidR="004702E9" w:rsidRPr="003C32E4" w:rsidRDefault="004702E9" w:rsidP="003C32E4">
      <w:pPr>
        <w:spacing w:line="480" w:lineRule="auto"/>
        <w:rPr>
          <w:rFonts w:ascii="Arial" w:hAnsi="Arial" w:cs="Arial"/>
          <w:sz w:val="22"/>
          <w:szCs w:val="22"/>
        </w:rPr>
      </w:pPr>
    </w:p>
    <w:p w14:paraId="2A693C7E" w14:textId="2336E486" w:rsidR="63722687" w:rsidRDefault="63722687" w:rsidP="382B91C2">
      <w:pPr>
        <w:spacing w:line="480" w:lineRule="auto"/>
        <w:jc w:val="both"/>
        <w:rPr>
          <w:rFonts w:ascii="Arial" w:hAnsi="Arial" w:cs="Arial"/>
          <w:b/>
          <w:bCs/>
          <w:sz w:val="22"/>
          <w:szCs w:val="22"/>
        </w:rPr>
      </w:pPr>
      <w:r w:rsidRPr="382B91C2">
        <w:rPr>
          <w:rFonts w:ascii="Arial" w:hAnsi="Arial" w:cs="Arial"/>
          <w:b/>
          <w:bCs/>
          <w:sz w:val="22"/>
          <w:szCs w:val="22"/>
        </w:rPr>
        <w:t>Corin induces RNA splicing changes in melanoma</w:t>
      </w:r>
    </w:p>
    <w:p w14:paraId="448CCDAB" w14:textId="10CD67C2" w:rsidR="00EC1977" w:rsidRPr="00C2090B" w:rsidRDefault="0A08E2D6" w:rsidP="382B91C2">
      <w:pPr>
        <w:pStyle w:val="Paragraph"/>
        <w:spacing w:before="0" w:line="480" w:lineRule="auto"/>
        <w:ind w:firstLine="0"/>
        <w:jc w:val="both"/>
        <w:rPr>
          <w:rFonts w:ascii="Arial" w:hAnsi="Arial" w:cs="Arial"/>
          <w:sz w:val="22"/>
          <w:szCs w:val="22"/>
        </w:rPr>
      </w:pPr>
      <w:r w:rsidRPr="382B91C2">
        <w:rPr>
          <w:rFonts w:ascii="Arial" w:hAnsi="Arial" w:cs="Arial"/>
          <w:sz w:val="22"/>
          <w:szCs w:val="22"/>
        </w:rPr>
        <w:lastRenderedPageBreak/>
        <w:t>Given the observed CoREST</w:t>
      </w:r>
      <w:r w:rsidR="008E6B4F">
        <w:rPr>
          <w:rFonts w:ascii="Arial" w:hAnsi="Arial" w:cs="Arial"/>
          <w:sz w:val="22"/>
          <w:szCs w:val="22"/>
        </w:rPr>
        <w:t xml:space="preserve"> complex</w:t>
      </w:r>
      <w:r w:rsidR="5206FBCA" w:rsidRPr="382B91C2">
        <w:rPr>
          <w:rFonts w:ascii="Arial" w:hAnsi="Arial" w:cs="Arial"/>
          <w:sz w:val="22"/>
          <w:szCs w:val="22"/>
        </w:rPr>
        <w:t>-</w:t>
      </w:r>
      <w:r w:rsidRPr="382B91C2">
        <w:rPr>
          <w:rFonts w:ascii="Arial" w:hAnsi="Arial" w:cs="Arial"/>
          <w:sz w:val="22"/>
          <w:szCs w:val="22"/>
        </w:rPr>
        <w:t>U2AF2</w:t>
      </w:r>
      <w:r w:rsidR="7A4C99A9" w:rsidRPr="382B91C2">
        <w:rPr>
          <w:rFonts w:ascii="Arial" w:hAnsi="Arial" w:cs="Arial"/>
          <w:sz w:val="22"/>
          <w:szCs w:val="22"/>
        </w:rPr>
        <w:t xml:space="preserve"> interactions and</w:t>
      </w:r>
      <w:r w:rsidRPr="382B91C2">
        <w:rPr>
          <w:rFonts w:ascii="Arial" w:hAnsi="Arial" w:cs="Arial"/>
          <w:sz w:val="22"/>
          <w:szCs w:val="22"/>
        </w:rPr>
        <w:t xml:space="preserve"> </w:t>
      </w:r>
      <w:proofErr w:type="spellStart"/>
      <w:r w:rsidRPr="382B91C2">
        <w:rPr>
          <w:rFonts w:ascii="Arial" w:hAnsi="Arial" w:cs="Arial"/>
          <w:sz w:val="22"/>
          <w:szCs w:val="22"/>
        </w:rPr>
        <w:t>corin's</w:t>
      </w:r>
      <w:proofErr w:type="spellEnd"/>
      <w:r w:rsidRPr="382B91C2">
        <w:rPr>
          <w:rFonts w:ascii="Arial" w:hAnsi="Arial" w:cs="Arial"/>
          <w:sz w:val="22"/>
          <w:szCs w:val="22"/>
        </w:rPr>
        <w:t xml:space="preserve"> impact on splicing factor gene expression, we </w:t>
      </w:r>
      <w:r w:rsidR="18B0594B" w:rsidRPr="382B91C2">
        <w:rPr>
          <w:rFonts w:ascii="Arial" w:hAnsi="Arial" w:cs="Arial"/>
          <w:sz w:val="22"/>
          <w:szCs w:val="22"/>
        </w:rPr>
        <w:t xml:space="preserve">next </w:t>
      </w:r>
      <w:r w:rsidR="7A57386C" w:rsidRPr="382B91C2">
        <w:rPr>
          <w:rFonts w:ascii="Arial" w:hAnsi="Arial" w:cs="Arial"/>
          <w:sz w:val="22"/>
          <w:szCs w:val="22"/>
        </w:rPr>
        <w:t>sought to determine</w:t>
      </w:r>
      <w:r w:rsidRPr="382B91C2">
        <w:rPr>
          <w:rFonts w:ascii="Arial" w:hAnsi="Arial" w:cs="Arial"/>
          <w:sz w:val="22"/>
          <w:szCs w:val="22"/>
        </w:rPr>
        <w:t xml:space="preserve"> </w:t>
      </w:r>
      <w:r w:rsidR="19576BA7" w:rsidRPr="382B91C2">
        <w:rPr>
          <w:rFonts w:ascii="Arial" w:hAnsi="Arial" w:cs="Arial"/>
          <w:sz w:val="22"/>
          <w:szCs w:val="22"/>
        </w:rPr>
        <w:t xml:space="preserve">the </w:t>
      </w:r>
      <w:r w:rsidRPr="382B91C2">
        <w:rPr>
          <w:rFonts w:ascii="Arial" w:hAnsi="Arial" w:cs="Arial"/>
          <w:sz w:val="22"/>
          <w:szCs w:val="22"/>
        </w:rPr>
        <w:t>functional</w:t>
      </w:r>
      <w:r w:rsidR="7A57386C" w:rsidRPr="382B91C2">
        <w:rPr>
          <w:rFonts w:ascii="Arial" w:hAnsi="Arial" w:cs="Arial"/>
          <w:sz w:val="22"/>
          <w:szCs w:val="22"/>
        </w:rPr>
        <w:t xml:space="preserve"> effects of corin on</w:t>
      </w:r>
      <w:r w:rsidRPr="382B91C2">
        <w:rPr>
          <w:rFonts w:ascii="Arial" w:hAnsi="Arial" w:cs="Arial"/>
          <w:sz w:val="22"/>
          <w:szCs w:val="22"/>
        </w:rPr>
        <w:t xml:space="preserve"> RNA splicing across </w:t>
      </w:r>
      <w:r w:rsidR="18B0594B" w:rsidRPr="382B91C2">
        <w:rPr>
          <w:rFonts w:ascii="Arial" w:hAnsi="Arial" w:cs="Arial"/>
          <w:sz w:val="22"/>
          <w:szCs w:val="22"/>
        </w:rPr>
        <w:t xml:space="preserve">a panel of </w:t>
      </w:r>
      <w:r w:rsidRPr="382B91C2">
        <w:rPr>
          <w:rFonts w:ascii="Arial" w:hAnsi="Arial" w:cs="Arial"/>
          <w:sz w:val="22"/>
          <w:szCs w:val="22"/>
        </w:rPr>
        <w:t xml:space="preserve">melanoma cell lines. </w:t>
      </w:r>
      <w:r w:rsidR="7A57386C" w:rsidRPr="382B91C2">
        <w:rPr>
          <w:rFonts w:ascii="Arial" w:hAnsi="Arial" w:cs="Arial"/>
          <w:sz w:val="22"/>
          <w:szCs w:val="22"/>
        </w:rPr>
        <w:t>Two</w:t>
      </w:r>
      <w:r w:rsidRPr="382B91C2">
        <w:rPr>
          <w:rFonts w:ascii="Arial" w:hAnsi="Arial" w:cs="Arial"/>
          <w:sz w:val="22"/>
          <w:szCs w:val="22"/>
        </w:rPr>
        <w:t xml:space="preserve"> computational tools </w:t>
      </w:r>
      <w:r w:rsidR="7A57386C" w:rsidRPr="382B91C2">
        <w:rPr>
          <w:rFonts w:ascii="Arial" w:hAnsi="Arial" w:cs="Arial"/>
          <w:sz w:val="22"/>
          <w:szCs w:val="22"/>
        </w:rPr>
        <w:t xml:space="preserve">were used </w:t>
      </w:r>
      <w:r w:rsidRPr="382B91C2">
        <w:rPr>
          <w:rFonts w:ascii="Arial" w:hAnsi="Arial" w:cs="Arial"/>
          <w:sz w:val="22"/>
          <w:szCs w:val="22"/>
        </w:rPr>
        <w:t xml:space="preserve">to analyze </w:t>
      </w:r>
      <w:r w:rsidR="7A57386C" w:rsidRPr="382B91C2">
        <w:rPr>
          <w:rFonts w:ascii="Arial" w:hAnsi="Arial" w:cs="Arial"/>
          <w:sz w:val="22"/>
          <w:szCs w:val="22"/>
        </w:rPr>
        <w:t xml:space="preserve">our </w:t>
      </w:r>
      <w:r w:rsidRPr="382B91C2">
        <w:rPr>
          <w:rFonts w:ascii="Arial" w:hAnsi="Arial" w:cs="Arial"/>
          <w:sz w:val="22"/>
          <w:szCs w:val="22"/>
        </w:rPr>
        <w:t>RNA-seq data for changes in splicing events. rMATS</w:t>
      </w:r>
      <w:r w:rsidR="580C4EDA" w:rsidRPr="382B91C2">
        <w:rPr>
          <w:rFonts w:ascii="Arial" w:hAnsi="Arial" w:cs="Arial"/>
          <w:sz w:val="22"/>
          <w:szCs w:val="22"/>
        </w:rPr>
        <w:fldChar w:fldCharType="begin"/>
      </w:r>
      <w:r w:rsidR="580C4EDA" w:rsidRPr="382B91C2">
        <w:rPr>
          <w:rFonts w:ascii="Arial" w:hAnsi="Arial" w:cs="Arial"/>
          <w:sz w:val="22"/>
          <w:szCs w:val="22"/>
        </w:rPr>
        <w:instrText xml:space="preserve"> ADDIN ZOTERO_ITEM CSL_CITATION {"citationID":"FnBFTFHC","properties":{"formattedCitation":"\\super 52\\nosupersub{}","plainCitation":"52","noteIndex":0},"citationItems":[{"id":715,"uris":["http://zotero.org/users/9305365/items/3HLLHNXH"],"itemData":{"id":715,"type":"article-journal","abstract":"Pre-mRNA alternative splicing is a prevalent mechanism for diversifying eukaryotic transcriptomes and proteomes. Regulated alternative splicing plays a role in many biological processes, and dysregulated alternative splicing is a feature of many human diseases. Short-read RNA sequencing (RNA-seq) is now the standard approach for transcriptome-wide analysis of alternative splicing. Since 2011, our laboratory has developed and maintained Replicate Multivariate Analysis of Transcript Splicing (rMATS), a computational tool for discovering and quantifying alternative splicing events from RNA-seq data. Here we provide a protocol for the contemporary version of rMATS, rMATS-turbo, a fast and scalable re-implementation that maintains the statistical framework and user interface of the original rMATS software, while incorporating a revamped computational workflow with a substantial improvement in speed and data storage efficiency. The rMATS-turbo software scales up to massive RNA-seq datasets with tens of thousands of samples. To illustrate the utility of rMATS-turbo, we describe two representative application scenarios. First, we describe a broadly applicable two-group comparison to identify differential alternative splicing events between two sample groups, including both annotated and novel alternative splicing events. Second, we describe a quantitative analysis of alternative splicing in a large-scale RNA-seq dataset (~1,000 samples), including the discovery of alternative splicing events associated with distinct cell states. We detail the workflow and features of rMATS-turbo that enable efficient parallel processing and analysis of large-scale RNA-seq datasets on a compute cluster. We anticipate that this protocol will help the broad user base of rMATS-turbo make the best use of this software for studying alternative splicing in diverse biological systems.","container-title":"Nature Protocols","DOI":"10.1038/s41596-023-00944-2","ISSN":"1750-2799","issue":"4","journalAbbreviation":"Nat Protoc","language":"eng","note":"PMID: 38396040","page":"1083-1104","source":"PubMed","title":"rMATS-turbo: an efficient and flexible computational tool for alternative splicing analysis of large-scale RNA-seq data","title-short":"rMATS-turbo","volume":"19","author":[{"family":"Wang","given":"Yuanyuan"},{"family":"Xie","given":"Zhijie"},{"family":"Kutschera","given":"Eric"},{"family":"Adams","given":"Jenea I."},{"family":"Kadash-Edmondson","given":"Kathryn E."},{"family":"Xing","given":"Yi"}],"issued":{"date-parts":[["2024",4]]}}}],"schema":"https://github.com/citation-style-language/schema/raw/master/csl-citation.json"} </w:instrText>
      </w:r>
      <w:r w:rsidR="580C4EDA" w:rsidRPr="382B91C2">
        <w:rPr>
          <w:rFonts w:ascii="Arial" w:hAnsi="Arial" w:cs="Arial"/>
          <w:sz w:val="22"/>
          <w:szCs w:val="22"/>
        </w:rPr>
        <w:fldChar w:fldCharType="separate"/>
      </w:r>
      <w:r w:rsidR="2478B24A" w:rsidRPr="382B91C2">
        <w:rPr>
          <w:rFonts w:ascii="Arial" w:hAnsi="Arial" w:cs="Arial"/>
          <w:sz w:val="22"/>
          <w:szCs w:val="22"/>
          <w:vertAlign w:val="superscript"/>
        </w:rPr>
        <w:t>52</w:t>
      </w:r>
      <w:r w:rsidR="580C4EDA" w:rsidRPr="382B91C2">
        <w:rPr>
          <w:rFonts w:ascii="Arial" w:hAnsi="Arial" w:cs="Arial"/>
          <w:sz w:val="22"/>
          <w:szCs w:val="22"/>
        </w:rPr>
        <w:fldChar w:fldCharType="end"/>
      </w:r>
      <w:r w:rsidRPr="382B91C2">
        <w:rPr>
          <w:rFonts w:ascii="Arial" w:hAnsi="Arial" w:cs="Arial"/>
          <w:sz w:val="22"/>
          <w:szCs w:val="22"/>
        </w:rPr>
        <w:t xml:space="preserve"> was applied to detect alterations in skipped exons (SE), 3’ splice sites (3’SS), 5’ splice sites (5’SS), and mutually exclusive exons (MXE), while LeafCutter</w:t>
      </w:r>
      <w:r w:rsidR="580C4EDA" w:rsidRPr="382B91C2">
        <w:rPr>
          <w:rFonts w:ascii="Arial" w:hAnsi="Arial" w:cs="Arial"/>
          <w:sz w:val="22"/>
          <w:szCs w:val="22"/>
        </w:rPr>
        <w:fldChar w:fldCharType="begin"/>
      </w:r>
      <w:r w:rsidR="580C4EDA" w:rsidRPr="382B91C2">
        <w:rPr>
          <w:rFonts w:ascii="Arial" w:hAnsi="Arial" w:cs="Arial"/>
          <w:sz w:val="22"/>
          <w:szCs w:val="22"/>
        </w:rPr>
        <w:instrText xml:space="preserve"> ADDIN ZOTERO_ITEM CSL_CITATION {"citationID":"MqW7UKdl","properties":{"formattedCitation":"\\super 53\\nosupersub{}","plainCitation":"53","noteIndex":0},"citationItems":[{"id":717,"uris":["http://zotero.org/users/9305365/items/59XIZF9N"],"itemData":{"id":717,"type":"article-journal","abstract":"The excision of introns from pre-mRNA is an essential step in mRNA processing. We developed LeafCutter to study sample and population variation in intron splicing. LeafCutter identifies variable splicing events from short-read RNA-seq data and finds events of high complexity. Our approach obviates the need for transcript annotations and circumvents the challenges in estimating relative isoform or exon usage in complex splicing events. LeafCutter can be used both to detect differential splicing between sample groups and to map splicing quantitative trait loci (sQTLs). Compared with contemporary methods, our approach identified 1.4-2.1 times more sQTLs, many of which helped us ascribe molecular effects to disease-associated variants. Transcriptome-wide associations between LeafCutter intron quantifications and 40 complex traits increased the number of associated disease genes at a 5% false discovery rate by an average of 2.1-fold compared with that detected through the use of gene expression levels alone. LeafCutter is fast, scalable, easy to use, and available online.","container-title":"Nature Genetics","DOI":"10.1038/s41588-017-0004-9","ISSN":"1546-1718","issue":"1","journalAbbreviation":"Nat Genet","language":"eng","note":"PMID: 29229983\nPMCID: PMC5742080","page":"151-158","source":"PubMed","title":"Annotation-free quantification of RNA splicing using LeafCutter","volume":"50","author":[{"family":"Li","given":"Yang I."},{"family":"Knowles","given":"David A."},{"family":"Humphrey","given":"Jack"},{"family":"Barbeira","given":"Alvaro N."},{"family":"Dickinson","given":"Scott P."},{"family":"Im","given":"Hae Kyung"},{"family":"Pritchard","given":"Jonathan K."}],"issued":{"date-parts":[["2018",1]]}}}],"schema":"https://github.com/citation-style-language/schema/raw/master/csl-citation.json"} </w:instrText>
      </w:r>
      <w:r w:rsidR="580C4EDA" w:rsidRPr="382B91C2">
        <w:rPr>
          <w:rFonts w:ascii="Arial" w:hAnsi="Arial" w:cs="Arial"/>
          <w:sz w:val="22"/>
          <w:szCs w:val="22"/>
        </w:rPr>
        <w:fldChar w:fldCharType="separate"/>
      </w:r>
      <w:r w:rsidR="2478B24A" w:rsidRPr="382B91C2">
        <w:rPr>
          <w:rFonts w:ascii="Arial" w:hAnsi="Arial" w:cs="Arial"/>
          <w:sz w:val="22"/>
          <w:szCs w:val="22"/>
          <w:vertAlign w:val="superscript"/>
        </w:rPr>
        <w:t>53</w:t>
      </w:r>
      <w:r w:rsidR="580C4EDA" w:rsidRPr="382B91C2">
        <w:rPr>
          <w:rFonts w:ascii="Arial" w:hAnsi="Arial" w:cs="Arial"/>
          <w:sz w:val="22"/>
          <w:szCs w:val="22"/>
        </w:rPr>
        <w:fldChar w:fldCharType="end"/>
      </w:r>
      <w:r w:rsidR="1CF357ED" w:rsidRPr="382B91C2">
        <w:rPr>
          <w:rFonts w:ascii="Arial" w:hAnsi="Arial" w:cs="Arial"/>
          <w:sz w:val="22"/>
          <w:szCs w:val="22"/>
        </w:rPr>
        <w:t xml:space="preserve"> </w:t>
      </w:r>
      <w:r w:rsidRPr="382B91C2">
        <w:rPr>
          <w:rFonts w:ascii="Arial" w:hAnsi="Arial" w:cs="Arial"/>
          <w:sz w:val="22"/>
          <w:szCs w:val="22"/>
        </w:rPr>
        <w:t xml:space="preserve">was used to identify changes in retained introns (RI). </w:t>
      </w:r>
      <w:r w:rsidR="7A57386C" w:rsidRPr="382B91C2">
        <w:rPr>
          <w:rFonts w:ascii="Arial" w:hAnsi="Arial" w:cs="Arial"/>
          <w:sz w:val="22"/>
          <w:szCs w:val="22"/>
        </w:rPr>
        <w:t>Using these methods, we</w:t>
      </w:r>
      <w:r w:rsidRPr="382B91C2">
        <w:rPr>
          <w:rFonts w:ascii="Arial" w:hAnsi="Arial" w:cs="Arial"/>
          <w:sz w:val="22"/>
          <w:szCs w:val="22"/>
        </w:rPr>
        <w:t xml:space="preserve"> identified thousands of splicing events modified by corin treatment across the six </w:t>
      </w:r>
      <w:r w:rsidR="7A57386C" w:rsidRPr="382B91C2">
        <w:rPr>
          <w:rFonts w:ascii="Arial" w:hAnsi="Arial" w:cs="Arial"/>
          <w:sz w:val="22"/>
          <w:szCs w:val="22"/>
        </w:rPr>
        <w:t xml:space="preserve">melanoma </w:t>
      </w:r>
      <w:r w:rsidRPr="382B91C2">
        <w:rPr>
          <w:rFonts w:ascii="Arial" w:hAnsi="Arial" w:cs="Arial"/>
          <w:sz w:val="22"/>
          <w:szCs w:val="22"/>
        </w:rPr>
        <w:t>cell lines</w:t>
      </w:r>
      <w:r w:rsidR="06EF5F52" w:rsidRPr="382B91C2">
        <w:rPr>
          <w:rFonts w:ascii="Arial" w:hAnsi="Arial" w:cs="Arial"/>
          <w:sz w:val="22"/>
          <w:szCs w:val="22"/>
        </w:rPr>
        <w:t xml:space="preserve"> tested</w:t>
      </w:r>
      <w:r w:rsidRPr="382B91C2">
        <w:rPr>
          <w:rFonts w:ascii="Arial" w:hAnsi="Arial" w:cs="Arial"/>
          <w:sz w:val="22"/>
          <w:szCs w:val="22"/>
        </w:rPr>
        <w:t xml:space="preserve"> (</w:t>
      </w:r>
      <w:r w:rsidRPr="382B91C2">
        <w:rPr>
          <w:rFonts w:ascii="Arial" w:hAnsi="Arial" w:cs="Arial"/>
          <w:b/>
          <w:bCs/>
          <w:sz w:val="22"/>
          <w:szCs w:val="22"/>
        </w:rPr>
        <w:t>Fig</w:t>
      </w:r>
      <w:r w:rsidR="002473DF">
        <w:rPr>
          <w:rFonts w:ascii="Arial" w:hAnsi="Arial" w:cs="Arial"/>
          <w:b/>
          <w:bCs/>
          <w:sz w:val="22"/>
          <w:szCs w:val="22"/>
        </w:rPr>
        <w:t>.</w:t>
      </w:r>
      <w:r w:rsidRPr="382B91C2">
        <w:rPr>
          <w:rFonts w:ascii="Arial" w:hAnsi="Arial" w:cs="Arial"/>
          <w:b/>
          <w:bCs/>
          <w:sz w:val="22"/>
          <w:szCs w:val="22"/>
        </w:rPr>
        <w:t xml:space="preserve"> </w:t>
      </w:r>
      <w:r w:rsidR="002473DF">
        <w:rPr>
          <w:rFonts w:ascii="Arial" w:hAnsi="Arial" w:cs="Arial"/>
          <w:b/>
          <w:bCs/>
          <w:sz w:val="22"/>
          <w:szCs w:val="22"/>
        </w:rPr>
        <w:t>3a</w:t>
      </w:r>
      <w:r w:rsidR="1F656BBE" w:rsidRPr="382B91C2">
        <w:rPr>
          <w:rFonts w:ascii="Arial" w:hAnsi="Arial" w:cs="Arial"/>
          <w:b/>
          <w:bCs/>
          <w:sz w:val="22"/>
          <w:szCs w:val="22"/>
        </w:rPr>
        <w:t xml:space="preserve"> and </w:t>
      </w:r>
      <w:r w:rsidR="002473DF">
        <w:rPr>
          <w:rFonts w:ascii="Arial" w:hAnsi="Arial" w:cs="Arial"/>
          <w:b/>
          <w:bCs/>
          <w:sz w:val="22"/>
          <w:szCs w:val="22"/>
        </w:rPr>
        <w:t xml:space="preserve">Supplementary </w:t>
      </w:r>
      <w:r w:rsidR="1F656BBE" w:rsidRPr="382B91C2">
        <w:rPr>
          <w:rFonts w:ascii="Arial" w:hAnsi="Arial" w:cs="Arial"/>
          <w:b/>
          <w:bCs/>
          <w:sz w:val="22"/>
          <w:szCs w:val="22"/>
        </w:rPr>
        <w:t xml:space="preserve">Table </w:t>
      </w:r>
      <w:r w:rsidR="6FA0ABF6" w:rsidRPr="382B91C2">
        <w:rPr>
          <w:rFonts w:ascii="Arial" w:hAnsi="Arial" w:cs="Arial"/>
          <w:b/>
          <w:bCs/>
          <w:sz w:val="22"/>
          <w:szCs w:val="22"/>
        </w:rPr>
        <w:t>3</w:t>
      </w:r>
      <w:r w:rsidRPr="382B91C2">
        <w:rPr>
          <w:rFonts w:ascii="Arial" w:hAnsi="Arial" w:cs="Arial"/>
          <w:sz w:val="22"/>
          <w:szCs w:val="22"/>
        </w:rPr>
        <w:t xml:space="preserve">), with skipped exons being the most frequently affected. </w:t>
      </w:r>
      <w:r w:rsidR="446BF0A5" w:rsidRPr="382B91C2">
        <w:rPr>
          <w:rFonts w:ascii="Arial" w:hAnsi="Arial" w:cs="Arial"/>
          <w:sz w:val="22"/>
          <w:szCs w:val="22"/>
        </w:rPr>
        <w:t>When we</w:t>
      </w:r>
      <w:r w:rsidR="4877116F" w:rsidRPr="382B91C2">
        <w:rPr>
          <w:rFonts w:ascii="Arial" w:hAnsi="Arial" w:cs="Arial"/>
          <w:sz w:val="22"/>
          <w:szCs w:val="22"/>
        </w:rPr>
        <w:t xml:space="preserve"> compare</w:t>
      </w:r>
      <w:r w:rsidR="446BF0A5" w:rsidRPr="382B91C2">
        <w:rPr>
          <w:rFonts w:ascii="Arial" w:hAnsi="Arial" w:cs="Arial"/>
          <w:sz w:val="22"/>
          <w:szCs w:val="22"/>
        </w:rPr>
        <w:t>d</w:t>
      </w:r>
      <w:r w:rsidR="4877116F" w:rsidRPr="382B91C2">
        <w:rPr>
          <w:rFonts w:ascii="Arial" w:hAnsi="Arial" w:cs="Arial"/>
          <w:sz w:val="22"/>
          <w:szCs w:val="22"/>
        </w:rPr>
        <w:t xml:space="preserve"> PSI </w:t>
      </w:r>
      <w:r w:rsidR="008E6B4F">
        <w:rPr>
          <w:rFonts w:ascii="Arial" w:hAnsi="Arial" w:cs="Arial"/>
          <w:sz w:val="22"/>
          <w:szCs w:val="22"/>
        </w:rPr>
        <w:t>(percent spliced</w:t>
      </w:r>
      <w:r w:rsidR="00DC235C">
        <w:rPr>
          <w:rFonts w:ascii="Arial" w:hAnsi="Arial" w:cs="Arial"/>
          <w:sz w:val="22"/>
          <w:szCs w:val="22"/>
        </w:rPr>
        <w:t xml:space="preserve"> </w:t>
      </w:r>
      <w:r w:rsidR="008E6B4F">
        <w:rPr>
          <w:rFonts w:ascii="Arial" w:hAnsi="Arial" w:cs="Arial"/>
          <w:sz w:val="22"/>
          <w:szCs w:val="22"/>
        </w:rPr>
        <w:t xml:space="preserve">in) </w:t>
      </w:r>
      <w:r w:rsidR="4877116F" w:rsidRPr="382B91C2">
        <w:rPr>
          <w:rFonts w:ascii="Arial" w:hAnsi="Arial" w:cs="Arial"/>
          <w:sz w:val="22"/>
          <w:szCs w:val="22"/>
        </w:rPr>
        <w:t>values of SE events between DMSO and corin treatment</w:t>
      </w:r>
      <w:r w:rsidR="446BF0A5" w:rsidRPr="382B91C2">
        <w:rPr>
          <w:rFonts w:ascii="Arial" w:hAnsi="Arial" w:cs="Arial"/>
          <w:sz w:val="22"/>
          <w:szCs w:val="22"/>
        </w:rPr>
        <w:t>,</w:t>
      </w:r>
      <w:r w:rsidR="4877116F" w:rsidRPr="382B91C2">
        <w:rPr>
          <w:rFonts w:ascii="Arial" w:hAnsi="Arial" w:cs="Arial"/>
          <w:sz w:val="22"/>
          <w:szCs w:val="22"/>
        </w:rPr>
        <w:t xml:space="preserve"> all cell lines </w:t>
      </w:r>
      <w:r w:rsidR="446BF0A5" w:rsidRPr="382B91C2">
        <w:rPr>
          <w:rFonts w:ascii="Arial" w:hAnsi="Arial" w:cs="Arial"/>
          <w:sz w:val="22"/>
          <w:szCs w:val="22"/>
        </w:rPr>
        <w:t xml:space="preserve">except WM793 </w:t>
      </w:r>
      <w:r w:rsidR="4877116F" w:rsidRPr="382B91C2">
        <w:rPr>
          <w:rFonts w:ascii="Arial" w:hAnsi="Arial" w:cs="Arial"/>
          <w:sz w:val="22"/>
          <w:szCs w:val="22"/>
        </w:rPr>
        <w:t>show</w:t>
      </w:r>
      <w:r w:rsidR="446BF0A5" w:rsidRPr="382B91C2">
        <w:rPr>
          <w:rFonts w:ascii="Arial" w:hAnsi="Arial" w:cs="Arial"/>
          <w:sz w:val="22"/>
          <w:szCs w:val="22"/>
        </w:rPr>
        <w:t>ed</w:t>
      </w:r>
      <w:r w:rsidR="4877116F" w:rsidRPr="382B91C2">
        <w:rPr>
          <w:rFonts w:ascii="Arial" w:hAnsi="Arial" w:cs="Arial"/>
          <w:sz w:val="22"/>
          <w:szCs w:val="22"/>
        </w:rPr>
        <w:t xml:space="preserve"> a significant decrease in PSI distribution </w:t>
      </w:r>
      <w:r w:rsidR="446BF0A5" w:rsidRPr="382B91C2">
        <w:rPr>
          <w:rFonts w:ascii="Arial" w:hAnsi="Arial" w:cs="Arial"/>
          <w:sz w:val="22"/>
          <w:szCs w:val="22"/>
        </w:rPr>
        <w:t xml:space="preserve">in the setting of corin treatment </w:t>
      </w:r>
      <w:r w:rsidR="4877116F" w:rsidRPr="382B91C2">
        <w:rPr>
          <w:rFonts w:ascii="Arial" w:hAnsi="Arial" w:cs="Arial"/>
          <w:sz w:val="22"/>
          <w:szCs w:val="22"/>
        </w:rPr>
        <w:t>indicating increased exon skipping with CoREST</w:t>
      </w:r>
      <w:r w:rsidR="008E6B4F">
        <w:rPr>
          <w:rFonts w:ascii="Arial" w:hAnsi="Arial" w:cs="Arial"/>
          <w:sz w:val="22"/>
          <w:szCs w:val="22"/>
        </w:rPr>
        <w:t xml:space="preserve"> complex</w:t>
      </w:r>
      <w:r w:rsidR="4877116F" w:rsidRPr="382B91C2">
        <w:rPr>
          <w:rFonts w:ascii="Arial" w:hAnsi="Arial" w:cs="Arial"/>
          <w:sz w:val="22"/>
          <w:szCs w:val="22"/>
        </w:rPr>
        <w:t xml:space="preserve"> inhibition (</w:t>
      </w:r>
      <w:r w:rsidR="4877116F" w:rsidRPr="382B91C2">
        <w:rPr>
          <w:rFonts w:ascii="Arial" w:hAnsi="Arial" w:cs="Arial"/>
          <w:b/>
          <w:bCs/>
          <w:sz w:val="22"/>
          <w:szCs w:val="22"/>
        </w:rPr>
        <w:t>Fig</w:t>
      </w:r>
      <w:r w:rsidR="002473DF">
        <w:rPr>
          <w:rFonts w:ascii="Arial" w:hAnsi="Arial" w:cs="Arial"/>
          <w:b/>
          <w:bCs/>
          <w:sz w:val="22"/>
          <w:szCs w:val="22"/>
        </w:rPr>
        <w:t>.</w:t>
      </w:r>
      <w:r w:rsidR="4877116F" w:rsidRPr="382B91C2">
        <w:rPr>
          <w:rFonts w:ascii="Arial" w:hAnsi="Arial" w:cs="Arial"/>
          <w:b/>
          <w:bCs/>
          <w:sz w:val="22"/>
          <w:szCs w:val="22"/>
        </w:rPr>
        <w:t xml:space="preserve"> </w:t>
      </w:r>
      <w:r w:rsidR="002473DF">
        <w:rPr>
          <w:rFonts w:ascii="Arial" w:hAnsi="Arial" w:cs="Arial"/>
          <w:b/>
          <w:bCs/>
          <w:sz w:val="22"/>
          <w:szCs w:val="22"/>
        </w:rPr>
        <w:t>3b</w:t>
      </w:r>
      <w:r w:rsidR="4877116F" w:rsidRPr="382B91C2">
        <w:rPr>
          <w:rFonts w:ascii="Arial" w:hAnsi="Arial" w:cs="Arial"/>
          <w:sz w:val="22"/>
          <w:szCs w:val="22"/>
        </w:rPr>
        <w:t>)</w:t>
      </w:r>
      <w:r w:rsidR="35E75D01" w:rsidRPr="382B91C2">
        <w:rPr>
          <w:rFonts w:ascii="Arial" w:hAnsi="Arial" w:cs="Arial"/>
          <w:sz w:val="22"/>
          <w:szCs w:val="22"/>
        </w:rPr>
        <w:t xml:space="preserve">. </w:t>
      </w:r>
      <w:r w:rsidR="0BD6C3BE" w:rsidRPr="382B91C2">
        <w:rPr>
          <w:rFonts w:ascii="Arial" w:hAnsi="Arial" w:cs="Arial"/>
          <w:sz w:val="22"/>
          <w:szCs w:val="22"/>
        </w:rPr>
        <w:t xml:space="preserve">Additionally, when we compared </w:t>
      </w:r>
      <w:r w:rsidR="525CEEAB" w:rsidRPr="382B91C2">
        <w:rPr>
          <w:rFonts w:ascii="Arial" w:hAnsi="Arial" w:cs="Arial"/>
          <w:sz w:val="22"/>
          <w:szCs w:val="22"/>
        </w:rPr>
        <w:t xml:space="preserve">the </w:t>
      </w:r>
      <w:r w:rsidR="525CEEAB" w:rsidRPr="00C2090B">
        <w:rPr>
          <w:rFonts w:ascii="Arial" w:hAnsi="Arial" w:cs="Arial"/>
          <w:sz w:val="22"/>
          <w:szCs w:val="22"/>
        </w:rPr>
        <w:t>exon architecture of skipped versus included exons</w:t>
      </w:r>
      <w:r w:rsidR="1486815A" w:rsidRPr="00C2090B">
        <w:rPr>
          <w:rFonts w:ascii="Arial" w:hAnsi="Arial" w:cs="Arial"/>
          <w:sz w:val="22"/>
          <w:szCs w:val="22"/>
        </w:rPr>
        <w:t xml:space="preserve">, </w:t>
      </w:r>
      <w:r w:rsidR="525CEEAB" w:rsidRPr="00C2090B">
        <w:rPr>
          <w:rFonts w:ascii="Arial" w:hAnsi="Arial" w:cs="Arial"/>
          <w:sz w:val="22"/>
          <w:szCs w:val="22"/>
        </w:rPr>
        <w:t>skipped exons were significantly shorter, flanked by long introns</w:t>
      </w:r>
      <w:r w:rsidR="5C0E6004" w:rsidRPr="00C2090B">
        <w:rPr>
          <w:rFonts w:ascii="Arial" w:hAnsi="Arial" w:cs="Arial"/>
          <w:sz w:val="22"/>
          <w:szCs w:val="22"/>
        </w:rPr>
        <w:t>,</w:t>
      </w:r>
      <w:r w:rsidR="525CEEAB" w:rsidRPr="00C2090B">
        <w:rPr>
          <w:rFonts w:ascii="Arial" w:hAnsi="Arial" w:cs="Arial"/>
          <w:sz w:val="22"/>
          <w:szCs w:val="22"/>
        </w:rPr>
        <w:t xml:space="preserve"> and </w:t>
      </w:r>
      <w:r w:rsidR="128B8B87" w:rsidRPr="00C2090B">
        <w:rPr>
          <w:rFonts w:ascii="Arial" w:hAnsi="Arial" w:cs="Arial"/>
          <w:sz w:val="22"/>
          <w:szCs w:val="22"/>
        </w:rPr>
        <w:t xml:space="preserve">in </w:t>
      </w:r>
      <w:r w:rsidR="525CEEAB" w:rsidRPr="00C2090B">
        <w:rPr>
          <w:rFonts w:ascii="Arial" w:hAnsi="Arial" w:cs="Arial"/>
          <w:sz w:val="22"/>
          <w:szCs w:val="22"/>
        </w:rPr>
        <w:t xml:space="preserve">lower GC content </w:t>
      </w:r>
      <w:r w:rsidR="128B8B87" w:rsidRPr="00C2090B">
        <w:rPr>
          <w:rFonts w:ascii="Arial" w:hAnsi="Arial" w:cs="Arial"/>
          <w:sz w:val="22"/>
          <w:szCs w:val="22"/>
        </w:rPr>
        <w:t xml:space="preserve">regions of the genome </w:t>
      </w:r>
      <w:r w:rsidR="0BD6C3BE" w:rsidRPr="00C2090B">
        <w:rPr>
          <w:rFonts w:ascii="Arial" w:hAnsi="Arial" w:cs="Arial"/>
          <w:sz w:val="22"/>
          <w:szCs w:val="22"/>
        </w:rPr>
        <w:t>(</w:t>
      </w:r>
      <w:r w:rsidR="00173FC8">
        <w:rPr>
          <w:rFonts w:ascii="Arial" w:hAnsi="Arial" w:cs="Arial"/>
          <w:b/>
          <w:bCs/>
          <w:color w:val="000000" w:themeColor="text1"/>
          <w:sz w:val="22"/>
          <w:szCs w:val="22"/>
        </w:rPr>
        <w:t>Extended</w:t>
      </w:r>
      <w:r w:rsidR="00173FC8">
        <w:rPr>
          <w:rFonts w:ascii="Arial" w:hAnsi="Arial" w:cs="Arial"/>
          <w:color w:val="000000" w:themeColor="text1"/>
          <w:sz w:val="22"/>
          <w:szCs w:val="22"/>
        </w:rPr>
        <w:t xml:space="preserve"> </w:t>
      </w:r>
      <w:r w:rsidR="002473DF" w:rsidRPr="0010363E">
        <w:rPr>
          <w:rFonts w:ascii="Arial" w:hAnsi="Arial" w:cs="Arial"/>
          <w:b/>
          <w:bCs/>
          <w:sz w:val="22"/>
          <w:szCs w:val="22"/>
        </w:rPr>
        <w:t>Fig. 3a and b</w:t>
      </w:r>
      <w:r w:rsidR="0BD6C3BE" w:rsidRPr="00C2090B">
        <w:rPr>
          <w:rFonts w:ascii="Arial" w:hAnsi="Arial" w:cs="Arial"/>
          <w:sz w:val="22"/>
          <w:szCs w:val="22"/>
        </w:rPr>
        <w:t xml:space="preserve">). </w:t>
      </w:r>
      <w:r w:rsidR="01B7907E" w:rsidRPr="00C2090B">
        <w:rPr>
          <w:rFonts w:ascii="Arial" w:hAnsi="Arial" w:cs="Arial"/>
          <w:sz w:val="22"/>
          <w:szCs w:val="22"/>
        </w:rPr>
        <w:t>This suggests that the CoREST complex may be involved in promoting exon inclusion</w:t>
      </w:r>
      <w:r w:rsidR="7F61E371" w:rsidRPr="00C2090B">
        <w:rPr>
          <w:rFonts w:ascii="Arial" w:hAnsi="Arial" w:cs="Arial"/>
          <w:sz w:val="22"/>
          <w:szCs w:val="22"/>
        </w:rPr>
        <w:t xml:space="preserve"> </w:t>
      </w:r>
      <w:r w:rsidR="00E46ED9">
        <w:rPr>
          <w:rFonts w:ascii="Arial" w:hAnsi="Arial" w:cs="Arial"/>
          <w:sz w:val="22"/>
          <w:szCs w:val="22"/>
        </w:rPr>
        <w:t>preferentially</w:t>
      </w:r>
      <w:r w:rsidR="00E46ED9" w:rsidRPr="00C2090B">
        <w:rPr>
          <w:rFonts w:ascii="Arial" w:hAnsi="Arial" w:cs="Arial"/>
          <w:sz w:val="22"/>
          <w:szCs w:val="22"/>
        </w:rPr>
        <w:t xml:space="preserve"> </w:t>
      </w:r>
      <w:r w:rsidR="7F61E371" w:rsidRPr="00C2090B">
        <w:rPr>
          <w:rFonts w:ascii="Arial" w:hAnsi="Arial" w:cs="Arial"/>
          <w:sz w:val="22"/>
          <w:szCs w:val="22"/>
        </w:rPr>
        <w:t xml:space="preserve">at </w:t>
      </w:r>
      <w:r w:rsidR="267AAAD9" w:rsidRPr="00C2090B">
        <w:rPr>
          <w:rFonts w:ascii="Arial" w:hAnsi="Arial" w:cs="Arial"/>
          <w:sz w:val="22"/>
          <w:szCs w:val="22"/>
        </w:rPr>
        <w:t xml:space="preserve">defined </w:t>
      </w:r>
      <w:r w:rsidR="7F61E371" w:rsidRPr="00C2090B">
        <w:rPr>
          <w:rFonts w:ascii="Arial" w:hAnsi="Arial" w:cs="Arial"/>
          <w:sz w:val="22"/>
          <w:szCs w:val="22"/>
        </w:rPr>
        <w:t xml:space="preserve">exon </w:t>
      </w:r>
      <w:r w:rsidR="2BCD9F13" w:rsidRPr="00C2090B">
        <w:rPr>
          <w:rFonts w:ascii="Arial" w:hAnsi="Arial" w:cs="Arial"/>
          <w:sz w:val="22"/>
          <w:szCs w:val="22"/>
        </w:rPr>
        <w:t>archit</w:t>
      </w:r>
      <w:r w:rsidR="00B93B76">
        <w:rPr>
          <w:rFonts w:ascii="Arial" w:hAnsi="Arial" w:cs="Arial"/>
          <w:sz w:val="22"/>
          <w:szCs w:val="22"/>
        </w:rPr>
        <w:t>e</w:t>
      </w:r>
      <w:r w:rsidR="2BCD9F13" w:rsidRPr="00C2090B">
        <w:rPr>
          <w:rFonts w:ascii="Arial" w:hAnsi="Arial" w:cs="Arial"/>
          <w:sz w:val="22"/>
          <w:szCs w:val="22"/>
        </w:rPr>
        <w:t>cture</w:t>
      </w:r>
      <w:r w:rsidR="01B7907E" w:rsidRPr="00C2090B">
        <w:rPr>
          <w:rFonts w:ascii="Arial" w:hAnsi="Arial" w:cs="Arial"/>
          <w:sz w:val="22"/>
          <w:szCs w:val="22"/>
        </w:rPr>
        <w:t xml:space="preserve"> during co-transcriptional RNA splicing.</w:t>
      </w:r>
    </w:p>
    <w:p w14:paraId="58E879E1" w14:textId="1E65BCCC" w:rsidR="382B91C2" w:rsidRPr="00C2090B" w:rsidRDefault="382B91C2" w:rsidP="382B91C2">
      <w:pPr>
        <w:pStyle w:val="Paragraph"/>
        <w:spacing w:before="0" w:line="480" w:lineRule="auto"/>
        <w:ind w:firstLine="0"/>
        <w:jc w:val="both"/>
        <w:rPr>
          <w:rFonts w:ascii="Arial" w:hAnsi="Arial" w:cs="Arial"/>
          <w:sz w:val="22"/>
          <w:szCs w:val="22"/>
        </w:rPr>
      </w:pPr>
    </w:p>
    <w:p w14:paraId="2B402A64" w14:textId="46D12112" w:rsidR="007B676A" w:rsidRPr="003C32E4" w:rsidRDefault="76C20F48" w:rsidP="003C32E4">
      <w:pPr>
        <w:pStyle w:val="Paragraph"/>
        <w:spacing w:before="0" w:line="480" w:lineRule="auto"/>
        <w:ind w:firstLine="0"/>
        <w:jc w:val="both"/>
        <w:rPr>
          <w:rFonts w:ascii="Arial" w:hAnsi="Arial" w:cs="Arial"/>
          <w:sz w:val="22"/>
          <w:szCs w:val="22"/>
        </w:rPr>
      </w:pPr>
      <w:r w:rsidRPr="00C2090B">
        <w:rPr>
          <w:rFonts w:ascii="Arial" w:hAnsi="Arial" w:cs="Arial"/>
          <w:sz w:val="22"/>
          <w:szCs w:val="22"/>
        </w:rPr>
        <w:t xml:space="preserve">Next, we compared the </w:t>
      </w:r>
      <w:r w:rsidR="6FB6F20D" w:rsidRPr="00C2090B">
        <w:rPr>
          <w:rFonts w:ascii="Arial" w:hAnsi="Arial" w:cs="Arial"/>
          <w:sz w:val="22"/>
          <w:szCs w:val="22"/>
        </w:rPr>
        <w:t>unique</w:t>
      </w:r>
      <w:r w:rsidRPr="00C2090B">
        <w:rPr>
          <w:rFonts w:ascii="Arial" w:hAnsi="Arial" w:cs="Arial"/>
          <w:sz w:val="22"/>
          <w:szCs w:val="22"/>
        </w:rPr>
        <w:t xml:space="preserve"> SE events stratified by MITF status to determine whether </w:t>
      </w:r>
      <w:r w:rsidR="008E6B4F">
        <w:rPr>
          <w:rFonts w:ascii="Arial" w:hAnsi="Arial" w:cs="Arial"/>
          <w:sz w:val="22"/>
          <w:szCs w:val="22"/>
        </w:rPr>
        <w:t xml:space="preserve">the </w:t>
      </w:r>
      <w:r w:rsidRPr="00C2090B">
        <w:rPr>
          <w:rFonts w:ascii="Arial" w:hAnsi="Arial" w:cs="Arial"/>
          <w:sz w:val="22"/>
          <w:szCs w:val="22"/>
        </w:rPr>
        <w:t>CoREST</w:t>
      </w:r>
      <w:r w:rsidR="008E6B4F">
        <w:rPr>
          <w:rFonts w:ascii="Arial" w:hAnsi="Arial" w:cs="Arial"/>
          <w:sz w:val="22"/>
          <w:szCs w:val="22"/>
        </w:rPr>
        <w:t xml:space="preserve"> complex</w:t>
      </w:r>
      <w:r w:rsidRPr="00C2090B">
        <w:rPr>
          <w:rFonts w:ascii="Arial" w:hAnsi="Arial" w:cs="Arial"/>
          <w:sz w:val="22"/>
          <w:szCs w:val="22"/>
        </w:rPr>
        <w:t xml:space="preserve"> </w:t>
      </w:r>
      <w:r w:rsidR="726DDBBE" w:rsidRPr="00C2090B">
        <w:rPr>
          <w:rFonts w:ascii="Arial" w:hAnsi="Arial" w:cs="Arial"/>
          <w:sz w:val="22"/>
          <w:szCs w:val="22"/>
        </w:rPr>
        <w:t>may be</w:t>
      </w:r>
      <w:r w:rsidRPr="00C2090B">
        <w:rPr>
          <w:rFonts w:ascii="Arial" w:hAnsi="Arial" w:cs="Arial"/>
          <w:sz w:val="22"/>
          <w:szCs w:val="22"/>
        </w:rPr>
        <w:t xml:space="preserve"> responsible for driving a phenotypic splicing program</w:t>
      </w:r>
      <w:r w:rsidR="4F1179DF" w:rsidRPr="00C2090B">
        <w:rPr>
          <w:rFonts w:ascii="Arial" w:hAnsi="Arial" w:cs="Arial"/>
          <w:sz w:val="22"/>
          <w:szCs w:val="22"/>
        </w:rPr>
        <w:t xml:space="preserve"> (</w:t>
      </w:r>
      <w:r w:rsidR="4F1179DF" w:rsidRPr="00C2090B">
        <w:rPr>
          <w:rFonts w:ascii="Arial" w:eastAsia="Arial" w:hAnsi="Arial" w:cs="Arial"/>
          <w:b/>
          <w:bCs/>
          <w:sz w:val="22"/>
          <w:szCs w:val="22"/>
        </w:rPr>
        <w:t>Fig</w:t>
      </w:r>
      <w:r w:rsidR="002473DF">
        <w:rPr>
          <w:rFonts w:ascii="Arial" w:eastAsia="Arial" w:hAnsi="Arial" w:cs="Arial"/>
          <w:b/>
          <w:bCs/>
          <w:sz w:val="22"/>
          <w:szCs w:val="22"/>
        </w:rPr>
        <w:t>.</w:t>
      </w:r>
      <w:r w:rsidR="4F1179DF" w:rsidRPr="00C2090B">
        <w:rPr>
          <w:rFonts w:ascii="Arial" w:eastAsia="Arial" w:hAnsi="Arial" w:cs="Arial"/>
          <w:b/>
          <w:bCs/>
          <w:sz w:val="22"/>
          <w:szCs w:val="22"/>
        </w:rPr>
        <w:t xml:space="preserve"> </w:t>
      </w:r>
      <w:r w:rsidR="002473DF">
        <w:rPr>
          <w:rFonts w:ascii="Arial" w:eastAsia="Arial" w:hAnsi="Arial" w:cs="Arial"/>
          <w:b/>
          <w:bCs/>
          <w:sz w:val="22"/>
          <w:szCs w:val="22"/>
        </w:rPr>
        <w:t>3c</w:t>
      </w:r>
      <w:r w:rsidR="4F1179DF" w:rsidRPr="00C2090B">
        <w:rPr>
          <w:sz w:val="22"/>
          <w:szCs w:val="22"/>
        </w:rPr>
        <w:t>)</w:t>
      </w:r>
      <w:r w:rsidRPr="00C2090B">
        <w:rPr>
          <w:rFonts w:ascii="Arial" w:hAnsi="Arial" w:cs="Arial"/>
          <w:sz w:val="22"/>
          <w:szCs w:val="22"/>
        </w:rPr>
        <w:t xml:space="preserve">. </w:t>
      </w:r>
      <w:r w:rsidR="1D6F1AF1" w:rsidRPr="00C2090B">
        <w:rPr>
          <w:rFonts w:ascii="Arial" w:hAnsi="Arial" w:cs="Arial"/>
          <w:sz w:val="22"/>
          <w:szCs w:val="22"/>
        </w:rPr>
        <w:t xml:space="preserve">We identified </w:t>
      </w:r>
      <w:r w:rsidR="4F1179DF" w:rsidRPr="00C2090B">
        <w:rPr>
          <w:rFonts w:ascii="Arial" w:hAnsi="Arial" w:cs="Arial"/>
          <w:sz w:val="22"/>
          <w:szCs w:val="22"/>
        </w:rPr>
        <w:t>several</w:t>
      </w:r>
      <w:r w:rsidR="1D6F1AF1" w:rsidRPr="00C2090B">
        <w:rPr>
          <w:rFonts w:ascii="Arial" w:hAnsi="Arial" w:cs="Arial"/>
          <w:sz w:val="22"/>
          <w:szCs w:val="22"/>
        </w:rPr>
        <w:t xml:space="preserve"> </w:t>
      </w:r>
      <w:r w:rsidR="13BA8C27" w:rsidRPr="00C2090B">
        <w:rPr>
          <w:rFonts w:ascii="Arial" w:hAnsi="Arial" w:cs="Arial"/>
          <w:sz w:val="22"/>
          <w:szCs w:val="22"/>
        </w:rPr>
        <w:t>phenotype-specific SE events</w:t>
      </w:r>
      <w:r w:rsidR="4F1179DF" w:rsidRPr="00C2090B">
        <w:rPr>
          <w:rFonts w:ascii="Arial" w:hAnsi="Arial" w:cs="Arial"/>
          <w:sz w:val="22"/>
          <w:szCs w:val="22"/>
        </w:rPr>
        <w:t xml:space="preserve">, with </w:t>
      </w:r>
      <w:r w:rsidR="1D6F1AF1" w:rsidRPr="00C2090B">
        <w:rPr>
          <w:rFonts w:ascii="Arial" w:hAnsi="Arial" w:cs="Arial"/>
          <w:sz w:val="22"/>
          <w:szCs w:val="22"/>
        </w:rPr>
        <w:t xml:space="preserve">63 events </w:t>
      </w:r>
      <w:r w:rsidR="345DA249" w:rsidRPr="00C2090B">
        <w:rPr>
          <w:rFonts w:ascii="Arial" w:hAnsi="Arial" w:cs="Arial"/>
          <w:sz w:val="22"/>
          <w:szCs w:val="22"/>
        </w:rPr>
        <w:t xml:space="preserve">associated with </w:t>
      </w:r>
      <w:r w:rsidR="1D6F1AF1" w:rsidRPr="00C2090B">
        <w:rPr>
          <w:rFonts w:ascii="Arial" w:hAnsi="Arial" w:cs="Arial"/>
          <w:sz w:val="22"/>
          <w:szCs w:val="22"/>
        </w:rPr>
        <w:t xml:space="preserve">the differentiated </w:t>
      </w:r>
      <w:r w:rsidR="4F1179DF" w:rsidRPr="00C2090B">
        <w:rPr>
          <w:rFonts w:ascii="Arial" w:hAnsi="Arial" w:cs="Arial"/>
          <w:sz w:val="22"/>
          <w:szCs w:val="22"/>
        </w:rPr>
        <w:t>(</w:t>
      </w:r>
      <w:proofErr w:type="spellStart"/>
      <w:r w:rsidR="4F1179DF" w:rsidRPr="00C2090B">
        <w:rPr>
          <w:rFonts w:ascii="Arial" w:hAnsi="Arial" w:cs="Arial"/>
          <w:sz w:val="22"/>
          <w:szCs w:val="22"/>
        </w:rPr>
        <w:t>MITF</w:t>
      </w:r>
      <w:r w:rsidR="4F1179DF" w:rsidRPr="00C2090B">
        <w:rPr>
          <w:rFonts w:ascii="Arial" w:hAnsi="Arial" w:cs="Arial"/>
          <w:sz w:val="22"/>
          <w:szCs w:val="22"/>
          <w:vertAlign w:val="superscript"/>
        </w:rPr>
        <w:t>high</w:t>
      </w:r>
      <w:proofErr w:type="spellEnd"/>
      <w:r w:rsidR="4F1179DF" w:rsidRPr="00C2090B">
        <w:rPr>
          <w:rFonts w:ascii="Arial" w:hAnsi="Arial" w:cs="Arial"/>
          <w:sz w:val="22"/>
          <w:szCs w:val="22"/>
        </w:rPr>
        <w:t xml:space="preserve">) </w:t>
      </w:r>
      <w:r w:rsidR="1D6F1AF1" w:rsidRPr="00C2090B">
        <w:rPr>
          <w:rFonts w:ascii="Arial" w:hAnsi="Arial" w:cs="Arial"/>
          <w:sz w:val="22"/>
          <w:szCs w:val="22"/>
        </w:rPr>
        <w:t xml:space="preserve">state and 62 </w:t>
      </w:r>
      <w:r w:rsidR="556E6577" w:rsidRPr="00C2090B">
        <w:rPr>
          <w:rFonts w:ascii="Arial" w:hAnsi="Arial" w:cs="Arial"/>
          <w:sz w:val="22"/>
          <w:szCs w:val="22"/>
        </w:rPr>
        <w:t xml:space="preserve">associated with </w:t>
      </w:r>
      <w:r w:rsidR="1D6F1AF1" w:rsidRPr="00C2090B">
        <w:rPr>
          <w:rFonts w:ascii="Arial" w:hAnsi="Arial" w:cs="Arial"/>
          <w:sz w:val="22"/>
          <w:szCs w:val="22"/>
        </w:rPr>
        <w:t>the dedifferentiated</w:t>
      </w:r>
      <w:r w:rsidR="1D6F1AF1" w:rsidRPr="382B91C2">
        <w:rPr>
          <w:rFonts w:ascii="Arial" w:hAnsi="Arial" w:cs="Arial"/>
          <w:sz w:val="22"/>
          <w:szCs w:val="22"/>
        </w:rPr>
        <w:t xml:space="preserve"> </w:t>
      </w:r>
      <w:r w:rsidR="4F1179DF" w:rsidRPr="382B91C2">
        <w:rPr>
          <w:rFonts w:ascii="Arial" w:hAnsi="Arial" w:cs="Arial"/>
          <w:sz w:val="22"/>
          <w:szCs w:val="22"/>
        </w:rPr>
        <w:t>(</w:t>
      </w:r>
      <w:proofErr w:type="spellStart"/>
      <w:r w:rsidR="4F1179DF" w:rsidRPr="382B91C2">
        <w:rPr>
          <w:rFonts w:ascii="Arial" w:hAnsi="Arial" w:cs="Arial"/>
          <w:sz w:val="22"/>
          <w:szCs w:val="22"/>
        </w:rPr>
        <w:t>MITF</w:t>
      </w:r>
      <w:r w:rsidR="4F1179DF" w:rsidRPr="382B91C2">
        <w:rPr>
          <w:rFonts w:ascii="Arial" w:hAnsi="Arial" w:cs="Arial"/>
          <w:sz w:val="22"/>
          <w:szCs w:val="22"/>
          <w:vertAlign w:val="superscript"/>
        </w:rPr>
        <w:t>low</w:t>
      </w:r>
      <w:proofErr w:type="spellEnd"/>
      <w:r w:rsidR="4F1179DF" w:rsidRPr="382B91C2">
        <w:rPr>
          <w:rFonts w:ascii="Arial" w:hAnsi="Arial" w:cs="Arial"/>
          <w:sz w:val="22"/>
          <w:szCs w:val="22"/>
        </w:rPr>
        <w:t xml:space="preserve">) </w:t>
      </w:r>
      <w:r w:rsidR="1D6F1AF1" w:rsidRPr="382B91C2">
        <w:rPr>
          <w:rFonts w:ascii="Arial" w:hAnsi="Arial" w:cs="Arial"/>
          <w:sz w:val="22"/>
          <w:szCs w:val="22"/>
        </w:rPr>
        <w:t>state</w:t>
      </w:r>
      <w:r w:rsidR="4F1179DF" w:rsidRPr="382B91C2">
        <w:rPr>
          <w:rFonts w:ascii="Arial" w:hAnsi="Arial" w:cs="Arial"/>
          <w:sz w:val="22"/>
          <w:szCs w:val="22"/>
        </w:rPr>
        <w:t xml:space="preserve">; however, </w:t>
      </w:r>
      <w:r w:rsidR="1D6F1AF1" w:rsidRPr="382B91C2">
        <w:rPr>
          <w:rFonts w:ascii="Arial" w:hAnsi="Arial" w:cs="Arial"/>
          <w:sz w:val="22"/>
          <w:szCs w:val="22"/>
        </w:rPr>
        <w:t>the overlap was minimal relative to the total number of SE events across the cell lines.</w:t>
      </w:r>
      <w:r w:rsidR="4501DBE9" w:rsidRPr="382B91C2">
        <w:rPr>
          <w:rFonts w:ascii="Arial" w:hAnsi="Arial" w:cs="Arial"/>
          <w:sz w:val="22"/>
          <w:szCs w:val="22"/>
        </w:rPr>
        <w:t xml:space="preserve"> </w:t>
      </w:r>
      <w:r w:rsidR="3E370E4E" w:rsidRPr="382B91C2">
        <w:rPr>
          <w:rFonts w:ascii="Arial" w:hAnsi="Arial" w:cs="Arial"/>
          <w:sz w:val="22"/>
          <w:szCs w:val="22"/>
        </w:rPr>
        <w:t xml:space="preserve">We </w:t>
      </w:r>
      <w:r w:rsidR="06EF5F52" w:rsidRPr="382B91C2">
        <w:rPr>
          <w:rFonts w:ascii="Arial" w:hAnsi="Arial" w:cs="Arial"/>
          <w:sz w:val="22"/>
          <w:szCs w:val="22"/>
        </w:rPr>
        <w:t>did</w:t>
      </w:r>
      <w:r w:rsidR="3E370E4E" w:rsidRPr="382B91C2">
        <w:rPr>
          <w:rFonts w:ascii="Arial" w:hAnsi="Arial" w:cs="Arial"/>
          <w:sz w:val="22"/>
          <w:szCs w:val="22"/>
        </w:rPr>
        <w:t xml:space="preserve">, however, find 129 SE events that </w:t>
      </w:r>
      <w:r w:rsidR="06EF5F52" w:rsidRPr="382B91C2">
        <w:rPr>
          <w:rFonts w:ascii="Arial" w:hAnsi="Arial" w:cs="Arial"/>
          <w:sz w:val="22"/>
          <w:szCs w:val="22"/>
        </w:rPr>
        <w:t xml:space="preserve">were </w:t>
      </w:r>
      <w:r w:rsidR="3E370E4E" w:rsidRPr="382B91C2">
        <w:rPr>
          <w:rFonts w:ascii="Arial" w:hAnsi="Arial" w:cs="Arial"/>
          <w:sz w:val="22"/>
          <w:szCs w:val="22"/>
        </w:rPr>
        <w:t xml:space="preserve">commonly induced by corin treatment </w:t>
      </w:r>
      <w:r w:rsidR="06EF5F52" w:rsidRPr="382B91C2">
        <w:rPr>
          <w:rFonts w:ascii="Arial" w:hAnsi="Arial" w:cs="Arial"/>
          <w:sz w:val="22"/>
          <w:szCs w:val="22"/>
        </w:rPr>
        <w:t xml:space="preserve">across all melanoma cell lines </w:t>
      </w:r>
      <w:r w:rsidR="3E370E4E" w:rsidRPr="382B91C2">
        <w:rPr>
          <w:rFonts w:ascii="Arial" w:hAnsi="Arial" w:cs="Arial"/>
          <w:sz w:val="22"/>
          <w:szCs w:val="22"/>
        </w:rPr>
        <w:t>which may be more generalizable targets of CoREST</w:t>
      </w:r>
      <w:r w:rsidR="008E6B4F">
        <w:rPr>
          <w:rFonts w:ascii="Arial" w:hAnsi="Arial" w:cs="Arial"/>
          <w:sz w:val="22"/>
          <w:szCs w:val="22"/>
        </w:rPr>
        <w:t xml:space="preserve"> complex</w:t>
      </w:r>
      <w:r w:rsidR="3E370E4E" w:rsidRPr="382B91C2">
        <w:rPr>
          <w:rFonts w:ascii="Arial" w:hAnsi="Arial" w:cs="Arial"/>
          <w:sz w:val="22"/>
          <w:szCs w:val="22"/>
        </w:rPr>
        <w:t>-specific splicing</w:t>
      </w:r>
      <w:r w:rsidR="4F1EEF22" w:rsidRPr="382B91C2">
        <w:rPr>
          <w:rFonts w:ascii="Arial" w:hAnsi="Arial" w:cs="Arial"/>
          <w:sz w:val="22"/>
          <w:szCs w:val="22"/>
        </w:rPr>
        <w:t xml:space="preserve"> </w:t>
      </w:r>
      <w:r w:rsidR="4F1EEF22" w:rsidRPr="382B91C2">
        <w:rPr>
          <w:rFonts w:ascii="Arial" w:hAnsi="Arial" w:cs="Arial"/>
          <w:b/>
          <w:bCs/>
          <w:sz w:val="22"/>
          <w:szCs w:val="22"/>
        </w:rPr>
        <w:t>(Fig</w:t>
      </w:r>
      <w:r w:rsidR="002473DF">
        <w:rPr>
          <w:rFonts w:ascii="Arial" w:hAnsi="Arial" w:cs="Arial"/>
          <w:b/>
          <w:bCs/>
          <w:sz w:val="22"/>
          <w:szCs w:val="22"/>
        </w:rPr>
        <w:t>. 3d</w:t>
      </w:r>
      <w:r w:rsidR="4F1EEF22" w:rsidRPr="382B91C2">
        <w:rPr>
          <w:rFonts w:ascii="Arial" w:hAnsi="Arial" w:cs="Arial"/>
          <w:b/>
          <w:bCs/>
          <w:sz w:val="22"/>
          <w:szCs w:val="22"/>
        </w:rPr>
        <w:t>)</w:t>
      </w:r>
      <w:r w:rsidR="4EE1F3DA" w:rsidRPr="382B91C2">
        <w:rPr>
          <w:rFonts w:ascii="Arial" w:hAnsi="Arial" w:cs="Arial"/>
          <w:sz w:val="22"/>
          <w:szCs w:val="22"/>
        </w:rPr>
        <w:t>.</w:t>
      </w:r>
      <w:r w:rsidR="3E370E4E" w:rsidRPr="382B91C2">
        <w:rPr>
          <w:rFonts w:ascii="Arial" w:hAnsi="Arial" w:cs="Arial"/>
          <w:sz w:val="22"/>
          <w:szCs w:val="22"/>
        </w:rPr>
        <w:t xml:space="preserve"> Although, </w:t>
      </w:r>
      <w:r w:rsidR="06EF5F52" w:rsidRPr="382B91C2">
        <w:rPr>
          <w:rFonts w:ascii="Arial" w:hAnsi="Arial" w:cs="Arial"/>
          <w:sz w:val="22"/>
          <w:szCs w:val="22"/>
        </w:rPr>
        <w:t xml:space="preserve">these common SE events </w:t>
      </w:r>
      <w:r w:rsidR="2AC88ADC" w:rsidRPr="382B91C2">
        <w:rPr>
          <w:rFonts w:ascii="Arial" w:hAnsi="Arial" w:cs="Arial"/>
          <w:sz w:val="22"/>
          <w:szCs w:val="22"/>
        </w:rPr>
        <w:t>comp</w:t>
      </w:r>
      <w:r w:rsidR="2F5F1AC6" w:rsidRPr="382B91C2">
        <w:rPr>
          <w:rFonts w:ascii="Arial" w:hAnsi="Arial" w:cs="Arial"/>
          <w:sz w:val="22"/>
          <w:szCs w:val="22"/>
        </w:rPr>
        <w:t>rise</w:t>
      </w:r>
      <w:r w:rsidR="2AC88ADC" w:rsidRPr="382B91C2">
        <w:rPr>
          <w:rFonts w:ascii="Arial" w:hAnsi="Arial" w:cs="Arial"/>
          <w:sz w:val="22"/>
          <w:szCs w:val="22"/>
        </w:rPr>
        <w:t xml:space="preserve"> </w:t>
      </w:r>
      <w:r w:rsidR="3E370E4E" w:rsidRPr="382B91C2">
        <w:rPr>
          <w:rFonts w:ascii="Arial" w:hAnsi="Arial" w:cs="Arial"/>
          <w:sz w:val="22"/>
          <w:szCs w:val="22"/>
        </w:rPr>
        <w:t>a small fraction of the total,</w:t>
      </w:r>
      <w:r w:rsidR="6B36829C" w:rsidRPr="382B91C2">
        <w:rPr>
          <w:rFonts w:ascii="Arial" w:hAnsi="Arial" w:cs="Arial"/>
          <w:sz w:val="22"/>
          <w:szCs w:val="22"/>
        </w:rPr>
        <w:t xml:space="preserve"> </w:t>
      </w:r>
      <w:r w:rsidR="6A305A95" w:rsidRPr="382B91C2">
        <w:rPr>
          <w:rFonts w:ascii="Arial" w:hAnsi="Arial" w:cs="Arial"/>
          <w:sz w:val="22"/>
          <w:szCs w:val="22"/>
        </w:rPr>
        <w:t xml:space="preserve">gene ontology analysis </w:t>
      </w:r>
      <w:r w:rsidR="06EF5F52" w:rsidRPr="382B91C2">
        <w:rPr>
          <w:rFonts w:ascii="Arial" w:hAnsi="Arial" w:cs="Arial"/>
          <w:sz w:val="22"/>
          <w:szCs w:val="22"/>
        </w:rPr>
        <w:t xml:space="preserve">of </w:t>
      </w:r>
      <w:r w:rsidR="06EF5F52" w:rsidRPr="382B91C2">
        <w:rPr>
          <w:rFonts w:ascii="Arial" w:hAnsi="Arial" w:cs="Arial"/>
          <w:color w:val="000000" w:themeColor="text1"/>
          <w:sz w:val="22"/>
          <w:szCs w:val="22"/>
        </w:rPr>
        <w:t xml:space="preserve">corin-induced differential exon inclusion </w:t>
      </w:r>
      <w:r w:rsidR="6A305A95" w:rsidRPr="382B91C2">
        <w:rPr>
          <w:rFonts w:ascii="Arial" w:hAnsi="Arial" w:cs="Arial"/>
          <w:sz w:val="22"/>
          <w:szCs w:val="22"/>
        </w:rPr>
        <w:t xml:space="preserve">conducted independently on each cell line </w:t>
      </w:r>
      <w:r w:rsidR="6A305A95" w:rsidRPr="382B91C2">
        <w:rPr>
          <w:rFonts w:ascii="Arial" w:hAnsi="Arial" w:cs="Arial"/>
          <w:sz w:val="22"/>
          <w:szCs w:val="22"/>
        </w:rPr>
        <w:lastRenderedPageBreak/>
        <w:t>demonstrate</w:t>
      </w:r>
      <w:r w:rsidR="06EF5F52" w:rsidRPr="382B91C2">
        <w:rPr>
          <w:rFonts w:ascii="Arial" w:hAnsi="Arial" w:cs="Arial"/>
          <w:sz w:val="22"/>
          <w:szCs w:val="22"/>
        </w:rPr>
        <w:t>d</w:t>
      </w:r>
      <w:r w:rsidR="6A305A95" w:rsidRPr="382B91C2">
        <w:rPr>
          <w:rFonts w:ascii="Arial" w:hAnsi="Arial" w:cs="Arial"/>
          <w:sz w:val="22"/>
          <w:szCs w:val="22"/>
        </w:rPr>
        <w:t xml:space="preserve"> that many of th</w:t>
      </w:r>
      <w:r w:rsidR="5C066E16" w:rsidRPr="382B91C2">
        <w:rPr>
          <w:rFonts w:ascii="Arial" w:hAnsi="Arial" w:cs="Arial"/>
          <w:sz w:val="22"/>
          <w:szCs w:val="22"/>
        </w:rPr>
        <w:t xml:space="preserve">e same biological processes </w:t>
      </w:r>
      <w:r w:rsidR="0F9EA810" w:rsidRPr="382B91C2">
        <w:rPr>
          <w:rFonts w:ascii="Arial" w:hAnsi="Arial" w:cs="Arial"/>
          <w:sz w:val="22"/>
          <w:szCs w:val="22"/>
        </w:rPr>
        <w:t xml:space="preserve">were </w:t>
      </w:r>
      <w:r w:rsidR="5C066E16" w:rsidRPr="382B91C2">
        <w:rPr>
          <w:rFonts w:ascii="Arial" w:hAnsi="Arial" w:cs="Arial"/>
          <w:sz w:val="22"/>
          <w:szCs w:val="22"/>
        </w:rPr>
        <w:t>impacted by corin treatment such</w:t>
      </w:r>
      <w:r w:rsidR="7A5BB915" w:rsidRPr="382B91C2">
        <w:rPr>
          <w:rFonts w:ascii="Arial" w:hAnsi="Arial" w:cs="Arial"/>
          <w:sz w:val="22"/>
          <w:szCs w:val="22"/>
        </w:rPr>
        <w:t xml:space="preserve"> as</w:t>
      </w:r>
      <w:r w:rsidR="3E370E4E" w:rsidRPr="382B91C2">
        <w:rPr>
          <w:rFonts w:ascii="Arial" w:hAnsi="Arial" w:cs="Arial"/>
          <w:sz w:val="22"/>
          <w:szCs w:val="22"/>
        </w:rPr>
        <w:t xml:space="preserve"> cell motility, cytoskeletal structure, and GTPase activity</w:t>
      </w:r>
      <w:r w:rsidR="2953F4B9" w:rsidRPr="382B91C2">
        <w:rPr>
          <w:rFonts w:ascii="Arial" w:hAnsi="Arial" w:cs="Arial"/>
          <w:sz w:val="22"/>
          <w:szCs w:val="22"/>
        </w:rPr>
        <w:t xml:space="preserve"> (</w:t>
      </w:r>
      <w:r w:rsidR="2953F4B9" w:rsidRPr="382B91C2">
        <w:rPr>
          <w:rFonts w:ascii="Arial" w:hAnsi="Arial" w:cs="Arial"/>
          <w:b/>
          <w:bCs/>
          <w:sz w:val="22"/>
          <w:szCs w:val="22"/>
        </w:rPr>
        <w:t>Fig</w:t>
      </w:r>
      <w:r w:rsidR="002473DF">
        <w:rPr>
          <w:rFonts w:ascii="Arial" w:hAnsi="Arial" w:cs="Arial"/>
          <w:b/>
          <w:bCs/>
          <w:sz w:val="22"/>
          <w:szCs w:val="22"/>
        </w:rPr>
        <w:t>.</w:t>
      </w:r>
      <w:r w:rsidR="2953F4B9" w:rsidRPr="382B91C2">
        <w:rPr>
          <w:rFonts w:ascii="Arial" w:hAnsi="Arial" w:cs="Arial"/>
          <w:b/>
          <w:bCs/>
          <w:sz w:val="22"/>
          <w:szCs w:val="22"/>
        </w:rPr>
        <w:t xml:space="preserve"> </w:t>
      </w:r>
      <w:r w:rsidR="002473DF">
        <w:rPr>
          <w:rFonts w:ascii="Arial" w:hAnsi="Arial" w:cs="Arial"/>
          <w:b/>
          <w:bCs/>
          <w:sz w:val="22"/>
          <w:szCs w:val="22"/>
        </w:rPr>
        <w:t>3e</w:t>
      </w:r>
      <w:r w:rsidR="2953F4B9" w:rsidRPr="382B91C2">
        <w:rPr>
          <w:rFonts w:ascii="Arial" w:hAnsi="Arial" w:cs="Arial"/>
          <w:sz w:val="22"/>
          <w:szCs w:val="22"/>
        </w:rPr>
        <w:t>)</w:t>
      </w:r>
      <w:r w:rsidR="3E370E4E" w:rsidRPr="382B91C2">
        <w:rPr>
          <w:rFonts w:ascii="Arial" w:hAnsi="Arial" w:cs="Arial"/>
          <w:sz w:val="22"/>
          <w:szCs w:val="22"/>
        </w:rPr>
        <w:t xml:space="preserve">.  </w:t>
      </w:r>
    </w:p>
    <w:p w14:paraId="06E51711" w14:textId="5099F5A8" w:rsidR="382B91C2" w:rsidRDefault="382B91C2" w:rsidP="382B91C2">
      <w:pPr>
        <w:pStyle w:val="Paragraph"/>
        <w:spacing w:before="0" w:line="480" w:lineRule="auto"/>
        <w:ind w:firstLine="0"/>
        <w:jc w:val="both"/>
        <w:rPr>
          <w:rFonts w:ascii="Arial" w:hAnsi="Arial" w:cs="Arial"/>
          <w:sz w:val="22"/>
          <w:szCs w:val="22"/>
        </w:rPr>
      </w:pPr>
    </w:p>
    <w:p w14:paraId="2AEA4F55" w14:textId="74EF447F" w:rsidR="004C68CE" w:rsidRDefault="56D297A7" w:rsidP="00C2090B">
      <w:pPr>
        <w:pStyle w:val="Paragraph"/>
        <w:spacing w:before="0" w:line="480" w:lineRule="auto"/>
        <w:ind w:firstLine="0"/>
        <w:jc w:val="both"/>
        <w:rPr>
          <w:rFonts w:ascii="Arial" w:hAnsi="Arial" w:cs="Arial"/>
          <w:sz w:val="22"/>
          <w:szCs w:val="22"/>
        </w:rPr>
      </w:pPr>
      <w:r w:rsidRPr="382B91C2">
        <w:rPr>
          <w:rFonts w:ascii="Arial" w:hAnsi="Arial" w:cs="Arial"/>
          <w:sz w:val="22"/>
          <w:szCs w:val="22"/>
        </w:rPr>
        <w:t xml:space="preserve">Given the impact of CoREST </w:t>
      </w:r>
      <w:r w:rsidR="00DC235C">
        <w:rPr>
          <w:rFonts w:ascii="Arial" w:hAnsi="Arial" w:cs="Arial"/>
          <w:sz w:val="22"/>
          <w:szCs w:val="22"/>
        </w:rPr>
        <w:t xml:space="preserve">complex </w:t>
      </w:r>
      <w:r w:rsidRPr="382B91C2">
        <w:rPr>
          <w:rFonts w:ascii="Arial" w:hAnsi="Arial" w:cs="Arial"/>
          <w:sz w:val="22"/>
          <w:szCs w:val="22"/>
        </w:rPr>
        <w:t>inhibition on SF binding to the CoREST complex and SF transcription,</w:t>
      </w:r>
      <w:r w:rsidR="4501DBE9" w:rsidRPr="382B91C2">
        <w:rPr>
          <w:rFonts w:ascii="Arial" w:hAnsi="Arial" w:cs="Arial"/>
          <w:sz w:val="22"/>
          <w:szCs w:val="22"/>
        </w:rPr>
        <w:t xml:space="preserve"> </w:t>
      </w:r>
      <w:r w:rsidRPr="382B91C2">
        <w:rPr>
          <w:rFonts w:ascii="Arial" w:hAnsi="Arial" w:cs="Arial"/>
          <w:sz w:val="22"/>
          <w:szCs w:val="22"/>
        </w:rPr>
        <w:t>we next sought</w:t>
      </w:r>
      <w:r w:rsidR="4501DBE9" w:rsidRPr="382B91C2">
        <w:rPr>
          <w:rFonts w:ascii="Arial" w:hAnsi="Arial" w:cs="Arial"/>
          <w:sz w:val="22"/>
          <w:szCs w:val="22"/>
        </w:rPr>
        <w:t xml:space="preserve"> </w:t>
      </w:r>
      <w:r w:rsidRPr="382B91C2">
        <w:rPr>
          <w:rFonts w:ascii="Arial" w:hAnsi="Arial" w:cs="Arial"/>
          <w:sz w:val="22"/>
          <w:szCs w:val="22"/>
        </w:rPr>
        <w:t>to determine the effect of corin on</w:t>
      </w:r>
      <w:r w:rsidR="4501DBE9" w:rsidRPr="382B91C2">
        <w:rPr>
          <w:rFonts w:ascii="Arial" w:hAnsi="Arial" w:cs="Arial"/>
          <w:sz w:val="22"/>
          <w:szCs w:val="22"/>
        </w:rPr>
        <w:t xml:space="preserve"> constitutive </w:t>
      </w:r>
      <w:r w:rsidRPr="382B91C2">
        <w:rPr>
          <w:rFonts w:ascii="Arial" w:hAnsi="Arial" w:cs="Arial"/>
          <w:sz w:val="22"/>
          <w:szCs w:val="22"/>
        </w:rPr>
        <w:t xml:space="preserve">pre-mRNA </w:t>
      </w:r>
      <w:r w:rsidR="4501DBE9" w:rsidRPr="382B91C2">
        <w:rPr>
          <w:rFonts w:ascii="Arial" w:hAnsi="Arial" w:cs="Arial"/>
          <w:sz w:val="22"/>
          <w:szCs w:val="22"/>
        </w:rPr>
        <w:t>splicing activity</w:t>
      </w:r>
      <w:r w:rsidR="389FDA83" w:rsidRPr="382B91C2">
        <w:rPr>
          <w:rFonts w:ascii="Arial" w:hAnsi="Arial" w:cs="Arial"/>
          <w:sz w:val="22"/>
          <w:szCs w:val="22"/>
        </w:rPr>
        <w:t xml:space="preserve"> by </w:t>
      </w:r>
      <w:r w:rsidR="4501DBE9" w:rsidRPr="382B91C2">
        <w:rPr>
          <w:rFonts w:ascii="Arial" w:hAnsi="Arial" w:cs="Arial"/>
          <w:sz w:val="22"/>
          <w:szCs w:val="22"/>
        </w:rPr>
        <w:t>compar</w:t>
      </w:r>
      <w:r w:rsidR="389FDA83" w:rsidRPr="382B91C2">
        <w:rPr>
          <w:rFonts w:ascii="Arial" w:hAnsi="Arial" w:cs="Arial"/>
          <w:sz w:val="22"/>
          <w:szCs w:val="22"/>
        </w:rPr>
        <w:t>ing</w:t>
      </w:r>
      <w:r w:rsidR="4501DBE9" w:rsidRPr="382B91C2">
        <w:rPr>
          <w:rFonts w:ascii="Arial" w:hAnsi="Arial" w:cs="Arial"/>
          <w:sz w:val="22"/>
          <w:szCs w:val="22"/>
        </w:rPr>
        <w:t xml:space="preserve"> the PSI distribution of intron retention events identified by LeafCutter and found no significant </w:t>
      </w:r>
      <w:r w:rsidR="4D00C441" w:rsidRPr="382B91C2">
        <w:rPr>
          <w:rFonts w:ascii="Arial" w:hAnsi="Arial" w:cs="Arial"/>
          <w:sz w:val="22"/>
          <w:szCs w:val="22"/>
        </w:rPr>
        <w:t xml:space="preserve">directional </w:t>
      </w:r>
      <w:r w:rsidR="4501DBE9" w:rsidRPr="382B91C2">
        <w:rPr>
          <w:rFonts w:ascii="Arial" w:hAnsi="Arial" w:cs="Arial"/>
          <w:sz w:val="22"/>
          <w:szCs w:val="22"/>
        </w:rPr>
        <w:t>increase</w:t>
      </w:r>
      <w:r w:rsidR="4D00C441" w:rsidRPr="382B91C2">
        <w:rPr>
          <w:rFonts w:ascii="Arial" w:hAnsi="Arial" w:cs="Arial"/>
          <w:sz w:val="22"/>
          <w:szCs w:val="22"/>
        </w:rPr>
        <w:t xml:space="preserve"> in</w:t>
      </w:r>
      <w:r w:rsidR="4501DBE9" w:rsidRPr="382B91C2">
        <w:rPr>
          <w:rFonts w:ascii="Arial" w:hAnsi="Arial" w:cs="Arial"/>
          <w:sz w:val="22"/>
          <w:szCs w:val="22"/>
        </w:rPr>
        <w:t xml:space="preserve"> retention in constitutively spliced introns. We </w:t>
      </w:r>
      <w:r w:rsidR="389FDA83" w:rsidRPr="382B91C2">
        <w:rPr>
          <w:rFonts w:ascii="Arial" w:hAnsi="Arial" w:cs="Arial"/>
          <w:sz w:val="22"/>
          <w:szCs w:val="22"/>
        </w:rPr>
        <w:t xml:space="preserve">further </w:t>
      </w:r>
      <w:r w:rsidR="4501DBE9" w:rsidRPr="382B91C2">
        <w:rPr>
          <w:rFonts w:ascii="Arial" w:hAnsi="Arial" w:cs="Arial"/>
          <w:sz w:val="22"/>
          <w:szCs w:val="22"/>
        </w:rPr>
        <w:t>compared the pathways impacted by intron retention to those impacted by exon skipping and found that RNA splicing factors are most differentially impacted by corin-induced intronic splicing</w:t>
      </w:r>
      <w:r w:rsidR="389FDA83" w:rsidRPr="382B91C2">
        <w:rPr>
          <w:rFonts w:ascii="Arial" w:hAnsi="Arial" w:cs="Arial"/>
          <w:sz w:val="22"/>
          <w:szCs w:val="22"/>
        </w:rPr>
        <w:t xml:space="preserve"> (</w:t>
      </w:r>
      <w:r w:rsidR="00173FC8">
        <w:rPr>
          <w:rFonts w:ascii="Arial" w:hAnsi="Arial" w:cs="Arial"/>
          <w:b/>
          <w:bCs/>
          <w:color w:val="000000" w:themeColor="text1"/>
          <w:sz w:val="22"/>
          <w:szCs w:val="22"/>
        </w:rPr>
        <w:t>Extended</w:t>
      </w:r>
      <w:r w:rsidR="00173FC8">
        <w:rPr>
          <w:rFonts w:ascii="Arial" w:hAnsi="Arial" w:cs="Arial"/>
          <w:color w:val="000000" w:themeColor="text1"/>
          <w:sz w:val="22"/>
          <w:szCs w:val="22"/>
        </w:rPr>
        <w:t xml:space="preserve"> </w:t>
      </w:r>
      <w:r w:rsidR="389FDA83" w:rsidRPr="382B91C2">
        <w:rPr>
          <w:rFonts w:ascii="Arial" w:hAnsi="Arial" w:cs="Arial"/>
          <w:b/>
          <w:bCs/>
          <w:sz w:val="22"/>
          <w:szCs w:val="22"/>
        </w:rPr>
        <w:t>Fig</w:t>
      </w:r>
      <w:r w:rsidR="002473DF">
        <w:rPr>
          <w:rFonts w:ascii="Arial" w:hAnsi="Arial" w:cs="Arial"/>
          <w:b/>
          <w:bCs/>
          <w:sz w:val="22"/>
          <w:szCs w:val="22"/>
        </w:rPr>
        <w:t>. 3c and d</w:t>
      </w:r>
      <w:r w:rsidR="389FDA83" w:rsidRPr="382B91C2">
        <w:rPr>
          <w:rFonts w:ascii="Arial" w:hAnsi="Arial" w:cs="Arial"/>
          <w:sz w:val="22"/>
          <w:szCs w:val="22"/>
        </w:rPr>
        <w:t>)</w:t>
      </w:r>
      <w:r w:rsidR="4501DBE9" w:rsidRPr="382B91C2">
        <w:rPr>
          <w:rFonts w:ascii="Arial" w:hAnsi="Arial" w:cs="Arial"/>
          <w:sz w:val="22"/>
          <w:szCs w:val="22"/>
        </w:rPr>
        <w:t xml:space="preserve">. </w:t>
      </w:r>
      <w:r w:rsidR="031EC937" w:rsidRPr="382B91C2">
        <w:rPr>
          <w:rFonts w:ascii="Arial" w:hAnsi="Arial" w:cs="Arial"/>
          <w:sz w:val="22"/>
          <w:szCs w:val="22"/>
        </w:rPr>
        <w:t>In order to define the</w:t>
      </w:r>
      <w:r w:rsidR="496253B3" w:rsidRPr="382B91C2">
        <w:rPr>
          <w:rFonts w:ascii="Arial" w:hAnsi="Arial" w:cs="Arial"/>
          <w:sz w:val="22"/>
          <w:szCs w:val="22"/>
        </w:rPr>
        <w:t xml:space="preserve"> splicing factors</w:t>
      </w:r>
      <w:r w:rsidR="031EC937" w:rsidRPr="382B91C2">
        <w:rPr>
          <w:rFonts w:ascii="Arial" w:hAnsi="Arial" w:cs="Arial"/>
          <w:sz w:val="22"/>
          <w:szCs w:val="22"/>
        </w:rPr>
        <w:t xml:space="preserve"> that</w:t>
      </w:r>
      <w:r w:rsidR="496253B3" w:rsidRPr="382B91C2">
        <w:rPr>
          <w:rFonts w:ascii="Arial" w:hAnsi="Arial" w:cs="Arial"/>
          <w:sz w:val="22"/>
          <w:szCs w:val="22"/>
        </w:rPr>
        <w:t xml:space="preserve"> drive </w:t>
      </w:r>
      <w:r w:rsidR="00DC235C">
        <w:rPr>
          <w:rFonts w:ascii="Arial" w:hAnsi="Arial" w:cs="Arial"/>
          <w:sz w:val="22"/>
          <w:szCs w:val="22"/>
        </w:rPr>
        <w:t xml:space="preserve">the </w:t>
      </w:r>
      <w:r w:rsidR="496253B3" w:rsidRPr="382B91C2">
        <w:rPr>
          <w:rFonts w:ascii="Arial" w:hAnsi="Arial" w:cs="Arial"/>
          <w:sz w:val="22"/>
          <w:szCs w:val="22"/>
        </w:rPr>
        <w:t>CoREST</w:t>
      </w:r>
      <w:r w:rsidR="00DC235C">
        <w:rPr>
          <w:rFonts w:ascii="Arial" w:hAnsi="Arial" w:cs="Arial"/>
          <w:sz w:val="22"/>
          <w:szCs w:val="22"/>
        </w:rPr>
        <w:t xml:space="preserve"> complex</w:t>
      </w:r>
      <w:r w:rsidR="496253B3" w:rsidRPr="382B91C2">
        <w:rPr>
          <w:rFonts w:ascii="Arial" w:hAnsi="Arial" w:cs="Arial"/>
          <w:sz w:val="22"/>
          <w:szCs w:val="22"/>
        </w:rPr>
        <w:t>’s impact on RNA splicing, we utilized RNA-SPRINT</w:t>
      </w:r>
      <w:r w:rsidR="463F05DB" w:rsidRPr="382B91C2">
        <w:rPr>
          <w:rFonts w:ascii="Arial" w:hAnsi="Arial" w:cs="Arial"/>
          <w:sz w:val="22"/>
          <w:szCs w:val="22"/>
        </w:rPr>
        <w:fldChar w:fldCharType="begin"/>
      </w:r>
      <w:r w:rsidR="463F05DB" w:rsidRPr="382B91C2">
        <w:rPr>
          <w:rFonts w:ascii="Arial" w:hAnsi="Arial" w:cs="Arial"/>
          <w:sz w:val="22"/>
          <w:szCs w:val="22"/>
        </w:rPr>
        <w:instrText xml:space="preserve"> ADDIN ZOTERO_ITEM CSL_CITATION {"citationID":"4BKasClV","properties":{"formattedCitation":"\\super 54\\nosupersub{}","plainCitation":"54","noteIndex":0},"citationItems":[{"id":372,"uris":["http://zotero.org/users/9305365/items/HU3ZSBJH"],"itemData":{"id":372,"type":"article-journal","abstract":"Immunotherapy has emerged as a crucial strategy to combat cancer by “reprogramming” a patient’s own immune system. Although immunotherapy is typically reserved for patients with a high mutational burden, neoantigens produced from posttranscriptional regulation may provide an untapped reservoir of common immunogenic targets for new targeted therapies. To comprehensively define tumor-specific and likely immunogenic neoantigens from patient RNA-Seq, we developed Splicing Neo Antigen Finder (SNAF), an easy-to-use and open-source computational workflow to predict splicing-derived immunogenic MHC-bound peptides (T cell antigen) and unannotated transmembrane proteins with altered extracellular epitopes (B cell antigen). This workflow uses a highly accurate deep learning strategy for immunogenicity prediction (DeepImmuno) in conjunction with new algorithms to rank the tumor specificity of neoantigens (BayesTS) and to predict regulators of mis-splicing (RNA-SPRINT). T cell antigens from SNAF were frequently evidenced as HLA-presented peptides from mass spectrometry (MS) and predict response to immunotherapy in melanoma. Splicing neoantigen burden was attributed to coordinated splicing factor dysregulation. Shared splicing neoantigens were found in up to 90% of patients with melanoma, correlated to overall survival in multiple cancer cohorts, induced T cell reactivity, and were characterized by distinct cells of origin and amino acid preferences. In addition to T cell neoantigens, our B cell focused pipeline (SNAF-B) identified a new class of tumor-specific extracellular neoepitopes, which we termed ExNeoEpitopes. ExNeoEpitope full-length mRNA predictions were tumor specific and were validated using long-read isoform sequencing and in vitro transmembrane localization assays. Therefore, our systematic identification of splicing neoantigens revealed potential shared targets for therapy in heterogeneous cancers.\n          , \n            Splicing Neo Antigen Finder (SNAF) identifies shared immunogenic MHC-presented splicing neoantigens and tumor-specific transmembrane isoforms.\n          , \n            Editor’s summary\n            \n              Cancers contain accumulations of genetic alterations, which result in tumor-specific antigens or neoantigens, that are targets for immunotherapy. However, due to the vast heterogeneity within and between cancers, finding a common neoantigen to use as a universal target has been difficult. Here, Li\n              et al.\n              have developed a bioinformatic pipeline, Splicing Neo Antigen Finder (SNAF), to identify potential common splicing neoantigens, the dominant source of tumor-specific peptides. The authors found shared splicing neoantigens in up to 90% of patients with melanoma and validated in vitro. These shared neoantigens could be potential targets for therapy in patients with heterogeneous cancers that require further investigation. —Dorothy Hallberg","container-title":"Science Translational Medicine","DOI":"10.1126/scitranslmed.ade2886","ISSN":"1946-6234, 1946-6242","issue":"730","journalAbbreviation":"Sci. Transl. Med.","language":"en","page":"eade2886","source":"DOI.org (Crossref)","title":"Splicing neoantigen discovery with SNAF reveals shared targets for cancer immunotherapy","volume":"16","author":[{"family":"Li","given":"Guangyuan"},{"family":"Mahajan","given":"Shweta"},{"family":"Ma","given":"Siyuan"},{"family":"Jeffery","given":"Erin D."},{"family":"Zhang","given":"Xuan"},{"family":"Bhattacharjee","given":"Anukana"},{"family":"Venkatasubramanian","given":"Meenakshi"},{"family":"Weirauch","given":"Matthew T."},{"family":"Miraldi","given":"Emily R."},{"family":"Grimes","given":"H. Leighton"},{"family":"Sheynkman","given":"Gloria M."},{"family":"Tilburgs","given":"Tamara"},{"family":"Salomonis","given":"Nathan"}],"issued":{"date-parts":[["2024",1,17]]}}}],"schema":"https://github.com/citation-style-language/schema/raw/master/csl-citation.json"} </w:instrText>
      </w:r>
      <w:r w:rsidR="463F05DB" w:rsidRPr="382B91C2">
        <w:rPr>
          <w:rFonts w:ascii="Arial" w:hAnsi="Arial" w:cs="Arial"/>
          <w:sz w:val="22"/>
          <w:szCs w:val="22"/>
        </w:rPr>
        <w:fldChar w:fldCharType="separate"/>
      </w:r>
      <w:r w:rsidR="2478B24A" w:rsidRPr="382B91C2">
        <w:rPr>
          <w:rFonts w:ascii="Arial" w:hAnsi="Arial" w:cs="Arial"/>
          <w:sz w:val="22"/>
          <w:szCs w:val="22"/>
          <w:vertAlign w:val="superscript"/>
        </w:rPr>
        <w:t>54</w:t>
      </w:r>
      <w:r w:rsidR="463F05DB" w:rsidRPr="382B91C2">
        <w:rPr>
          <w:rFonts w:ascii="Arial" w:hAnsi="Arial" w:cs="Arial"/>
          <w:sz w:val="22"/>
          <w:szCs w:val="22"/>
        </w:rPr>
        <w:fldChar w:fldCharType="end"/>
      </w:r>
      <w:r w:rsidR="2478B24A" w:rsidRPr="382B91C2">
        <w:rPr>
          <w:rFonts w:ascii="Arial" w:hAnsi="Arial" w:cs="Arial"/>
          <w:sz w:val="22"/>
          <w:szCs w:val="22"/>
        </w:rPr>
        <w:t xml:space="preserve"> </w:t>
      </w:r>
      <w:r w:rsidR="496253B3" w:rsidRPr="382B91C2">
        <w:rPr>
          <w:rFonts w:ascii="Arial" w:hAnsi="Arial" w:cs="Arial"/>
          <w:sz w:val="22"/>
          <w:szCs w:val="22"/>
        </w:rPr>
        <w:t>to estimate individual RNA Binding Protein (RBP) activity across all six cell lines under each treatment condition</w:t>
      </w:r>
      <w:r w:rsidR="031EC937" w:rsidRPr="382B91C2">
        <w:rPr>
          <w:rFonts w:ascii="Arial" w:hAnsi="Arial" w:cs="Arial"/>
          <w:sz w:val="22"/>
          <w:szCs w:val="22"/>
        </w:rPr>
        <w:t xml:space="preserve"> and </w:t>
      </w:r>
      <w:r w:rsidR="496253B3" w:rsidRPr="382B91C2">
        <w:rPr>
          <w:rFonts w:ascii="Arial" w:hAnsi="Arial" w:cs="Arial"/>
          <w:sz w:val="22"/>
          <w:szCs w:val="22"/>
        </w:rPr>
        <w:t>correlated the activity scores to the expression level of the corresponding RBP using Spearman’s</w:t>
      </w:r>
      <w:r w:rsidR="00E77EA3">
        <w:rPr>
          <w:rFonts w:ascii="Arial" w:hAnsi="Arial" w:cs="Arial"/>
          <w:sz w:val="22"/>
          <w:szCs w:val="22"/>
        </w:rPr>
        <w:t xml:space="preserve"> rank</w:t>
      </w:r>
      <w:r w:rsidR="496253B3" w:rsidRPr="382B91C2">
        <w:rPr>
          <w:rFonts w:ascii="Arial" w:hAnsi="Arial" w:cs="Arial"/>
          <w:sz w:val="22"/>
          <w:szCs w:val="22"/>
        </w:rPr>
        <w:t xml:space="preserve"> correlation (</w:t>
      </w:r>
      <w:r w:rsidR="00173FC8">
        <w:rPr>
          <w:rFonts w:ascii="Arial" w:hAnsi="Arial" w:cs="Arial"/>
          <w:b/>
          <w:bCs/>
          <w:color w:val="000000" w:themeColor="text1"/>
          <w:sz w:val="22"/>
          <w:szCs w:val="22"/>
        </w:rPr>
        <w:t>Extended</w:t>
      </w:r>
      <w:r w:rsidR="00173FC8">
        <w:rPr>
          <w:rFonts w:ascii="Arial" w:hAnsi="Arial" w:cs="Arial"/>
          <w:color w:val="000000" w:themeColor="text1"/>
          <w:sz w:val="22"/>
          <w:szCs w:val="22"/>
        </w:rPr>
        <w:t xml:space="preserve"> </w:t>
      </w:r>
      <w:r w:rsidR="00662779" w:rsidRPr="005B5CF9">
        <w:rPr>
          <w:rFonts w:ascii="Arial" w:hAnsi="Arial" w:cs="Arial"/>
          <w:b/>
          <w:bCs/>
          <w:sz w:val="22"/>
          <w:szCs w:val="22"/>
        </w:rPr>
        <w:t>Fig. 4a</w:t>
      </w:r>
      <w:r w:rsidR="496253B3" w:rsidRPr="382B91C2">
        <w:rPr>
          <w:rFonts w:ascii="Arial" w:hAnsi="Arial" w:cs="Arial"/>
          <w:sz w:val="22"/>
          <w:szCs w:val="22"/>
        </w:rPr>
        <w:t xml:space="preserve">). Four candidates (SF3B4, HNRNPC, HNRNPK, and U2AF2) had significant </w:t>
      </w:r>
      <w:r w:rsidR="00E77EA3">
        <w:rPr>
          <w:rFonts w:ascii="Arial" w:hAnsi="Arial" w:cs="Arial"/>
          <w:sz w:val="22"/>
          <w:szCs w:val="22"/>
        </w:rPr>
        <w:t>coefficients</w:t>
      </w:r>
      <w:r w:rsidR="00E77EA3" w:rsidRPr="382B91C2">
        <w:rPr>
          <w:rFonts w:ascii="Arial" w:hAnsi="Arial" w:cs="Arial"/>
          <w:sz w:val="22"/>
          <w:szCs w:val="22"/>
        </w:rPr>
        <w:t xml:space="preserve"> </w:t>
      </w:r>
      <w:r w:rsidR="496253B3" w:rsidRPr="382B91C2">
        <w:rPr>
          <w:rFonts w:ascii="Arial" w:hAnsi="Arial" w:cs="Arial"/>
          <w:sz w:val="22"/>
          <w:szCs w:val="22"/>
        </w:rPr>
        <w:t>(ρ &gt; 0.5) in which decreased expression was strongly correlated with decreased RBP activity (</w:t>
      </w:r>
      <w:r w:rsidR="00173FC8">
        <w:rPr>
          <w:rFonts w:ascii="Arial" w:hAnsi="Arial" w:cs="Arial"/>
          <w:b/>
          <w:bCs/>
          <w:color w:val="000000" w:themeColor="text1"/>
          <w:sz w:val="22"/>
          <w:szCs w:val="22"/>
        </w:rPr>
        <w:t>Extended</w:t>
      </w:r>
      <w:r w:rsidR="00173FC8">
        <w:rPr>
          <w:rFonts w:ascii="Arial" w:hAnsi="Arial" w:cs="Arial"/>
          <w:color w:val="000000" w:themeColor="text1"/>
          <w:sz w:val="22"/>
          <w:szCs w:val="22"/>
        </w:rPr>
        <w:t xml:space="preserve"> </w:t>
      </w:r>
      <w:r w:rsidR="00662779" w:rsidRPr="005B5CF9">
        <w:rPr>
          <w:rFonts w:ascii="Arial" w:hAnsi="Arial" w:cs="Arial"/>
          <w:b/>
          <w:bCs/>
          <w:sz w:val="22"/>
          <w:szCs w:val="22"/>
        </w:rPr>
        <w:t>Fig. 4b-d</w:t>
      </w:r>
      <w:r w:rsidR="496253B3" w:rsidRPr="382B91C2">
        <w:rPr>
          <w:rFonts w:ascii="Arial" w:hAnsi="Arial" w:cs="Arial"/>
          <w:sz w:val="22"/>
          <w:szCs w:val="22"/>
        </w:rPr>
        <w:t>)</w:t>
      </w:r>
      <w:r w:rsidR="031EC937" w:rsidRPr="382B91C2">
        <w:rPr>
          <w:rFonts w:ascii="Arial" w:hAnsi="Arial" w:cs="Arial"/>
          <w:sz w:val="22"/>
          <w:szCs w:val="22"/>
        </w:rPr>
        <w:t xml:space="preserve">, suggesting </w:t>
      </w:r>
      <w:r w:rsidR="143378C5" w:rsidRPr="382B91C2">
        <w:rPr>
          <w:rFonts w:ascii="Arial" w:hAnsi="Arial" w:cs="Arial"/>
          <w:sz w:val="22"/>
          <w:szCs w:val="22"/>
        </w:rPr>
        <w:t>that</w:t>
      </w:r>
      <w:r w:rsidR="15E21F9F" w:rsidRPr="382B91C2">
        <w:rPr>
          <w:rFonts w:ascii="Arial" w:hAnsi="Arial" w:cs="Arial"/>
          <w:sz w:val="22"/>
          <w:szCs w:val="22"/>
        </w:rPr>
        <w:t xml:space="preserve"> </w:t>
      </w:r>
      <w:r w:rsidR="031EC937" w:rsidRPr="382B91C2">
        <w:rPr>
          <w:rFonts w:ascii="Arial" w:hAnsi="Arial" w:cs="Arial"/>
          <w:sz w:val="22"/>
          <w:szCs w:val="22"/>
        </w:rPr>
        <w:t>CoREST</w:t>
      </w:r>
      <w:r w:rsidR="00DC235C">
        <w:rPr>
          <w:rFonts w:ascii="Arial" w:hAnsi="Arial" w:cs="Arial"/>
          <w:sz w:val="22"/>
          <w:szCs w:val="22"/>
        </w:rPr>
        <w:t xml:space="preserve"> complex</w:t>
      </w:r>
      <w:r w:rsidR="142EBF6C" w:rsidRPr="382B91C2">
        <w:rPr>
          <w:rFonts w:ascii="Arial" w:hAnsi="Arial" w:cs="Arial"/>
          <w:sz w:val="22"/>
          <w:szCs w:val="22"/>
        </w:rPr>
        <w:t xml:space="preserve">-induced splicing programs </w:t>
      </w:r>
      <w:r w:rsidR="4248BAA8" w:rsidRPr="382B91C2">
        <w:rPr>
          <w:rFonts w:ascii="Arial" w:hAnsi="Arial" w:cs="Arial"/>
          <w:sz w:val="22"/>
          <w:szCs w:val="22"/>
        </w:rPr>
        <w:t xml:space="preserve">could be </w:t>
      </w:r>
      <w:r w:rsidR="142EBF6C" w:rsidRPr="382B91C2">
        <w:rPr>
          <w:rFonts w:ascii="Arial" w:hAnsi="Arial" w:cs="Arial"/>
          <w:sz w:val="22"/>
          <w:szCs w:val="22"/>
        </w:rPr>
        <w:t xml:space="preserve">largely </w:t>
      </w:r>
      <w:r w:rsidR="001D4671">
        <w:rPr>
          <w:rFonts w:ascii="Arial" w:hAnsi="Arial" w:cs="Arial"/>
          <w:sz w:val="22"/>
          <w:szCs w:val="22"/>
        </w:rPr>
        <w:t>attributed to the functions</w:t>
      </w:r>
      <w:r w:rsidR="78DA93BF" w:rsidRPr="382B91C2">
        <w:rPr>
          <w:rFonts w:ascii="Arial" w:hAnsi="Arial" w:cs="Arial"/>
          <w:sz w:val="22"/>
          <w:szCs w:val="22"/>
        </w:rPr>
        <w:t xml:space="preserve"> of</w:t>
      </w:r>
      <w:r w:rsidR="031EC937" w:rsidRPr="382B91C2">
        <w:rPr>
          <w:rFonts w:ascii="Arial" w:hAnsi="Arial" w:cs="Arial"/>
          <w:sz w:val="22"/>
          <w:szCs w:val="22"/>
        </w:rPr>
        <w:t xml:space="preserve"> these particular splicing factors.  Overall, these findings highlight the complexity of the systems in place to critically regulate RNA splicing, as we see the CoREST complex engaged in transcriptional, translational, and post-translational modifications that control the splicing process as well as specific splicing of splicing-associated transcripts. </w:t>
      </w:r>
    </w:p>
    <w:p w14:paraId="0F42C75B" w14:textId="6E65070B" w:rsidR="382B91C2" w:rsidRDefault="382B91C2" w:rsidP="382B91C2">
      <w:pPr>
        <w:pStyle w:val="Paragraph"/>
        <w:spacing w:before="0" w:line="480" w:lineRule="auto"/>
        <w:ind w:firstLine="0"/>
        <w:jc w:val="both"/>
        <w:rPr>
          <w:rFonts w:ascii="Arial" w:hAnsi="Arial" w:cs="Arial"/>
          <w:sz w:val="22"/>
          <w:szCs w:val="22"/>
        </w:rPr>
      </w:pPr>
    </w:p>
    <w:p w14:paraId="28D422F7" w14:textId="0CF6FC55" w:rsidR="00CA61C0" w:rsidRDefault="4501DBE9" w:rsidP="382B91C2">
      <w:pPr>
        <w:pStyle w:val="Paragraph"/>
        <w:spacing w:before="0" w:line="480" w:lineRule="auto"/>
        <w:ind w:firstLine="0"/>
        <w:jc w:val="both"/>
        <w:rPr>
          <w:rFonts w:ascii="Arial" w:hAnsi="Arial" w:cs="Arial"/>
          <w:sz w:val="22"/>
          <w:szCs w:val="22"/>
        </w:rPr>
      </w:pPr>
      <w:r w:rsidRPr="382B91C2">
        <w:rPr>
          <w:rFonts w:ascii="Arial" w:hAnsi="Arial" w:cs="Arial"/>
          <w:sz w:val="22"/>
          <w:szCs w:val="22"/>
        </w:rPr>
        <w:t xml:space="preserve">Next, we validated </w:t>
      </w:r>
      <w:r w:rsidR="0D96AD0D" w:rsidRPr="382B91C2">
        <w:rPr>
          <w:rFonts w:ascii="Arial" w:hAnsi="Arial" w:cs="Arial"/>
          <w:sz w:val="22"/>
          <w:szCs w:val="22"/>
        </w:rPr>
        <w:t>3</w:t>
      </w:r>
      <w:r w:rsidRPr="382B91C2">
        <w:rPr>
          <w:rFonts w:ascii="Arial" w:hAnsi="Arial" w:cs="Arial"/>
          <w:sz w:val="22"/>
          <w:szCs w:val="22"/>
        </w:rPr>
        <w:t xml:space="preserve"> common SE events </w:t>
      </w:r>
      <w:r w:rsidR="389FDA83" w:rsidRPr="382B91C2">
        <w:rPr>
          <w:rFonts w:ascii="Arial" w:hAnsi="Arial" w:cs="Arial"/>
          <w:sz w:val="22"/>
          <w:szCs w:val="22"/>
        </w:rPr>
        <w:t xml:space="preserve">associated </w:t>
      </w:r>
      <w:r w:rsidRPr="382B91C2">
        <w:rPr>
          <w:rFonts w:ascii="Arial" w:hAnsi="Arial" w:cs="Arial"/>
          <w:sz w:val="22"/>
          <w:szCs w:val="22"/>
        </w:rPr>
        <w:t xml:space="preserve">with cytoskeletal structure and cell motility functions with </w:t>
      </w:r>
      <w:r w:rsidR="389FDA83" w:rsidRPr="382B91C2">
        <w:rPr>
          <w:rFonts w:ascii="Arial" w:hAnsi="Arial" w:cs="Arial"/>
          <w:sz w:val="22"/>
          <w:szCs w:val="22"/>
        </w:rPr>
        <w:t>demonstrated</w:t>
      </w:r>
      <w:r w:rsidRPr="382B91C2">
        <w:rPr>
          <w:rFonts w:ascii="Arial" w:hAnsi="Arial" w:cs="Arial"/>
          <w:sz w:val="22"/>
          <w:szCs w:val="22"/>
        </w:rPr>
        <w:t xml:space="preserve"> oncogenic associations by RT-PCR (</w:t>
      </w:r>
      <w:r w:rsidRPr="382B91C2">
        <w:rPr>
          <w:rFonts w:ascii="Arial" w:hAnsi="Arial" w:cs="Arial"/>
          <w:b/>
          <w:bCs/>
          <w:sz w:val="22"/>
          <w:szCs w:val="22"/>
        </w:rPr>
        <w:t>Fig</w:t>
      </w:r>
      <w:r w:rsidR="00662779">
        <w:rPr>
          <w:rFonts w:ascii="Arial" w:hAnsi="Arial" w:cs="Arial"/>
          <w:b/>
          <w:bCs/>
          <w:sz w:val="22"/>
          <w:szCs w:val="22"/>
        </w:rPr>
        <w:t>.</w:t>
      </w:r>
      <w:r w:rsidRPr="382B91C2">
        <w:rPr>
          <w:rFonts w:ascii="Arial" w:hAnsi="Arial" w:cs="Arial"/>
          <w:b/>
          <w:bCs/>
          <w:sz w:val="22"/>
          <w:szCs w:val="22"/>
        </w:rPr>
        <w:t xml:space="preserve"> </w:t>
      </w:r>
      <w:r w:rsidR="00662779">
        <w:rPr>
          <w:rFonts w:ascii="Arial" w:hAnsi="Arial" w:cs="Arial"/>
          <w:b/>
          <w:bCs/>
          <w:sz w:val="22"/>
          <w:szCs w:val="22"/>
        </w:rPr>
        <w:t xml:space="preserve">3f; </w:t>
      </w:r>
      <w:r w:rsidR="00173FC8">
        <w:rPr>
          <w:rFonts w:ascii="Arial" w:hAnsi="Arial" w:cs="Arial"/>
          <w:b/>
          <w:bCs/>
          <w:color w:val="000000" w:themeColor="text1"/>
          <w:sz w:val="22"/>
          <w:szCs w:val="22"/>
        </w:rPr>
        <w:t>Extended</w:t>
      </w:r>
      <w:r w:rsidR="00173FC8">
        <w:rPr>
          <w:rFonts w:ascii="Arial" w:hAnsi="Arial" w:cs="Arial"/>
          <w:color w:val="000000" w:themeColor="text1"/>
          <w:sz w:val="22"/>
          <w:szCs w:val="22"/>
        </w:rPr>
        <w:t xml:space="preserve"> </w:t>
      </w:r>
      <w:r w:rsidR="00662779">
        <w:rPr>
          <w:rFonts w:ascii="Arial" w:hAnsi="Arial" w:cs="Arial"/>
          <w:b/>
          <w:bCs/>
          <w:sz w:val="22"/>
          <w:szCs w:val="22"/>
        </w:rPr>
        <w:t>Fig. 5a-c</w:t>
      </w:r>
      <w:r w:rsidRPr="382B91C2">
        <w:rPr>
          <w:rFonts w:ascii="Arial" w:hAnsi="Arial" w:cs="Arial"/>
          <w:sz w:val="22"/>
          <w:szCs w:val="22"/>
        </w:rPr>
        <w:t>). Myosin</w:t>
      </w:r>
      <w:r w:rsidR="00B93B76">
        <w:rPr>
          <w:rFonts w:ascii="Arial" w:hAnsi="Arial" w:cs="Arial"/>
          <w:sz w:val="22"/>
          <w:szCs w:val="22"/>
        </w:rPr>
        <w:t>-</w:t>
      </w:r>
      <w:r w:rsidRPr="382B91C2">
        <w:rPr>
          <w:rFonts w:ascii="Arial" w:hAnsi="Arial" w:cs="Arial"/>
          <w:sz w:val="22"/>
          <w:szCs w:val="22"/>
        </w:rPr>
        <w:t>1</w:t>
      </w:r>
      <w:r w:rsidR="00B93B76">
        <w:rPr>
          <w:rFonts w:ascii="Arial" w:hAnsi="Arial" w:cs="Arial"/>
          <w:sz w:val="22"/>
          <w:szCs w:val="22"/>
        </w:rPr>
        <w:t>b</w:t>
      </w:r>
      <w:r w:rsidRPr="382B91C2">
        <w:rPr>
          <w:rFonts w:ascii="Arial" w:hAnsi="Arial" w:cs="Arial"/>
          <w:sz w:val="22"/>
          <w:szCs w:val="22"/>
        </w:rPr>
        <w:t xml:space="preserve"> (MYO1B) is </w:t>
      </w:r>
      <w:r w:rsidR="7FE211C0" w:rsidRPr="382B91C2">
        <w:rPr>
          <w:rFonts w:ascii="Arial" w:hAnsi="Arial" w:cs="Arial"/>
          <w:sz w:val="22"/>
          <w:szCs w:val="22"/>
        </w:rPr>
        <w:t xml:space="preserve">a </w:t>
      </w:r>
      <w:r w:rsidRPr="382B91C2">
        <w:rPr>
          <w:rFonts w:ascii="Arial" w:hAnsi="Arial" w:cs="Arial"/>
          <w:sz w:val="22"/>
          <w:szCs w:val="22"/>
        </w:rPr>
        <w:t>motor protein critical for actin filament organization and is crucial for neuronal development</w:t>
      </w:r>
      <w:r w:rsidR="5A146E30" w:rsidRPr="382B91C2">
        <w:rPr>
          <w:rFonts w:ascii="Arial" w:hAnsi="Arial" w:cs="Arial"/>
          <w:sz w:val="22"/>
          <w:szCs w:val="22"/>
        </w:rPr>
        <w:t>.</w:t>
      </w:r>
      <w:r w:rsidR="67F7CE00" w:rsidRPr="382B91C2">
        <w:rPr>
          <w:rFonts w:ascii="Arial" w:hAnsi="Arial" w:cs="Arial"/>
          <w:sz w:val="22"/>
          <w:szCs w:val="22"/>
        </w:rPr>
        <w:t xml:space="preserve"> </w:t>
      </w:r>
      <w:r w:rsidR="7FE211C0" w:rsidRPr="382B91C2">
        <w:rPr>
          <w:rFonts w:ascii="Arial" w:hAnsi="Arial" w:cs="Arial"/>
          <w:sz w:val="22"/>
          <w:szCs w:val="22"/>
        </w:rPr>
        <w:t>MYO1B e</w:t>
      </w:r>
      <w:r w:rsidRPr="382B91C2">
        <w:rPr>
          <w:rFonts w:ascii="Arial" w:hAnsi="Arial" w:cs="Arial"/>
          <w:sz w:val="22"/>
          <w:szCs w:val="22"/>
        </w:rPr>
        <w:t>xon 23 exclusion has been associated with decreased cell migration and significant survival outcomes in glioblastoma mouse models</w:t>
      </w:r>
      <w:r w:rsidR="568659C4" w:rsidRPr="382B91C2">
        <w:rPr>
          <w:rFonts w:ascii="Arial" w:hAnsi="Arial" w:cs="Arial"/>
          <w:sz w:val="22"/>
          <w:szCs w:val="22"/>
        </w:rPr>
        <w:fldChar w:fldCharType="begin"/>
      </w:r>
      <w:r w:rsidR="568659C4" w:rsidRPr="382B91C2">
        <w:rPr>
          <w:rFonts w:ascii="Arial" w:hAnsi="Arial" w:cs="Arial"/>
          <w:sz w:val="22"/>
          <w:szCs w:val="22"/>
        </w:rPr>
        <w:instrText xml:space="preserve"> ADDIN ZOTERO_ITEM CSL_CITATION {"citationID":"NptUBRGI","properties":{"formattedCitation":"\\super 28\\nosupersub{}","plainCitation":"28","noteIndex":0},"citationItems":[{"id":226,"uris":["http://zotero.org/users/9305365/items/NHVZRZH6"],"itemData":{"id":226,"type":"article-journal","container-title":"Journal of Clinical Investigation","DOI":"10.1172/JCI120279","ISSN":"0021-9738, 1558-8238","issue":"2","language":"en","page":"676-693","source":"DOI.org (Crossref)","title":"Splicing factor SRSF1 promotes gliomagenesis via oncogenic splice-switching of MYO1B","volume":"129","author":[{"family":"Zhou","given":"Xuexia"},{"family":"Wang","given":"Run"},{"family":"Li","given":"Xuebing"},{"family":"Yu","given":"Lin"},{"family":"Hua","given":"Dan"},{"family":"Sun","given":"Cuiyun"},{"family":"Shi","given":"Cuijuan"},{"family":"Luo","given":"Wenjun"},{"family":"Rao","given":"Chun"},{"family":"Jiang","given":"Zhendong"},{"family":"Feng","given":"Ying"},{"family":"Wang","given":"Qian"},{"family":"Yu","given":"Shizhu"}],"issued":{"date-parts":[["2019",1,14]]}}}],"schema":"https://github.com/citation-style-language/schema/raw/master/csl-citation.json"} </w:instrText>
      </w:r>
      <w:r w:rsidR="568659C4" w:rsidRPr="382B91C2">
        <w:rPr>
          <w:rFonts w:ascii="Arial" w:hAnsi="Arial" w:cs="Arial"/>
          <w:sz w:val="22"/>
          <w:szCs w:val="22"/>
        </w:rPr>
        <w:fldChar w:fldCharType="separate"/>
      </w:r>
      <w:r w:rsidR="7A42558F" w:rsidRPr="382B91C2">
        <w:rPr>
          <w:rFonts w:ascii="Arial" w:hAnsi="Arial" w:cs="Arial"/>
          <w:sz w:val="22"/>
          <w:szCs w:val="22"/>
          <w:vertAlign w:val="superscript"/>
        </w:rPr>
        <w:t>28</w:t>
      </w:r>
      <w:r w:rsidR="568659C4" w:rsidRPr="382B91C2">
        <w:rPr>
          <w:rFonts w:ascii="Arial" w:hAnsi="Arial" w:cs="Arial"/>
          <w:sz w:val="22"/>
          <w:szCs w:val="22"/>
        </w:rPr>
        <w:fldChar w:fldCharType="end"/>
      </w:r>
      <w:r w:rsidRPr="382B91C2">
        <w:rPr>
          <w:rFonts w:ascii="Arial" w:hAnsi="Arial" w:cs="Arial"/>
          <w:sz w:val="22"/>
          <w:szCs w:val="22"/>
        </w:rPr>
        <w:t xml:space="preserve">. </w:t>
      </w:r>
      <w:r w:rsidR="7FE211C0" w:rsidRPr="382B91C2">
        <w:rPr>
          <w:rFonts w:ascii="Arial" w:hAnsi="Arial" w:cs="Arial"/>
          <w:sz w:val="22"/>
          <w:szCs w:val="22"/>
        </w:rPr>
        <w:t xml:space="preserve"> F</w:t>
      </w:r>
      <w:r w:rsidRPr="382B91C2">
        <w:rPr>
          <w:rFonts w:ascii="Arial" w:hAnsi="Arial" w:cs="Arial"/>
          <w:sz w:val="22"/>
          <w:szCs w:val="22"/>
        </w:rPr>
        <w:t xml:space="preserve">ibronectin (FN1) </w:t>
      </w:r>
      <w:r w:rsidRPr="382B91C2">
        <w:rPr>
          <w:rFonts w:ascii="Arial" w:hAnsi="Arial" w:cs="Arial"/>
          <w:sz w:val="22"/>
          <w:szCs w:val="22"/>
        </w:rPr>
        <w:lastRenderedPageBreak/>
        <w:t xml:space="preserve">exon 33 encodes extra domain A which has been </w:t>
      </w:r>
      <w:r w:rsidR="60A7A6EE" w:rsidRPr="382B91C2">
        <w:rPr>
          <w:rFonts w:ascii="Arial" w:hAnsi="Arial" w:cs="Arial"/>
          <w:sz w:val="22"/>
          <w:szCs w:val="22"/>
        </w:rPr>
        <w:t>shown to increase tumor metastasis and</w:t>
      </w:r>
      <w:r w:rsidRPr="382B91C2">
        <w:rPr>
          <w:rFonts w:ascii="Arial" w:hAnsi="Arial" w:cs="Arial"/>
          <w:sz w:val="22"/>
          <w:szCs w:val="22"/>
        </w:rPr>
        <w:t xml:space="preserve"> </w:t>
      </w:r>
      <w:r w:rsidR="60A7A6EE" w:rsidRPr="382B91C2">
        <w:rPr>
          <w:rFonts w:ascii="Arial" w:hAnsi="Arial" w:cs="Arial"/>
          <w:sz w:val="22"/>
          <w:szCs w:val="22"/>
        </w:rPr>
        <w:t>is</w:t>
      </w:r>
      <w:r w:rsidRPr="382B91C2">
        <w:rPr>
          <w:rFonts w:ascii="Arial" w:hAnsi="Arial" w:cs="Arial"/>
          <w:sz w:val="22"/>
          <w:szCs w:val="22"/>
        </w:rPr>
        <w:t xml:space="preserve"> widely </w:t>
      </w:r>
      <w:r w:rsidR="60A7A6EE" w:rsidRPr="382B91C2">
        <w:rPr>
          <w:rFonts w:ascii="Arial" w:hAnsi="Arial" w:cs="Arial"/>
          <w:sz w:val="22"/>
          <w:szCs w:val="22"/>
        </w:rPr>
        <w:t>expressed</w:t>
      </w:r>
      <w:r w:rsidRPr="382B91C2">
        <w:rPr>
          <w:rFonts w:ascii="Arial" w:hAnsi="Arial" w:cs="Arial"/>
          <w:sz w:val="22"/>
          <w:szCs w:val="22"/>
        </w:rPr>
        <w:t xml:space="preserve"> in melanoma tissue</w:t>
      </w:r>
      <w:r w:rsidR="60A7A6EE" w:rsidRPr="382B91C2">
        <w:rPr>
          <w:rFonts w:ascii="Arial" w:hAnsi="Arial" w:cs="Arial"/>
          <w:sz w:val="22"/>
          <w:szCs w:val="22"/>
        </w:rPr>
        <w:t>s</w:t>
      </w:r>
      <w:r w:rsidRPr="382B91C2">
        <w:rPr>
          <w:rFonts w:ascii="Arial" w:hAnsi="Arial" w:cs="Arial"/>
          <w:sz w:val="22"/>
          <w:szCs w:val="22"/>
        </w:rPr>
        <w:t xml:space="preserve"> compared to normal skin</w:t>
      </w:r>
      <w:r w:rsidR="568659C4" w:rsidRPr="382B91C2">
        <w:rPr>
          <w:rFonts w:ascii="Arial" w:hAnsi="Arial" w:cs="Arial"/>
          <w:sz w:val="22"/>
          <w:szCs w:val="22"/>
        </w:rPr>
        <w:fldChar w:fldCharType="begin"/>
      </w:r>
      <w:r w:rsidR="568659C4" w:rsidRPr="382B91C2">
        <w:rPr>
          <w:rFonts w:ascii="Arial" w:hAnsi="Arial" w:cs="Arial"/>
          <w:sz w:val="22"/>
          <w:szCs w:val="22"/>
        </w:rPr>
        <w:instrText xml:space="preserve"> ADDIN ZOTERO_ITEM CSL_CITATION {"citationID":"dYfAnqAc","properties":{"formattedCitation":"\\super 55\\nosupersub{}","plainCitation":"55","noteIndex":0},"citationItems":[{"id":702,"uris":["http://zotero.org/users/9305365/items/X9LWKDRF"],"itemData":{"id":702,"type":"article-journal","abstract":"One of the most promising new avenues for the development of more selective and efficacious cancer therapies relies on the antibody-mediated targeted delivery of bioactive agents (e.g., cytokines) to the tumor environment. The identification of quantitative differences in the expression of accessible vascular proteins in metastatic lesions and host organs facilitate the development of antibody-based strategies, which should be highly efficient and selective, considering the fact that an over-exuberant neovasculature is a characteristic feature of aggressive cancers, and that tumor blood vessels are readily accessible for i.v. administered therapeutic agents. Metastasis is the main cause of death in cancer. The availability of metastasis-specific antigens accessible from the bloodstream will allow a selective delivery of therapeutic agents to metastatic lesions using antibodies as vehicles. Using a combination of vascular biotinylation of 129Sv mice bearing F9 liver metastases and mass spectrometry, we have identified 435 accessible proteins in metastasis and host organ specimens, of which 117 were exclusively detected in metastases. In particular, we found that the alternatively spliced extra-domain A (EDA) of fibronectin is strongly expressed in the neovasculature of liver metastases, while being undetectable in most normal organs. A human antibody to EDA was used to show EDA expression in the neovasculature of metastases and primary tumors of human cancer patients and to target mouse liver metastases and subcutaneous tumors in vivo. Human antibody fragments specific to the EDA domain of fibronectin promise to serve as general vehicles for the efficient and selective delivery of imaging agents or therapeutic molecules to metastatic sites.","container-title":"Cancer Research","DOI":"10.1158/0008-5472.CAN-07-1436","ISSN":"1538-7445","issue":"22","journalAbbreviation":"Cancer Res","language":"eng","note":"PMID: 18006840","page":"10948-10957","source":"PubMed","title":"The extra-domain A of fibronectin is a vascular marker of solid tumors and metastases","volume":"67","author":[{"family":"Rybak","given":"Jascha-N."},{"family":"Roesli","given":"Christoph"},{"family":"Kaspar","given":"Manuela"},{"family":"Villa","given":"Alessandra"},{"family":"Neri","given":"Dario"}],"issued":{"date-parts":[["2007",11,15]]}}}],"schema":"https://github.com/citation-style-language/schema/raw/master/csl-citation.json"} </w:instrText>
      </w:r>
      <w:r w:rsidR="568659C4" w:rsidRPr="382B91C2">
        <w:rPr>
          <w:rFonts w:ascii="Arial" w:hAnsi="Arial" w:cs="Arial"/>
          <w:sz w:val="22"/>
          <w:szCs w:val="22"/>
        </w:rPr>
        <w:fldChar w:fldCharType="separate"/>
      </w:r>
      <w:r w:rsidR="2478B24A" w:rsidRPr="382B91C2">
        <w:rPr>
          <w:rFonts w:ascii="Arial" w:hAnsi="Arial" w:cs="Arial"/>
          <w:sz w:val="22"/>
          <w:szCs w:val="22"/>
          <w:vertAlign w:val="superscript"/>
        </w:rPr>
        <w:t>55</w:t>
      </w:r>
      <w:r w:rsidR="568659C4" w:rsidRPr="382B91C2">
        <w:rPr>
          <w:rFonts w:ascii="Arial" w:hAnsi="Arial" w:cs="Arial"/>
          <w:sz w:val="22"/>
          <w:szCs w:val="22"/>
        </w:rPr>
        <w:fldChar w:fldCharType="end"/>
      </w:r>
      <w:r w:rsidR="2E28290C" w:rsidRPr="382B91C2">
        <w:rPr>
          <w:rFonts w:ascii="Arial" w:hAnsi="Arial" w:cs="Arial"/>
          <w:sz w:val="22"/>
          <w:szCs w:val="22"/>
        </w:rPr>
        <w:t>.</w:t>
      </w:r>
      <w:r w:rsidR="3C9A36E9" w:rsidRPr="382B91C2">
        <w:rPr>
          <w:rFonts w:ascii="Arial" w:hAnsi="Arial" w:cs="Arial"/>
          <w:sz w:val="22"/>
          <w:szCs w:val="22"/>
        </w:rPr>
        <w:t xml:space="preserve"> </w:t>
      </w:r>
      <w:r w:rsidR="60A7A6EE" w:rsidRPr="382B91C2">
        <w:rPr>
          <w:rFonts w:ascii="Arial" w:hAnsi="Arial" w:cs="Arial"/>
          <w:sz w:val="22"/>
          <w:szCs w:val="22"/>
        </w:rPr>
        <w:t>T</w:t>
      </w:r>
      <w:r w:rsidR="7FE211C0" w:rsidRPr="382B91C2">
        <w:rPr>
          <w:rFonts w:ascii="Arial" w:hAnsi="Arial" w:cs="Arial"/>
          <w:sz w:val="22"/>
          <w:szCs w:val="22"/>
        </w:rPr>
        <w:t xml:space="preserve">ight Junction Protein 1 (TJP1 </w:t>
      </w:r>
      <w:r w:rsidR="60A7A6EE" w:rsidRPr="382B91C2">
        <w:rPr>
          <w:rFonts w:ascii="Arial" w:hAnsi="Arial" w:cs="Arial"/>
          <w:sz w:val="22"/>
          <w:szCs w:val="22"/>
        </w:rPr>
        <w:t>or</w:t>
      </w:r>
      <w:r w:rsidR="7FE211C0" w:rsidRPr="382B91C2">
        <w:rPr>
          <w:rFonts w:ascii="Arial" w:hAnsi="Arial" w:cs="Arial"/>
          <w:sz w:val="22"/>
          <w:szCs w:val="22"/>
        </w:rPr>
        <w:t xml:space="preserve"> ZO-1) exon 20 encodes the alpha domain </w:t>
      </w:r>
      <w:r w:rsidR="60A7A6EE" w:rsidRPr="382B91C2">
        <w:rPr>
          <w:rFonts w:ascii="Arial" w:hAnsi="Arial" w:cs="Arial"/>
          <w:sz w:val="22"/>
          <w:szCs w:val="22"/>
        </w:rPr>
        <w:t>whose skipped isoform is increased in breast, lung, and colon cancers</w:t>
      </w:r>
      <w:r w:rsidR="568659C4" w:rsidRPr="382B91C2">
        <w:rPr>
          <w:rFonts w:ascii="Arial" w:hAnsi="Arial" w:cs="Arial"/>
          <w:sz w:val="22"/>
          <w:szCs w:val="22"/>
        </w:rPr>
        <w:fldChar w:fldCharType="begin"/>
      </w:r>
      <w:r w:rsidR="568659C4" w:rsidRPr="382B91C2">
        <w:rPr>
          <w:rFonts w:ascii="Arial" w:hAnsi="Arial" w:cs="Arial"/>
          <w:sz w:val="22"/>
          <w:szCs w:val="22"/>
        </w:rPr>
        <w:instrText xml:space="preserve"> ADDIN ZOTERO_ITEM CSL_CITATION {"citationID":"caTyNuzE","properties":{"formattedCitation":"\\super 56\\nosupersub{}","plainCitation":"56","noteIndex":0},"citationItems":[{"id":705,"uris":["http://zotero.org/users/9305365/items/9Q7RFNNX"],"itemData":{"id":705,"type":"article-journal","abstract":"Morphological and functional changes in cells during the epithelial-mesenchymal transition (EMT) process are known to be regulated by alternative splicing. However, only a few splicing factors involved in EMT have been reported and their underlying mechanisms remain largely unknown. Here, we showed that an isoform of tight junction protein 1 (TJP1) lacking exon 20 (TJP1-α-) is predominantly expressed in tumor tissues and in A549 cells during transforming growth factor-β (TGF-β)-induced EMT. RBM47 promoted the inclusion of exon 20 of TJP1, the alternative exon encoding the α-domain, by which RBM47 recognizes to (U)GCAUG in the downstream intronic region of exon 20. We also found that the first RNA recognition motif (RRM) domain of RBM47 is critical in the regulation of alternative splicing and its recognition to pre-mRNA of TJP1. Furthermore, we demonstrated that the TJP1-α- isoform enhances the assembly of actin stress fibers, thereby promoting cellular migration in a wound healing assay. Our results suggest the regulatory mechanism for the alternative splicing of TJP1 pre-mRNA by RBM47 during EMT, providing a basis for studies related to the modulation of EMT via alternative splicing.","container-title":"Oncogene","DOI":"10.1038/s41388-019-0892-5","ISSN":"1476-5594","issue":"38","journalAbbreviation":"Oncogene","language":"eng","note":"PMID: 31358901","page":"6521-6536","source":"PubMed","title":"RBM47-regulated alternative splicing of TJP1 promotes actin stress fiber assembly during epithelial-to-mesenchymal transition","volume":"38","author":[{"family":"Kim","given":"Yong-Eun"},{"family":"Won","given":"Minho"},{"family":"Lee","given":"Sung-Gwon"},{"family":"Park","given":"Chungoo"},{"family":"Song","given":"Chang-Hwa"},{"family":"Kim","given":"Kee K."}],"issued":{"date-parts":[["2019",9]]}}}],"schema":"https://github.com/citation-style-language/schema/raw/master/csl-citation.json"} </w:instrText>
      </w:r>
      <w:r w:rsidR="568659C4" w:rsidRPr="382B91C2">
        <w:rPr>
          <w:rFonts w:ascii="Arial" w:hAnsi="Arial" w:cs="Arial"/>
          <w:sz w:val="22"/>
          <w:szCs w:val="22"/>
        </w:rPr>
        <w:fldChar w:fldCharType="separate"/>
      </w:r>
      <w:r w:rsidR="2478B24A" w:rsidRPr="382B91C2">
        <w:rPr>
          <w:rFonts w:ascii="Arial" w:hAnsi="Arial" w:cs="Arial"/>
          <w:sz w:val="22"/>
          <w:szCs w:val="22"/>
          <w:vertAlign w:val="superscript"/>
        </w:rPr>
        <w:t>56</w:t>
      </w:r>
      <w:r w:rsidR="568659C4" w:rsidRPr="382B91C2">
        <w:rPr>
          <w:rFonts w:ascii="Arial" w:hAnsi="Arial" w:cs="Arial"/>
          <w:sz w:val="22"/>
          <w:szCs w:val="22"/>
        </w:rPr>
        <w:fldChar w:fldCharType="end"/>
      </w:r>
      <w:r w:rsidR="60A7A6EE" w:rsidRPr="382B91C2">
        <w:rPr>
          <w:rFonts w:ascii="Arial" w:hAnsi="Arial" w:cs="Arial"/>
          <w:sz w:val="22"/>
          <w:szCs w:val="22"/>
        </w:rPr>
        <w:t xml:space="preserve"> and has been shown to enhance actin stress fiber assembly, increase cell migration, and is induced during EMT by TGFB</w:t>
      </w:r>
      <w:r w:rsidR="568659C4" w:rsidRPr="382B91C2">
        <w:rPr>
          <w:rFonts w:ascii="Arial" w:hAnsi="Arial" w:cs="Arial"/>
          <w:sz w:val="22"/>
          <w:szCs w:val="22"/>
        </w:rPr>
        <w:fldChar w:fldCharType="begin"/>
      </w:r>
      <w:r w:rsidR="568659C4" w:rsidRPr="382B91C2">
        <w:rPr>
          <w:rFonts w:ascii="Arial" w:hAnsi="Arial" w:cs="Arial"/>
          <w:sz w:val="22"/>
          <w:szCs w:val="22"/>
        </w:rPr>
        <w:instrText xml:space="preserve"> ADDIN ZOTERO_ITEM CSL_CITATION {"citationID":"tP0PmaMv","properties":{"formattedCitation":"\\super 56\\nosupersub{}","plainCitation":"56","noteIndex":0},"citationItems":[{"id":705,"uris":["http://zotero.org/users/9305365/items/9Q7RFNNX"],"itemData":{"id":705,"type":"article-journal","abstract":"Morphological and functional changes in cells during the epithelial-mesenchymal transition (EMT) process are known to be regulated by alternative splicing. However, only a few splicing factors involved in EMT have been reported and their underlying mechanisms remain largely unknown. Here, we showed that an isoform of tight junction protein 1 (TJP1) lacking exon 20 (TJP1-α-) is predominantly expressed in tumor tissues and in A549 cells during transforming growth factor-β (TGF-β)-induced EMT. RBM47 promoted the inclusion of exon 20 of TJP1, the alternative exon encoding the α-domain, by which RBM47 recognizes to (U)GCAUG in the downstream intronic region of exon 20. We also found that the first RNA recognition motif (RRM) domain of RBM47 is critical in the regulation of alternative splicing and its recognition to pre-mRNA of TJP1. Furthermore, we demonstrated that the TJP1-α- isoform enhances the assembly of actin stress fibers, thereby promoting cellular migration in a wound healing assay. Our results suggest the regulatory mechanism for the alternative splicing of TJP1 pre-mRNA by RBM47 during EMT, providing a basis for studies related to the modulation of EMT via alternative splicing.","container-title":"Oncogene","DOI":"10.1038/s41388-019-0892-5","ISSN":"1476-5594","issue":"38","journalAbbreviation":"Oncogene","language":"eng","note":"PMID: 31358901","page":"6521-6536","source":"PubMed","title":"RBM47-regulated alternative splicing of TJP1 promotes actin stress fiber assembly during epithelial-to-mesenchymal transition","volume":"38","author":[{"family":"Kim","given":"Yong-Eun"},{"family":"Won","given":"Minho"},{"family":"Lee","given":"Sung-Gwon"},{"family":"Park","given":"Chungoo"},{"family":"Song","given":"Chang-Hwa"},{"family":"Kim","given":"Kee K."}],"issued":{"date-parts":[["2019",9]]}}}],"schema":"https://github.com/citation-style-language/schema/raw/master/csl-citation.json"} </w:instrText>
      </w:r>
      <w:r w:rsidR="568659C4" w:rsidRPr="382B91C2">
        <w:rPr>
          <w:rFonts w:ascii="Arial" w:hAnsi="Arial" w:cs="Arial"/>
          <w:sz w:val="22"/>
          <w:szCs w:val="22"/>
        </w:rPr>
        <w:fldChar w:fldCharType="separate"/>
      </w:r>
      <w:r w:rsidR="2478B24A" w:rsidRPr="382B91C2">
        <w:rPr>
          <w:rFonts w:ascii="Arial" w:hAnsi="Arial" w:cs="Arial"/>
          <w:sz w:val="22"/>
          <w:szCs w:val="22"/>
          <w:vertAlign w:val="superscript"/>
        </w:rPr>
        <w:t>56</w:t>
      </w:r>
      <w:r w:rsidR="568659C4" w:rsidRPr="382B91C2">
        <w:rPr>
          <w:rFonts w:ascii="Arial" w:hAnsi="Arial" w:cs="Arial"/>
          <w:sz w:val="22"/>
          <w:szCs w:val="22"/>
        </w:rPr>
        <w:fldChar w:fldCharType="end"/>
      </w:r>
      <w:r w:rsidR="60A7A6EE" w:rsidRPr="382B91C2">
        <w:rPr>
          <w:rFonts w:ascii="Arial" w:hAnsi="Arial" w:cs="Arial"/>
          <w:sz w:val="22"/>
          <w:szCs w:val="22"/>
        </w:rPr>
        <w:t xml:space="preserve">.  </w:t>
      </w:r>
      <w:r w:rsidRPr="382B91C2">
        <w:rPr>
          <w:rFonts w:ascii="Arial" w:hAnsi="Arial" w:cs="Arial"/>
          <w:sz w:val="22"/>
          <w:szCs w:val="22"/>
        </w:rPr>
        <w:t xml:space="preserve">In all instances, we </w:t>
      </w:r>
      <w:r w:rsidR="0F9EA810" w:rsidRPr="382B91C2">
        <w:rPr>
          <w:rFonts w:ascii="Arial" w:hAnsi="Arial" w:cs="Arial"/>
          <w:sz w:val="22"/>
          <w:szCs w:val="22"/>
        </w:rPr>
        <w:t xml:space="preserve">found </w:t>
      </w:r>
      <w:r w:rsidRPr="382B91C2">
        <w:rPr>
          <w:rFonts w:ascii="Arial" w:hAnsi="Arial" w:cs="Arial"/>
          <w:sz w:val="22"/>
          <w:szCs w:val="22"/>
        </w:rPr>
        <w:t xml:space="preserve">that corin significantly </w:t>
      </w:r>
      <w:r w:rsidR="0F9EA810" w:rsidRPr="382B91C2">
        <w:rPr>
          <w:rFonts w:ascii="Arial" w:hAnsi="Arial" w:cs="Arial"/>
          <w:sz w:val="22"/>
          <w:szCs w:val="22"/>
        </w:rPr>
        <w:t xml:space="preserve">reversed </w:t>
      </w:r>
      <w:r w:rsidR="60A7A6EE" w:rsidRPr="382B91C2">
        <w:rPr>
          <w:rFonts w:ascii="Arial" w:hAnsi="Arial" w:cs="Arial"/>
          <w:sz w:val="22"/>
          <w:szCs w:val="22"/>
        </w:rPr>
        <w:t>tumor</w:t>
      </w:r>
      <w:r w:rsidRPr="382B91C2">
        <w:rPr>
          <w:rFonts w:ascii="Arial" w:hAnsi="Arial" w:cs="Arial"/>
          <w:sz w:val="22"/>
          <w:szCs w:val="22"/>
        </w:rPr>
        <w:t>-associated splice isoforms (</w:t>
      </w:r>
      <w:r w:rsidR="6F227BF4" w:rsidRPr="382B91C2">
        <w:rPr>
          <w:rFonts w:ascii="Arial" w:hAnsi="Arial" w:cs="Arial"/>
          <w:b/>
          <w:bCs/>
          <w:sz w:val="22"/>
          <w:szCs w:val="22"/>
        </w:rPr>
        <w:t>Fig</w:t>
      </w:r>
      <w:r w:rsidR="00662779">
        <w:rPr>
          <w:rFonts w:ascii="Arial" w:hAnsi="Arial" w:cs="Arial"/>
          <w:b/>
          <w:bCs/>
          <w:sz w:val="22"/>
          <w:szCs w:val="22"/>
        </w:rPr>
        <w:t>.</w:t>
      </w:r>
      <w:r w:rsidR="6F227BF4" w:rsidRPr="382B91C2">
        <w:rPr>
          <w:rFonts w:ascii="Arial" w:hAnsi="Arial" w:cs="Arial"/>
          <w:b/>
          <w:bCs/>
          <w:sz w:val="22"/>
          <w:szCs w:val="22"/>
        </w:rPr>
        <w:t xml:space="preserve"> </w:t>
      </w:r>
      <w:r w:rsidR="00662779">
        <w:rPr>
          <w:rFonts w:ascii="Arial" w:hAnsi="Arial" w:cs="Arial"/>
          <w:b/>
          <w:bCs/>
          <w:sz w:val="22"/>
          <w:szCs w:val="22"/>
        </w:rPr>
        <w:t>3f</w:t>
      </w:r>
      <w:r w:rsidR="6F227BF4" w:rsidRPr="382B91C2">
        <w:rPr>
          <w:rFonts w:ascii="Arial" w:hAnsi="Arial" w:cs="Arial"/>
          <w:b/>
          <w:bCs/>
          <w:sz w:val="22"/>
          <w:szCs w:val="22"/>
        </w:rPr>
        <w:t xml:space="preserve">; </w:t>
      </w:r>
      <w:r w:rsidR="00173FC8">
        <w:rPr>
          <w:rFonts w:ascii="Arial" w:hAnsi="Arial" w:cs="Arial"/>
          <w:b/>
          <w:bCs/>
          <w:color w:val="000000" w:themeColor="text1"/>
          <w:sz w:val="22"/>
          <w:szCs w:val="22"/>
        </w:rPr>
        <w:t>Extended</w:t>
      </w:r>
      <w:r w:rsidR="00173FC8">
        <w:rPr>
          <w:rFonts w:ascii="Arial" w:hAnsi="Arial" w:cs="Arial"/>
          <w:color w:val="000000" w:themeColor="text1"/>
          <w:sz w:val="22"/>
          <w:szCs w:val="22"/>
        </w:rPr>
        <w:t xml:space="preserve"> </w:t>
      </w:r>
      <w:r w:rsidR="00662779">
        <w:rPr>
          <w:rFonts w:ascii="Arial" w:hAnsi="Arial" w:cs="Arial"/>
          <w:b/>
          <w:bCs/>
          <w:sz w:val="22"/>
          <w:szCs w:val="22"/>
        </w:rPr>
        <w:t>Fig. 5a-c</w:t>
      </w:r>
      <w:r w:rsidRPr="382B91C2">
        <w:rPr>
          <w:rFonts w:ascii="Arial" w:hAnsi="Arial" w:cs="Arial"/>
          <w:sz w:val="22"/>
          <w:szCs w:val="22"/>
        </w:rPr>
        <w:t>)</w:t>
      </w:r>
      <w:r w:rsidR="2ED874F8" w:rsidRPr="382B91C2">
        <w:rPr>
          <w:rFonts w:ascii="Arial" w:hAnsi="Arial" w:cs="Arial"/>
          <w:sz w:val="22"/>
          <w:szCs w:val="22"/>
        </w:rPr>
        <w:t>; m</w:t>
      </w:r>
      <w:r w:rsidR="45F999E5" w:rsidRPr="382B91C2">
        <w:rPr>
          <w:rFonts w:ascii="Arial" w:hAnsi="Arial" w:cs="Arial"/>
          <w:sz w:val="22"/>
          <w:szCs w:val="22"/>
        </w:rPr>
        <w:t>oreover</w:t>
      </w:r>
      <w:r w:rsidR="7C9132B0" w:rsidRPr="382B91C2">
        <w:rPr>
          <w:rFonts w:ascii="Arial" w:hAnsi="Arial" w:cs="Arial"/>
          <w:sz w:val="22"/>
          <w:szCs w:val="22"/>
        </w:rPr>
        <w:t xml:space="preserve">, we </w:t>
      </w:r>
      <w:r w:rsidR="0F9EA810" w:rsidRPr="382B91C2">
        <w:rPr>
          <w:rFonts w:ascii="Arial" w:hAnsi="Arial" w:cs="Arial"/>
          <w:sz w:val="22"/>
          <w:szCs w:val="22"/>
        </w:rPr>
        <w:t xml:space="preserve">found </w:t>
      </w:r>
      <w:r w:rsidR="7C9132B0" w:rsidRPr="382B91C2">
        <w:rPr>
          <w:rFonts w:ascii="Arial" w:hAnsi="Arial" w:cs="Arial"/>
          <w:sz w:val="22"/>
          <w:szCs w:val="22"/>
        </w:rPr>
        <w:t xml:space="preserve">that corin significantly </w:t>
      </w:r>
      <w:r w:rsidR="0F9EA810" w:rsidRPr="382B91C2">
        <w:rPr>
          <w:rFonts w:ascii="Arial" w:hAnsi="Arial" w:cs="Arial"/>
          <w:sz w:val="22"/>
          <w:szCs w:val="22"/>
        </w:rPr>
        <w:t>reverse</w:t>
      </w:r>
      <w:r w:rsidR="2ED874F8" w:rsidRPr="382B91C2">
        <w:rPr>
          <w:rFonts w:ascii="Arial" w:hAnsi="Arial" w:cs="Arial"/>
          <w:sz w:val="22"/>
          <w:szCs w:val="22"/>
        </w:rPr>
        <w:t>d</w:t>
      </w:r>
      <w:r w:rsidR="7C9132B0" w:rsidRPr="382B91C2">
        <w:rPr>
          <w:rFonts w:ascii="Arial" w:hAnsi="Arial" w:cs="Arial"/>
          <w:sz w:val="22"/>
          <w:szCs w:val="22"/>
        </w:rPr>
        <w:t xml:space="preserve"> CoREST</w:t>
      </w:r>
      <w:r w:rsidR="00DC235C">
        <w:rPr>
          <w:rFonts w:ascii="Arial" w:hAnsi="Arial" w:cs="Arial"/>
          <w:sz w:val="22"/>
          <w:szCs w:val="22"/>
        </w:rPr>
        <w:t xml:space="preserve"> complex</w:t>
      </w:r>
      <w:r w:rsidR="7C9132B0" w:rsidRPr="382B91C2">
        <w:rPr>
          <w:rFonts w:ascii="Arial" w:hAnsi="Arial" w:cs="Arial"/>
          <w:sz w:val="22"/>
          <w:szCs w:val="22"/>
        </w:rPr>
        <w:t>-</w:t>
      </w:r>
      <w:r w:rsidR="0F9EA810" w:rsidRPr="382B91C2">
        <w:rPr>
          <w:rFonts w:ascii="Arial" w:hAnsi="Arial" w:cs="Arial"/>
          <w:sz w:val="22"/>
          <w:szCs w:val="22"/>
        </w:rPr>
        <w:t xml:space="preserve">mediated </w:t>
      </w:r>
      <w:r w:rsidR="7C9132B0" w:rsidRPr="382B91C2">
        <w:rPr>
          <w:rFonts w:ascii="Arial" w:hAnsi="Arial" w:cs="Arial"/>
          <w:sz w:val="22"/>
          <w:szCs w:val="22"/>
        </w:rPr>
        <w:t xml:space="preserve">splicing events to a greater extent than </w:t>
      </w:r>
      <w:r w:rsidR="0F9EA810" w:rsidRPr="382B91C2">
        <w:rPr>
          <w:rFonts w:ascii="Arial" w:hAnsi="Arial" w:cs="Arial"/>
          <w:sz w:val="22"/>
          <w:szCs w:val="22"/>
        </w:rPr>
        <w:t xml:space="preserve">either </w:t>
      </w:r>
      <w:r w:rsidR="7C9132B0" w:rsidRPr="382B91C2">
        <w:rPr>
          <w:rFonts w:ascii="Arial" w:hAnsi="Arial" w:cs="Arial"/>
          <w:sz w:val="22"/>
          <w:szCs w:val="22"/>
        </w:rPr>
        <w:t>MS-275</w:t>
      </w:r>
      <w:r w:rsidR="0F9EA810" w:rsidRPr="382B91C2">
        <w:rPr>
          <w:rFonts w:ascii="Arial" w:hAnsi="Arial" w:cs="Arial"/>
          <w:sz w:val="22"/>
          <w:szCs w:val="22"/>
        </w:rPr>
        <w:t xml:space="preserve"> or</w:t>
      </w:r>
      <w:r w:rsidR="7C9132B0" w:rsidRPr="382B91C2">
        <w:rPr>
          <w:rFonts w:ascii="Arial" w:hAnsi="Arial" w:cs="Arial"/>
          <w:sz w:val="22"/>
          <w:szCs w:val="22"/>
        </w:rPr>
        <w:t xml:space="preserve"> GSK-LSD1</w:t>
      </w:r>
      <w:r w:rsidR="0F9EA810" w:rsidRPr="382B91C2">
        <w:rPr>
          <w:rFonts w:ascii="Arial" w:hAnsi="Arial" w:cs="Arial"/>
          <w:sz w:val="22"/>
          <w:szCs w:val="22"/>
        </w:rPr>
        <w:t xml:space="preserve"> alone</w:t>
      </w:r>
      <w:r w:rsidR="7C9132B0" w:rsidRPr="382B91C2">
        <w:rPr>
          <w:rFonts w:ascii="Arial" w:hAnsi="Arial" w:cs="Arial"/>
          <w:sz w:val="22"/>
          <w:szCs w:val="22"/>
        </w:rPr>
        <w:t>, or the combination of inhibitors</w:t>
      </w:r>
      <w:r w:rsidR="60A7A6EE" w:rsidRPr="382B91C2">
        <w:rPr>
          <w:rFonts w:ascii="Arial" w:hAnsi="Arial" w:cs="Arial"/>
          <w:sz w:val="22"/>
          <w:szCs w:val="22"/>
        </w:rPr>
        <w:t xml:space="preserve"> (</w:t>
      </w:r>
      <w:r w:rsidR="003A0CFA">
        <w:rPr>
          <w:rFonts w:ascii="Arial" w:hAnsi="Arial" w:cs="Arial"/>
          <w:b/>
          <w:bCs/>
          <w:sz w:val="22"/>
          <w:szCs w:val="22"/>
        </w:rPr>
        <w:t>Fig.</w:t>
      </w:r>
      <w:r w:rsidR="003A0CFA" w:rsidRPr="382B91C2">
        <w:rPr>
          <w:rFonts w:ascii="Arial" w:hAnsi="Arial" w:cs="Arial"/>
          <w:b/>
          <w:bCs/>
          <w:sz w:val="22"/>
          <w:szCs w:val="22"/>
        </w:rPr>
        <w:t xml:space="preserve"> </w:t>
      </w:r>
      <w:r w:rsidR="00662779">
        <w:rPr>
          <w:rFonts w:ascii="Arial" w:hAnsi="Arial" w:cs="Arial"/>
          <w:b/>
          <w:bCs/>
          <w:sz w:val="22"/>
          <w:szCs w:val="22"/>
        </w:rPr>
        <w:t>3f;</w:t>
      </w:r>
      <w:r w:rsidR="023EE5F7" w:rsidRPr="382B91C2">
        <w:rPr>
          <w:rFonts w:ascii="Arial" w:hAnsi="Arial" w:cs="Arial"/>
          <w:b/>
          <w:bCs/>
          <w:sz w:val="22"/>
          <w:szCs w:val="22"/>
        </w:rPr>
        <w:t xml:space="preserve"> </w:t>
      </w:r>
      <w:r w:rsidR="00173FC8">
        <w:rPr>
          <w:rFonts w:ascii="Arial" w:hAnsi="Arial" w:cs="Arial"/>
          <w:b/>
          <w:bCs/>
          <w:color w:val="000000" w:themeColor="text1"/>
          <w:sz w:val="22"/>
          <w:szCs w:val="22"/>
        </w:rPr>
        <w:t>Extended</w:t>
      </w:r>
      <w:r w:rsidR="00173FC8">
        <w:rPr>
          <w:rFonts w:ascii="Arial" w:hAnsi="Arial" w:cs="Arial"/>
          <w:color w:val="000000" w:themeColor="text1"/>
          <w:sz w:val="22"/>
          <w:szCs w:val="22"/>
        </w:rPr>
        <w:t xml:space="preserve"> </w:t>
      </w:r>
      <w:r w:rsidR="00662779">
        <w:rPr>
          <w:rFonts w:ascii="Arial" w:hAnsi="Arial" w:cs="Arial"/>
          <w:b/>
          <w:bCs/>
          <w:sz w:val="22"/>
          <w:szCs w:val="22"/>
        </w:rPr>
        <w:t>Fig. 5a-c</w:t>
      </w:r>
      <w:r w:rsidR="60A7A6EE" w:rsidRPr="382B91C2">
        <w:rPr>
          <w:rFonts w:ascii="Arial" w:hAnsi="Arial" w:cs="Arial"/>
          <w:sz w:val="22"/>
          <w:szCs w:val="22"/>
        </w:rPr>
        <w:t>)</w:t>
      </w:r>
      <w:r w:rsidR="45F999E5" w:rsidRPr="382B91C2">
        <w:rPr>
          <w:rFonts w:ascii="Arial" w:hAnsi="Arial" w:cs="Arial"/>
          <w:sz w:val="22"/>
          <w:szCs w:val="22"/>
        </w:rPr>
        <w:t xml:space="preserve"> suggesting </w:t>
      </w:r>
      <w:r w:rsidR="0F9EA810" w:rsidRPr="382B91C2">
        <w:rPr>
          <w:rFonts w:ascii="Arial" w:hAnsi="Arial" w:cs="Arial"/>
          <w:sz w:val="22"/>
          <w:szCs w:val="22"/>
        </w:rPr>
        <w:t xml:space="preserve">targeted </w:t>
      </w:r>
      <w:r w:rsidR="5E52F72D" w:rsidRPr="382B91C2">
        <w:rPr>
          <w:rFonts w:ascii="Arial" w:hAnsi="Arial" w:cs="Arial"/>
          <w:sz w:val="22"/>
          <w:szCs w:val="22"/>
        </w:rPr>
        <w:t>impact</w:t>
      </w:r>
      <w:r w:rsidR="0F9EA810" w:rsidRPr="382B91C2">
        <w:rPr>
          <w:rFonts w:ascii="Arial" w:hAnsi="Arial" w:cs="Arial"/>
          <w:sz w:val="22"/>
          <w:szCs w:val="22"/>
        </w:rPr>
        <w:t>s</w:t>
      </w:r>
      <w:r w:rsidR="45F999E5" w:rsidRPr="382B91C2">
        <w:rPr>
          <w:rFonts w:ascii="Arial" w:hAnsi="Arial" w:cs="Arial"/>
          <w:sz w:val="22"/>
          <w:szCs w:val="22"/>
        </w:rPr>
        <w:t xml:space="preserve"> of the dual-specificity CoREST</w:t>
      </w:r>
      <w:r w:rsidR="00DC235C">
        <w:rPr>
          <w:rFonts w:ascii="Arial" w:hAnsi="Arial" w:cs="Arial"/>
          <w:sz w:val="22"/>
          <w:szCs w:val="22"/>
        </w:rPr>
        <w:t xml:space="preserve"> complex</w:t>
      </w:r>
      <w:r w:rsidR="45F999E5" w:rsidRPr="382B91C2">
        <w:rPr>
          <w:rFonts w:ascii="Arial" w:hAnsi="Arial" w:cs="Arial"/>
          <w:sz w:val="22"/>
          <w:szCs w:val="22"/>
        </w:rPr>
        <w:t xml:space="preserve"> inhibitor</w:t>
      </w:r>
      <w:r w:rsidR="7C9132B0" w:rsidRPr="382B91C2">
        <w:rPr>
          <w:rFonts w:ascii="Arial" w:hAnsi="Arial" w:cs="Arial"/>
          <w:sz w:val="22"/>
          <w:szCs w:val="22"/>
        </w:rPr>
        <w:t xml:space="preserve">. </w:t>
      </w:r>
    </w:p>
    <w:p w14:paraId="42B3002E" w14:textId="64E7F706" w:rsidR="382B91C2" w:rsidRDefault="382B91C2" w:rsidP="382B91C2">
      <w:pPr>
        <w:pStyle w:val="Paragraph"/>
        <w:spacing w:before="0" w:line="480" w:lineRule="auto"/>
        <w:ind w:firstLine="0"/>
        <w:jc w:val="both"/>
        <w:rPr>
          <w:rFonts w:ascii="Arial" w:hAnsi="Arial" w:cs="Arial"/>
          <w:sz w:val="22"/>
          <w:szCs w:val="22"/>
        </w:rPr>
      </w:pPr>
    </w:p>
    <w:p w14:paraId="0062EB3A" w14:textId="529D0B1B" w:rsidR="00CA61C0" w:rsidRDefault="3F1B74FD" w:rsidP="382B91C2">
      <w:pPr>
        <w:pStyle w:val="Paragraph"/>
        <w:spacing w:before="0" w:line="480" w:lineRule="auto"/>
        <w:ind w:firstLine="0"/>
        <w:jc w:val="both"/>
        <w:rPr>
          <w:rFonts w:ascii="Arial" w:hAnsi="Arial" w:cs="Arial"/>
          <w:sz w:val="22"/>
          <w:szCs w:val="22"/>
        </w:rPr>
      </w:pPr>
      <w:r w:rsidRPr="382B91C2">
        <w:rPr>
          <w:rFonts w:ascii="Arial" w:hAnsi="Arial" w:cs="Arial"/>
          <w:sz w:val="22"/>
          <w:szCs w:val="22"/>
        </w:rPr>
        <w:t xml:space="preserve">Based on </w:t>
      </w:r>
      <w:r w:rsidR="0DE79390" w:rsidRPr="382B91C2">
        <w:rPr>
          <w:rFonts w:ascii="Arial" w:hAnsi="Arial" w:cs="Arial"/>
          <w:sz w:val="22"/>
          <w:szCs w:val="22"/>
        </w:rPr>
        <w:t>our finding that CoREST</w:t>
      </w:r>
      <w:r w:rsidR="00DC235C">
        <w:rPr>
          <w:rFonts w:ascii="Arial" w:hAnsi="Arial" w:cs="Arial"/>
          <w:sz w:val="22"/>
          <w:szCs w:val="22"/>
        </w:rPr>
        <w:t xml:space="preserve"> complex</w:t>
      </w:r>
      <w:r w:rsidR="0DE79390" w:rsidRPr="382B91C2">
        <w:rPr>
          <w:rFonts w:ascii="Arial" w:hAnsi="Arial" w:cs="Arial"/>
          <w:sz w:val="22"/>
          <w:szCs w:val="22"/>
        </w:rPr>
        <w:t xml:space="preserve">-U2AF2 interactions are disrupted in the setting of corin, we hypothesized that these differential exon inclusion events </w:t>
      </w:r>
      <w:r w:rsidR="2B42DC5C" w:rsidRPr="382B91C2">
        <w:rPr>
          <w:rFonts w:ascii="Arial" w:hAnsi="Arial" w:cs="Arial"/>
          <w:sz w:val="22"/>
          <w:szCs w:val="22"/>
        </w:rPr>
        <w:t>may be</w:t>
      </w:r>
      <w:r w:rsidR="0DE79390" w:rsidRPr="382B91C2">
        <w:rPr>
          <w:rFonts w:ascii="Arial" w:hAnsi="Arial" w:cs="Arial"/>
          <w:sz w:val="22"/>
          <w:szCs w:val="22"/>
        </w:rPr>
        <w:t xml:space="preserve"> directly influenced by CoREST-SF recruitment to RNA. Using RIP-qPCR with primers flanking FN1 exon 33 and MYO1B exon 23, we found that CoREST</w:t>
      </w:r>
      <w:r w:rsidR="00DC235C">
        <w:rPr>
          <w:rFonts w:ascii="Arial" w:hAnsi="Arial" w:cs="Arial"/>
          <w:sz w:val="22"/>
          <w:szCs w:val="22"/>
        </w:rPr>
        <w:t xml:space="preserve"> complex subunits</w:t>
      </w:r>
      <w:r w:rsidR="0DE79390" w:rsidRPr="382B91C2">
        <w:rPr>
          <w:rFonts w:ascii="Arial" w:hAnsi="Arial" w:cs="Arial"/>
          <w:sz w:val="22"/>
          <w:szCs w:val="22"/>
        </w:rPr>
        <w:t xml:space="preserve"> (LSD1 and RCOR1) and SFs (U2AF2 and SRSF1) not only bind RNA at these splice sites but also significantly lose occupancy with corin treatment (</w:t>
      </w:r>
      <w:r w:rsidR="0DE79390" w:rsidRPr="382B91C2">
        <w:rPr>
          <w:rFonts w:ascii="Arial" w:hAnsi="Arial" w:cs="Arial"/>
          <w:b/>
          <w:bCs/>
          <w:sz w:val="22"/>
          <w:szCs w:val="22"/>
        </w:rPr>
        <w:t>Fig</w:t>
      </w:r>
      <w:r w:rsidR="00662779">
        <w:rPr>
          <w:rFonts w:ascii="Arial" w:hAnsi="Arial" w:cs="Arial"/>
          <w:b/>
          <w:bCs/>
          <w:sz w:val="22"/>
          <w:szCs w:val="22"/>
        </w:rPr>
        <w:t>.</w:t>
      </w:r>
      <w:r w:rsidR="0DE79390" w:rsidRPr="382B91C2">
        <w:rPr>
          <w:rFonts w:ascii="Arial" w:hAnsi="Arial" w:cs="Arial"/>
          <w:b/>
          <w:bCs/>
          <w:sz w:val="22"/>
          <w:szCs w:val="22"/>
        </w:rPr>
        <w:t xml:space="preserve"> </w:t>
      </w:r>
      <w:r w:rsidR="00662779">
        <w:rPr>
          <w:rFonts w:ascii="Arial" w:hAnsi="Arial" w:cs="Arial"/>
          <w:b/>
          <w:bCs/>
          <w:sz w:val="22"/>
          <w:szCs w:val="22"/>
        </w:rPr>
        <w:t>3g</w:t>
      </w:r>
      <w:r w:rsidR="0DE79390" w:rsidRPr="382B91C2">
        <w:rPr>
          <w:rFonts w:ascii="Arial" w:hAnsi="Arial" w:cs="Arial"/>
          <w:sz w:val="22"/>
          <w:szCs w:val="22"/>
        </w:rPr>
        <w:t>)</w:t>
      </w:r>
      <w:r w:rsidR="7416DECC" w:rsidRPr="382B91C2">
        <w:rPr>
          <w:rFonts w:ascii="Arial" w:hAnsi="Arial" w:cs="Arial"/>
          <w:sz w:val="22"/>
          <w:szCs w:val="22"/>
        </w:rPr>
        <w:t xml:space="preserve">, </w:t>
      </w:r>
      <w:r w:rsidR="0DE79390" w:rsidRPr="382B91C2">
        <w:rPr>
          <w:rFonts w:ascii="Arial" w:hAnsi="Arial" w:cs="Arial"/>
          <w:sz w:val="22"/>
          <w:szCs w:val="22"/>
        </w:rPr>
        <w:t>suggest</w:t>
      </w:r>
      <w:r w:rsidR="7416DECC" w:rsidRPr="382B91C2">
        <w:rPr>
          <w:rFonts w:ascii="Arial" w:hAnsi="Arial" w:cs="Arial"/>
          <w:sz w:val="22"/>
          <w:szCs w:val="22"/>
        </w:rPr>
        <w:t>ing</w:t>
      </w:r>
      <w:r w:rsidR="0DE79390" w:rsidRPr="382B91C2">
        <w:rPr>
          <w:rFonts w:ascii="Arial" w:hAnsi="Arial" w:cs="Arial"/>
          <w:sz w:val="22"/>
          <w:szCs w:val="22"/>
        </w:rPr>
        <w:t xml:space="preserve"> </w:t>
      </w:r>
      <w:r w:rsidR="7416DECC" w:rsidRPr="382B91C2">
        <w:rPr>
          <w:rFonts w:ascii="Arial" w:hAnsi="Arial" w:cs="Arial"/>
          <w:sz w:val="22"/>
          <w:szCs w:val="22"/>
        </w:rPr>
        <w:t xml:space="preserve">that </w:t>
      </w:r>
      <w:r w:rsidR="0DE79390" w:rsidRPr="382B91C2">
        <w:rPr>
          <w:rFonts w:ascii="Arial" w:hAnsi="Arial" w:cs="Arial"/>
          <w:sz w:val="22"/>
          <w:szCs w:val="22"/>
        </w:rPr>
        <w:t>CoREST</w:t>
      </w:r>
      <w:r w:rsidR="00DC235C">
        <w:rPr>
          <w:rFonts w:ascii="Arial" w:hAnsi="Arial" w:cs="Arial"/>
          <w:sz w:val="22"/>
          <w:szCs w:val="22"/>
        </w:rPr>
        <w:t xml:space="preserve"> complex</w:t>
      </w:r>
      <w:r w:rsidR="0DE79390" w:rsidRPr="382B91C2">
        <w:rPr>
          <w:rFonts w:ascii="Arial" w:hAnsi="Arial" w:cs="Arial"/>
          <w:sz w:val="22"/>
          <w:szCs w:val="22"/>
        </w:rPr>
        <w:t xml:space="preserve">-SF recruitment </w:t>
      </w:r>
      <w:r w:rsidR="2ED874F8" w:rsidRPr="382B91C2">
        <w:rPr>
          <w:rFonts w:ascii="Arial" w:hAnsi="Arial" w:cs="Arial"/>
          <w:sz w:val="22"/>
          <w:szCs w:val="22"/>
        </w:rPr>
        <w:t xml:space="preserve">to alternative splice sites </w:t>
      </w:r>
      <w:r w:rsidR="0DE79390" w:rsidRPr="382B91C2">
        <w:rPr>
          <w:rFonts w:ascii="Arial" w:hAnsi="Arial" w:cs="Arial"/>
          <w:sz w:val="22"/>
          <w:szCs w:val="22"/>
        </w:rPr>
        <w:t>can directly impact exon inclusion levels.</w:t>
      </w:r>
      <w:r w:rsidR="5F76635C" w:rsidRPr="382B91C2">
        <w:rPr>
          <w:rFonts w:ascii="Arial" w:hAnsi="Arial" w:cs="Arial"/>
          <w:sz w:val="22"/>
          <w:szCs w:val="22"/>
        </w:rPr>
        <w:t xml:space="preserve"> </w:t>
      </w:r>
    </w:p>
    <w:p w14:paraId="2B536636" w14:textId="187E62E3" w:rsidR="382B91C2" w:rsidRDefault="382B91C2" w:rsidP="382B91C2">
      <w:pPr>
        <w:pStyle w:val="Paragraph"/>
        <w:spacing w:before="0" w:line="480" w:lineRule="auto"/>
        <w:ind w:firstLine="0"/>
        <w:jc w:val="both"/>
        <w:rPr>
          <w:rFonts w:ascii="Arial" w:hAnsi="Arial" w:cs="Arial"/>
          <w:sz w:val="22"/>
          <w:szCs w:val="22"/>
        </w:rPr>
      </w:pPr>
    </w:p>
    <w:p w14:paraId="70DBC815" w14:textId="76FD31F5" w:rsidR="00CA61C0" w:rsidRDefault="2B42DC5C" w:rsidP="382B91C2">
      <w:pPr>
        <w:pStyle w:val="Paragraph"/>
        <w:spacing w:before="0" w:line="480" w:lineRule="auto"/>
        <w:ind w:firstLine="0"/>
        <w:jc w:val="both"/>
        <w:rPr>
          <w:rFonts w:ascii="Arial" w:hAnsi="Arial" w:cs="Arial"/>
          <w:sz w:val="22"/>
          <w:szCs w:val="22"/>
        </w:rPr>
      </w:pPr>
      <w:r w:rsidRPr="382B91C2">
        <w:rPr>
          <w:rFonts w:ascii="Arial" w:hAnsi="Arial" w:cs="Arial"/>
          <w:sz w:val="22"/>
          <w:szCs w:val="22"/>
        </w:rPr>
        <w:t>Given the impact of corin on tumor-associated splicing events, we analyzed t</w:t>
      </w:r>
      <w:r w:rsidR="6077FF1A" w:rsidRPr="382B91C2">
        <w:rPr>
          <w:rFonts w:ascii="Arial" w:hAnsi="Arial" w:cs="Arial"/>
          <w:sz w:val="22"/>
          <w:szCs w:val="22"/>
        </w:rPr>
        <w:t>he</w:t>
      </w:r>
      <w:r w:rsidR="4501DBE9" w:rsidRPr="382B91C2">
        <w:rPr>
          <w:rFonts w:ascii="Arial" w:hAnsi="Arial" w:cs="Arial"/>
          <w:sz w:val="22"/>
          <w:szCs w:val="22"/>
        </w:rPr>
        <w:t xml:space="preserve"> 129 corin-induced </w:t>
      </w:r>
      <w:r w:rsidR="6077FF1A" w:rsidRPr="382B91C2">
        <w:rPr>
          <w:rFonts w:ascii="Arial" w:hAnsi="Arial" w:cs="Arial"/>
          <w:sz w:val="22"/>
          <w:szCs w:val="22"/>
        </w:rPr>
        <w:t xml:space="preserve">common </w:t>
      </w:r>
      <w:r w:rsidR="4501DBE9" w:rsidRPr="382B91C2">
        <w:rPr>
          <w:rFonts w:ascii="Arial" w:hAnsi="Arial" w:cs="Arial"/>
          <w:sz w:val="22"/>
          <w:szCs w:val="22"/>
        </w:rPr>
        <w:t>SE events</w:t>
      </w:r>
      <w:r w:rsidR="6077FF1A" w:rsidRPr="382B91C2">
        <w:rPr>
          <w:rFonts w:ascii="Arial" w:hAnsi="Arial" w:cs="Arial"/>
          <w:sz w:val="22"/>
          <w:szCs w:val="22"/>
        </w:rPr>
        <w:t xml:space="preserve"> in the 6 melanoma cell lines </w:t>
      </w:r>
      <w:r w:rsidR="4501DBE9" w:rsidRPr="382B91C2">
        <w:rPr>
          <w:rFonts w:ascii="Arial" w:hAnsi="Arial" w:cs="Arial"/>
          <w:sz w:val="22"/>
          <w:szCs w:val="22"/>
        </w:rPr>
        <w:t>for survival-association in TCGA-SKCM</w:t>
      </w:r>
      <w:r w:rsidR="6077FF1A" w:rsidRPr="382B91C2">
        <w:rPr>
          <w:rFonts w:ascii="Arial" w:hAnsi="Arial" w:cs="Arial"/>
          <w:sz w:val="22"/>
          <w:szCs w:val="22"/>
        </w:rPr>
        <w:t xml:space="preserve"> (human skin cutaneous melanoma)</w:t>
      </w:r>
      <w:r w:rsidR="4501DBE9" w:rsidRPr="382B91C2">
        <w:rPr>
          <w:rFonts w:ascii="Arial" w:hAnsi="Arial" w:cs="Arial"/>
          <w:sz w:val="22"/>
          <w:szCs w:val="22"/>
        </w:rPr>
        <w:t xml:space="preserve"> using </w:t>
      </w:r>
      <w:proofErr w:type="spellStart"/>
      <w:r w:rsidR="4501DBE9" w:rsidRPr="382B91C2">
        <w:rPr>
          <w:rFonts w:ascii="Arial" w:hAnsi="Arial" w:cs="Arial"/>
          <w:sz w:val="22"/>
          <w:szCs w:val="22"/>
        </w:rPr>
        <w:t>OncoSplicing</w:t>
      </w:r>
      <w:proofErr w:type="spellEnd"/>
      <w:r w:rsidR="4501DBE9" w:rsidRPr="382B91C2">
        <w:rPr>
          <w:rFonts w:ascii="Arial" w:hAnsi="Arial" w:cs="Arial"/>
          <w:sz w:val="22"/>
          <w:szCs w:val="22"/>
        </w:rPr>
        <w:t xml:space="preserve"> and a cox regression model</w:t>
      </w:r>
      <w:r w:rsidR="00CA61C0" w:rsidRPr="382B91C2">
        <w:rPr>
          <w:rFonts w:ascii="Arial" w:hAnsi="Arial" w:cs="Arial"/>
          <w:sz w:val="22"/>
          <w:szCs w:val="22"/>
        </w:rPr>
        <w:fldChar w:fldCharType="begin"/>
      </w:r>
      <w:r w:rsidR="00CA61C0" w:rsidRPr="382B91C2">
        <w:rPr>
          <w:rFonts w:ascii="Arial" w:hAnsi="Arial" w:cs="Arial"/>
          <w:sz w:val="22"/>
          <w:szCs w:val="22"/>
        </w:rPr>
        <w:instrText xml:space="preserve"> ADDIN ZOTERO_ITEM CSL_CITATION {"citationID":"hTIfNKHD","properties":{"formattedCitation":"\\super 57\\nosupersub{}","plainCitation":"57","noteIndex":0},"citationItems":[{"id":723,"uris":["http://zotero.org/users/9305365/items/2BW2F6SL"],"itemData":{"id":723,"type":"article-journal","abstract":"Alternative splicing (AS) represents a crucial method in mRNA level to regulate gene expression and contributes to the protein complexity. Abnormal splicing has been reported to play roles in several diseases, including cancers. We developed the OncoSplicing database for visualization of survival-associated and differential alternative splicing in 2019. Here, we provide an updated version of OncoSplicing for an integrative view of clinically relevant alternative splicing based on 122 423 AS events across 33 cancers in the TCGA SpliceSeq project and 238 558 AS events across 32 cancers in the TCGA SplAdder project. The new version of the database contains several useful features, such as annotation of alternative splicing-associated transcripts, survival analysis based on median and optimal cut-offs, differential analysis between TCGA tumour samples and adjacent normal samples or GTEx normal samples, pan-cancer views of alternative splicing, splicing differences and results of Cox'PH regression, identification of clinical indicator-relevant and cancer-specific splicing events, and downloadable splicing data in the SplAdder project. Overall, the substantially updated version of OncoSplicing (www.oncosplicing.com) is a user-friendly and registration-free database for browsing and searching clinically relevant alternative splicing in human cancers.","container-title":"Nucleic Acids Research","DOI":"10.1093/nar/gkab851","ISSN":"1362-4962","issue":"D1","journalAbbreviation":"Nucleic Acids Res","language":"eng","note":"PMID: 34554251\nPMCID: PMC8728274","page":"D1340-D1347","source":"PubMed","title":"OncoSplicing: an updated database for clinically relevant alternative splicing in 33 human cancers","title-short":"OncoSplicing","volume":"50","author":[{"family":"Zhang","given":"Yangjun"},{"family":"Yao","given":"Xiangyang"},{"family":"Zhou","given":"Hui"},{"family":"Wu","given":"Xiaoliang"},{"family":"Tian","given":"Jianbo"},{"family":"Zeng","given":"Jin"},{"family":"Yan","given":"Libin"},{"family":"Duan","given":"Chen"},{"family":"Liu","given":"Haoran"},{"family":"Li","given":"Heng"},{"family":"Chen","given":"Ke"},{"family":"Hu","given":"Zhiquan"},{"family":"Ye","given":"Zhangqun"},{"family":"Xu","given":"Hua"}],"issued":{"date-parts":[["2022",1,7]]}}}],"schema":"https://github.com/citation-style-language/schema/raw/master/csl-citation.json"} </w:instrText>
      </w:r>
      <w:r w:rsidR="00CA61C0" w:rsidRPr="382B91C2">
        <w:rPr>
          <w:rFonts w:ascii="Arial" w:hAnsi="Arial" w:cs="Arial"/>
          <w:sz w:val="22"/>
          <w:szCs w:val="22"/>
        </w:rPr>
        <w:fldChar w:fldCharType="separate"/>
      </w:r>
      <w:r w:rsidR="2478B24A" w:rsidRPr="382B91C2">
        <w:rPr>
          <w:rFonts w:ascii="Arial" w:hAnsi="Arial" w:cs="Arial"/>
          <w:sz w:val="22"/>
          <w:szCs w:val="22"/>
          <w:vertAlign w:val="superscript"/>
        </w:rPr>
        <w:t>57</w:t>
      </w:r>
      <w:r w:rsidR="00CA61C0" w:rsidRPr="382B91C2">
        <w:rPr>
          <w:rFonts w:ascii="Arial" w:hAnsi="Arial" w:cs="Arial"/>
          <w:sz w:val="22"/>
          <w:szCs w:val="22"/>
        </w:rPr>
        <w:fldChar w:fldCharType="end"/>
      </w:r>
      <w:r w:rsidR="4501DBE9" w:rsidRPr="382B91C2">
        <w:rPr>
          <w:rFonts w:ascii="Arial" w:hAnsi="Arial" w:cs="Arial"/>
          <w:sz w:val="22"/>
          <w:szCs w:val="22"/>
        </w:rPr>
        <w:t xml:space="preserve">. </w:t>
      </w:r>
      <w:r w:rsidR="6077FF1A" w:rsidRPr="382B91C2">
        <w:rPr>
          <w:rFonts w:ascii="Arial" w:hAnsi="Arial" w:cs="Arial"/>
          <w:sz w:val="22"/>
          <w:szCs w:val="22"/>
        </w:rPr>
        <w:t>Eight</w:t>
      </w:r>
      <w:r w:rsidR="4501DBE9" w:rsidRPr="382B91C2">
        <w:rPr>
          <w:rFonts w:ascii="Arial" w:hAnsi="Arial" w:cs="Arial"/>
          <w:sz w:val="22"/>
          <w:szCs w:val="22"/>
        </w:rPr>
        <w:t xml:space="preserve"> of the </w:t>
      </w:r>
      <w:r w:rsidR="6077FF1A" w:rsidRPr="382B91C2">
        <w:rPr>
          <w:rFonts w:ascii="Arial" w:hAnsi="Arial" w:cs="Arial"/>
          <w:sz w:val="22"/>
          <w:szCs w:val="22"/>
        </w:rPr>
        <w:t xml:space="preserve">common splicing </w:t>
      </w:r>
      <w:r w:rsidR="4501DBE9" w:rsidRPr="382B91C2">
        <w:rPr>
          <w:rFonts w:ascii="Arial" w:hAnsi="Arial" w:cs="Arial"/>
          <w:sz w:val="22"/>
          <w:szCs w:val="22"/>
        </w:rPr>
        <w:t xml:space="preserve">events </w:t>
      </w:r>
      <w:r w:rsidR="6077FF1A" w:rsidRPr="382B91C2">
        <w:rPr>
          <w:rFonts w:ascii="Arial" w:hAnsi="Arial" w:cs="Arial"/>
          <w:sz w:val="22"/>
          <w:szCs w:val="22"/>
        </w:rPr>
        <w:t>were found to be</w:t>
      </w:r>
      <w:r w:rsidR="4501DBE9" w:rsidRPr="382B91C2">
        <w:rPr>
          <w:rFonts w:ascii="Arial" w:hAnsi="Arial" w:cs="Arial"/>
          <w:sz w:val="22"/>
          <w:szCs w:val="22"/>
        </w:rPr>
        <w:t xml:space="preserve"> directionally beneficial for overall survival across TCGA </w:t>
      </w:r>
      <w:r w:rsidR="4597459A" w:rsidRPr="382B91C2">
        <w:rPr>
          <w:rFonts w:ascii="Arial" w:hAnsi="Arial" w:cs="Arial"/>
          <w:sz w:val="22"/>
          <w:szCs w:val="22"/>
        </w:rPr>
        <w:t>SKCM patients</w:t>
      </w:r>
      <w:r w:rsidR="4501DBE9" w:rsidRPr="382B91C2">
        <w:rPr>
          <w:rFonts w:ascii="Arial" w:hAnsi="Arial" w:cs="Arial"/>
          <w:sz w:val="22"/>
          <w:szCs w:val="22"/>
        </w:rPr>
        <w:t xml:space="preserve"> (</w:t>
      </w:r>
      <w:r w:rsidR="4501DBE9" w:rsidRPr="382B91C2">
        <w:rPr>
          <w:rFonts w:ascii="Arial" w:hAnsi="Arial" w:cs="Arial"/>
          <w:b/>
          <w:bCs/>
          <w:sz w:val="22"/>
          <w:szCs w:val="22"/>
        </w:rPr>
        <w:t>Fig</w:t>
      </w:r>
      <w:r w:rsidR="00662779">
        <w:rPr>
          <w:rFonts w:ascii="Arial" w:hAnsi="Arial" w:cs="Arial"/>
          <w:b/>
          <w:bCs/>
          <w:sz w:val="22"/>
          <w:szCs w:val="22"/>
        </w:rPr>
        <w:t>.</w:t>
      </w:r>
      <w:r w:rsidR="4501DBE9" w:rsidRPr="382B91C2">
        <w:rPr>
          <w:rFonts w:ascii="Arial" w:hAnsi="Arial" w:cs="Arial"/>
          <w:b/>
          <w:bCs/>
          <w:sz w:val="22"/>
          <w:szCs w:val="22"/>
        </w:rPr>
        <w:t xml:space="preserve"> </w:t>
      </w:r>
      <w:r w:rsidR="00662779">
        <w:rPr>
          <w:rFonts w:ascii="Arial" w:hAnsi="Arial" w:cs="Arial"/>
          <w:b/>
          <w:bCs/>
          <w:sz w:val="22"/>
          <w:szCs w:val="22"/>
        </w:rPr>
        <w:t>3h</w:t>
      </w:r>
      <w:r w:rsidR="4501DBE9" w:rsidRPr="382B91C2">
        <w:rPr>
          <w:rFonts w:ascii="Arial" w:hAnsi="Arial" w:cs="Arial"/>
          <w:sz w:val="22"/>
          <w:szCs w:val="22"/>
        </w:rPr>
        <w:t>) including FN1 exon 33</w:t>
      </w:r>
      <w:r w:rsidR="6077FF1A" w:rsidRPr="382B91C2">
        <w:rPr>
          <w:rFonts w:ascii="Arial" w:hAnsi="Arial" w:cs="Arial"/>
          <w:sz w:val="22"/>
          <w:szCs w:val="22"/>
        </w:rPr>
        <w:t>,</w:t>
      </w:r>
      <w:r w:rsidR="4501DBE9" w:rsidRPr="382B91C2">
        <w:rPr>
          <w:rFonts w:ascii="Arial" w:hAnsi="Arial" w:cs="Arial"/>
          <w:sz w:val="22"/>
          <w:szCs w:val="22"/>
        </w:rPr>
        <w:t xml:space="preserve"> where exon exclusion </w:t>
      </w:r>
      <w:r w:rsidR="6077FF1A" w:rsidRPr="382B91C2">
        <w:rPr>
          <w:rFonts w:ascii="Arial" w:hAnsi="Arial" w:cs="Arial"/>
          <w:sz w:val="22"/>
          <w:szCs w:val="22"/>
        </w:rPr>
        <w:t xml:space="preserve">was found to be </w:t>
      </w:r>
      <w:r w:rsidR="4501DBE9" w:rsidRPr="382B91C2">
        <w:rPr>
          <w:rFonts w:ascii="Arial" w:hAnsi="Arial" w:cs="Arial"/>
          <w:sz w:val="22"/>
          <w:szCs w:val="22"/>
        </w:rPr>
        <w:t>associated with significant</w:t>
      </w:r>
      <w:r w:rsidR="6077FF1A" w:rsidRPr="382B91C2">
        <w:rPr>
          <w:rFonts w:ascii="Arial" w:hAnsi="Arial" w:cs="Arial"/>
          <w:sz w:val="22"/>
          <w:szCs w:val="22"/>
        </w:rPr>
        <w:t>ly</w:t>
      </w:r>
      <w:r w:rsidR="4501DBE9" w:rsidRPr="382B91C2">
        <w:rPr>
          <w:rFonts w:ascii="Arial" w:hAnsi="Arial" w:cs="Arial"/>
          <w:sz w:val="22"/>
          <w:szCs w:val="22"/>
        </w:rPr>
        <w:t xml:space="preserve"> </w:t>
      </w:r>
      <w:r w:rsidR="6077FF1A" w:rsidRPr="382B91C2">
        <w:rPr>
          <w:rFonts w:ascii="Arial" w:hAnsi="Arial" w:cs="Arial"/>
          <w:sz w:val="22"/>
          <w:szCs w:val="22"/>
        </w:rPr>
        <w:t>improved</w:t>
      </w:r>
      <w:r w:rsidR="4501DBE9" w:rsidRPr="382B91C2">
        <w:rPr>
          <w:rFonts w:ascii="Arial" w:hAnsi="Arial" w:cs="Arial"/>
          <w:sz w:val="22"/>
          <w:szCs w:val="22"/>
        </w:rPr>
        <w:t xml:space="preserve"> survival outcomes (</w:t>
      </w:r>
      <w:r w:rsidR="4501DBE9" w:rsidRPr="382B91C2">
        <w:rPr>
          <w:rFonts w:ascii="Arial" w:hAnsi="Arial" w:cs="Arial"/>
          <w:b/>
          <w:bCs/>
          <w:sz w:val="22"/>
          <w:szCs w:val="22"/>
        </w:rPr>
        <w:t>Fig</w:t>
      </w:r>
      <w:r w:rsidR="00662779">
        <w:rPr>
          <w:rFonts w:ascii="Arial" w:hAnsi="Arial" w:cs="Arial"/>
          <w:b/>
          <w:bCs/>
          <w:sz w:val="22"/>
          <w:szCs w:val="22"/>
        </w:rPr>
        <w:t>. 3i</w:t>
      </w:r>
      <w:r w:rsidR="7416DECC" w:rsidRPr="382B91C2">
        <w:rPr>
          <w:rFonts w:ascii="Arial" w:hAnsi="Arial" w:cs="Arial"/>
          <w:sz w:val="22"/>
          <w:szCs w:val="22"/>
        </w:rPr>
        <w:t>)</w:t>
      </w:r>
      <w:r w:rsidR="2CC419E5" w:rsidRPr="382B91C2">
        <w:rPr>
          <w:rFonts w:ascii="Arial" w:hAnsi="Arial" w:cs="Arial"/>
          <w:sz w:val="22"/>
          <w:szCs w:val="22"/>
        </w:rPr>
        <w:t>.</w:t>
      </w:r>
      <w:r w:rsidR="4501DBE9" w:rsidRPr="382B91C2">
        <w:rPr>
          <w:rFonts w:ascii="Arial" w:hAnsi="Arial" w:cs="Arial"/>
          <w:sz w:val="22"/>
          <w:szCs w:val="22"/>
        </w:rPr>
        <w:t xml:space="preserve"> </w:t>
      </w:r>
    </w:p>
    <w:p w14:paraId="6050C6B0" w14:textId="29F16B25" w:rsidR="382B91C2" w:rsidRDefault="382B91C2" w:rsidP="382B91C2">
      <w:pPr>
        <w:pStyle w:val="Paragraph"/>
        <w:spacing w:before="0" w:line="480" w:lineRule="auto"/>
        <w:ind w:firstLine="0"/>
        <w:jc w:val="both"/>
        <w:rPr>
          <w:rFonts w:ascii="Arial" w:hAnsi="Arial" w:cs="Arial"/>
          <w:sz w:val="22"/>
          <w:szCs w:val="22"/>
        </w:rPr>
      </w:pPr>
    </w:p>
    <w:p w14:paraId="76A29B9E" w14:textId="163A2FA8" w:rsidR="475AF3A9" w:rsidRDefault="001D6C0B" w:rsidP="382B91C2">
      <w:pPr>
        <w:pStyle w:val="Paragraph"/>
        <w:spacing w:before="0" w:line="480" w:lineRule="auto"/>
        <w:ind w:firstLine="0"/>
        <w:jc w:val="both"/>
        <w:rPr>
          <w:rFonts w:ascii="Arial" w:hAnsi="Arial" w:cs="Arial"/>
          <w:sz w:val="22"/>
          <w:szCs w:val="22"/>
        </w:rPr>
      </w:pPr>
      <w:r>
        <w:rPr>
          <w:rFonts w:ascii="Arial" w:hAnsi="Arial" w:cs="Arial"/>
          <w:sz w:val="22"/>
          <w:szCs w:val="22"/>
        </w:rPr>
        <w:lastRenderedPageBreak/>
        <w:t>As</w:t>
      </w:r>
      <w:r w:rsidR="41784838" w:rsidRPr="382B91C2">
        <w:rPr>
          <w:rFonts w:ascii="Arial" w:hAnsi="Arial" w:cs="Arial"/>
          <w:sz w:val="22"/>
          <w:szCs w:val="22"/>
        </w:rPr>
        <w:t xml:space="preserve"> </w:t>
      </w:r>
      <w:r w:rsidR="00DC235C">
        <w:rPr>
          <w:rFonts w:ascii="Arial" w:hAnsi="Arial" w:cs="Arial"/>
          <w:sz w:val="22"/>
          <w:szCs w:val="22"/>
        </w:rPr>
        <w:t>m</w:t>
      </w:r>
      <w:r w:rsidR="41784838" w:rsidRPr="382B91C2">
        <w:rPr>
          <w:rFonts w:ascii="Arial" w:hAnsi="Arial" w:cs="Arial"/>
          <w:sz w:val="22"/>
          <w:szCs w:val="22"/>
        </w:rPr>
        <w:t xml:space="preserve">RNA </w:t>
      </w:r>
      <w:r w:rsidR="00DC235C">
        <w:rPr>
          <w:rFonts w:ascii="Arial" w:hAnsi="Arial" w:cs="Arial"/>
          <w:sz w:val="22"/>
          <w:szCs w:val="22"/>
        </w:rPr>
        <w:t>synthesis rates have</w:t>
      </w:r>
      <w:r>
        <w:rPr>
          <w:rFonts w:ascii="Arial" w:hAnsi="Arial" w:cs="Arial"/>
          <w:sz w:val="22"/>
          <w:szCs w:val="22"/>
        </w:rPr>
        <w:t xml:space="preserve"> been shown to have a significant impact</w:t>
      </w:r>
      <w:r w:rsidR="41784838" w:rsidRPr="382B91C2">
        <w:rPr>
          <w:rFonts w:ascii="Arial" w:hAnsi="Arial" w:cs="Arial"/>
          <w:sz w:val="22"/>
          <w:szCs w:val="22"/>
        </w:rPr>
        <w:t xml:space="preserve"> on splicing, we were curious</w:t>
      </w:r>
      <w:r>
        <w:rPr>
          <w:rFonts w:ascii="Arial" w:hAnsi="Arial" w:cs="Arial"/>
          <w:sz w:val="22"/>
          <w:szCs w:val="22"/>
        </w:rPr>
        <w:t xml:space="preserve"> to see</w:t>
      </w:r>
      <w:r w:rsidR="41784838" w:rsidRPr="382B91C2">
        <w:rPr>
          <w:rFonts w:ascii="Arial" w:hAnsi="Arial" w:cs="Arial"/>
          <w:sz w:val="22"/>
          <w:szCs w:val="22"/>
        </w:rPr>
        <w:t xml:space="preserve"> if CoREST could regulate RNA splicing by influencing the rate of active transcription. </w:t>
      </w:r>
      <w:r w:rsidR="3E21740D" w:rsidRPr="382B91C2">
        <w:rPr>
          <w:rFonts w:ascii="Arial" w:hAnsi="Arial" w:cs="Arial"/>
          <w:sz w:val="22"/>
          <w:szCs w:val="22"/>
        </w:rPr>
        <w:t>A p</w:t>
      </w:r>
      <w:r w:rsidR="41784838" w:rsidRPr="382B91C2">
        <w:rPr>
          <w:rFonts w:ascii="Arial" w:hAnsi="Arial" w:cs="Arial"/>
          <w:sz w:val="22"/>
          <w:szCs w:val="22"/>
        </w:rPr>
        <w:t>revious stud</w:t>
      </w:r>
      <w:r w:rsidR="3E21740D" w:rsidRPr="382B91C2">
        <w:rPr>
          <w:rFonts w:ascii="Arial" w:hAnsi="Arial" w:cs="Arial"/>
          <w:sz w:val="22"/>
          <w:szCs w:val="22"/>
        </w:rPr>
        <w:t>y</w:t>
      </w:r>
      <w:r w:rsidR="41784838" w:rsidRPr="382B91C2">
        <w:rPr>
          <w:rFonts w:ascii="Arial" w:hAnsi="Arial" w:cs="Arial"/>
          <w:sz w:val="22"/>
          <w:szCs w:val="22"/>
        </w:rPr>
        <w:t xml:space="preserve"> </w:t>
      </w:r>
      <w:r w:rsidR="7416DECC" w:rsidRPr="382B91C2">
        <w:rPr>
          <w:rFonts w:ascii="Arial" w:hAnsi="Arial" w:cs="Arial"/>
          <w:sz w:val="22"/>
          <w:szCs w:val="22"/>
        </w:rPr>
        <w:t xml:space="preserve">found </w:t>
      </w:r>
      <w:r w:rsidR="41784838" w:rsidRPr="382B91C2">
        <w:rPr>
          <w:rFonts w:ascii="Arial" w:hAnsi="Arial" w:cs="Arial"/>
          <w:sz w:val="22"/>
          <w:szCs w:val="22"/>
        </w:rPr>
        <w:t xml:space="preserve">that </w:t>
      </w:r>
      <w:r w:rsidR="00DC235C">
        <w:rPr>
          <w:rFonts w:ascii="Arial" w:hAnsi="Arial" w:cs="Arial"/>
          <w:sz w:val="22"/>
          <w:szCs w:val="22"/>
        </w:rPr>
        <w:t xml:space="preserve">the </w:t>
      </w:r>
      <w:r w:rsidR="41784838" w:rsidRPr="382B91C2">
        <w:rPr>
          <w:rFonts w:ascii="Arial" w:hAnsi="Arial" w:cs="Arial"/>
          <w:sz w:val="22"/>
          <w:szCs w:val="22"/>
        </w:rPr>
        <w:t xml:space="preserve">CoREST </w:t>
      </w:r>
      <w:r w:rsidR="00DC235C">
        <w:rPr>
          <w:rFonts w:ascii="Arial" w:hAnsi="Arial" w:cs="Arial"/>
          <w:sz w:val="22"/>
          <w:szCs w:val="22"/>
        </w:rPr>
        <w:t xml:space="preserve">complex </w:t>
      </w:r>
      <w:r w:rsidR="41784838" w:rsidRPr="382B91C2">
        <w:rPr>
          <w:rFonts w:ascii="Arial" w:hAnsi="Arial" w:cs="Arial"/>
          <w:sz w:val="22"/>
          <w:szCs w:val="22"/>
        </w:rPr>
        <w:t>can directly bind to RNA polymerase II after the pre-initiation complex is formed to deacetylate the CTD and effectively pause the polymerase</w:t>
      </w:r>
      <w:r w:rsidR="00CA61C0" w:rsidRPr="382B91C2">
        <w:rPr>
          <w:rFonts w:ascii="Arial" w:hAnsi="Arial" w:cs="Arial"/>
          <w:sz w:val="22"/>
          <w:szCs w:val="22"/>
        </w:rPr>
        <w:fldChar w:fldCharType="begin"/>
      </w:r>
      <w:r w:rsidR="00CA61C0" w:rsidRPr="382B91C2">
        <w:rPr>
          <w:rFonts w:ascii="Arial" w:hAnsi="Arial" w:cs="Arial"/>
          <w:sz w:val="22"/>
          <w:szCs w:val="22"/>
        </w:rPr>
        <w:instrText xml:space="preserve"> ADDIN ZOTERO_ITEM CSL_CITATION {"citationID":"sHBmG0xM","properties":{"formattedCitation":"\\super 35\\nosupersub{}","plainCitation":"35","noteIndex":0},"citationItems":[{"id":250,"uris":["http://zotero.org/users/9305365/items/BKL9SNIC"],"itemData":{"id":250,"type":"article-journal","abstract":"Abstract\n            RCOR1 is a known transcription repressor that recruits and positions LSD1 and HDAC1/2 on chromatin to erase histone methylation and acetylation. However, there is currently an incomplete understanding of RCOR1’s range of localization and function. Here, we probe RCOR1’s distribution on a genome-wide scale and unexpectedly find that RCOR1 is predominantly associated with transcriptionally active genes. Biochemical analysis reveals that RCOR1 associates with RNA Polymerase II (POL-II) during transcription and deacetylates its carboxy-terminal domain (CTD) at lysine 7. We provide evidence that this non-canonical RCOR1 activity is linked to dampening of POL-II productive elongation at actively transcribing genes. Thus, RCOR1 represses transcription in two ways—first, via a canonical mechanism by erasing transcriptionally permissive histone modifications through associating with HDACs and, second, via a non-canonical mechanism that deacetylates RNA POL-II’s CTD to inhibit productive elongation. We conclude that RCOR1 is a transcription rheostat.","container-title":"Nature Communications","DOI":"10.1038/s41467-022-29261-0","ISSN":"2041-1723","issue":"1","journalAbbreviation":"Nat Commun","language":"en","page":"1550","source":"DOI.org (Crossref)","title":"Unveiling RCOR1 as a rheostat at transcriptionally permissive chromatin","volume":"13","author":[{"family":"Rivera","given":"Carlos"},{"family":"Lee","given":"Hun-Goo"},{"family":"Lappala","given":"Anna"},{"family":"Wang","given":"Danni"},{"family":"Noches","given":"Verónica"},{"family":"Olivares-Costa","given":"Montserrat"},{"family":"Sjöberg-Herrera","given":"Marcela"},{"family":"Lee","given":"Jeannie T."},{"family":"Andrés","given":"María Estela"}],"issued":{"date-parts":[["2022",12]]}}}],"schema":"https://github.com/citation-style-language/schema/raw/master/csl-citation.json"} </w:instrText>
      </w:r>
      <w:r w:rsidR="00CA61C0" w:rsidRPr="382B91C2">
        <w:rPr>
          <w:rFonts w:ascii="Arial" w:hAnsi="Arial" w:cs="Arial"/>
          <w:sz w:val="22"/>
          <w:szCs w:val="22"/>
        </w:rPr>
        <w:fldChar w:fldCharType="separate"/>
      </w:r>
      <w:r w:rsidR="4EDD616D" w:rsidRPr="382B91C2">
        <w:rPr>
          <w:rFonts w:ascii="Arial" w:hAnsi="Arial" w:cs="Arial"/>
          <w:sz w:val="22"/>
          <w:szCs w:val="22"/>
          <w:vertAlign w:val="superscript"/>
        </w:rPr>
        <w:t>35</w:t>
      </w:r>
      <w:r w:rsidR="00CA61C0" w:rsidRPr="382B91C2">
        <w:rPr>
          <w:rFonts w:ascii="Arial" w:hAnsi="Arial" w:cs="Arial"/>
          <w:sz w:val="22"/>
          <w:szCs w:val="22"/>
        </w:rPr>
        <w:fldChar w:fldCharType="end"/>
      </w:r>
      <w:r w:rsidR="3E21740D" w:rsidRPr="382B91C2">
        <w:rPr>
          <w:rFonts w:ascii="Arial" w:hAnsi="Arial" w:cs="Arial"/>
          <w:sz w:val="22"/>
          <w:szCs w:val="22"/>
        </w:rPr>
        <w:t xml:space="preserve">. </w:t>
      </w:r>
      <w:r w:rsidR="41784838" w:rsidRPr="382B91C2">
        <w:rPr>
          <w:rFonts w:ascii="Arial" w:hAnsi="Arial" w:cs="Arial"/>
          <w:sz w:val="22"/>
          <w:szCs w:val="22"/>
        </w:rPr>
        <w:t xml:space="preserve">We hypothesized that this noncanonical role of </w:t>
      </w:r>
      <w:r w:rsidR="00DC235C">
        <w:rPr>
          <w:rFonts w:ascii="Arial" w:hAnsi="Arial" w:cs="Arial"/>
          <w:sz w:val="22"/>
          <w:szCs w:val="22"/>
        </w:rPr>
        <w:t xml:space="preserve">the </w:t>
      </w:r>
      <w:r w:rsidR="41784838" w:rsidRPr="382B91C2">
        <w:rPr>
          <w:rFonts w:ascii="Arial" w:hAnsi="Arial" w:cs="Arial"/>
          <w:sz w:val="22"/>
          <w:szCs w:val="22"/>
        </w:rPr>
        <w:t xml:space="preserve">CoREST </w:t>
      </w:r>
      <w:r w:rsidR="00DC235C">
        <w:rPr>
          <w:rFonts w:ascii="Arial" w:hAnsi="Arial" w:cs="Arial"/>
          <w:sz w:val="22"/>
          <w:szCs w:val="22"/>
        </w:rPr>
        <w:t xml:space="preserve">complex </w:t>
      </w:r>
      <w:r w:rsidR="41784838" w:rsidRPr="382B91C2">
        <w:rPr>
          <w:rFonts w:ascii="Arial" w:hAnsi="Arial" w:cs="Arial"/>
          <w:sz w:val="22"/>
          <w:szCs w:val="22"/>
        </w:rPr>
        <w:t xml:space="preserve">could alter RNA </w:t>
      </w:r>
      <w:r w:rsidR="00DC235C">
        <w:rPr>
          <w:rFonts w:ascii="Arial" w:hAnsi="Arial" w:cs="Arial"/>
          <w:sz w:val="22"/>
          <w:szCs w:val="22"/>
        </w:rPr>
        <w:t xml:space="preserve">synthesis </w:t>
      </w:r>
      <w:r w:rsidR="41784838" w:rsidRPr="382B91C2">
        <w:rPr>
          <w:rFonts w:ascii="Arial" w:hAnsi="Arial" w:cs="Arial"/>
          <w:sz w:val="22"/>
          <w:szCs w:val="22"/>
        </w:rPr>
        <w:t>kinetics, and thus alter exon inclusion levels. To test this,</w:t>
      </w:r>
      <w:r w:rsidR="6DFACAC2" w:rsidRPr="382B91C2">
        <w:rPr>
          <w:rFonts w:ascii="Arial" w:hAnsi="Arial" w:cs="Arial"/>
          <w:sz w:val="22"/>
          <w:szCs w:val="22"/>
        </w:rPr>
        <w:t xml:space="preserve"> we</w:t>
      </w:r>
      <w:r w:rsidR="41784838" w:rsidRPr="382B91C2">
        <w:rPr>
          <w:rFonts w:ascii="Arial" w:hAnsi="Arial" w:cs="Arial"/>
          <w:sz w:val="22"/>
          <w:szCs w:val="22"/>
        </w:rPr>
        <w:t xml:space="preserve"> analyzed our PRO-seq data for changes in Pol</w:t>
      </w:r>
      <w:r w:rsidR="00160D00">
        <w:rPr>
          <w:rFonts w:ascii="Arial" w:hAnsi="Arial" w:cs="Arial"/>
          <w:sz w:val="22"/>
          <w:szCs w:val="22"/>
        </w:rPr>
        <w:t xml:space="preserve"> </w:t>
      </w:r>
      <w:r w:rsidR="41784838" w:rsidRPr="382B91C2">
        <w:rPr>
          <w:rFonts w:ascii="Arial" w:hAnsi="Arial" w:cs="Arial"/>
          <w:sz w:val="22"/>
          <w:szCs w:val="22"/>
        </w:rPr>
        <w:t xml:space="preserve">II coverage at alternatively included exon splice sites in the setting of corin. Although we found that inhibiting </w:t>
      </w:r>
      <w:r w:rsidR="00160D00">
        <w:rPr>
          <w:rFonts w:ascii="Arial" w:hAnsi="Arial" w:cs="Arial"/>
          <w:sz w:val="22"/>
          <w:szCs w:val="22"/>
        </w:rPr>
        <w:t xml:space="preserve">the </w:t>
      </w:r>
      <w:r w:rsidR="41784838" w:rsidRPr="382B91C2">
        <w:rPr>
          <w:rFonts w:ascii="Arial" w:hAnsi="Arial" w:cs="Arial"/>
          <w:sz w:val="22"/>
          <w:szCs w:val="22"/>
        </w:rPr>
        <w:t xml:space="preserve">CoREST </w:t>
      </w:r>
      <w:r w:rsidR="00160D00">
        <w:rPr>
          <w:rFonts w:ascii="Arial" w:hAnsi="Arial" w:cs="Arial"/>
          <w:sz w:val="22"/>
          <w:szCs w:val="22"/>
        </w:rPr>
        <w:t xml:space="preserve">complex </w:t>
      </w:r>
      <w:r w:rsidR="41784838" w:rsidRPr="382B91C2">
        <w:rPr>
          <w:rFonts w:ascii="Arial" w:hAnsi="Arial" w:cs="Arial"/>
          <w:sz w:val="22"/>
          <w:szCs w:val="22"/>
        </w:rPr>
        <w:t xml:space="preserve">led to significant promoter-proximal pause release genome-wide </w:t>
      </w:r>
      <w:r w:rsidR="5C0803BF" w:rsidRPr="382B91C2">
        <w:rPr>
          <w:rFonts w:ascii="Arial" w:hAnsi="Arial" w:cs="Arial"/>
          <w:sz w:val="22"/>
          <w:szCs w:val="22"/>
        </w:rPr>
        <w:t>(</w:t>
      </w:r>
      <w:r w:rsidR="00173FC8">
        <w:rPr>
          <w:rFonts w:ascii="Arial" w:hAnsi="Arial" w:cs="Arial"/>
          <w:b/>
          <w:bCs/>
          <w:color w:val="000000" w:themeColor="text1"/>
          <w:sz w:val="22"/>
          <w:szCs w:val="22"/>
        </w:rPr>
        <w:t>Extended</w:t>
      </w:r>
      <w:r w:rsidR="00173FC8">
        <w:rPr>
          <w:rFonts w:ascii="Arial" w:hAnsi="Arial" w:cs="Arial"/>
          <w:color w:val="000000" w:themeColor="text1"/>
          <w:sz w:val="22"/>
          <w:szCs w:val="22"/>
        </w:rPr>
        <w:t xml:space="preserve"> </w:t>
      </w:r>
      <w:r w:rsidR="00662779" w:rsidRPr="00DA3E28">
        <w:rPr>
          <w:rFonts w:ascii="Arial" w:hAnsi="Arial" w:cs="Arial"/>
          <w:b/>
          <w:bCs/>
          <w:sz w:val="22"/>
          <w:szCs w:val="22"/>
        </w:rPr>
        <w:t>Fig. 6a and b</w:t>
      </w:r>
      <w:r w:rsidR="00662779">
        <w:rPr>
          <w:rFonts w:ascii="Arial" w:hAnsi="Arial" w:cs="Arial"/>
          <w:sz w:val="22"/>
          <w:szCs w:val="22"/>
        </w:rPr>
        <w:t>)</w:t>
      </w:r>
      <w:r w:rsidR="2C0DAF5B" w:rsidRPr="382B91C2">
        <w:rPr>
          <w:rFonts w:ascii="Arial" w:hAnsi="Arial" w:cs="Arial"/>
          <w:sz w:val="22"/>
          <w:szCs w:val="22"/>
        </w:rPr>
        <w:t>,</w:t>
      </w:r>
      <w:r w:rsidR="41784838" w:rsidRPr="382B91C2">
        <w:rPr>
          <w:rFonts w:ascii="Arial" w:hAnsi="Arial" w:cs="Arial"/>
          <w:sz w:val="22"/>
          <w:szCs w:val="22"/>
        </w:rPr>
        <w:t xml:space="preserve"> we did not note a significant difference in Pol</w:t>
      </w:r>
      <w:r w:rsidR="004702E9">
        <w:rPr>
          <w:rFonts w:ascii="Arial" w:hAnsi="Arial" w:cs="Arial"/>
          <w:sz w:val="22"/>
          <w:szCs w:val="22"/>
        </w:rPr>
        <w:t xml:space="preserve"> </w:t>
      </w:r>
      <w:r w:rsidR="41784838" w:rsidRPr="382B91C2">
        <w:rPr>
          <w:rFonts w:ascii="Arial" w:hAnsi="Arial" w:cs="Arial"/>
          <w:sz w:val="22"/>
          <w:szCs w:val="22"/>
        </w:rPr>
        <w:t>II coverage between included or excluded exons</w:t>
      </w:r>
      <w:r w:rsidR="616D873C" w:rsidRPr="382B91C2">
        <w:rPr>
          <w:rFonts w:ascii="Arial" w:hAnsi="Arial" w:cs="Arial"/>
          <w:sz w:val="22"/>
          <w:szCs w:val="22"/>
        </w:rPr>
        <w:t xml:space="preserve"> (</w:t>
      </w:r>
      <w:r w:rsidR="00173FC8">
        <w:rPr>
          <w:rFonts w:ascii="Arial" w:hAnsi="Arial" w:cs="Arial"/>
          <w:b/>
          <w:bCs/>
          <w:color w:val="000000" w:themeColor="text1"/>
          <w:sz w:val="22"/>
          <w:szCs w:val="22"/>
        </w:rPr>
        <w:t>Extended</w:t>
      </w:r>
      <w:r w:rsidR="00173FC8">
        <w:rPr>
          <w:rFonts w:ascii="Arial" w:hAnsi="Arial" w:cs="Arial"/>
          <w:color w:val="000000" w:themeColor="text1"/>
          <w:sz w:val="22"/>
          <w:szCs w:val="22"/>
        </w:rPr>
        <w:t xml:space="preserve"> </w:t>
      </w:r>
      <w:r w:rsidR="00662779" w:rsidRPr="00DA3E28">
        <w:rPr>
          <w:rFonts w:ascii="Arial" w:hAnsi="Arial" w:cs="Arial"/>
          <w:b/>
          <w:bCs/>
          <w:sz w:val="22"/>
          <w:szCs w:val="22"/>
        </w:rPr>
        <w:t>Fig. 6c</w:t>
      </w:r>
      <w:r w:rsidR="616D873C" w:rsidRPr="382B91C2">
        <w:rPr>
          <w:rFonts w:ascii="Arial" w:hAnsi="Arial" w:cs="Arial"/>
          <w:sz w:val="22"/>
          <w:szCs w:val="22"/>
        </w:rPr>
        <w:t>)</w:t>
      </w:r>
      <w:r w:rsidR="2B42DC5C" w:rsidRPr="382B91C2">
        <w:rPr>
          <w:rFonts w:ascii="Arial" w:hAnsi="Arial" w:cs="Arial"/>
          <w:sz w:val="22"/>
          <w:szCs w:val="22"/>
        </w:rPr>
        <w:t>, suggesting</w:t>
      </w:r>
      <w:r w:rsidR="41784838" w:rsidRPr="382B91C2">
        <w:rPr>
          <w:rFonts w:ascii="Arial" w:hAnsi="Arial" w:cs="Arial"/>
          <w:sz w:val="22"/>
          <w:szCs w:val="22"/>
        </w:rPr>
        <w:t xml:space="preserve"> that these alternative splicing changes occur independent of a corin-induced kinetic effect on </w:t>
      </w:r>
      <w:r w:rsidR="7416DECC" w:rsidRPr="382B91C2">
        <w:rPr>
          <w:rFonts w:ascii="Arial" w:hAnsi="Arial" w:cs="Arial"/>
          <w:sz w:val="22"/>
          <w:szCs w:val="22"/>
        </w:rPr>
        <w:t>Pol</w:t>
      </w:r>
      <w:r w:rsidR="00160D00">
        <w:rPr>
          <w:rFonts w:ascii="Arial" w:hAnsi="Arial" w:cs="Arial"/>
          <w:sz w:val="22"/>
          <w:szCs w:val="22"/>
        </w:rPr>
        <w:t xml:space="preserve"> </w:t>
      </w:r>
      <w:r w:rsidR="7416DECC" w:rsidRPr="382B91C2">
        <w:rPr>
          <w:rFonts w:ascii="Arial" w:hAnsi="Arial" w:cs="Arial"/>
          <w:sz w:val="22"/>
          <w:szCs w:val="22"/>
        </w:rPr>
        <w:t xml:space="preserve">II </w:t>
      </w:r>
      <w:r w:rsidR="41784838" w:rsidRPr="382B91C2">
        <w:rPr>
          <w:rFonts w:ascii="Arial" w:hAnsi="Arial" w:cs="Arial"/>
          <w:sz w:val="22"/>
          <w:szCs w:val="22"/>
        </w:rPr>
        <w:t xml:space="preserve">pause release.  </w:t>
      </w:r>
    </w:p>
    <w:p w14:paraId="2BFC44B2" w14:textId="77777777" w:rsidR="00726342" w:rsidRPr="003C32E4" w:rsidRDefault="00726342" w:rsidP="00726342">
      <w:pPr>
        <w:spacing w:line="480" w:lineRule="auto"/>
        <w:jc w:val="both"/>
        <w:rPr>
          <w:rFonts w:ascii="Arial" w:hAnsi="Arial" w:cs="Arial"/>
          <w:sz w:val="22"/>
          <w:szCs w:val="22"/>
        </w:rPr>
      </w:pPr>
    </w:p>
    <w:p w14:paraId="4CE6BEB6" w14:textId="6825EF78" w:rsidR="00EC1977" w:rsidRPr="00A52B58" w:rsidRDefault="0B567CF6" w:rsidP="003C32E4">
      <w:pPr>
        <w:spacing w:line="480" w:lineRule="auto"/>
        <w:jc w:val="both"/>
        <w:rPr>
          <w:rFonts w:ascii="Arial" w:hAnsi="Arial" w:cs="Arial"/>
          <w:b/>
          <w:bCs/>
          <w:sz w:val="22"/>
          <w:szCs w:val="22"/>
        </w:rPr>
      </w:pPr>
      <w:r w:rsidRPr="00A52B58">
        <w:rPr>
          <w:rFonts w:ascii="Arial" w:hAnsi="Arial" w:cs="Arial"/>
          <w:b/>
          <w:bCs/>
          <w:sz w:val="22"/>
          <w:szCs w:val="22"/>
        </w:rPr>
        <w:t>Corin induces RNA splicing changes across cancers</w:t>
      </w:r>
    </w:p>
    <w:p w14:paraId="60D56B14" w14:textId="34928C9E" w:rsidR="00130DA6" w:rsidRDefault="63722687" w:rsidP="003C32E4">
      <w:pPr>
        <w:spacing w:line="480" w:lineRule="auto"/>
        <w:jc w:val="both"/>
        <w:rPr>
          <w:rFonts w:ascii="Arial" w:hAnsi="Arial" w:cs="Arial"/>
          <w:sz w:val="22"/>
          <w:szCs w:val="22"/>
        </w:rPr>
      </w:pPr>
      <w:r w:rsidRPr="382B91C2">
        <w:rPr>
          <w:rFonts w:ascii="Arial" w:hAnsi="Arial" w:cs="Arial"/>
          <w:sz w:val="22"/>
          <w:szCs w:val="22"/>
        </w:rPr>
        <w:t xml:space="preserve">Given </w:t>
      </w:r>
      <w:r w:rsidR="50D2486B" w:rsidRPr="382B91C2">
        <w:rPr>
          <w:rFonts w:ascii="Arial" w:hAnsi="Arial" w:cs="Arial"/>
          <w:sz w:val="22"/>
          <w:szCs w:val="22"/>
        </w:rPr>
        <w:t xml:space="preserve">the broad impact of corin </w:t>
      </w:r>
      <w:r w:rsidR="56778812" w:rsidRPr="382B91C2">
        <w:rPr>
          <w:rFonts w:ascii="Arial" w:hAnsi="Arial" w:cs="Arial"/>
          <w:sz w:val="22"/>
          <w:szCs w:val="22"/>
        </w:rPr>
        <w:t>on the splicing machinery</w:t>
      </w:r>
      <w:r w:rsidRPr="382B91C2">
        <w:rPr>
          <w:rFonts w:ascii="Arial" w:hAnsi="Arial" w:cs="Arial"/>
          <w:sz w:val="22"/>
          <w:szCs w:val="22"/>
        </w:rPr>
        <w:t xml:space="preserve"> in melanoma, we </w:t>
      </w:r>
      <w:r w:rsidR="67A58CCD" w:rsidRPr="382B91C2">
        <w:rPr>
          <w:rFonts w:ascii="Arial" w:hAnsi="Arial" w:cs="Arial"/>
          <w:sz w:val="22"/>
          <w:szCs w:val="22"/>
        </w:rPr>
        <w:t>were interested</w:t>
      </w:r>
      <w:r w:rsidR="56778812" w:rsidRPr="382B91C2">
        <w:rPr>
          <w:rFonts w:ascii="Arial" w:hAnsi="Arial" w:cs="Arial"/>
          <w:sz w:val="22"/>
          <w:szCs w:val="22"/>
        </w:rPr>
        <w:t xml:space="preserve"> </w:t>
      </w:r>
      <w:r w:rsidR="67A58CCD" w:rsidRPr="382B91C2">
        <w:rPr>
          <w:rFonts w:ascii="Arial" w:hAnsi="Arial" w:cs="Arial"/>
          <w:sz w:val="22"/>
          <w:szCs w:val="22"/>
        </w:rPr>
        <w:t xml:space="preserve">in determining </w:t>
      </w:r>
      <w:r w:rsidR="56778812" w:rsidRPr="382B91C2">
        <w:rPr>
          <w:rFonts w:ascii="Arial" w:hAnsi="Arial" w:cs="Arial"/>
          <w:sz w:val="22"/>
          <w:szCs w:val="22"/>
        </w:rPr>
        <w:t>whether</w:t>
      </w:r>
      <w:r w:rsidRPr="382B91C2">
        <w:rPr>
          <w:rFonts w:ascii="Arial" w:hAnsi="Arial" w:cs="Arial"/>
          <w:sz w:val="22"/>
          <w:szCs w:val="22"/>
        </w:rPr>
        <w:t xml:space="preserve"> corin c</w:t>
      </w:r>
      <w:r w:rsidR="797E78EA" w:rsidRPr="382B91C2">
        <w:rPr>
          <w:rFonts w:ascii="Arial" w:hAnsi="Arial" w:cs="Arial"/>
          <w:sz w:val="22"/>
          <w:szCs w:val="22"/>
        </w:rPr>
        <w:t>ould</w:t>
      </w:r>
      <w:r w:rsidRPr="382B91C2">
        <w:rPr>
          <w:rFonts w:ascii="Arial" w:hAnsi="Arial" w:cs="Arial"/>
          <w:sz w:val="22"/>
          <w:szCs w:val="22"/>
        </w:rPr>
        <w:t xml:space="preserve"> modulate splicing across other </w:t>
      </w:r>
      <w:r w:rsidR="56778812" w:rsidRPr="382B91C2">
        <w:rPr>
          <w:rFonts w:ascii="Arial" w:hAnsi="Arial" w:cs="Arial"/>
          <w:sz w:val="22"/>
          <w:szCs w:val="22"/>
        </w:rPr>
        <w:t>cancers</w:t>
      </w:r>
      <w:r w:rsidRPr="382B91C2">
        <w:rPr>
          <w:rFonts w:ascii="Arial" w:hAnsi="Arial" w:cs="Arial"/>
          <w:sz w:val="22"/>
          <w:szCs w:val="22"/>
        </w:rPr>
        <w:t xml:space="preserve">. </w:t>
      </w:r>
      <w:r w:rsidR="3415CF43" w:rsidRPr="382B91C2">
        <w:rPr>
          <w:rFonts w:ascii="Arial" w:hAnsi="Arial" w:cs="Arial"/>
          <w:sz w:val="22"/>
          <w:szCs w:val="22"/>
        </w:rPr>
        <w:t>C</w:t>
      </w:r>
      <w:r w:rsidR="56778812" w:rsidRPr="382B91C2">
        <w:rPr>
          <w:rFonts w:ascii="Arial" w:hAnsi="Arial" w:cs="Arial"/>
          <w:sz w:val="22"/>
          <w:szCs w:val="22"/>
        </w:rPr>
        <w:t xml:space="preserve">omparison of </w:t>
      </w:r>
      <w:r w:rsidRPr="382B91C2">
        <w:rPr>
          <w:rFonts w:ascii="Arial" w:hAnsi="Arial" w:cs="Arial"/>
          <w:sz w:val="22"/>
          <w:szCs w:val="22"/>
        </w:rPr>
        <w:t>the expression levels of splicing factors transcriptionally downregulated by corin treatment between normal and matched tumor samples</w:t>
      </w:r>
      <w:r w:rsidR="56778812" w:rsidRPr="382B91C2">
        <w:rPr>
          <w:rFonts w:ascii="Arial" w:hAnsi="Arial" w:cs="Arial"/>
          <w:sz w:val="22"/>
          <w:szCs w:val="22"/>
        </w:rPr>
        <w:t xml:space="preserve"> </w:t>
      </w:r>
      <w:r w:rsidR="3415CF43" w:rsidRPr="382B91C2">
        <w:rPr>
          <w:rFonts w:ascii="Arial" w:hAnsi="Arial" w:cs="Arial"/>
          <w:sz w:val="22"/>
          <w:szCs w:val="22"/>
        </w:rPr>
        <w:t xml:space="preserve">in </w:t>
      </w:r>
      <w:proofErr w:type="spellStart"/>
      <w:r w:rsidR="56778812" w:rsidRPr="382B91C2">
        <w:rPr>
          <w:rFonts w:ascii="Arial" w:hAnsi="Arial" w:cs="Arial"/>
          <w:sz w:val="22"/>
          <w:szCs w:val="22"/>
        </w:rPr>
        <w:t>cBioPortal</w:t>
      </w:r>
      <w:proofErr w:type="spellEnd"/>
      <w:r w:rsidR="56778812" w:rsidRPr="382B91C2">
        <w:rPr>
          <w:rFonts w:ascii="Arial" w:hAnsi="Arial" w:cs="Arial"/>
          <w:sz w:val="22"/>
          <w:szCs w:val="22"/>
        </w:rPr>
        <w:t xml:space="preserve"> revealed </w:t>
      </w:r>
      <w:r w:rsidRPr="382B91C2">
        <w:rPr>
          <w:rFonts w:ascii="Arial" w:hAnsi="Arial" w:cs="Arial"/>
          <w:sz w:val="22"/>
          <w:szCs w:val="22"/>
        </w:rPr>
        <w:t xml:space="preserve">that many of these factors are significantly overexpressed in </w:t>
      </w:r>
      <w:r w:rsidR="3415CF43" w:rsidRPr="382B91C2">
        <w:rPr>
          <w:rFonts w:ascii="Arial" w:hAnsi="Arial" w:cs="Arial"/>
          <w:sz w:val="22"/>
          <w:szCs w:val="22"/>
        </w:rPr>
        <w:t xml:space="preserve">a diverse array </w:t>
      </w:r>
      <w:r w:rsidR="278E6132" w:rsidRPr="382B91C2">
        <w:rPr>
          <w:rFonts w:ascii="Arial" w:hAnsi="Arial" w:cs="Arial"/>
          <w:sz w:val="22"/>
          <w:szCs w:val="22"/>
        </w:rPr>
        <w:t xml:space="preserve">of </w:t>
      </w:r>
      <w:r w:rsidRPr="382B91C2">
        <w:rPr>
          <w:rFonts w:ascii="Arial" w:hAnsi="Arial" w:cs="Arial"/>
          <w:sz w:val="22"/>
          <w:szCs w:val="22"/>
        </w:rPr>
        <w:t>tumors</w:t>
      </w:r>
      <w:r w:rsidR="56778812" w:rsidRPr="382B91C2">
        <w:rPr>
          <w:rFonts w:ascii="Arial" w:hAnsi="Arial" w:cs="Arial"/>
          <w:sz w:val="22"/>
          <w:szCs w:val="22"/>
        </w:rPr>
        <w:t xml:space="preserve"> (</w:t>
      </w:r>
      <w:r w:rsidR="56778812" w:rsidRPr="382B91C2">
        <w:rPr>
          <w:rFonts w:ascii="Arial" w:hAnsi="Arial" w:cs="Arial"/>
          <w:b/>
          <w:bCs/>
          <w:sz w:val="22"/>
          <w:szCs w:val="22"/>
        </w:rPr>
        <w:t>Fig</w:t>
      </w:r>
      <w:r w:rsidR="00662779">
        <w:rPr>
          <w:rFonts w:ascii="Arial" w:hAnsi="Arial" w:cs="Arial"/>
          <w:b/>
          <w:bCs/>
          <w:sz w:val="22"/>
          <w:szCs w:val="22"/>
        </w:rPr>
        <w:t>.</w:t>
      </w:r>
      <w:r w:rsidR="56778812" w:rsidRPr="382B91C2">
        <w:rPr>
          <w:rFonts w:ascii="Arial" w:hAnsi="Arial" w:cs="Arial"/>
          <w:b/>
          <w:bCs/>
          <w:sz w:val="22"/>
          <w:szCs w:val="22"/>
        </w:rPr>
        <w:t xml:space="preserve"> </w:t>
      </w:r>
      <w:r w:rsidR="00662779">
        <w:rPr>
          <w:rFonts w:ascii="Arial" w:hAnsi="Arial" w:cs="Arial"/>
          <w:b/>
          <w:bCs/>
          <w:sz w:val="22"/>
          <w:szCs w:val="22"/>
        </w:rPr>
        <w:t>4a</w:t>
      </w:r>
      <w:r w:rsidR="56778812" w:rsidRPr="382B91C2">
        <w:rPr>
          <w:rFonts w:ascii="Arial" w:hAnsi="Arial" w:cs="Arial"/>
          <w:sz w:val="22"/>
          <w:szCs w:val="22"/>
        </w:rPr>
        <w:t>)</w:t>
      </w:r>
      <w:r w:rsidR="3415CF43" w:rsidRPr="382B91C2">
        <w:rPr>
          <w:rFonts w:ascii="Arial" w:hAnsi="Arial" w:cs="Arial"/>
          <w:sz w:val="22"/>
          <w:szCs w:val="22"/>
        </w:rPr>
        <w:t>, suggesting that this may be a driver event in cancers which could be targeted by corin</w:t>
      </w:r>
      <w:r w:rsidRPr="382B91C2">
        <w:rPr>
          <w:rFonts w:ascii="Arial" w:hAnsi="Arial" w:cs="Arial"/>
          <w:sz w:val="22"/>
          <w:szCs w:val="22"/>
        </w:rPr>
        <w:t xml:space="preserve">. </w:t>
      </w:r>
      <w:r w:rsidR="3415CF43" w:rsidRPr="382B91C2">
        <w:rPr>
          <w:rFonts w:ascii="Arial" w:hAnsi="Arial" w:cs="Arial"/>
          <w:sz w:val="22"/>
          <w:szCs w:val="22"/>
        </w:rPr>
        <w:t xml:space="preserve">We </w:t>
      </w:r>
      <w:r w:rsidR="67A58CCD" w:rsidRPr="382B91C2">
        <w:rPr>
          <w:rFonts w:ascii="Arial" w:hAnsi="Arial" w:cs="Arial"/>
          <w:sz w:val="22"/>
          <w:szCs w:val="22"/>
        </w:rPr>
        <w:t xml:space="preserve">next </w:t>
      </w:r>
      <w:r w:rsidR="3415CF43" w:rsidRPr="382B91C2">
        <w:rPr>
          <w:rFonts w:ascii="Arial" w:hAnsi="Arial" w:cs="Arial"/>
          <w:sz w:val="22"/>
          <w:szCs w:val="22"/>
        </w:rPr>
        <w:t>sought to determine whether</w:t>
      </w:r>
      <w:r w:rsidRPr="382B91C2">
        <w:rPr>
          <w:rFonts w:ascii="Arial" w:hAnsi="Arial" w:cs="Arial"/>
          <w:sz w:val="22"/>
          <w:szCs w:val="22"/>
        </w:rPr>
        <w:t xml:space="preserve"> corin-induced splicing changes could be </w:t>
      </w:r>
      <w:r w:rsidR="67A58CCD" w:rsidRPr="382B91C2">
        <w:rPr>
          <w:rFonts w:ascii="Arial" w:hAnsi="Arial" w:cs="Arial"/>
          <w:sz w:val="22"/>
          <w:szCs w:val="22"/>
        </w:rPr>
        <w:t>seen in other cancers</w:t>
      </w:r>
      <w:r w:rsidRPr="382B91C2">
        <w:rPr>
          <w:rFonts w:ascii="Arial" w:hAnsi="Arial" w:cs="Arial"/>
          <w:sz w:val="22"/>
          <w:szCs w:val="22"/>
        </w:rPr>
        <w:t xml:space="preserve">. </w:t>
      </w:r>
      <w:r w:rsidR="3415CF43" w:rsidRPr="382B91C2">
        <w:rPr>
          <w:rFonts w:ascii="Arial" w:hAnsi="Arial" w:cs="Arial"/>
          <w:sz w:val="22"/>
          <w:szCs w:val="22"/>
        </w:rPr>
        <w:t>Data obtained from</w:t>
      </w:r>
      <w:r w:rsidRPr="382B91C2">
        <w:rPr>
          <w:rFonts w:ascii="Arial" w:hAnsi="Arial" w:cs="Arial"/>
          <w:sz w:val="22"/>
          <w:szCs w:val="22"/>
        </w:rPr>
        <w:t xml:space="preserve"> two </w:t>
      </w:r>
      <w:r w:rsidR="00E46ED9">
        <w:rPr>
          <w:rFonts w:ascii="Arial" w:hAnsi="Arial" w:cs="Arial"/>
          <w:sz w:val="22"/>
          <w:szCs w:val="22"/>
        </w:rPr>
        <w:t xml:space="preserve">independent external </w:t>
      </w:r>
      <w:r w:rsidRPr="382B91C2">
        <w:rPr>
          <w:rFonts w:ascii="Arial" w:hAnsi="Arial" w:cs="Arial"/>
          <w:sz w:val="22"/>
          <w:szCs w:val="22"/>
        </w:rPr>
        <w:t xml:space="preserve">RNA-sequencing </w:t>
      </w:r>
      <w:r w:rsidR="00E46ED9">
        <w:rPr>
          <w:rFonts w:ascii="Arial" w:hAnsi="Arial" w:cs="Arial"/>
          <w:sz w:val="22"/>
          <w:szCs w:val="22"/>
        </w:rPr>
        <w:t>datasets</w:t>
      </w:r>
      <w:r w:rsidR="00E46ED9" w:rsidRPr="382B91C2">
        <w:rPr>
          <w:rFonts w:ascii="Arial" w:hAnsi="Arial" w:cs="Arial"/>
          <w:sz w:val="22"/>
          <w:szCs w:val="22"/>
        </w:rPr>
        <w:t xml:space="preserve"> </w:t>
      </w:r>
      <w:r w:rsidR="3415CF43" w:rsidRPr="382B91C2">
        <w:rPr>
          <w:rFonts w:ascii="Arial" w:hAnsi="Arial" w:cs="Arial"/>
          <w:sz w:val="22"/>
          <w:szCs w:val="22"/>
        </w:rPr>
        <w:t xml:space="preserve">using </w:t>
      </w:r>
      <w:r w:rsidRPr="382B91C2">
        <w:rPr>
          <w:rFonts w:ascii="Arial" w:hAnsi="Arial" w:cs="Arial"/>
          <w:sz w:val="22"/>
          <w:szCs w:val="22"/>
        </w:rPr>
        <w:t>cancer cells treated with corin, an ER+ breast cancer dataset</w:t>
      </w:r>
      <w:r w:rsidR="0B567CF6" w:rsidRPr="382B91C2">
        <w:rPr>
          <w:rFonts w:ascii="Arial" w:hAnsi="Arial" w:cs="Arial"/>
          <w:sz w:val="22"/>
          <w:szCs w:val="22"/>
        </w:rPr>
        <w:fldChar w:fldCharType="begin"/>
      </w:r>
      <w:r w:rsidR="0B567CF6" w:rsidRPr="382B91C2">
        <w:rPr>
          <w:rFonts w:ascii="Arial" w:hAnsi="Arial" w:cs="Arial"/>
          <w:sz w:val="22"/>
          <w:szCs w:val="22"/>
        </w:rPr>
        <w:instrText xml:space="preserve"> ADDIN ZOTERO_ITEM CSL_CITATION {"citationID":"dMlBkAeU","properties":{"formattedCitation":"\\super 42\\nosupersub{}","plainCitation":"42","noteIndex":0},"citationItems":[{"id":402,"uris":["http://zotero.org/users/9305365/items/AT8PNFG9"],"itemData":{"id":402,"type":"article-journal","abstract":"Resistance to cancer treatment remains a major clinical hurdle. Here, we demonstrate that the CoREST complex is a key determinant of endocrine resistance and ER+ breast cancer plasticity. In endocrine-sensitive cells, CoREST is recruited to regulatory regions co-bound to ERα and FOXA1 to regulate the estrogen pathway. In contrast, during temporal reprogramming towards a resistant state, CoREST is recruited to AP-1 sites. In reprogrammed cells, CoREST favors chromatin opening, cJUN binding to chromatin, and gene activation by controlling SWI/SNF recruitment independently of the demethylase activity of the CoREST subunit LSD1. Genetic and pharmacological CoREST inhibition reduces tumorigenesis and metastasis of endocrine-sensitive and endocrine-resistant xenograft models. Consistently, CoREST controls a gene signature involved in invasiveness in clinical breast tumors resistant to endocrine therapies. Our studies reveal CoREST functions that are co-opted to drive cellular plasticity and resistance to endocrine therapies and tumorigenesis, thus establishing CoREST as a potential therapeutic target for the treatment of advanced breast cancer.","container-title":"Nature Structural &amp; Molecular Biology","DOI":"10.1038/s41594-022-00856-x","ISSN":"1545-9985","issue":"11","journalAbbreviation":"Nat Struct Mol Biol","language":"eng","note":"PMID: 36344844\nPMCID: PMC9707522","page":"1122-1135","source":"PubMed","title":"Endocrine resistance and breast cancer plasticity are controlled by CoREST","volume":"29","author":[{"family":"Garcia-Martinez","given":"Liliana"},{"family":"Adams","given":"Andrew M."},{"family":"Chan","given":"Ho Lam"},{"family":"Nakata","given":"Yuichiro"},{"family":"Weich","given":"Natalia"},{"family":"Stransky","given":"Stephanie"},{"family":"Zhang","given":"Zhao"},{"family":"Alshalalfa","given":"Mohamed"},{"family":"Sarria","given":"Leonor"},{"family":"Mahal","given":"Brandon A."},{"family":"Kesmodel","given":"Susan B."},{"family":"Celià-Terrassa","given":"Toni"},{"family":"Liu","given":"Zhijie"},{"family":"Minucci","given":"Saverio"},{"family":"Bilbao","given":"Daniel"},{"family":"Sidoli","given":"Simone"},{"family":"Verdun","given":"Ramiro E."},{"family":"Morey","given":"Lluis"}],"issued":{"date-parts":[["2022",11]]}}}],"schema":"https://github.com/citation-style-language/schema/raw/master/csl-citation.json"} </w:instrText>
      </w:r>
      <w:r w:rsidR="0B567CF6" w:rsidRPr="382B91C2">
        <w:rPr>
          <w:rFonts w:ascii="Arial" w:hAnsi="Arial" w:cs="Arial"/>
          <w:sz w:val="22"/>
          <w:szCs w:val="22"/>
        </w:rPr>
        <w:fldChar w:fldCharType="separate"/>
      </w:r>
      <w:r w:rsidR="34562C02" w:rsidRPr="382B91C2">
        <w:rPr>
          <w:rFonts w:ascii="Arial" w:hAnsi="Arial" w:cs="Arial"/>
          <w:sz w:val="22"/>
          <w:szCs w:val="22"/>
          <w:vertAlign w:val="superscript"/>
        </w:rPr>
        <w:t>42</w:t>
      </w:r>
      <w:r w:rsidR="0B567CF6" w:rsidRPr="382B91C2">
        <w:rPr>
          <w:rFonts w:ascii="Arial" w:hAnsi="Arial" w:cs="Arial"/>
          <w:sz w:val="22"/>
          <w:szCs w:val="22"/>
        </w:rPr>
        <w:fldChar w:fldCharType="end"/>
      </w:r>
      <w:r w:rsidR="058C1DCE" w:rsidRPr="382B91C2">
        <w:rPr>
          <w:rFonts w:ascii="Arial" w:hAnsi="Arial" w:cs="Arial"/>
          <w:sz w:val="22"/>
          <w:szCs w:val="22"/>
        </w:rPr>
        <w:t xml:space="preserve"> </w:t>
      </w:r>
      <w:r w:rsidRPr="382B91C2">
        <w:rPr>
          <w:rFonts w:ascii="Arial" w:hAnsi="Arial" w:cs="Arial"/>
          <w:sz w:val="22"/>
          <w:szCs w:val="22"/>
        </w:rPr>
        <w:t xml:space="preserve">and </w:t>
      </w:r>
      <w:r w:rsidR="3415CF43" w:rsidRPr="382B91C2">
        <w:rPr>
          <w:rFonts w:ascii="Arial" w:hAnsi="Arial" w:cs="Arial"/>
          <w:sz w:val="22"/>
          <w:szCs w:val="22"/>
        </w:rPr>
        <w:t xml:space="preserve">an </w:t>
      </w:r>
      <w:r w:rsidRPr="382B91C2">
        <w:rPr>
          <w:rFonts w:ascii="Arial" w:hAnsi="Arial" w:cs="Arial"/>
          <w:sz w:val="22"/>
          <w:szCs w:val="22"/>
        </w:rPr>
        <w:t xml:space="preserve">Atypical Teratoid </w:t>
      </w:r>
      <w:r w:rsidR="3415CF43" w:rsidRPr="382B91C2">
        <w:rPr>
          <w:rFonts w:ascii="Arial" w:hAnsi="Arial" w:cs="Arial"/>
          <w:sz w:val="22"/>
          <w:szCs w:val="22"/>
        </w:rPr>
        <w:t xml:space="preserve">Rhabdoid </w:t>
      </w:r>
      <w:r w:rsidRPr="382B91C2">
        <w:rPr>
          <w:rFonts w:ascii="Arial" w:hAnsi="Arial" w:cs="Arial"/>
          <w:sz w:val="22"/>
          <w:szCs w:val="22"/>
        </w:rPr>
        <w:t>Tumor (ATRT) dataset</w:t>
      </w:r>
      <w:r w:rsidR="3415CF43" w:rsidRPr="382B91C2">
        <w:rPr>
          <w:rFonts w:ascii="Arial" w:hAnsi="Arial" w:cs="Arial"/>
          <w:sz w:val="22"/>
          <w:szCs w:val="22"/>
        </w:rPr>
        <w:t xml:space="preserve"> (unpublished results)</w:t>
      </w:r>
      <w:r w:rsidRPr="382B91C2">
        <w:rPr>
          <w:rFonts w:ascii="Arial" w:hAnsi="Arial" w:cs="Arial"/>
          <w:sz w:val="22"/>
          <w:szCs w:val="22"/>
        </w:rPr>
        <w:t>,</w:t>
      </w:r>
      <w:r w:rsidR="3415CF43" w:rsidRPr="382B91C2">
        <w:rPr>
          <w:rFonts w:ascii="Arial" w:hAnsi="Arial" w:cs="Arial"/>
          <w:sz w:val="22"/>
          <w:szCs w:val="22"/>
        </w:rPr>
        <w:t xml:space="preserve"> </w:t>
      </w:r>
      <w:r w:rsidR="67A58CCD" w:rsidRPr="382B91C2">
        <w:rPr>
          <w:rFonts w:ascii="Arial" w:hAnsi="Arial" w:cs="Arial"/>
          <w:sz w:val="22"/>
          <w:szCs w:val="22"/>
        </w:rPr>
        <w:t xml:space="preserve">were </w:t>
      </w:r>
      <w:r w:rsidR="3415CF43" w:rsidRPr="382B91C2">
        <w:rPr>
          <w:rFonts w:ascii="Arial" w:hAnsi="Arial" w:cs="Arial"/>
          <w:sz w:val="22"/>
          <w:szCs w:val="22"/>
        </w:rPr>
        <w:t>mined</w:t>
      </w:r>
      <w:r w:rsidRPr="382B91C2">
        <w:rPr>
          <w:rFonts w:ascii="Arial" w:hAnsi="Arial" w:cs="Arial"/>
          <w:sz w:val="22"/>
          <w:szCs w:val="22"/>
        </w:rPr>
        <w:t xml:space="preserve"> </w:t>
      </w:r>
      <w:r w:rsidR="5E969C3F" w:rsidRPr="382B91C2">
        <w:rPr>
          <w:rFonts w:ascii="Arial" w:hAnsi="Arial" w:cs="Arial"/>
          <w:sz w:val="22"/>
          <w:szCs w:val="22"/>
        </w:rPr>
        <w:t>for gene expression changes and</w:t>
      </w:r>
      <w:r w:rsidRPr="382B91C2">
        <w:rPr>
          <w:rFonts w:ascii="Arial" w:hAnsi="Arial" w:cs="Arial"/>
          <w:sz w:val="22"/>
          <w:szCs w:val="22"/>
        </w:rPr>
        <w:t xml:space="preserve"> differential splicing analysis </w:t>
      </w:r>
      <w:r w:rsidR="5E969C3F" w:rsidRPr="382B91C2">
        <w:rPr>
          <w:rFonts w:ascii="Arial" w:hAnsi="Arial" w:cs="Arial"/>
          <w:sz w:val="22"/>
          <w:szCs w:val="22"/>
        </w:rPr>
        <w:t xml:space="preserve">was performed </w:t>
      </w:r>
      <w:r w:rsidRPr="382B91C2">
        <w:rPr>
          <w:rFonts w:ascii="Arial" w:hAnsi="Arial" w:cs="Arial"/>
          <w:sz w:val="22"/>
          <w:szCs w:val="22"/>
        </w:rPr>
        <w:t xml:space="preserve">using the pipeline previously </w:t>
      </w:r>
      <w:r w:rsidR="5E969C3F" w:rsidRPr="382B91C2">
        <w:rPr>
          <w:rFonts w:ascii="Arial" w:hAnsi="Arial" w:cs="Arial"/>
          <w:sz w:val="22"/>
          <w:szCs w:val="22"/>
        </w:rPr>
        <w:t>described</w:t>
      </w:r>
      <w:r w:rsidRPr="382B91C2">
        <w:rPr>
          <w:rFonts w:ascii="Arial" w:hAnsi="Arial" w:cs="Arial"/>
          <w:sz w:val="22"/>
          <w:szCs w:val="22"/>
        </w:rPr>
        <w:t xml:space="preserve">. </w:t>
      </w:r>
      <w:r w:rsidR="5E969C3F" w:rsidRPr="382B91C2">
        <w:rPr>
          <w:rFonts w:ascii="Arial" w:hAnsi="Arial" w:cs="Arial"/>
          <w:sz w:val="22"/>
          <w:szCs w:val="22"/>
        </w:rPr>
        <w:t>Remarkably, we</w:t>
      </w:r>
      <w:r w:rsidRPr="382B91C2">
        <w:rPr>
          <w:rFonts w:ascii="Arial" w:hAnsi="Arial" w:cs="Arial"/>
          <w:sz w:val="22"/>
          <w:szCs w:val="22"/>
        </w:rPr>
        <w:t xml:space="preserve"> found that corin </w:t>
      </w:r>
      <w:r w:rsidR="5E969C3F" w:rsidRPr="382B91C2">
        <w:rPr>
          <w:rFonts w:ascii="Arial" w:hAnsi="Arial" w:cs="Arial"/>
          <w:sz w:val="22"/>
          <w:szCs w:val="22"/>
        </w:rPr>
        <w:t>significantly impact</w:t>
      </w:r>
      <w:r w:rsidR="67A58CCD" w:rsidRPr="382B91C2">
        <w:rPr>
          <w:rFonts w:ascii="Arial" w:hAnsi="Arial" w:cs="Arial"/>
          <w:sz w:val="22"/>
          <w:szCs w:val="22"/>
        </w:rPr>
        <w:t>ed</w:t>
      </w:r>
      <w:r w:rsidR="5E969C3F" w:rsidRPr="382B91C2">
        <w:rPr>
          <w:rFonts w:ascii="Arial" w:hAnsi="Arial" w:cs="Arial"/>
          <w:sz w:val="22"/>
          <w:szCs w:val="22"/>
        </w:rPr>
        <w:t xml:space="preserve"> splicing factor gene expression within these tumor cells to a similar extent to that seen in </w:t>
      </w:r>
      <w:r w:rsidR="5E969C3F" w:rsidRPr="382B91C2">
        <w:rPr>
          <w:rFonts w:ascii="Arial" w:hAnsi="Arial" w:cs="Arial"/>
          <w:sz w:val="22"/>
          <w:szCs w:val="22"/>
        </w:rPr>
        <w:lastRenderedPageBreak/>
        <w:t>melanoma (</w:t>
      </w:r>
      <w:r w:rsidR="00E46ED9">
        <w:rPr>
          <w:rFonts w:ascii="Arial" w:hAnsi="Arial" w:cs="Arial"/>
          <w:sz w:val="22"/>
          <w:szCs w:val="22"/>
        </w:rPr>
        <w:t xml:space="preserve">p &lt; 0.001; </w:t>
      </w:r>
      <w:r w:rsidR="5E969C3F" w:rsidRPr="382B91C2">
        <w:rPr>
          <w:rFonts w:ascii="Arial" w:hAnsi="Arial" w:cs="Arial"/>
          <w:b/>
          <w:bCs/>
          <w:sz w:val="22"/>
          <w:szCs w:val="22"/>
        </w:rPr>
        <w:t>Fig</w:t>
      </w:r>
      <w:r w:rsidR="00454191">
        <w:rPr>
          <w:rFonts w:ascii="Arial" w:hAnsi="Arial" w:cs="Arial"/>
          <w:b/>
          <w:bCs/>
          <w:sz w:val="22"/>
          <w:szCs w:val="22"/>
        </w:rPr>
        <w:t>.</w:t>
      </w:r>
      <w:r w:rsidR="5E969C3F" w:rsidRPr="382B91C2">
        <w:rPr>
          <w:rFonts w:ascii="Arial" w:hAnsi="Arial" w:cs="Arial"/>
          <w:b/>
          <w:bCs/>
          <w:sz w:val="22"/>
          <w:szCs w:val="22"/>
        </w:rPr>
        <w:t xml:space="preserve"> </w:t>
      </w:r>
      <w:r w:rsidR="00454191">
        <w:rPr>
          <w:rFonts w:ascii="Arial" w:hAnsi="Arial" w:cs="Arial"/>
          <w:b/>
          <w:bCs/>
          <w:sz w:val="22"/>
          <w:szCs w:val="22"/>
        </w:rPr>
        <w:t>4b</w:t>
      </w:r>
      <w:r w:rsidR="6C9A3179" w:rsidRPr="382B91C2">
        <w:rPr>
          <w:rFonts w:ascii="Arial" w:hAnsi="Arial" w:cs="Arial"/>
          <w:b/>
          <w:bCs/>
          <w:sz w:val="22"/>
          <w:szCs w:val="22"/>
        </w:rPr>
        <w:t xml:space="preserve"> and</w:t>
      </w:r>
      <w:r w:rsidR="5E969C3F" w:rsidRPr="382B91C2">
        <w:rPr>
          <w:rFonts w:ascii="Arial" w:hAnsi="Arial" w:cs="Arial"/>
          <w:b/>
          <w:bCs/>
          <w:sz w:val="22"/>
          <w:szCs w:val="22"/>
        </w:rPr>
        <w:t xml:space="preserve"> </w:t>
      </w:r>
      <w:r w:rsidR="00454191">
        <w:rPr>
          <w:rFonts w:ascii="Arial" w:hAnsi="Arial" w:cs="Arial"/>
          <w:b/>
          <w:bCs/>
          <w:sz w:val="22"/>
          <w:szCs w:val="22"/>
        </w:rPr>
        <w:t>c</w:t>
      </w:r>
      <w:r w:rsidR="5E969C3F" w:rsidRPr="382B91C2">
        <w:rPr>
          <w:rFonts w:ascii="Arial" w:hAnsi="Arial" w:cs="Arial"/>
          <w:sz w:val="22"/>
          <w:szCs w:val="22"/>
        </w:rPr>
        <w:t xml:space="preserve">) </w:t>
      </w:r>
      <w:r w:rsidR="7626D9D6" w:rsidRPr="382B91C2">
        <w:rPr>
          <w:rFonts w:ascii="Arial" w:hAnsi="Arial" w:cs="Arial"/>
          <w:sz w:val="22"/>
          <w:szCs w:val="22"/>
        </w:rPr>
        <w:t xml:space="preserve">and </w:t>
      </w:r>
      <w:r w:rsidR="67A58CCD" w:rsidRPr="382B91C2">
        <w:rPr>
          <w:rFonts w:ascii="Arial" w:hAnsi="Arial" w:cs="Arial"/>
          <w:sz w:val="22"/>
          <w:szCs w:val="22"/>
        </w:rPr>
        <w:t xml:space="preserve">promoted </w:t>
      </w:r>
      <w:r w:rsidRPr="382B91C2">
        <w:rPr>
          <w:rFonts w:ascii="Arial" w:hAnsi="Arial" w:cs="Arial"/>
          <w:sz w:val="22"/>
          <w:szCs w:val="22"/>
        </w:rPr>
        <w:t>thousands of RNA splicing differences across both tumor types</w:t>
      </w:r>
      <w:r w:rsidR="7626D9D6" w:rsidRPr="382B91C2">
        <w:rPr>
          <w:rFonts w:ascii="Arial" w:hAnsi="Arial" w:cs="Arial"/>
          <w:sz w:val="22"/>
          <w:szCs w:val="22"/>
        </w:rPr>
        <w:t xml:space="preserve"> (</w:t>
      </w:r>
      <w:r w:rsidR="7626D9D6" w:rsidRPr="382B91C2">
        <w:rPr>
          <w:rFonts w:ascii="Arial" w:hAnsi="Arial" w:cs="Arial"/>
          <w:b/>
          <w:bCs/>
          <w:sz w:val="22"/>
          <w:szCs w:val="22"/>
        </w:rPr>
        <w:t>Fi</w:t>
      </w:r>
      <w:r w:rsidR="00454191">
        <w:rPr>
          <w:rFonts w:ascii="Arial" w:hAnsi="Arial" w:cs="Arial"/>
          <w:b/>
          <w:bCs/>
          <w:sz w:val="22"/>
          <w:szCs w:val="22"/>
        </w:rPr>
        <w:t>g.</w:t>
      </w:r>
      <w:r w:rsidR="7626D9D6" w:rsidRPr="382B91C2">
        <w:rPr>
          <w:rFonts w:ascii="Arial" w:hAnsi="Arial" w:cs="Arial"/>
          <w:b/>
          <w:bCs/>
          <w:sz w:val="22"/>
          <w:szCs w:val="22"/>
        </w:rPr>
        <w:t xml:space="preserve"> </w:t>
      </w:r>
      <w:r w:rsidR="00454191">
        <w:rPr>
          <w:rFonts w:ascii="Arial" w:hAnsi="Arial" w:cs="Arial"/>
          <w:b/>
          <w:bCs/>
          <w:sz w:val="22"/>
          <w:szCs w:val="22"/>
        </w:rPr>
        <w:t>4d</w:t>
      </w:r>
      <w:r w:rsidR="4CE7160C" w:rsidRPr="382B91C2">
        <w:rPr>
          <w:rFonts w:ascii="Arial" w:hAnsi="Arial" w:cs="Arial"/>
          <w:b/>
          <w:bCs/>
          <w:sz w:val="22"/>
          <w:szCs w:val="22"/>
        </w:rPr>
        <w:t xml:space="preserve"> and </w:t>
      </w:r>
      <w:r w:rsidR="00454191">
        <w:rPr>
          <w:rFonts w:ascii="Arial" w:hAnsi="Arial" w:cs="Arial"/>
          <w:b/>
          <w:bCs/>
          <w:sz w:val="22"/>
          <w:szCs w:val="22"/>
        </w:rPr>
        <w:t xml:space="preserve">Supplementary </w:t>
      </w:r>
      <w:r w:rsidR="4CE7160C" w:rsidRPr="382B91C2">
        <w:rPr>
          <w:rFonts w:ascii="Arial" w:hAnsi="Arial" w:cs="Arial"/>
          <w:b/>
          <w:bCs/>
          <w:sz w:val="22"/>
          <w:szCs w:val="22"/>
        </w:rPr>
        <w:t>Table 4</w:t>
      </w:r>
      <w:r w:rsidR="7626D9D6" w:rsidRPr="382B91C2">
        <w:rPr>
          <w:rFonts w:ascii="Arial" w:hAnsi="Arial" w:cs="Arial"/>
          <w:sz w:val="22"/>
          <w:szCs w:val="22"/>
        </w:rPr>
        <w:t>)</w:t>
      </w:r>
      <w:r w:rsidRPr="382B91C2">
        <w:rPr>
          <w:rFonts w:ascii="Arial" w:hAnsi="Arial" w:cs="Arial"/>
          <w:sz w:val="22"/>
          <w:szCs w:val="22"/>
        </w:rPr>
        <w:t xml:space="preserve">. Moreover, the pathways affected </w:t>
      </w:r>
      <w:r w:rsidR="7626D9D6" w:rsidRPr="382B91C2">
        <w:rPr>
          <w:rFonts w:ascii="Arial" w:hAnsi="Arial" w:cs="Arial"/>
          <w:sz w:val="22"/>
          <w:szCs w:val="22"/>
        </w:rPr>
        <w:t xml:space="preserve">by corin-induced splicing </w:t>
      </w:r>
      <w:r w:rsidRPr="382B91C2">
        <w:rPr>
          <w:rFonts w:ascii="Arial" w:hAnsi="Arial" w:cs="Arial"/>
          <w:sz w:val="22"/>
          <w:szCs w:val="22"/>
        </w:rPr>
        <w:t>include</w:t>
      </w:r>
      <w:r w:rsidR="67A58CCD" w:rsidRPr="382B91C2">
        <w:rPr>
          <w:rFonts w:ascii="Arial" w:hAnsi="Arial" w:cs="Arial"/>
          <w:sz w:val="22"/>
          <w:szCs w:val="22"/>
        </w:rPr>
        <w:t>d</w:t>
      </w:r>
      <w:r w:rsidR="4F6C93AE" w:rsidRPr="382B91C2">
        <w:rPr>
          <w:rFonts w:ascii="Arial" w:hAnsi="Arial" w:cs="Arial"/>
          <w:sz w:val="22"/>
          <w:szCs w:val="22"/>
        </w:rPr>
        <w:t xml:space="preserve"> </w:t>
      </w:r>
      <w:r w:rsidRPr="382B91C2">
        <w:rPr>
          <w:rFonts w:ascii="Arial" w:hAnsi="Arial" w:cs="Arial"/>
          <w:sz w:val="22"/>
          <w:szCs w:val="22"/>
        </w:rPr>
        <w:t>many of the same cell motility and GTPase pathways</w:t>
      </w:r>
      <w:r w:rsidR="7626D9D6" w:rsidRPr="382B91C2">
        <w:rPr>
          <w:rFonts w:ascii="Arial" w:hAnsi="Arial" w:cs="Arial"/>
          <w:sz w:val="22"/>
          <w:szCs w:val="22"/>
        </w:rPr>
        <w:t xml:space="preserve"> seen in melanoma</w:t>
      </w:r>
      <w:r w:rsidRPr="382B91C2">
        <w:rPr>
          <w:rFonts w:ascii="Arial" w:hAnsi="Arial" w:cs="Arial"/>
          <w:sz w:val="22"/>
          <w:szCs w:val="22"/>
        </w:rPr>
        <w:t xml:space="preserve"> </w:t>
      </w:r>
      <w:r w:rsidR="7626D9D6" w:rsidRPr="382B91C2">
        <w:rPr>
          <w:rFonts w:ascii="Arial" w:hAnsi="Arial" w:cs="Arial"/>
          <w:sz w:val="22"/>
          <w:szCs w:val="22"/>
        </w:rPr>
        <w:t>(</w:t>
      </w:r>
      <w:r w:rsidR="7626D9D6" w:rsidRPr="382B91C2">
        <w:rPr>
          <w:rFonts w:ascii="Arial" w:hAnsi="Arial" w:cs="Arial"/>
          <w:b/>
          <w:bCs/>
          <w:sz w:val="22"/>
          <w:szCs w:val="22"/>
        </w:rPr>
        <w:t>Fig</w:t>
      </w:r>
      <w:r w:rsidR="00454191">
        <w:rPr>
          <w:rFonts w:ascii="Arial" w:hAnsi="Arial" w:cs="Arial"/>
          <w:b/>
          <w:bCs/>
          <w:sz w:val="22"/>
          <w:szCs w:val="22"/>
        </w:rPr>
        <w:t>.</w:t>
      </w:r>
      <w:r w:rsidR="7626D9D6" w:rsidRPr="382B91C2">
        <w:rPr>
          <w:rFonts w:ascii="Arial" w:hAnsi="Arial" w:cs="Arial"/>
          <w:b/>
          <w:bCs/>
          <w:sz w:val="22"/>
          <w:szCs w:val="22"/>
        </w:rPr>
        <w:t xml:space="preserve"> </w:t>
      </w:r>
      <w:r w:rsidR="00454191">
        <w:rPr>
          <w:rFonts w:ascii="Arial" w:hAnsi="Arial" w:cs="Arial"/>
          <w:b/>
          <w:bCs/>
          <w:sz w:val="22"/>
          <w:szCs w:val="22"/>
        </w:rPr>
        <w:t>4e</w:t>
      </w:r>
      <w:r w:rsidR="6C9A3179" w:rsidRPr="382B91C2">
        <w:rPr>
          <w:rFonts w:ascii="Arial" w:hAnsi="Arial" w:cs="Arial"/>
          <w:b/>
          <w:bCs/>
          <w:sz w:val="22"/>
          <w:szCs w:val="22"/>
        </w:rPr>
        <w:t xml:space="preserve"> a</w:t>
      </w:r>
      <w:r w:rsidR="00454191">
        <w:rPr>
          <w:rFonts w:ascii="Arial" w:hAnsi="Arial" w:cs="Arial"/>
          <w:b/>
          <w:bCs/>
          <w:sz w:val="22"/>
          <w:szCs w:val="22"/>
        </w:rPr>
        <w:t>nd f</w:t>
      </w:r>
      <w:r w:rsidR="7626D9D6" w:rsidRPr="382B91C2">
        <w:rPr>
          <w:rFonts w:ascii="Arial" w:hAnsi="Arial" w:cs="Arial"/>
          <w:sz w:val="22"/>
          <w:szCs w:val="22"/>
        </w:rPr>
        <w:t>)</w:t>
      </w:r>
      <w:r w:rsidRPr="382B91C2">
        <w:rPr>
          <w:rFonts w:ascii="Arial" w:hAnsi="Arial" w:cs="Arial"/>
          <w:sz w:val="22"/>
          <w:szCs w:val="22"/>
        </w:rPr>
        <w:t xml:space="preserve"> </w:t>
      </w:r>
      <w:r w:rsidR="7626D9D6" w:rsidRPr="382B91C2">
        <w:rPr>
          <w:rFonts w:ascii="Arial" w:hAnsi="Arial" w:cs="Arial"/>
          <w:sz w:val="22"/>
          <w:szCs w:val="22"/>
        </w:rPr>
        <w:t xml:space="preserve">suggesting </w:t>
      </w:r>
      <w:r w:rsidR="52465996" w:rsidRPr="382B91C2">
        <w:rPr>
          <w:rFonts w:ascii="Arial" w:hAnsi="Arial" w:cs="Arial"/>
          <w:sz w:val="22"/>
          <w:szCs w:val="22"/>
        </w:rPr>
        <w:t xml:space="preserve">not only </w:t>
      </w:r>
      <w:r w:rsidRPr="382B91C2">
        <w:rPr>
          <w:rFonts w:ascii="Arial" w:hAnsi="Arial" w:cs="Arial"/>
          <w:sz w:val="22"/>
          <w:szCs w:val="22"/>
        </w:rPr>
        <w:t xml:space="preserve">that corin </w:t>
      </w:r>
      <w:r w:rsidR="7626D9D6" w:rsidRPr="382B91C2">
        <w:rPr>
          <w:rFonts w:ascii="Arial" w:hAnsi="Arial" w:cs="Arial"/>
          <w:sz w:val="22"/>
          <w:szCs w:val="22"/>
        </w:rPr>
        <w:t>can induce</w:t>
      </w:r>
      <w:r w:rsidRPr="382B91C2">
        <w:rPr>
          <w:rFonts w:ascii="Arial" w:hAnsi="Arial" w:cs="Arial"/>
          <w:sz w:val="22"/>
          <w:szCs w:val="22"/>
        </w:rPr>
        <w:t xml:space="preserve"> splicing </w:t>
      </w:r>
      <w:r w:rsidR="7626D9D6" w:rsidRPr="382B91C2">
        <w:rPr>
          <w:rFonts w:ascii="Arial" w:hAnsi="Arial" w:cs="Arial"/>
          <w:sz w:val="22"/>
          <w:szCs w:val="22"/>
        </w:rPr>
        <w:t>changes</w:t>
      </w:r>
      <w:r w:rsidRPr="382B91C2">
        <w:rPr>
          <w:rFonts w:ascii="Arial" w:hAnsi="Arial" w:cs="Arial"/>
          <w:sz w:val="22"/>
          <w:szCs w:val="22"/>
        </w:rPr>
        <w:t xml:space="preserve"> across cancer types, but also that </w:t>
      </w:r>
      <w:r w:rsidR="00276FB6">
        <w:rPr>
          <w:rFonts w:ascii="Arial" w:hAnsi="Arial" w:cs="Arial"/>
          <w:sz w:val="22"/>
          <w:szCs w:val="22"/>
        </w:rPr>
        <w:t xml:space="preserve">the </w:t>
      </w:r>
      <w:r w:rsidRPr="382B91C2">
        <w:rPr>
          <w:rFonts w:ascii="Arial" w:hAnsi="Arial" w:cs="Arial"/>
          <w:sz w:val="22"/>
          <w:szCs w:val="22"/>
        </w:rPr>
        <w:t>CoREST</w:t>
      </w:r>
      <w:r w:rsidR="00276FB6">
        <w:rPr>
          <w:rFonts w:ascii="Arial" w:hAnsi="Arial" w:cs="Arial"/>
          <w:sz w:val="22"/>
          <w:szCs w:val="22"/>
        </w:rPr>
        <w:t xml:space="preserve"> complex</w:t>
      </w:r>
      <w:r w:rsidRPr="382B91C2">
        <w:rPr>
          <w:rFonts w:ascii="Arial" w:hAnsi="Arial" w:cs="Arial"/>
          <w:sz w:val="22"/>
          <w:szCs w:val="22"/>
        </w:rPr>
        <w:t xml:space="preserve"> </w:t>
      </w:r>
      <w:r w:rsidR="7626D9D6" w:rsidRPr="382B91C2">
        <w:rPr>
          <w:rFonts w:ascii="Arial" w:hAnsi="Arial" w:cs="Arial"/>
          <w:sz w:val="22"/>
          <w:szCs w:val="22"/>
        </w:rPr>
        <w:t>may be</w:t>
      </w:r>
      <w:r w:rsidRPr="382B91C2">
        <w:rPr>
          <w:rFonts w:ascii="Arial" w:hAnsi="Arial" w:cs="Arial"/>
          <w:sz w:val="22"/>
          <w:szCs w:val="22"/>
        </w:rPr>
        <w:t xml:space="preserve"> involved in regulating splicing of specific biological processes</w:t>
      </w:r>
      <w:r w:rsidR="7626D9D6" w:rsidRPr="382B91C2">
        <w:rPr>
          <w:rFonts w:ascii="Arial" w:hAnsi="Arial" w:cs="Arial"/>
          <w:sz w:val="22"/>
          <w:szCs w:val="22"/>
        </w:rPr>
        <w:t xml:space="preserve"> in cancer</w:t>
      </w:r>
      <w:r w:rsidRPr="382B91C2">
        <w:rPr>
          <w:rFonts w:ascii="Arial" w:hAnsi="Arial" w:cs="Arial"/>
          <w:sz w:val="22"/>
          <w:szCs w:val="22"/>
        </w:rPr>
        <w:t xml:space="preserve">. </w:t>
      </w:r>
    </w:p>
    <w:p w14:paraId="5A83970A" w14:textId="77777777" w:rsidR="00130DA6" w:rsidRPr="003C32E4" w:rsidRDefault="00130DA6" w:rsidP="003C32E4">
      <w:pPr>
        <w:spacing w:line="480" w:lineRule="auto"/>
        <w:jc w:val="both"/>
        <w:rPr>
          <w:rFonts w:ascii="Arial" w:hAnsi="Arial" w:cs="Arial"/>
          <w:sz w:val="22"/>
          <w:szCs w:val="22"/>
        </w:rPr>
      </w:pPr>
    </w:p>
    <w:p w14:paraId="2BB3822B" w14:textId="1260B360" w:rsidR="00EC1977" w:rsidRPr="00A52B58" w:rsidRDefault="0B567CF6" w:rsidP="003C32E4">
      <w:pPr>
        <w:spacing w:line="480" w:lineRule="auto"/>
        <w:rPr>
          <w:rFonts w:ascii="Arial" w:hAnsi="Arial" w:cs="Arial"/>
          <w:b/>
          <w:bCs/>
          <w:sz w:val="22"/>
          <w:szCs w:val="22"/>
        </w:rPr>
      </w:pPr>
      <w:r w:rsidRPr="00A52B58">
        <w:rPr>
          <w:rFonts w:ascii="Arial" w:hAnsi="Arial" w:cs="Arial"/>
          <w:b/>
          <w:bCs/>
          <w:sz w:val="22"/>
          <w:szCs w:val="22"/>
        </w:rPr>
        <w:t>Corin-induced splice-neoantigens are presented on human MHC and are immunogenic</w:t>
      </w:r>
    </w:p>
    <w:p w14:paraId="17C4AEDC" w14:textId="0B12053B" w:rsidR="00023D9C" w:rsidRDefault="4501DBE9" w:rsidP="003C32E4">
      <w:pPr>
        <w:spacing w:line="480" w:lineRule="auto"/>
        <w:jc w:val="both"/>
        <w:rPr>
          <w:rFonts w:ascii="Arial" w:hAnsi="Arial" w:cs="Arial"/>
          <w:sz w:val="22"/>
          <w:szCs w:val="22"/>
        </w:rPr>
      </w:pPr>
      <w:r w:rsidRPr="382B91C2">
        <w:rPr>
          <w:rFonts w:ascii="Arial" w:hAnsi="Arial" w:cs="Arial"/>
          <w:sz w:val="22"/>
          <w:szCs w:val="22"/>
        </w:rPr>
        <w:t xml:space="preserve">The splicing events </w:t>
      </w:r>
      <w:r w:rsidR="3A96371B" w:rsidRPr="382B91C2">
        <w:rPr>
          <w:rFonts w:ascii="Arial" w:hAnsi="Arial" w:cs="Arial"/>
          <w:sz w:val="22"/>
          <w:szCs w:val="22"/>
        </w:rPr>
        <w:t>discussed</w:t>
      </w:r>
      <w:r w:rsidRPr="382B91C2">
        <w:rPr>
          <w:rFonts w:ascii="Arial" w:hAnsi="Arial" w:cs="Arial"/>
          <w:sz w:val="22"/>
          <w:szCs w:val="22"/>
        </w:rPr>
        <w:t xml:space="preserve"> thus far have arisen from known annotations</w:t>
      </w:r>
      <w:r w:rsidR="3A96371B" w:rsidRPr="382B91C2">
        <w:rPr>
          <w:rFonts w:ascii="Arial" w:hAnsi="Arial" w:cs="Arial"/>
          <w:sz w:val="22"/>
          <w:szCs w:val="22"/>
        </w:rPr>
        <w:t>;</w:t>
      </w:r>
      <w:r w:rsidRPr="382B91C2">
        <w:rPr>
          <w:rFonts w:ascii="Arial" w:hAnsi="Arial" w:cs="Arial"/>
          <w:sz w:val="22"/>
          <w:szCs w:val="22"/>
        </w:rPr>
        <w:t xml:space="preserve"> however, </w:t>
      </w:r>
      <w:r w:rsidR="3A96371B" w:rsidRPr="382B91C2">
        <w:rPr>
          <w:rFonts w:ascii="Arial" w:hAnsi="Arial" w:cs="Arial"/>
          <w:sz w:val="22"/>
          <w:szCs w:val="22"/>
        </w:rPr>
        <w:t xml:space="preserve">we found that </w:t>
      </w:r>
      <w:r w:rsidRPr="382B91C2">
        <w:rPr>
          <w:rFonts w:ascii="Arial" w:hAnsi="Arial" w:cs="Arial"/>
          <w:sz w:val="22"/>
          <w:szCs w:val="22"/>
        </w:rPr>
        <w:t xml:space="preserve">many events </w:t>
      </w:r>
      <w:r w:rsidR="3A96371B" w:rsidRPr="382B91C2">
        <w:rPr>
          <w:rFonts w:ascii="Arial" w:hAnsi="Arial" w:cs="Arial"/>
          <w:sz w:val="22"/>
          <w:szCs w:val="22"/>
        </w:rPr>
        <w:t xml:space="preserve">induced by corin </w:t>
      </w:r>
      <w:r w:rsidR="6B939FB1" w:rsidRPr="382B91C2">
        <w:rPr>
          <w:rFonts w:ascii="Arial" w:hAnsi="Arial" w:cs="Arial"/>
          <w:sz w:val="22"/>
          <w:szCs w:val="22"/>
        </w:rPr>
        <w:t xml:space="preserve">were </w:t>
      </w:r>
      <w:r w:rsidR="27005BBC" w:rsidRPr="382B91C2">
        <w:rPr>
          <w:rFonts w:ascii="Arial" w:hAnsi="Arial" w:cs="Arial"/>
          <w:sz w:val="22"/>
          <w:szCs w:val="22"/>
        </w:rPr>
        <w:t>derived</w:t>
      </w:r>
      <w:r w:rsidRPr="382B91C2">
        <w:rPr>
          <w:rFonts w:ascii="Arial" w:hAnsi="Arial" w:cs="Arial"/>
          <w:sz w:val="22"/>
          <w:szCs w:val="22"/>
        </w:rPr>
        <w:t xml:space="preserve"> from unannotated </w:t>
      </w:r>
      <w:r w:rsidR="0906A7D7" w:rsidRPr="382B91C2">
        <w:rPr>
          <w:rFonts w:ascii="Arial" w:hAnsi="Arial" w:cs="Arial"/>
          <w:sz w:val="22"/>
          <w:szCs w:val="22"/>
        </w:rPr>
        <w:t>splice sites</w:t>
      </w:r>
      <w:r w:rsidR="3A96371B" w:rsidRPr="382B91C2">
        <w:rPr>
          <w:rFonts w:ascii="Arial" w:hAnsi="Arial" w:cs="Arial"/>
          <w:sz w:val="22"/>
          <w:szCs w:val="22"/>
        </w:rPr>
        <w:t xml:space="preserve"> and hypothesized that t</w:t>
      </w:r>
      <w:r w:rsidRPr="382B91C2">
        <w:rPr>
          <w:rFonts w:ascii="Arial" w:hAnsi="Arial" w:cs="Arial"/>
          <w:sz w:val="22"/>
          <w:szCs w:val="22"/>
        </w:rPr>
        <w:t xml:space="preserve">hese unannotated events </w:t>
      </w:r>
      <w:r w:rsidR="3A96371B" w:rsidRPr="382B91C2">
        <w:rPr>
          <w:rFonts w:ascii="Arial" w:hAnsi="Arial" w:cs="Arial"/>
          <w:sz w:val="22"/>
          <w:szCs w:val="22"/>
        </w:rPr>
        <w:t xml:space="preserve">would have </w:t>
      </w:r>
      <w:r w:rsidRPr="382B91C2">
        <w:rPr>
          <w:rFonts w:ascii="Arial" w:hAnsi="Arial" w:cs="Arial"/>
          <w:sz w:val="22"/>
          <w:szCs w:val="22"/>
        </w:rPr>
        <w:t xml:space="preserve">the potential to produce neopeptide products that </w:t>
      </w:r>
      <w:r w:rsidR="3A96371B" w:rsidRPr="382B91C2">
        <w:rPr>
          <w:rFonts w:ascii="Arial" w:hAnsi="Arial" w:cs="Arial"/>
          <w:sz w:val="22"/>
          <w:szCs w:val="22"/>
        </w:rPr>
        <w:t>may elicit an immune response in vivo</w:t>
      </w:r>
      <w:r w:rsidR="568659C4" w:rsidRPr="382B91C2">
        <w:rPr>
          <w:rFonts w:ascii="Arial" w:hAnsi="Arial" w:cs="Arial"/>
          <w:sz w:val="22"/>
          <w:szCs w:val="22"/>
        </w:rPr>
        <w:fldChar w:fldCharType="begin"/>
      </w:r>
      <w:r w:rsidR="568659C4" w:rsidRPr="382B91C2">
        <w:rPr>
          <w:rFonts w:ascii="Arial" w:hAnsi="Arial" w:cs="Arial"/>
          <w:sz w:val="22"/>
          <w:szCs w:val="22"/>
        </w:rPr>
        <w:instrText xml:space="preserve"> ADDIN ZOTERO_ITEM CSL_CITATION {"citationID":"dRXoTgtC","properties":{"formattedCitation":"\\super 15,16\\nosupersub{}","plainCitation":"15,16","noteIndex":0},"citationItems":[{"id":709,"uris":["http://zotero.org/users/9305365/items/UUAPZGDV"],"itemData":{"id":709,"type":"article-journal","abstract":"Although mutations in DNA are the best-studied source of neoantigens that determine response to immune checkpoint blockade, alterations in RNA splicing within cancer cells could similarly result in neoepitope production. However, the endogenous antigenicity and clinical potential of such splicing-derived epitopes have not been tested. Here, we demonstrate that pharmacologic modulation of splicing via specific drug classes generates bona fide neoantigens and elicits anti-tumor immunity, augmenting checkpoint immunotherapy. Splicing modulation inhibited tumor growth and enhanced checkpoint blockade in a manner dependent on host T cells and peptides presented on tumor MHC class I. Splicing modulation induced stereotyped splicing changes across tumor types, altering the MHC I-bound immunopeptidome to yield splicing-derived neoepitopes that trigger an anti-tumor T cell response in vivo. These data definitively identify splicing modulation as an untapped source of immunogenic peptides and provide a means to enhance response to checkpoint blockade that is readily translatable to the clinic.","container-title":"Cell","DOI":"10.1016/j.cell.2021.05.038","ISSN":"1097-4172","issue":"15","journalAbbreviation":"Cell","language":"eng","note":"PMID: 34171309\nPMCID: PMC8684350","page":"4032-4047.e31","source":"PubMed","title":"Pharmacologic modulation of RNA splicing enhances anti-tumor immunity","volume":"184","author":[{"family":"Lu","given":"Sydney X."},{"family":"De Neef","given":"Emma"},{"family":"Thomas","given":"James D."},{"family":"Sabio","given":"Erich"},{"family":"Rousseau","given":"Benoit"},{"family":"Gigoux","given":"Mathieu"},{"family":"Knorr","given":"David A."},{"family":"Greenbaum","given":"Benjamin"},{"family":"Elhanati","given":"Yuval"},{"family":"Hogg","given":"Simon J."},{"family":"Chow","given":"Andrew"},{"family":"Ghosh","given":"Arnab"},{"family":"Xie","given":"Abigail"},{"family":"Zamarin","given":"Dmitriy"},{"family":"Cui","given":"Daniel"},{"family":"Erickson","given":"Caroline"},{"family":"Singer","given":"Michael"},{"family":"Cho","given":"Hana"},{"family":"Wang","given":"Eric"},{"family":"Lu","given":"Bin"},{"family":"Durham","given":"Benjamin H."},{"family":"Shah","given":"Harshal"},{"family":"Chowell","given":"Diego"},{"family":"Gabel","given":"Austin M."},{"family":"Shen","given":"Yudao"},{"family":"Liu","given":"Jing"},{"family":"Jin","given":"Jian"},{"family":"Rhodes","given":"Matthew C."},{"family":"Taylor","given":"Richard E."},{"family":"Molina","given":"Henrik"},{"family":"Wolchok","given":"Jedd D."},{"family":"Merghoub","given":"Taha"},{"family":"Diaz","given":"Luis A."},{"family":"Abdel-Wahab","given":"Omar"},{"family":"Bradley","given":"Robert K."}],"issued":{"date-parts":[["2021",7,22]]}}},{"id":713,"uris":["http://zotero.org/users/9305365/items/WAMNJMJE"],"itemData":{"id":713,"type":"article-journal","abstract":"Neoantigen production is a determinant of cancer immunotherapy. However, the expansion of neoantigen abundance for cancer therapeutics is technically challenging. Here, we report that the synthetic compound RECTAS can induce the production of splice-neoantigens that could be used to boost antitumor immune responses. RECTAS suppressed tumor growth in a CD8+ T cell- and tumor major histocompatibility complex class I-dependent manner and enhanced immune checkpoint blockade efficacy. Subsequent transcriptome analysis and validation for immunogenicity identified six splice-neoantigen candidates whose expression was induced by RECTAS treatment. Vaccination of the identified neoepitopes elicited T cell responses capable of killing cancer cells in vitro, in addition to suppression of tumor growth in vivo upon sensitization with RECTAS. Collectively, these results provide support for the further development of splice variant-inducing treatments for cancer immunotherapy.","container-title":"Science Translational Medicine","DOI":"10.1126/scitranslmed.abn6056","ISSN":"1946-6242","issue":"673","journalAbbreviation":"Sci Transl Med","language":"eng","note":"PMID: 36449604","page":"eabn6056","source":"PubMed","title":"Chemical induction of splice-neoantigens attenuates tumor growth in a preclinical model of colorectal cancer","volume":"14","author":[{"family":"Matsushima","given":"Shingo"},{"family":"Ajiro","given":"Masahiko"},{"family":"Iida","given":"Kei"},{"family":"Chamoto","given":"Kenji"},{"family":"Honjo","given":"Tasuku"},{"family":"Hagiwara","given":"Masatoshi"}],"issued":{"date-parts":[["2022",11,30]]}}}],"schema":"https://github.com/citation-style-language/schema/raw/master/csl-citation.json"} </w:instrText>
      </w:r>
      <w:r w:rsidR="568659C4" w:rsidRPr="382B91C2">
        <w:rPr>
          <w:rFonts w:ascii="Arial" w:hAnsi="Arial" w:cs="Arial"/>
          <w:sz w:val="22"/>
          <w:szCs w:val="22"/>
        </w:rPr>
        <w:fldChar w:fldCharType="separate"/>
      </w:r>
      <w:r w:rsidR="55133BA0" w:rsidRPr="382B91C2">
        <w:rPr>
          <w:rFonts w:ascii="Arial" w:hAnsi="Arial" w:cs="Arial"/>
          <w:sz w:val="22"/>
          <w:szCs w:val="22"/>
          <w:vertAlign w:val="superscript"/>
        </w:rPr>
        <w:t>15,16</w:t>
      </w:r>
      <w:r w:rsidR="568659C4" w:rsidRPr="382B91C2">
        <w:rPr>
          <w:rFonts w:ascii="Arial" w:hAnsi="Arial" w:cs="Arial"/>
          <w:sz w:val="22"/>
          <w:szCs w:val="22"/>
        </w:rPr>
        <w:fldChar w:fldCharType="end"/>
      </w:r>
      <w:r w:rsidRPr="382B91C2">
        <w:rPr>
          <w:rFonts w:ascii="Arial" w:hAnsi="Arial" w:cs="Arial"/>
          <w:sz w:val="22"/>
          <w:szCs w:val="22"/>
        </w:rPr>
        <w:t>. To identify neopeptide candidates, we utilized a combination of predictive computational methods and HLA IP-mass spectrometry validation (</w:t>
      </w:r>
      <w:r w:rsidRPr="382B91C2">
        <w:rPr>
          <w:rFonts w:ascii="Arial" w:hAnsi="Arial" w:cs="Arial"/>
          <w:b/>
          <w:bCs/>
          <w:sz w:val="22"/>
          <w:szCs w:val="22"/>
        </w:rPr>
        <w:t>Fig</w:t>
      </w:r>
      <w:r w:rsidR="00454191">
        <w:rPr>
          <w:rFonts w:ascii="Arial" w:hAnsi="Arial" w:cs="Arial"/>
          <w:b/>
          <w:bCs/>
          <w:sz w:val="22"/>
          <w:szCs w:val="22"/>
        </w:rPr>
        <w:t>.</w:t>
      </w:r>
      <w:r w:rsidRPr="382B91C2">
        <w:rPr>
          <w:rFonts w:ascii="Arial" w:hAnsi="Arial" w:cs="Arial"/>
          <w:b/>
          <w:bCs/>
          <w:sz w:val="22"/>
          <w:szCs w:val="22"/>
        </w:rPr>
        <w:t xml:space="preserve"> </w:t>
      </w:r>
      <w:r w:rsidR="00454191">
        <w:rPr>
          <w:rFonts w:ascii="Arial" w:hAnsi="Arial" w:cs="Arial"/>
          <w:b/>
          <w:bCs/>
          <w:sz w:val="22"/>
          <w:szCs w:val="22"/>
        </w:rPr>
        <w:t>5a</w:t>
      </w:r>
      <w:r w:rsidRPr="382B91C2">
        <w:rPr>
          <w:rFonts w:ascii="Arial" w:hAnsi="Arial" w:cs="Arial"/>
          <w:sz w:val="22"/>
          <w:szCs w:val="22"/>
        </w:rPr>
        <w:t>). SpliceTools</w:t>
      </w:r>
      <w:r w:rsidR="568659C4" w:rsidRPr="382B91C2">
        <w:rPr>
          <w:rFonts w:ascii="Arial" w:hAnsi="Arial" w:cs="Arial"/>
          <w:sz w:val="22"/>
          <w:szCs w:val="22"/>
        </w:rPr>
        <w:fldChar w:fldCharType="begin"/>
      </w:r>
      <w:r w:rsidR="568659C4" w:rsidRPr="382B91C2">
        <w:rPr>
          <w:rFonts w:ascii="Arial" w:hAnsi="Arial" w:cs="Arial"/>
          <w:sz w:val="22"/>
          <w:szCs w:val="22"/>
        </w:rPr>
        <w:instrText xml:space="preserve"> ADDIN ZOTERO_ITEM CSL_CITATION {"citationID":"rA2FrK4J","properties":{"formattedCitation":"\\super 58\\nosupersub{}","plainCitation":"58","noteIndex":0},"citationItems":[{"id":729,"uris":["http://zotero.org/users/9305365/items/4JWY5AWV"],"itemData":{"id":729,"type":"article-journal","abstract":"Abstract\n            As a fundamental aspect of normal cell signaling and disease states, there is great interest in determining alternative splicing (AS) changes in physiologic, pathologic, and pharmacologic settings. High throughput RNA sequencing and specialized software to detect AS has greatly enhanced our ability to determine transcriptome-wide splicing changes. Despite the richness of this data, deriving meaning from sometimes thousands of AS events is a substantial bottleneck for most investigators. We present SpliceTools, a suite of data processing modules that arms investigators with the ability to quickly produce summary statistics, mechanistic insights, and functional significance of AS changes through command line or through an online user interface. Utilizing RNA-seq datasets for 186 RNA binding protein knockdowns, nonsense mediated RNA decay inhibition, and pharmacologic splicing inhibition, we illustrate the utility of SpliceTools to distinguish splicing disruption from regulated transcript isoform changes, we show the broad transcriptome footprint of the pharmacologic splicing inhibitor, indisulam, we illustrate the utility in uncovering mechanistic underpinnings of splicing inhibition, we identify predicted neo-epitopes in pharmacologic splicing inhibition, and we show the impact of splicing alterations induced by indisulam on cell cycle progression. Together, SpliceTools puts rapid and easy downstream analysis at the fingertips of any investigator studying AS.","container-title":"Nucleic Acids Research","DOI":"10.1093/nar/gkad111","ISSN":"0305-1048, 1362-4962","issue":"7","language":"en","license":"https://creativecommons.org/licenses/by/4.0/","page":"e42-e42","source":"DOI.org (Crossref)","title":"SpliceTools, a suite of downstream RNA splicing analysis tools to investigate mechanisms and impact of alternative splicing","volume":"51","author":[{"family":"Flemington","given":"Erik K"},{"family":"Flemington","given":"Samuel A"},{"family":"O’Grady","given":"Tina M"},{"family":"Baddoo","given":"Melody"},{"family":"Nguyen","given":"Trang"},{"family":"Dong","given":"Yan"},{"family":"Ungerleider","given":"Nathan A"}],"issued":{"date-parts":[["2023",4,24]]}}}],"schema":"https://github.com/citation-style-language/schema/raw/master/csl-citation.json"} </w:instrText>
      </w:r>
      <w:r w:rsidR="568659C4" w:rsidRPr="382B91C2">
        <w:rPr>
          <w:rFonts w:ascii="Arial" w:hAnsi="Arial" w:cs="Arial"/>
          <w:sz w:val="22"/>
          <w:szCs w:val="22"/>
        </w:rPr>
        <w:fldChar w:fldCharType="separate"/>
      </w:r>
      <w:r w:rsidR="2478B24A" w:rsidRPr="382B91C2">
        <w:rPr>
          <w:rFonts w:ascii="Arial" w:hAnsi="Arial" w:cs="Arial"/>
          <w:sz w:val="22"/>
          <w:szCs w:val="22"/>
          <w:vertAlign w:val="superscript"/>
        </w:rPr>
        <w:t>58</w:t>
      </w:r>
      <w:r w:rsidR="568659C4" w:rsidRPr="382B91C2">
        <w:rPr>
          <w:rFonts w:ascii="Arial" w:hAnsi="Arial" w:cs="Arial"/>
          <w:sz w:val="22"/>
          <w:szCs w:val="22"/>
        </w:rPr>
        <w:fldChar w:fldCharType="end"/>
      </w:r>
      <w:r w:rsidR="2D038A90" w:rsidRPr="382B91C2">
        <w:rPr>
          <w:rFonts w:ascii="Arial" w:hAnsi="Arial" w:cs="Arial"/>
          <w:sz w:val="22"/>
          <w:szCs w:val="22"/>
        </w:rPr>
        <w:t xml:space="preserve"> </w:t>
      </w:r>
      <w:r w:rsidRPr="382B91C2">
        <w:rPr>
          <w:rFonts w:ascii="Arial" w:hAnsi="Arial" w:cs="Arial"/>
          <w:sz w:val="22"/>
          <w:szCs w:val="22"/>
        </w:rPr>
        <w:t>and SNAF</w:t>
      </w:r>
      <w:r w:rsidR="568659C4" w:rsidRPr="382B91C2">
        <w:rPr>
          <w:rFonts w:ascii="Arial" w:hAnsi="Arial" w:cs="Arial"/>
          <w:sz w:val="22"/>
          <w:szCs w:val="22"/>
        </w:rPr>
        <w:fldChar w:fldCharType="begin"/>
      </w:r>
      <w:r w:rsidR="568659C4" w:rsidRPr="382B91C2">
        <w:rPr>
          <w:rFonts w:ascii="Arial" w:hAnsi="Arial" w:cs="Arial"/>
          <w:sz w:val="22"/>
          <w:szCs w:val="22"/>
        </w:rPr>
        <w:instrText xml:space="preserve"> ADDIN ZOTERO_ITEM CSL_CITATION {"citationID":"MwQCtr4C","properties":{"formattedCitation":"\\super 54\\nosupersub{}","plainCitation":"54","noteIndex":0},"citationItems":[{"id":372,"uris":["http://zotero.org/users/9305365/items/HU3ZSBJH"],"itemData":{"id":372,"type":"article-journal","abstract":"Immunotherapy has emerged as a crucial strategy to combat cancer by “reprogramming” a patient’s own immune system. Although immunotherapy is typically reserved for patients with a high mutational burden, neoantigens produced from posttranscriptional regulation may provide an untapped reservoir of common immunogenic targets for new targeted therapies. To comprehensively define tumor-specific and likely immunogenic neoantigens from patient RNA-Seq, we developed Splicing Neo Antigen Finder (SNAF), an easy-to-use and open-source computational workflow to predict splicing-derived immunogenic MHC-bound peptides (T cell antigen) and unannotated transmembrane proteins with altered extracellular epitopes (B cell antigen). This workflow uses a highly accurate deep learning strategy for immunogenicity prediction (DeepImmuno) in conjunction with new algorithms to rank the tumor specificity of neoantigens (BayesTS) and to predict regulators of mis-splicing (RNA-SPRINT). T cell antigens from SNAF were frequently evidenced as HLA-presented peptides from mass spectrometry (MS) and predict response to immunotherapy in melanoma. Splicing neoantigen burden was attributed to coordinated splicing factor dysregulation. Shared splicing neoantigens were found in up to 90% of patients with melanoma, correlated to overall survival in multiple cancer cohorts, induced T cell reactivity, and were characterized by distinct cells of origin and amino acid preferences. In addition to T cell neoantigens, our B cell focused pipeline (SNAF-B) identified a new class of tumor-specific extracellular neoepitopes, which we termed ExNeoEpitopes. ExNeoEpitope full-length mRNA predictions were tumor specific and were validated using long-read isoform sequencing and in vitro transmembrane localization assays. Therefore, our systematic identification of splicing neoantigens revealed potential shared targets for therapy in heterogeneous cancers.\n          , \n            Splicing Neo Antigen Finder (SNAF) identifies shared immunogenic MHC-presented splicing neoantigens and tumor-specific transmembrane isoforms.\n          , \n            Editor’s summary\n            \n              Cancers contain accumulations of genetic alterations, which result in tumor-specific antigens or neoantigens, that are targets for immunotherapy. However, due to the vast heterogeneity within and between cancers, finding a common neoantigen to use as a universal target has been difficult. Here, Li\n              et al.\n              have developed a bioinformatic pipeline, Splicing Neo Antigen Finder (SNAF), to identify potential common splicing neoantigens, the dominant source of tumor-specific peptides. The authors found shared splicing neoantigens in up to 90% of patients with melanoma and validated in vitro. These shared neoantigens could be potential targets for therapy in patients with heterogeneous cancers that require further investigation. —Dorothy Hallberg","container-title":"Science Translational Medicine","DOI":"10.1126/scitranslmed.ade2886","ISSN":"1946-6234, 1946-6242","issue":"730","journalAbbreviation":"Sci. Transl. Med.","language":"en","page":"eade2886","source":"DOI.org (Crossref)","title":"Splicing neoantigen discovery with SNAF reveals shared targets for cancer immunotherapy","volume":"16","author":[{"family":"Li","given":"Guangyuan"},{"family":"Mahajan","given":"Shweta"},{"family":"Ma","given":"Siyuan"},{"family":"Jeffery","given":"Erin D."},{"family":"Zhang","given":"Xuan"},{"family":"Bhattacharjee","given":"Anukana"},{"family":"Venkatasubramanian","given":"Meenakshi"},{"family":"Weirauch","given":"Matthew T."},{"family":"Miraldi","given":"Emily R."},{"family":"Grimes","given":"H. Leighton"},{"family":"Sheynkman","given":"Gloria M."},{"family":"Tilburgs","given":"Tamara"},{"family":"Salomonis","given":"Nathan"}],"issued":{"date-parts":[["2024",1,17]]}}}],"schema":"https://github.com/citation-style-language/schema/raw/master/csl-citation.json"} </w:instrText>
      </w:r>
      <w:r w:rsidR="568659C4" w:rsidRPr="382B91C2">
        <w:rPr>
          <w:rFonts w:ascii="Arial" w:hAnsi="Arial" w:cs="Arial"/>
          <w:sz w:val="22"/>
          <w:szCs w:val="22"/>
        </w:rPr>
        <w:fldChar w:fldCharType="separate"/>
      </w:r>
      <w:r w:rsidR="2478B24A" w:rsidRPr="382B91C2">
        <w:rPr>
          <w:rFonts w:ascii="Arial" w:hAnsi="Arial" w:cs="Arial"/>
          <w:sz w:val="22"/>
          <w:szCs w:val="22"/>
          <w:vertAlign w:val="superscript"/>
        </w:rPr>
        <w:t>54</w:t>
      </w:r>
      <w:r w:rsidR="568659C4" w:rsidRPr="382B91C2">
        <w:rPr>
          <w:rFonts w:ascii="Arial" w:hAnsi="Arial" w:cs="Arial"/>
          <w:sz w:val="22"/>
          <w:szCs w:val="22"/>
        </w:rPr>
        <w:fldChar w:fldCharType="end"/>
      </w:r>
      <w:r w:rsidR="2D038A90" w:rsidRPr="382B91C2">
        <w:rPr>
          <w:rFonts w:ascii="Arial" w:hAnsi="Arial" w:cs="Arial"/>
          <w:sz w:val="22"/>
          <w:szCs w:val="22"/>
        </w:rPr>
        <w:t xml:space="preserve"> </w:t>
      </w:r>
      <w:r w:rsidR="4A69CE9F" w:rsidRPr="382B91C2">
        <w:rPr>
          <w:rFonts w:ascii="Arial" w:hAnsi="Arial" w:cs="Arial"/>
          <w:sz w:val="22"/>
          <w:szCs w:val="22"/>
        </w:rPr>
        <w:t xml:space="preserve">were used </w:t>
      </w:r>
      <w:r w:rsidRPr="382B91C2">
        <w:rPr>
          <w:rFonts w:ascii="Arial" w:hAnsi="Arial" w:cs="Arial"/>
          <w:sz w:val="22"/>
          <w:szCs w:val="22"/>
        </w:rPr>
        <w:t xml:space="preserve">to identify 8-11mer neopeptides produced from significant splicing events (q &lt; 0.05, |deltaPSI| </w:t>
      </w:r>
      <m:oMath>
        <m:r>
          <w:rPr>
            <w:rFonts w:ascii="Cambria Math" w:hAnsi="Cambria Math" w:cs="Arial"/>
            <w:sz w:val="22"/>
            <w:szCs w:val="22"/>
          </w:rPr>
          <m:t>≥</m:t>
        </m:r>
      </m:oMath>
      <w:r w:rsidRPr="382B91C2">
        <w:rPr>
          <w:rFonts w:ascii="Arial" w:hAnsi="Arial" w:cs="Arial"/>
          <w:sz w:val="22"/>
          <w:szCs w:val="22"/>
        </w:rPr>
        <w:t xml:space="preserve"> 0.1, log2TPM &gt; 3)</w:t>
      </w:r>
      <w:r w:rsidR="1E86BA4A" w:rsidRPr="382B91C2">
        <w:rPr>
          <w:rFonts w:ascii="Arial" w:hAnsi="Arial" w:cs="Arial"/>
          <w:sz w:val="22"/>
          <w:szCs w:val="22"/>
        </w:rPr>
        <w:t>.  Remarkably, we identified</w:t>
      </w:r>
      <w:r w:rsidRPr="382B91C2">
        <w:rPr>
          <w:rFonts w:ascii="Arial" w:hAnsi="Arial" w:cs="Arial"/>
          <w:sz w:val="22"/>
          <w:szCs w:val="22"/>
        </w:rPr>
        <w:t xml:space="preserve"> thousands of neopeptide sequences </w:t>
      </w:r>
      <w:r w:rsidR="1E86BA4A" w:rsidRPr="382B91C2">
        <w:rPr>
          <w:rFonts w:ascii="Arial" w:hAnsi="Arial" w:cs="Arial"/>
          <w:sz w:val="22"/>
          <w:szCs w:val="22"/>
        </w:rPr>
        <w:t xml:space="preserve">induced by corin treatment </w:t>
      </w:r>
      <w:r w:rsidRPr="382B91C2">
        <w:rPr>
          <w:rFonts w:ascii="Arial" w:hAnsi="Arial" w:cs="Arial"/>
          <w:sz w:val="22"/>
          <w:szCs w:val="22"/>
        </w:rPr>
        <w:t xml:space="preserve">across </w:t>
      </w:r>
      <w:r w:rsidR="1E86BA4A" w:rsidRPr="382B91C2">
        <w:rPr>
          <w:rFonts w:ascii="Arial" w:hAnsi="Arial" w:cs="Arial"/>
          <w:sz w:val="22"/>
          <w:szCs w:val="22"/>
        </w:rPr>
        <w:t>all</w:t>
      </w:r>
      <w:r w:rsidRPr="382B91C2">
        <w:rPr>
          <w:rFonts w:ascii="Arial" w:hAnsi="Arial" w:cs="Arial"/>
          <w:sz w:val="22"/>
          <w:szCs w:val="22"/>
        </w:rPr>
        <w:t xml:space="preserve"> melanoma cell lines </w:t>
      </w:r>
      <w:r w:rsidR="1E86BA4A" w:rsidRPr="382B91C2">
        <w:rPr>
          <w:rFonts w:ascii="Arial" w:hAnsi="Arial" w:cs="Arial"/>
          <w:sz w:val="22"/>
          <w:szCs w:val="22"/>
        </w:rPr>
        <w:t xml:space="preserve">and found them to be induced </w:t>
      </w:r>
      <w:r w:rsidR="76CD05CF" w:rsidRPr="382B91C2">
        <w:rPr>
          <w:rFonts w:ascii="Arial" w:hAnsi="Arial" w:cs="Arial"/>
          <w:sz w:val="22"/>
          <w:szCs w:val="22"/>
        </w:rPr>
        <w:t>in a cell-line dependent manner</w:t>
      </w:r>
      <w:r w:rsidR="1E86BA4A" w:rsidRPr="382B91C2">
        <w:rPr>
          <w:rFonts w:ascii="Arial" w:hAnsi="Arial" w:cs="Arial"/>
          <w:sz w:val="22"/>
          <w:szCs w:val="22"/>
        </w:rPr>
        <w:t xml:space="preserve"> (</w:t>
      </w:r>
      <w:r w:rsidR="1E86BA4A" w:rsidRPr="382B91C2">
        <w:rPr>
          <w:rFonts w:ascii="Arial" w:hAnsi="Arial" w:cs="Arial"/>
          <w:b/>
          <w:bCs/>
          <w:sz w:val="22"/>
          <w:szCs w:val="22"/>
        </w:rPr>
        <w:t>Fig</w:t>
      </w:r>
      <w:r w:rsidR="00454191">
        <w:rPr>
          <w:rFonts w:ascii="Arial" w:hAnsi="Arial" w:cs="Arial"/>
          <w:b/>
          <w:bCs/>
          <w:sz w:val="22"/>
          <w:szCs w:val="22"/>
        </w:rPr>
        <w:t>.</w:t>
      </w:r>
      <w:r w:rsidR="1E86BA4A" w:rsidRPr="382B91C2">
        <w:rPr>
          <w:rFonts w:ascii="Arial" w:hAnsi="Arial" w:cs="Arial"/>
          <w:b/>
          <w:bCs/>
          <w:sz w:val="22"/>
          <w:szCs w:val="22"/>
        </w:rPr>
        <w:t xml:space="preserve"> </w:t>
      </w:r>
      <w:r w:rsidR="00454191">
        <w:rPr>
          <w:rFonts w:ascii="Arial" w:hAnsi="Arial" w:cs="Arial"/>
          <w:b/>
          <w:bCs/>
          <w:sz w:val="22"/>
          <w:szCs w:val="22"/>
        </w:rPr>
        <w:t>5b</w:t>
      </w:r>
      <w:r w:rsidR="6C9A3179" w:rsidRPr="382B91C2">
        <w:rPr>
          <w:rFonts w:ascii="Arial" w:hAnsi="Arial" w:cs="Arial"/>
          <w:b/>
          <w:bCs/>
          <w:sz w:val="22"/>
          <w:szCs w:val="22"/>
        </w:rPr>
        <w:t xml:space="preserve"> </w:t>
      </w:r>
      <w:r w:rsidR="00454191">
        <w:rPr>
          <w:rFonts w:ascii="Arial" w:hAnsi="Arial" w:cs="Arial"/>
          <w:b/>
          <w:bCs/>
          <w:sz w:val="22"/>
          <w:szCs w:val="22"/>
        </w:rPr>
        <w:t>and c</w:t>
      </w:r>
      <w:r w:rsidR="1E86BA4A" w:rsidRPr="382B91C2">
        <w:rPr>
          <w:rFonts w:ascii="Arial" w:hAnsi="Arial" w:cs="Arial"/>
          <w:sz w:val="22"/>
          <w:szCs w:val="22"/>
        </w:rPr>
        <w:t xml:space="preserve">) </w:t>
      </w:r>
      <w:r w:rsidR="00DC235C">
        <w:rPr>
          <w:rFonts w:ascii="Arial" w:hAnsi="Arial" w:cs="Arial"/>
          <w:sz w:val="22"/>
          <w:szCs w:val="22"/>
        </w:rPr>
        <w:t>akin to</w:t>
      </w:r>
      <w:r w:rsidR="6F8F51AA" w:rsidRPr="382B91C2">
        <w:rPr>
          <w:rFonts w:ascii="Arial" w:hAnsi="Arial" w:cs="Arial"/>
          <w:sz w:val="22"/>
          <w:szCs w:val="22"/>
        </w:rPr>
        <w:t xml:space="preserve"> the</w:t>
      </w:r>
      <w:r w:rsidRPr="382B91C2">
        <w:rPr>
          <w:rFonts w:ascii="Arial" w:hAnsi="Arial" w:cs="Arial"/>
          <w:sz w:val="22"/>
          <w:szCs w:val="22"/>
        </w:rPr>
        <w:t xml:space="preserve"> </w:t>
      </w:r>
      <w:r w:rsidR="1E86BA4A" w:rsidRPr="382B91C2">
        <w:rPr>
          <w:rFonts w:ascii="Arial" w:hAnsi="Arial" w:cs="Arial"/>
          <w:sz w:val="22"/>
          <w:szCs w:val="22"/>
        </w:rPr>
        <w:t>cell-line</w:t>
      </w:r>
      <w:r w:rsidR="46BBAF81" w:rsidRPr="382B91C2">
        <w:rPr>
          <w:rFonts w:ascii="Arial" w:hAnsi="Arial" w:cs="Arial"/>
          <w:sz w:val="22"/>
          <w:szCs w:val="22"/>
        </w:rPr>
        <w:t xml:space="preserve"> </w:t>
      </w:r>
      <w:r w:rsidR="55C40983" w:rsidRPr="382B91C2">
        <w:rPr>
          <w:rFonts w:ascii="Arial" w:hAnsi="Arial" w:cs="Arial"/>
          <w:sz w:val="22"/>
          <w:szCs w:val="22"/>
        </w:rPr>
        <w:t xml:space="preserve">specific </w:t>
      </w:r>
      <w:r w:rsidRPr="382B91C2">
        <w:rPr>
          <w:rFonts w:ascii="Arial" w:hAnsi="Arial" w:cs="Arial"/>
          <w:sz w:val="22"/>
          <w:szCs w:val="22"/>
        </w:rPr>
        <w:t>splicing pattern</w:t>
      </w:r>
      <w:r w:rsidR="1E86BA4A" w:rsidRPr="382B91C2">
        <w:rPr>
          <w:rFonts w:ascii="Arial" w:hAnsi="Arial" w:cs="Arial"/>
          <w:sz w:val="22"/>
          <w:szCs w:val="22"/>
        </w:rPr>
        <w:t>s</w:t>
      </w:r>
      <w:r w:rsidRPr="382B91C2">
        <w:rPr>
          <w:rFonts w:ascii="Arial" w:hAnsi="Arial" w:cs="Arial"/>
          <w:sz w:val="22"/>
          <w:szCs w:val="22"/>
        </w:rPr>
        <w:t xml:space="preserve"> </w:t>
      </w:r>
      <w:r w:rsidR="1E86BA4A" w:rsidRPr="382B91C2">
        <w:rPr>
          <w:rFonts w:ascii="Arial" w:hAnsi="Arial" w:cs="Arial"/>
          <w:sz w:val="22"/>
          <w:szCs w:val="22"/>
        </w:rPr>
        <w:t>identified previously (</w:t>
      </w:r>
      <w:r w:rsidR="1E86BA4A" w:rsidRPr="382B91C2">
        <w:rPr>
          <w:rFonts w:ascii="Arial" w:hAnsi="Arial" w:cs="Arial"/>
          <w:b/>
          <w:bCs/>
          <w:sz w:val="22"/>
          <w:szCs w:val="22"/>
        </w:rPr>
        <w:t>Fig</w:t>
      </w:r>
      <w:r w:rsidR="00454191">
        <w:rPr>
          <w:rFonts w:ascii="Arial" w:hAnsi="Arial" w:cs="Arial"/>
          <w:b/>
          <w:bCs/>
          <w:sz w:val="22"/>
          <w:szCs w:val="22"/>
        </w:rPr>
        <w:t>.</w:t>
      </w:r>
      <w:r w:rsidR="1E86BA4A" w:rsidRPr="382B91C2">
        <w:rPr>
          <w:rFonts w:ascii="Arial" w:hAnsi="Arial" w:cs="Arial"/>
          <w:b/>
          <w:bCs/>
          <w:sz w:val="22"/>
          <w:szCs w:val="22"/>
        </w:rPr>
        <w:t xml:space="preserve"> </w:t>
      </w:r>
      <w:r w:rsidR="00454191">
        <w:rPr>
          <w:rFonts w:ascii="Arial" w:hAnsi="Arial" w:cs="Arial"/>
          <w:b/>
          <w:bCs/>
          <w:sz w:val="22"/>
          <w:szCs w:val="22"/>
        </w:rPr>
        <w:t>3</w:t>
      </w:r>
      <w:r w:rsidR="1E86BA4A" w:rsidRPr="382B91C2">
        <w:rPr>
          <w:rFonts w:ascii="Arial" w:hAnsi="Arial" w:cs="Arial"/>
          <w:sz w:val="22"/>
          <w:szCs w:val="22"/>
        </w:rPr>
        <w:t>)</w:t>
      </w:r>
      <w:r w:rsidR="5E552E5D" w:rsidRPr="382B91C2">
        <w:rPr>
          <w:rFonts w:ascii="Arial" w:hAnsi="Arial" w:cs="Arial"/>
          <w:sz w:val="22"/>
          <w:szCs w:val="22"/>
        </w:rPr>
        <w:t>.</w:t>
      </w:r>
      <w:r w:rsidRPr="382B91C2">
        <w:rPr>
          <w:rFonts w:ascii="Arial" w:hAnsi="Arial" w:cs="Arial"/>
          <w:sz w:val="22"/>
          <w:szCs w:val="22"/>
        </w:rPr>
        <w:t xml:space="preserve"> </w:t>
      </w:r>
      <w:r w:rsidR="1E86BA4A" w:rsidRPr="382B91C2">
        <w:rPr>
          <w:rFonts w:ascii="Arial" w:hAnsi="Arial" w:cs="Arial"/>
          <w:sz w:val="22"/>
          <w:szCs w:val="22"/>
        </w:rPr>
        <w:t>In order t</w:t>
      </w:r>
      <w:r w:rsidRPr="382B91C2">
        <w:rPr>
          <w:rFonts w:ascii="Arial" w:hAnsi="Arial" w:cs="Arial"/>
          <w:sz w:val="22"/>
          <w:szCs w:val="22"/>
        </w:rPr>
        <w:t xml:space="preserve">o </w:t>
      </w:r>
      <w:r w:rsidR="6B939FB1" w:rsidRPr="382B91C2">
        <w:rPr>
          <w:rFonts w:ascii="Arial" w:hAnsi="Arial" w:cs="Arial"/>
          <w:sz w:val="22"/>
          <w:szCs w:val="22"/>
        </w:rPr>
        <w:t>assess</w:t>
      </w:r>
      <w:r w:rsidR="1E86BA4A" w:rsidRPr="382B91C2">
        <w:rPr>
          <w:rFonts w:ascii="Arial" w:hAnsi="Arial" w:cs="Arial"/>
          <w:sz w:val="22"/>
          <w:szCs w:val="22"/>
        </w:rPr>
        <w:t xml:space="preserve"> HLA binding of predicted neopeptides</w:t>
      </w:r>
      <w:r w:rsidRPr="382B91C2">
        <w:rPr>
          <w:rFonts w:ascii="Arial" w:hAnsi="Arial" w:cs="Arial"/>
          <w:sz w:val="22"/>
          <w:szCs w:val="22"/>
        </w:rPr>
        <w:t xml:space="preserve"> we utilized two machine learning models trained on patient mass spectrometry data: NetMHCpan4.</w:t>
      </w:r>
      <w:r w:rsidR="006DB5CA" w:rsidRPr="382B91C2">
        <w:rPr>
          <w:rFonts w:ascii="Arial" w:hAnsi="Arial" w:cs="Arial"/>
          <w:sz w:val="22"/>
          <w:szCs w:val="22"/>
        </w:rPr>
        <w:t>1</w:t>
      </w:r>
      <w:r w:rsidR="568659C4" w:rsidRPr="382B91C2">
        <w:rPr>
          <w:rFonts w:ascii="Arial" w:hAnsi="Arial" w:cs="Arial"/>
          <w:sz w:val="22"/>
          <w:szCs w:val="22"/>
        </w:rPr>
        <w:fldChar w:fldCharType="begin"/>
      </w:r>
      <w:r w:rsidR="568659C4" w:rsidRPr="382B91C2">
        <w:rPr>
          <w:rFonts w:ascii="Arial" w:hAnsi="Arial" w:cs="Arial"/>
          <w:sz w:val="22"/>
          <w:szCs w:val="22"/>
        </w:rPr>
        <w:instrText xml:space="preserve"> ADDIN ZOTERO_ITEM CSL_CITATION {"citationID":"GNxVkGJT","properties":{"formattedCitation":"\\super 59\\nosupersub{}","plainCitation":"59","noteIndex":0},"citationItems":[{"id":732,"uris":["http://zotero.org/users/9305365/items/7E5J434Q"],"itemData":{"id":732,"type":"article-journal","abstract":"Abstract\n            Major histocompatibility complex (MHC) molecules are expressed on the cell surface, where they present peptides to T cells, which gives them a key role in the development of T-cell immune responses. MHC molecules come in two main variants: MHC Class I (MHC-I) and MHC Class II (MHC-II). MHC-I predominantly present peptides derived from intracellular proteins, whereas MHC-II predominantly presents peptides from extracellular proteins. In both cases, the binding between MHC and antigenic peptides is the most selective step in the antigen presentation pathway. Therefore, the prediction of peptide binding to MHC is a powerful utility to predict the possible specificity of a T-cell immune response. Commonly MHC binding prediction tools are trained on binding affinity or mass spectrometry-eluted ligands. Recent studies have however demonstrated how the integration of both data types can boost predictive performances. Inspired by this, we here present NetMHCpan-4.1 and NetMHCIIpan-4.0, two web servers created to predict binding between peptides and MHC-I and MHC-II, respectively. Both methods exploit tailored machine learning strategies to integrate different training data types, resulting in state-of-the-art performance and outperforming their competitors. The servers are available at http://www.cbs.dtu.dk/services/NetMHCpan-4.1/ and http://www.cbs.dtu.dk/services/NetMHCIIpan-4.0/.","container-title":"Nucleic Acids Research","DOI":"10.1093/nar/gkaa379","ISSN":"0305-1048, 1362-4962","issue":"W1","language":"en","license":"http://creativecommons.org/licenses/by-nc/4.0/","page":"W449-W454","source":"DOI.org (Crossref)","title":"NetMHCpan-4.1 and NetMHCIIpan-4.0: improved predictions of MHC antigen presentation by concurrent motif deconvolution and integration of MS MHC eluted ligand data","title-short":"NetMHCpan-4.1 and NetMHCIIpan-4.0","volume":"48","author":[{"family":"Reynisson","given":"Birkir"},{"family":"Alvarez","given":"Bruno"},{"family":"Paul","given":"Sinu"},{"family":"Peters","given":"Bjoern"},{"family":"Nielsen","given":"Morten"}],"issued":{"date-parts":[["2020",7,2]]}}}],"schema":"https://github.com/citation-style-language/schema/raw/master/csl-citation.json"} </w:instrText>
      </w:r>
      <w:r w:rsidR="568659C4" w:rsidRPr="382B91C2">
        <w:rPr>
          <w:rFonts w:ascii="Arial" w:hAnsi="Arial" w:cs="Arial"/>
          <w:sz w:val="22"/>
          <w:szCs w:val="22"/>
        </w:rPr>
        <w:fldChar w:fldCharType="separate"/>
      </w:r>
      <w:r w:rsidR="2478B24A" w:rsidRPr="382B91C2">
        <w:rPr>
          <w:rFonts w:ascii="Arial" w:hAnsi="Arial" w:cs="Arial"/>
          <w:sz w:val="22"/>
          <w:szCs w:val="22"/>
          <w:vertAlign w:val="superscript"/>
        </w:rPr>
        <w:t>59</w:t>
      </w:r>
      <w:r w:rsidR="568659C4" w:rsidRPr="382B91C2">
        <w:rPr>
          <w:rFonts w:ascii="Arial" w:hAnsi="Arial" w:cs="Arial"/>
          <w:sz w:val="22"/>
          <w:szCs w:val="22"/>
        </w:rPr>
        <w:fldChar w:fldCharType="end"/>
      </w:r>
      <w:r w:rsidR="006DB5CA" w:rsidRPr="382B91C2">
        <w:rPr>
          <w:rFonts w:ascii="Arial" w:hAnsi="Arial" w:cs="Arial"/>
          <w:sz w:val="22"/>
          <w:szCs w:val="22"/>
        </w:rPr>
        <w:t xml:space="preserve"> </w:t>
      </w:r>
      <w:r w:rsidRPr="382B91C2">
        <w:rPr>
          <w:rFonts w:ascii="Arial" w:hAnsi="Arial" w:cs="Arial"/>
          <w:sz w:val="22"/>
          <w:szCs w:val="22"/>
        </w:rPr>
        <w:t xml:space="preserve">and </w:t>
      </w:r>
      <w:r w:rsidR="003146CE">
        <w:rPr>
          <w:rFonts w:ascii="Arial" w:hAnsi="Arial" w:cs="Arial"/>
          <w:sz w:val="22"/>
          <w:szCs w:val="22"/>
        </w:rPr>
        <w:t>H</w:t>
      </w:r>
      <w:r w:rsidRPr="382B91C2">
        <w:rPr>
          <w:rFonts w:ascii="Arial" w:hAnsi="Arial" w:cs="Arial"/>
          <w:sz w:val="22"/>
          <w:szCs w:val="22"/>
        </w:rPr>
        <w:t>LAthena</w:t>
      </w:r>
      <w:r w:rsidR="568659C4" w:rsidRPr="382B91C2">
        <w:rPr>
          <w:rFonts w:ascii="Arial" w:hAnsi="Arial" w:cs="Arial"/>
          <w:sz w:val="22"/>
          <w:szCs w:val="22"/>
          <w:highlight w:val="yellow"/>
        </w:rPr>
        <w:fldChar w:fldCharType="begin"/>
      </w:r>
      <w:r w:rsidR="568659C4" w:rsidRPr="382B91C2">
        <w:rPr>
          <w:rFonts w:ascii="Arial" w:hAnsi="Arial" w:cs="Arial"/>
          <w:sz w:val="22"/>
          <w:szCs w:val="22"/>
          <w:highlight w:val="yellow"/>
        </w:rPr>
        <w:instrText xml:space="preserve"> ADDIN ZOTERO_ITEM CSL_CITATION {"citationID":"JiDhMaAK","properties":{"formattedCitation":"\\super 60\\nosupersub{}","plainCitation":"60","noteIndex":0},"citationItems":[{"id":734,"uris":["http://zotero.org/users/9305365/items/2LS5ZNL5"],"itemData":{"id":734,"type":"article-journal","container-title":"Nature Biotechnology","DOI":"10.1038/s41587-019-0322-9","ISSN":"1087-0156, 1546-1696","issue":"2","journalAbbreviation":"Nat Biotechnol","language":"en","page":"199-209","source":"DOI.org (Crossref)","title":"A large peptidome dataset improves HLA class I epitope prediction across most of the human population","volume":"38","author":[{"family":"Sarkizova","given":"Siranush"},{"family":"Klaeger","given":"Susan"},{"family":"Le","given":"Phuong M."},{"family":"Li","given":"Letitia W."},{"family":"Oliveira","given":"Giacomo"},{"family":"Keshishian","given":"Hasmik"},{"family":"Hartigan","given":"Christina R."},{"family":"Zhang","given":"Wandi"},{"family":"Braun","given":"David A."},{"family":"Ligon","given":"Keith L."},{"family":"Bachireddy","given":"Pavan"},{"family":"Zervantonakis","given":"Ioannis K."},{"family":"Rosenbluth","given":"Jennifer M."},{"family":"Ouspenskaia","given":"Tamara"},{"family":"Law","given":"Travis"},{"family":"Justesen","given":"Sune"},{"family":"Stevens","given":"Jonathan"},{"family":"Lane","given":"William J."},{"family":"Eisenhaure","given":"Thomas"},{"family":"Lan Zhang","given":"Guang"},{"family":"Clauser","given":"Karl R."},{"family":"Hacohen","given":"Nir"},{"family":"Carr","given":"Steven A."},{"family":"Wu","given":"Catherine J."},{"family":"Keskin","given":"Derin B."}],"issued":{"date-parts":[["2020",2]]}}}],"schema":"https://github.com/citation-style-language/schema/raw/master/csl-citation.json"} </w:instrText>
      </w:r>
      <w:r w:rsidR="568659C4" w:rsidRPr="382B91C2">
        <w:rPr>
          <w:rFonts w:ascii="Arial" w:hAnsi="Arial" w:cs="Arial"/>
          <w:sz w:val="22"/>
          <w:szCs w:val="22"/>
          <w:highlight w:val="yellow"/>
        </w:rPr>
        <w:fldChar w:fldCharType="separate"/>
      </w:r>
      <w:r w:rsidR="2478B24A" w:rsidRPr="382B91C2">
        <w:rPr>
          <w:rFonts w:ascii="Arial" w:hAnsi="Arial" w:cs="Arial"/>
          <w:sz w:val="22"/>
          <w:szCs w:val="22"/>
          <w:vertAlign w:val="superscript"/>
        </w:rPr>
        <w:t>60</w:t>
      </w:r>
      <w:r w:rsidR="568659C4" w:rsidRPr="382B91C2">
        <w:rPr>
          <w:rFonts w:ascii="Arial" w:hAnsi="Arial" w:cs="Arial"/>
          <w:sz w:val="22"/>
          <w:szCs w:val="22"/>
          <w:highlight w:val="yellow"/>
        </w:rPr>
        <w:fldChar w:fldCharType="end"/>
      </w:r>
      <w:r w:rsidRPr="382B91C2">
        <w:rPr>
          <w:rFonts w:ascii="Arial" w:hAnsi="Arial" w:cs="Arial"/>
          <w:sz w:val="22"/>
          <w:szCs w:val="22"/>
        </w:rPr>
        <w:t>.</w:t>
      </w:r>
      <w:r w:rsidR="003146CE">
        <w:rPr>
          <w:rFonts w:ascii="Arial" w:hAnsi="Arial" w:cs="Arial"/>
          <w:sz w:val="22"/>
          <w:szCs w:val="22"/>
        </w:rPr>
        <w:t xml:space="preserve"> </w:t>
      </w:r>
      <w:r w:rsidRPr="382B91C2">
        <w:rPr>
          <w:rFonts w:ascii="Arial" w:hAnsi="Arial" w:cs="Arial"/>
          <w:sz w:val="22"/>
          <w:szCs w:val="22"/>
        </w:rPr>
        <w:t>We found hundreds of neopeptides predicted to bind (%Rank &lt; 2) SKMEL5 cell HLAs by both tools (</w:t>
      </w:r>
      <w:r w:rsidRPr="382B91C2">
        <w:rPr>
          <w:rFonts w:ascii="Arial" w:hAnsi="Arial" w:cs="Arial"/>
          <w:b/>
          <w:bCs/>
          <w:sz w:val="22"/>
          <w:szCs w:val="22"/>
        </w:rPr>
        <w:t>Fig</w:t>
      </w:r>
      <w:r w:rsidR="00454191">
        <w:rPr>
          <w:rFonts w:ascii="Arial" w:hAnsi="Arial" w:cs="Arial"/>
          <w:b/>
          <w:bCs/>
          <w:sz w:val="22"/>
          <w:szCs w:val="22"/>
        </w:rPr>
        <w:t>.</w:t>
      </w:r>
      <w:r w:rsidRPr="382B91C2">
        <w:rPr>
          <w:rFonts w:ascii="Arial" w:hAnsi="Arial" w:cs="Arial"/>
          <w:b/>
          <w:bCs/>
          <w:sz w:val="22"/>
          <w:szCs w:val="22"/>
        </w:rPr>
        <w:t xml:space="preserve"> </w:t>
      </w:r>
      <w:r w:rsidR="00454191">
        <w:rPr>
          <w:rFonts w:ascii="Arial" w:hAnsi="Arial" w:cs="Arial"/>
          <w:b/>
          <w:bCs/>
          <w:sz w:val="22"/>
          <w:szCs w:val="22"/>
        </w:rPr>
        <w:t>5d</w:t>
      </w:r>
      <w:r w:rsidRPr="382B91C2">
        <w:rPr>
          <w:rFonts w:ascii="Arial" w:hAnsi="Arial" w:cs="Arial"/>
          <w:sz w:val="22"/>
          <w:szCs w:val="22"/>
        </w:rPr>
        <w:t>)</w:t>
      </w:r>
      <w:r w:rsidR="4AF448CB" w:rsidRPr="382B91C2">
        <w:rPr>
          <w:rFonts w:ascii="Arial" w:hAnsi="Arial" w:cs="Arial"/>
          <w:sz w:val="22"/>
          <w:szCs w:val="22"/>
        </w:rPr>
        <w:t xml:space="preserve"> and </w:t>
      </w:r>
      <w:r w:rsidRPr="382B91C2">
        <w:rPr>
          <w:rFonts w:ascii="Arial" w:hAnsi="Arial" w:cs="Arial"/>
          <w:sz w:val="22"/>
          <w:szCs w:val="22"/>
        </w:rPr>
        <w:t xml:space="preserve">overlapped the neopeptides </w:t>
      </w:r>
      <w:r w:rsidR="4AF448CB" w:rsidRPr="382B91C2">
        <w:rPr>
          <w:rFonts w:ascii="Arial" w:hAnsi="Arial" w:cs="Arial"/>
          <w:sz w:val="22"/>
          <w:szCs w:val="22"/>
        </w:rPr>
        <w:t>identified</w:t>
      </w:r>
      <w:r w:rsidRPr="382B91C2">
        <w:rPr>
          <w:rFonts w:ascii="Arial" w:hAnsi="Arial" w:cs="Arial"/>
          <w:sz w:val="22"/>
          <w:szCs w:val="22"/>
        </w:rPr>
        <w:t xml:space="preserve"> by </w:t>
      </w:r>
      <w:r w:rsidR="4AF448CB" w:rsidRPr="382B91C2">
        <w:rPr>
          <w:rFonts w:ascii="Arial" w:hAnsi="Arial" w:cs="Arial"/>
          <w:sz w:val="22"/>
          <w:szCs w:val="22"/>
        </w:rPr>
        <w:t>each</w:t>
      </w:r>
      <w:r w:rsidRPr="382B91C2">
        <w:rPr>
          <w:rFonts w:ascii="Arial" w:hAnsi="Arial" w:cs="Arial"/>
          <w:sz w:val="22"/>
          <w:szCs w:val="22"/>
        </w:rPr>
        <w:t xml:space="preserve"> tool for each allele to identify the best candidate peptides (</w:t>
      </w:r>
      <w:r w:rsidRPr="382B91C2">
        <w:rPr>
          <w:rFonts w:ascii="Arial" w:hAnsi="Arial" w:cs="Arial"/>
          <w:b/>
          <w:bCs/>
          <w:sz w:val="22"/>
          <w:szCs w:val="22"/>
        </w:rPr>
        <w:t>Fig</w:t>
      </w:r>
      <w:r w:rsidR="00454191">
        <w:rPr>
          <w:rFonts w:ascii="Arial" w:hAnsi="Arial" w:cs="Arial"/>
          <w:b/>
          <w:bCs/>
          <w:sz w:val="22"/>
          <w:szCs w:val="22"/>
        </w:rPr>
        <w:t>. 5e</w:t>
      </w:r>
      <w:r w:rsidRPr="382B91C2">
        <w:rPr>
          <w:rFonts w:ascii="Arial" w:hAnsi="Arial" w:cs="Arial"/>
          <w:sz w:val="22"/>
          <w:szCs w:val="22"/>
        </w:rPr>
        <w:t>)</w:t>
      </w:r>
      <w:r w:rsidR="4AF448CB" w:rsidRPr="382B91C2">
        <w:rPr>
          <w:rFonts w:ascii="Arial" w:hAnsi="Arial" w:cs="Arial"/>
          <w:sz w:val="22"/>
          <w:szCs w:val="22"/>
        </w:rPr>
        <w:t xml:space="preserve">. </w:t>
      </w:r>
      <w:r w:rsidR="2B6FD28F" w:rsidRPr="382B91C2">
        <w:rPr>
          <w:rFonts w:ascii="Arial" w:hAnsi="Arial" w:cs="Arial"/>
          <w:sz w:val="22"/>
          <w:szCs w:val="22"/>
        </w:rPr>
        <w:t xml:space="preserve">Corin-associated neopeptides were then </w:t>
      </w:r>
      <w:r w:rsidRPr="382B91C2">
        <w:rPr>
          <w:rFonts w:ascii="Arial" w:hAnsi="Arial" w:cs="Arial"/>
          <w:sz w:val="22"/>
          <w:szCs w:val="22"/>
        </w:rPr>
        <w:t xml:space="preserve">ranked based on a scoring system taking </w:t>
      </w:r>
      <w:r w:rsidR="2B6FD28F" w:rsidRPr="382B91C2">
        <w:rPr>
          <w:rFonts w:ascii="Arial" w:hAnsi="Arial" w:cs="Arial"/>
          <w:sz w:val="22"/>
          <w:szCs w:val="22"/>
        </w:rPr>
        <w:t xml:space="preserve">HLA </w:t>
      </w:r>
      <w:r w:rsidRPr="382B91C2">
        <w:rPr>
          <w:rFonts w:ascii="Arial" w:hAnsi="Arial" w:cs="Arial"/>
          <w:sz w:val="22"/>
          <w:szCs w:val="22"/>
        </w:rPr>
        <w:t>binding rank, junction count, and deltaPSI value into consideration (</w:t>
      </w:r>
      <w:r w:rsidRPr="382B91C2">
        <w:rPr>
          <w:rFonts w:ascii="Arial" w:hAnsi="Arial" w:cs="Arial"/>
          <w:b/>
          <w:bCs/>
          <w:sz w:val="22"/>
          <w:szCs w:val="22"/>
        </w:rPr>
        <w:t>Fig</w:t>
      </w:r>
      <w:r w:rsidR="00454191">
        <w:rPr>
          <w:rFonts w:ascii="Arial" w:hAnsi="Arial" w:cs="Arial"/>
          <w:b/>
          <w:bCs/>
          <w:sz w:val="22"/>
          <w:szCs w:val="22"/>
        </w:rPr>
        <w:t>.</w:t>
      </w:r>
      <w:r w:rsidRPr="382B91C2">
        <w:rPr>
          <w:rFonts w:ascii="Arial" w:hAnsi="Arial" w:cs="Arial"/>
          <w:b/>
          <w:bCs/>
          <w:sz w:val="22"/>
          <w:szCs w:val="22"/>
        </w:rPr>
        <w:t xml:space="preserve"> </w:t>
      </w:r>
      <w:r w:rsidR="00454191">
        <w:rPr>
          <w:rFonts w:ascii="Arial" w:hAnsi="Arial" w:cs="Arial"/>
          <w:b/>
          <w:bCs/>
          <w:sz w:val="22"/>
          <w:szCs w:val="22"/>
        </w:rPr>
        <w:t>5f</w:t>
      </w:r>
      <w:r w:rsidR="6594422C" w:rsidRPr="382B91C2">
        <w:rPr>
          <w:rFonts w:ascii="Arial" w:hAnsi="Arial" w:cs="Arial"/>
          <w:b/>
          <w:bCs/>
          <w:sz w:val="22"/>
          <w:szCs w:val="22"/>
        </w:rPr>
        <w:t xml:space="preserve"> and </w:t>
      </w:r>
      <w:r w:rsidR="00454191">
        <w:rPr>
          <w:rFonts w:ascii="Arial" w:hAnsi="Arial" w:cs="Arial"/>
          <w:b/>
          <w:bCs/>
          <w:sz w:val="22"/>
          <w:szCs w:val="22"/>
        </w:rPr>
        <w:t xml:space="preserve">Supplementary </w:t>
      </w:r>
      <w:r w:rsidR="6594422C" w:rsidRPr="382B91C2">
        <w:rPr>
          <w:rFonts w:ascii="Arial" w:hAnsi="Arial" w:cs="Arial"/>
          <w:b/>
          <w:bCs/>
          <w:sz w:val="22"/>
          <w:szCs w:val="22"/>
        </w:rPr>
        <w:t xml:space="preserve">Table </w:t>
      </w:r>
      <w:r w:rsidR="62E2650C" w:rsidRPr="382B91C2">
        <w:rPr>
          <w:rFonts w:ascii="Arial" w:hAnsi="Arial" w:cs="Arial"/>
          <w:b/>
          <w:bCs/>
          <w:sz w:val="22"/>
          <w:szCs w:val="22"/>
        </w:rPr>
        <w:t>5</w:t>
      </w:r>
      <w:r w:rsidRPr="382B91C2">
        <w:rPr>
          <w:rFonts w:ascii="Arial" w:hAnsi="Arial" w:cs="Arial"/>
          <w:sz w:val="22"/>
          <w:szCs w:val="22"/>
        </w:rPr>
        <w:t>). HLA-IP mass spectrometry</w:t>
      </w:r>
      <w:r w:rsidR="0A1A6C1C" w:rsidRPr="382B91C2">
        <w:rPr>
          <w:rFonts w:ascii="Arial" w:hAnsi="Arial" w:cs="Arial"/>
          <w:sz w:val="22"/>
          <w:szCs w:val="22"/>
        </w:rPr>
        <w:t xml:space="preserve"> was used to validate the 556 candidate neopeptide targets</w:t>
      </w:r>
      <w:r w:rsidRPr="382B91C2">
        <w:rPr>
          <w:rFonts w:ascii="Arial" w:hAnsi="Arial" w:cs="Arial"/>
          <w:sz w:val="22"/>
          <w:szCs w:val="22"/>
        </w:rPr>
        <w:t xml:space="preserve">. </w:t>
      </w:r>
      <w:r w:rsidR="0A1A6C1C" w:rsidRPr="382B91C2">
        <w:rPr>
          <w:rFonts w:ascii="Arial" w:hAnsi="Arial" w:cs="Arial"/>
          <w:sz w:val="22"/>
          <w:szCs w:val="22"/>
        </w:rPr>
        <w:t>Remarkably, w</w:t>
      </w:r>
      <w:r w:rsidRPr="382B91C2">
        <w:rPr>
          <w:rFonts w:ascii="Arial" w:hAnsi="Arial" w:cs="Arial"/>
          <w:sz w:val="22"/>
          <w:szCs w:val="22"/>
        </w:rPr>
        <w:t xml:space="preserve">e recovered over 10,000 8-11mer peptides in each replicate of mass spec and </w:t>
      </w:r>
      <w:r w:rsidRPr="382B91C2">
        <w:rPr>
          <w:rFonts w:ascii="Arial" w:hAnsi="Arial" w:cs="Arial"/>
          <w:sz w:val="22"/>
          <w:szCs w:val="22"/>
        </w:rPr>
        <w:lastRenderedPageBreak/>
        <w:t>found 7462 corin-specific peptide products (</w:t>
      </w:r>
      <w:r w:rsidRPr="382B91C2">
        <w:rPr>
          <w:rFonts w:ascii="Arial" w:hAnsi="Arial" w:cs="Arial"/>
          <w:b/>
          <w:bCs/>
          <w:sz w:val="22"/>
          <w:szCs w:val="22"/>
        </w:rPr>
        <w:t>Fig</w:t>
      </w:r>
      <w:r w:rsidR="00454191">
        <w:rPr>
          <w:rFonts w:ascii="Arial" w:hAnsi="Arial" w:cs="Arial"/>
          <w:b/>
          <w:bCs/>
          <w:sz w:val="22"/>
          <w:szCs w:val="22"/>
        </w:rPr>
        <w:t>.</w:t>
      </w:r>
      <w:r w:rsidRPr="382B91C2">
        <w:rPr>
          <w:rFonts w:ascii="Arial" w:hAnsi="Arial" w:cs="Arial"/>
          <w:b/>
          <w:bCs/>
          <w:sz w:val="22"/>
          <w:szCs w:val="22"/>
        </w:rPr>
        <w:t xml:space="preserve"> </w:t>
      </w:r>
      <w:r w:rsidR="00454191">
        <w:rPr>
          <w:rFonts w:ascii="Arial" w:hAnsi="Arial" w:cs="Arial"/>
          <w:b/>
          <w:bCs/>
          <w:sz w:val="22"/>
          <w:szCs w:val="22"/>
        </w:rPr>
        <w:t>5g</w:t>
      </w:r>
      <w:r w:rsidR="372EF64F" w:rsidRPr="382B91C2">
        <w:rPr>
          <w:rFonts w:ascii="Arial" w:hAnsi="Arial" w:cs="Arial"/>
          <w:b/>
          <w:bCs/>
          <w:sz w:val="22"/>
          <w:szCs w:val="22"/>
        </w:rPr>
        <w:t xml:space="preserve"> and </w:t>
      </w:r>
      <w:r w:rsidR="00454191">
        <w:rPr>
          <w:rFonts w:ascii="Arial" w:hAnsi="Arial" w:cs="Arial"/>
          <w:b/>
          <w:bCs/>
          <w:sz w:val="22"/>
          <w:szCs w:val="22"/>
        </w:rPr>
        <w:t xml:space="preserve">Supplementary </w:t>
      </w:r>
      <w:r w:rsidR="372EF64F" w:rsidRPr="382B91C2">
        <w:rPr>
          <w:rFonts w:ascii="Arial" w:hAnsi="Arial" w:cs="Arial"/>
          <w:b/>
          <w:bCs/>
          <w:sz w:val="22"/>
          <w:szCs w:val="22"/>
        </w:rPr>
        <w:t>Table 6</w:t>
      </w:r>
      <w:r w:rsidRPr="382B91C2">
        <w:rPr>
          <w:rFonts w:ascii="Arial" w:hAnsi="Arial" w:cs="Arial"/>
          <w:sz w:val="22"/>
          <w:szCs w:val="22"/>
        </w:rPr>
        <w:t>). When we overlapped those products with the predicted 556 candidate neopeptides, we found 2 neopeptides that were produced from corin-specific splicing (</w:t>
      </w:r>
      <w:r w:rsidRPr="382B91C2">
        <w:rPr>
          <w:rFonts w:ascii="Arial" w:hAnsi="Arial" w:cs="Arial"/>
          <w:b/>
          <w:bCs/>
          <w:sz w:val="22"/>
          <w:szCs w:val="22"/>
        </w:rPr>
        <w:t>Fig</w:t>
      </w:r>
      <w:r w:rsidR="00454191">
        <w:rPr>
          <w:rFonts w:ascii="Arial" w:hAnsi="Arial" w:cs="Arial"/>
          <w:b/>
          <w:bCs/>
          <w:sz w:val="22"/>
          <w:szCs w:val="22"/>
        </w:rPr>
        <w:t>. 5h</w:t>
      </w:r>
      <w:r w:rsidRPr="382B91C2">
        <w:rPr>
          <w:rFonts w:ascii="Arial" w:hAnsi="Arial" w:cs="Arial"/>
          <w:sz w:val="22"/>
          <w:szCs w:val="22"/>
        </w:rPr>
        <w:t xml:space="preserve">). To assess if any neopeptides were missed, we also overlapped the 7462 corin-specific peptides with the human proteome and found the 2 neopeptides already predicted. Lastly, we used </w:t>
      </w:r>
      <w:r w:rsidR="0A1A6C1C" w:rsidRPr="382B91C2">
        <w:rPr>
          <w:rFonts w:ascii="Arial" w:hAnsi="Arial" w:cs="Arial"/>
          <w:sz w:val="22"/>
          <w:szCs w:val="22"/>
        </w:rPr>
        <w:t>the</w:t>
      </w:r>
      <w:r w:rsidRPr="382B91C2">
        <w:rPr>
          <w:rFonts w:ascii="Arial" w:hAnsi="Arial" w:cs="Arial"/>
          <w:sz w:val="22"/>
          <w:szCs w:val="22"/>
        </w:rPr>
        <w:t xml:space="preserve"> deep learning model</w:t>
      </w:r>
      <w:r w:rsidR="0A1A6C1C" w:rsidRPr="382B91C2">
        <w:rPr>
          <w:rFonts w:ascii="Arial" w:hAnsi="Arial" w:cs="Arial"/>
          <w:sz w:val="22"/>
          <w:szCs w:val="22"/>
        </w:rPr>
        <w:t xml:space="preserve">, </w:t>
      </w:r>
      <w:r w:rsidRPr="382B91C2">
        <w:rPr>
          <w:rFonts w:ascii="Arial" w:hAnsi="Arial" w:cs="Arial"/>
          <w:sz w:val="22"/>
          <w:szCs w:val="22"/>
        </w:rPr>
        <w:t>DeepImmuno</w:t>
      </w:r>
      <w:r w:rsidR="568659C4" w:rsidRPr="382B91C2">
        <w:rPr>
          <w:rFonts w:ascii="Arial" w:hAnsi="Arial" w:cs="Arial"/>
          <w:sz w:val="22"/>
          <w:szCs w:val="22"/>
        </w:rPr>
        <w:fldChar w:fldCharType="begin"/>
      </w:r>
      <w:r w:rsidR="568659C4" w:rsidRPr="382B91C2">
        <w:rPr>
          <w:rFonts w:ascii="Arial" w:hAnsi="Arial" w:cs="Arial"/>
          <w:sz w:val="22"/>
          <w:szCs w:val="22"/>
        </w:rPr>
        <w:instrText xml:space="preserve"> ADDIN ZOTERO_ITEM CSL_CITATION {"citationID":"VCkMNW4G","properties":{"formattedCitation":"\\super 61\\nosupersub{}","plainCitation":"61","noteIndex":0},"citationItems":[{"id":736,"uris":["http://zotero.org/users/9305365/items/5A4SN9GP"],"itemData":{"id":736,"type":"article-journal","abstract":"Abstract\n            Cytolytic T-cells play an essential role in the adaptive immune system by seeking out, binding and killing cells that present foreign antigens on their surface. An improved understanding of T-cell immunity will greatly aid in the development of new cancer immunotherapies and vaccines for life-threatening pathogens. Central to the design of such targeted therapies are computational methods to predict non-native peptides to elicit a T-cell response, however, we currently lack accurate immunogenicity inference methods. Another challenge is the ability to accurately simulate immunogenic peptides for specific human leukocyte antigen alleles, for both synthetic biological applications, and to augment real training datasets. Here, we propose a beta-binomial distribution approach to derive peptide immunogenic potential from sequence alone. We conducted systematic benchmarking of five traditional machine learning (ElasticNet, K-nearest neighbors, support vector machine, Random Forest and AdaBoost) and three deep learning models (convolutional neural network (CNN), Residual Net and graph neural network) using three independent prior validated immunogenic peptide collections (dengue virus, cancer neoantigen and SARS-CoV-2). We chose the CNN as the best prediction model, based on its adaptivity for small and large datasets and performance relative to existing methods. In addition to outperforming two highly used immunogenicity prediction algorithms, DeepImmuno-CNN correctly predicts which residues are most important for T-cell antigen recognition and predicts novel impacts of SARS-CoV-2 variants. Our independent generative adversarial network (GAN) approach, DeepImmuno-GAN, was further able to accurately simulate immunogenic peptides with physicochemical properties and immunogenicity predictions similar to that of real antigens. We provide DeepImmuno-CNN as source code and an easy-to-use web interface.","container-title":"Briefings in Bioinformatics","DOI":"10.1093/bib/bbab160","ISSN":"1467-5463, 1477-4054","issue":"6","language":"en","license":"https://creativecommons.org/licenses/by/4.0/","page":"bbab160","source":"DOI.org (Crossref)","title":"DeepImmuno: deep learning-empowered prediction and generation of immunogenic peptides for T-cell immunity","title-short":"DeepImmuno","volume":"22","author":[{"family":"Li","given":"Guangyuan"},{"family":"Iyer","given":"Balaji"},{"family":"Prasath","given":"V B Surya"},{"family":"Ni","given":"Yizhao"},{"family":"Salomonis","given":"Nathan"}],"issued":{"date-parts":[["2021",11,5]]}}}],"schema":"https://github.com/citation-style-language/schema/raw/master/csl-citation.json"} </w:instrText>
      </w:r>
      <w:r w:rsidR="568659C4" w:rsidRPr="382B91C2">
        <w:rPr>
          <w:rFonts w:ascii="Arial" w:hAnsi="Arial" w:cs="Arial"/>
          <w:sz w:val="22"/>
          <w:szCs w:val="22"/>
        </w:rPr>
        <w:fldChar w:fldCharType="separate"/>
      </w:r>
      <w:r w:rsidR="2478B24A" w:rsidRPr="382B91C2">
        <w:rPr>
          <w:rFonts w:ascii="Arial" w:hAnsi="Arial" w:cs="Arial"/>
          <w:sz w:val="22"/>
          <w:szCs w:val="22"/>
          <w:vertAlign w:val="superscript"/>
        </w:rPr>
        <w:t>61</w:t>
      </w:r>
      <w:r w:rsidR="568659C4" w:rsidRPr="382B91C2">
        <w:rPr>
          <w:rFonts w:ascii="Arial" w:hAnsi="Arial" w:cs="Arial"/>
          <w:sz w:val="22"/>
          <w:szCs w:val="22"/>
        </w:rPr>
        <w:fldChar w:fldCharType="end"/>
      </w:r>
      <w:r w:rsidR="0A1A6C1C" w:rsidRPr="382B91C2">
        <w:rPr>
          <w:rFonts w:ascii="Arial" w:hAnsi="Arial" w:cs="Arial"/>
          <w:sz w:val="22"/>
          <w:szCs w:val="22"/>
        </w:rPr>
        <w:t>,</w:t>
      </w:r>
      <w:r w:rsidRPr="382B91C2">
        <w:rPr>
          <w:rFonts w:ascii="Arial" w:hAnsi="Arial" w:cs="Arial"/>
          <w:sz w:val="22"/>
          <w:szCs w:val="22"/>
        </w:rPr>
        <w:t xml:space="preserve"> to predict the immunogenicity score of each peptide to its respective strongest binding HLA allele. Both peptides validated by mass spec were predicted to be immunogenic (immunogenicity score &gt; 0.5) and were further tested in immunogenic</w:t>
      </w:r>
      <w:r w:rsidR="65E068C8" w:rsidRPr="382B91C2">
        <w:rPr>
          <w:rFonts w:ascii="Arial" w:hAnsi="Arial" w:cs="Arial"/>
          <w:sz w:val="22"/>
          <w:szCs w:val="22"/>
        </w:rPr>
        <w:t>ity</w:t>
      </w:r>
      <w:r w:rsidRPr="382B91C2">
        <w:rPr>
          <w:rFonts w:ascii="Arial" w:hAnsi="Arial" w:cs="Arial"/>
          <w:sz w:val="22"/>
          <w:szCs w:val="22"/>
        </w:rPr>
        <w:t xml:space="preserve"> assays. Additionally, we ranked the top predicted peptides based on immunogenicity score and tested the top two unique peptides in </w:t>
      </w:r>
      <w:r w:rsidR="65E068C8" w:rsidRPr="382B91C2">
        <w:rPr>
          <w:rFonts w:ascii="Arial" w:hAnsi="Arial" w:cs="Arial"/>
          <w:sz w:val="22"/>
          <w:szCs w:val="22"/>
        </w:rPr>
        <w:t>our</w:t>
      </w:r>
      <w:r w:rsidRPr="382B91C2">
        <w:rPr>
          <w:rFonts w:ascii="Arial" w:hAnsi="Arial" w:cs="Arial"/>
          <w:sz w:val="22"/>
          <w:szCs w:val="22"/>
        </w:rPr>
        <w:t xml:space="preserve"> immunogenic</w:t>
      </w:r>
      <w:r w:rsidR="65E068C8" w:rsidRPr="382B91C2">
        <w:rPr>
          <w:rFonts w:ascii="Arial" w:hAnsi="Arial" w:cs="Arial"/>
          <w:sz w:val="22"/>
          <w:szCs w:val="22"/>
        </w:rPr>
        <w:t>ity</w:t>
      </w:r>
      <w:r w:rsidRPr="382B91C2">
        <w:rPr>
          <w:rFonts w:ascii="Arial" w:hAnsi="Arial" w:cs="Arial"/>
          <w:sz w:val="22"/>
          <w:szCs w:val="22"/>
        </w:rPr>
        <w:t xml:space="preserve"> assay (</w:t>
      </w:r>
      <w:r w:rsidRPr="382B91C2">
        <w:rPr>
          <w:rFonts w:ascii="Arial" w:hAnsi="Arial" w:cs="Arial"/>
          <w:b/>
          <w:bCs/>
          <w:sz w:val="22"/>
          <w:szCs w:val="22"/>
        </w:rPr>
        <w:t>Fig</w:t>
      </w:r>
      <w:r w:rsidR="00454191">
        <w:rPr>
          <w:rFonts w:ascii="Arial" w:hAnsi="Arial" w:cs="Arial"/>
          <w:b/>
          <w:bCs/>
          <w:sz w:val="22"/>
          <w:szCs w:val="22"/>
        </w:rPr>
        <w:t>.</w:t>
      </w:r>
      <w:r w:rsidRPr="382B91C2">
        <w:rPr>
          <w:rFonts w:ascii="Arial" w:hAnsi="Arial" w:cs="Arial"/>
          <w:b/>
          <w:bCs/>
          <w:sz w:val="22"/>
          <w:szCs w:val="22"/>
        </w:rPr>
        <w:t xml:space="preserve"> </w:t>
      </w:r>
      <w:r w:rsidR="00454191">
        <w:rPr>
          <w:rFonts w:ascii="Arial" w:hAnsi="Arial" w:cs="Arial"/>
          <w:b/>
          <w:bCs/>
          <w:sz w:val="22"/>
          <w:szCs w:val="22"/>
        </w:rPr>
        <w:t>5i</w:t>
      </w:r>
      <w:r w:rsidRPr="382B91C2">
        <w:rPr>
          <w:rFonts w:ascii="Arial" w:hAnsi="Arial" w:cs="Arial"/>
          <w:sz w:val="22"/>
          <w:szCs w:val="22"/>
        </w:rPr>
        <w:t xml:space="preserve">).  Since HLA-C alleles do not have </w:t>
      </w:r>
      <w:r w:rsidR="10ACA7B3" w:rsidRPr="382B91C2">
        <w:rPr>
          <w:rFonts w:ascii="Arial" w:hAnsi="Arial" w:cs="Arial"/>
          <w:sz w:val="22"/>
          <w:szCs w:val="22"/>
        </w:rPr>
        <w:t xml:space="preserve">adequate </w:t>
      </w:r>
      <w:r w:rsidRPr="382B91C2">
        <w:rPr>
          <w:rFonts w:ascii="Arial" w:hAnsi="Arial" w:cs="Arial"/>
          <w:sz w:val="22"/>
          <w:szCs w:val="22"/>
        </w:rPr>
        <w:t xml:space="preserve">training data for accurate </w:t>
      </w:r>
      <w:proofErr w:type="spellStart"/>
      <w:r w:rsidR="4E95F6C5" w:rsidRPr="382B91C2">
        <w:rPr>
          <w:rFonts w:ascii="Arial" w:hAnsi="Arial" w:cs="Arial"/>
          <w:sz w:val="22"/>
          <w:szCs w:val="22"/>
        </w:rPr>
        <w:t>DeepImmuno</w:t>
      </w:r>
      <w:proofErr w:type="spellEnd"/>
      <w:r w:rsidR="4E95F6C5" w:rsidRPr="382B91C2">
        <w:rPr>
          <w:rFonts w:ascii="Arial" w:hAnsi="Arial" w:cs="Arial"/>
          <w:sz w:val="22"/>
          <w:szCs w:val="22"/>
        </w:rPr>
        <w:t xml:space="preserve"> immunogenicity </w:t>
      </w:r>
      <w:r w:rsidRPr="382B91C2">
        <w:rPr>
          <w:rFonts w:ascii="Arial" w:hAnsi="Arial" w:cs="Arial"/>
          <w:sz w:val="22"/>
          <w:szCs w:val="22"/>
        </w:rPr>
        <w:t xml:space="preserve">predictions, we focused on HLA-A and HLA-B binding peptides. </w:t>
      </w:r>
    </w:p>
    <w:p w14:paraId="7BBB871F" w14:textId="6E515566" w:rsidR="382B91C2" w:rsidRDefault="382B91C2" w:rsidP="382B91C2">
      <w:pPr>
        <w:spacing w:line="480" w:lineRule="auto"/>
        <w:jc w:val="both"/>
        <w:rPr>
          <w:rFonts w:ascii="Arial" w:hAnsi="Arial" w:cs="Arial"/>
          <w:sz w:val="22"/>
          <w:szCs w:val="22"/>
        </w:rPr>
      </w:pPr>
    </w:p>
    <w:p w14:paraId="26F06C48" w14:textId="35B32E5C" w:rsidR="00EC1977" w:rsidRPr="003C32E4" w:rsidRDefault="43FB0498" w:rsidP="382B91C2">
      <w:pPr>
        <w:spacing w:line="480" w:lineRule="auto"/>
        <w:jc w:val="both"/>
        <w:rPr>
          <w:rFonts w:ascii="Arial" w:hAnsi="Arial" w:cs="Arial"/>
          <w:sz w:val="22"/>
          <w:szCs w:val="22"/>
        </w:rPr>
      </w:pPr>
      <w:r w:rsidRPr="382B91C2">
        <w:rPr>
          <w:rFonts w:ascii="Arial" w:hAnsi="Arial" w:cs="Arial"/>
          <w:sz w:val="22"/>
          <w:szCs w:val="22"/>
        </w:rPr>
        <w:t xml:space="preserve">To test the immunogenic potential of the four candidate neoantigens, we loaded high purity </w:t>
      </w:r>
      <w:r w:rsidR="00DC235C">
        <w:rPr>
          <w:rFonts w:ascii="Arial" w:hAnsi="Arial" w:cs="Arial"/>
          <w:sz w:val="22"/>
          <w:szCs w:val="22"/>
        </w:rPr>
        <w:t xml:space="preserve">synthetic </w:t>
      </w:r>
      <w:r w:rsidRPr="382B91C2">
        <w:rPr>
          <w:rFonts w:ascii="Arial" w:hAnsi="Arial" w:cs="Arial"/>
          <w:sz w:val="22"/>
          <w:szCs w:val="22"/>
        </w:rPr>
        <w:t>peptides on antigen presenting cells (APCs) derived from HLA-matched PBMCs (A11:01, B40:01, C03:04) and assessed pre-stimulated CD8+ T cell activation in an IFN-y Enzyme-Linked ImmunoSpot (ELISpot) assay</w:t>
      </w:r>
      <w:r w:rsidR="359DB6F3" w:rsidRPr="382B91C2">
        <w:rPr>
          <w:rFonts w:ascii="Arial" w:hAnsi="Arial" w:cs="Arial"/>
          <w:sz w:val="22"/>
          <w:szCs w:val="22"/>
        </w:rPr>
        <w:t xml:space="preserve"> (</w:t>
      </w:r>
      <w:r w:rsidR="359DB6F3" w:rsidRPr="382B91C2">
        <w:rPr>
          <w:rFonts w:ascii="Arial" w:hAnsi="Arial" w:cs="Arial"/>
          <w:b/>
          <w:bCs/>
          <w:sz w:val="22"/>
          <w:szCs w:val="22"/>
        </w:rPr>
        <w:t>Fig</w:t>
      </w:r>
      <w:r w:rsidR="00454191">
        <w:rPr>
          <w:rFonts w:ascii="Arial" w:hAnsi="Arial" w:cs="Arial"/>
          <w:b/>
          <w:bCs/>
          <w:sz w:val="22"/>
          <w:szCs w:val="22"/>
        </w:rPr>
        <w:t>.</w:t>
      </w:r>
      <w:r w:rsidR="359DB6F3" w:rsidRPr="382B91C2">
        <w:rPr>
          <w:rFonts w:ascii="Arial" w:hAnsi="Arial" w:cs="Arial"/>
          <w:b/>
          <w:bCs/>
          <w:sz w:val="22"/>
          <w:szCs w:val="22"/>
        </w:rPr>
        <w:t xml:space="preserve"> </w:t>
      </w:r>
      <w:r w:rsidR="00454191">
        <w:rPr>
          <w:rFonts w:ascii="Arial" w:hAnsi="Arial" w:cs="Arial"/>
          <w:b/>
          <w:bCs/>
          <w:sz w:val="22"/>
          <w:szCs w:val="22"/>
        </w:rPr>
        <w:t>5j</w:t>
      </w:r>
      <w:r w:rsidR="6C9A3179" w:rsidRPr="382B91C2">
        <w:rPr>
          <w:rFonts w:ascii="Arial" w:hAnsi="Arial" w:cs="Arial"/>
          <w:b/>
          <w:bCs/>
          <w:sz w:val="22"/>
          <w:szCs w:val="22"/>
        </w:rPr>
        <w:t>,</w:t>
      </w:r>
      <w:r w:rsidR="359DB6F3" w:rsidRPr="382B91C2">
        <w:rPr>
          <w:rFonts w:ascii="Arial" w:hAnsi="Arial" w:cs="Arial"/>
          <w:b/>
          <w:bCs/>
          <w:sz w:val="22"/>
          <w:szCs w:val="22"/>
        </w:rPr>
        <w:t xml:space="preserve"> </w:t>
      </w:r>
      <w:r w:rsidR="00454191">
        <w:rPr>
          <w:rFonts w:ascii="Arial" w:hAnsi="Arial" w:cs="Arial"/>
          <w:b/>
          <w:bCs/>
          <w:sz w:val="22"/>
          <w:szCs w:val="22"/>
        </w:rPr>
        <w:t xml:space="preserve">k; </w:t>
      </w:r>
      <w:r w:rsidR="00173FC8">
        <w:rPr>
          <w:rFonts w:ascii="Arial" w:eastAsia="Times New Roman" w:hAnsi="Arial" w:cs="Arial"/>
          <w:b/>
          <w:bCs/>
          <w:color w:val="000000" w:themeColor="text1"/>
          <w:sz w:val="22"/>
          <w:szCs w:val="22"/>
        </w:rPr>
        <w:t>Extended</w:t>
      </w:r>
      <w:r w:rsidR="00173FC8">
        <w:rPr>
          <w:rFonts w:ascii="Arial" w:eastAsia="Times New Roman" w:hAnsi="Arial" w:cs="Arial"/>
          <w:color w:val="000000" w:themeColor="text1"/>
          <w:sz w:val="22"/>
          <w:szCs w:val="22"/>
        </w:rPr>
        <w:t xml:space="preserve"> </w:t>
      </w:r>
      <w:r w:rsidR="00454191">
        <w:rPr>
          <w:rFonts w:ascii="Arial" w:hAnsi="Arial" w:cs="Arial"/>
          <w:b/>
          <w:bCs/>
          <w:sz w:val="22"/>
          <w:szCs w:val="22"/>
        </w:rPr>
        <w:t>Fig. 7a and b</w:t>
      </w:r>
      <w:r w:rsidR="359DB6F3" w:rsidRPr="382B91C2">
        <w:rPr>
          <w:rFonts w:ascii="Arial" w:hAnsi="Arial" w:cs="Arial"/>
          <w:sz w:val="22"/>
          <w:szCs w:val="22"/>
        </w:rPr>
        <w:t>)</w:t>
      </w:r>
      <w:r w:rsidRPr="382B91C2">
        <w:rPr>
          <w:rFonts w:ascii="Arial" w:hAnsi="Arial" w:cs="Arial"/>
          <w:sz w:val="22"/>
          <w:szCs w:val="22"/>
        </w:rPr>
        <w:t>. Two of the four neopeptides elicited strong T cell activation when loaded on A11:01 APCs compared to a DMSO negative control and CEF pool positive control</w:t>
      </w:r>
      <w:r w:rsidR="359DB6F3" w:rsidRPr="382B91C2">
        <w:rPr>
          <w:rFonts w:ascii="Arial" w:hAnsi="Arial" w:cs="Arial"/>
          <w:sz w:val="22"/>
          <w:szCs w:val="22"/>
        </w:rPr>
        <w:t xml:space="preserve"> confirming </w:t>
      </w:r>
      <w:r w:rsidRPr="382B91C2">
        <w:rPr>
          <w:rFonts w:ascii="Arial" w:hAnsi="Arial" w:cs="Arial"/>
          <w:sz w:val="22"/>
          <w:szCs w:val="22"/>
        </w:rPr>
        <w:t xml:space="preserve">that corin treatment </w:t>
      </w:r>
      <w:r w:rsidR="359DB6F3" w:rsidRPr="382B91C2">
        <w:rPr>
          <w:rFonts w:ascii="Arial" w:hAnsi="Arial" w:cs="Arial"/>
          <w:sz w:val="22"/>
          <w:szCs w:val="22"/>
        </w:rPr>
        <w:t xml:space="preserve">can </w:t>
      </w:r>
      <w:r w:rsidRPr="382B91C2">
        <w:rPr>
          <w:rFonts w:ascii="Arial" w:hAnsi="Arial" w:cs="Arial"/>
          <w:sz w:val="22"/>
          <w:szCs w:val="22"/>
        </w:rPr>
        <w:t>induce splice-neoantigens</w:t>
      </w:r>
      <w:r w:rsidR="4F9072E5" w:rsidRPr="382B91C2">
        <w:rPr>
          <w:rFonts w:ascii="Arial" w:hAnsi="Arial" w:cs="Arial"/>
          <w:sz w:val="22"/>
          <w:szCs w:val="22"/>
        </w:rPr>
        <w:t xml:space="preserve"> in human melanoma cells</w:t>
      </w:r>
      <w:r w:rsidRPr="382B91C2">
        <w:rPr>
          <w:rFonts w:ascii="Arial" w:hAnsi="Arial" w:cs="Arial"/>
          <w:sz w:val="22"/>
          <w:szCs w:val="22"/>
        </w:rPr>
        <w:t xml:space="preserve"> that are immunogenic. </w:t>
      </w:r>
    </w:p>
    <w:p w14:paraId="7076C2D8" w14:textId="77777777" w:rsidR="00EC1977" w:rsidRPr="003C32E4" w:rsidRDefault="00EC1977" w:rsidP="003C32E4">
      <w:pPr>
        <w:spacing w:line="480" w:lineRule="auto"/>
        <w:rPr>
          <w:rFonts w:ascii="Arial" w:hAnsi="Arial" w:cs="Arial"/>
          <w:sz w:val="22"/>
          <w:szCs w:val="22"/>
        </w:rPr>
      </w:pPr>
    </w:p>
    <w:p w14:paraId="171DDD9F" w14:textId="40966C8C" w:rsidR="00EC1977" w:rsidRPr="00A52B58" w:rsidRDefault="63722687" w:rsidP="003C32E4">
      <w:pPr>
        <w:spacing w:line="480" w:lineRule="auto"/>
        <w:rPr>
          <w:rFonts w:ascii="Arial" w:hAnsi="Arial" w:cs="Arial"/>
          <w:b/>
          <w:bCs/>
          <w:sz w:val="22"/>
          <w:szCs w:val="22"/>
        </w:rPr>
      </w:pPr>
      <w:r w:rsidRPr="382B91C2">
        <w:rPr>
          <w:rFonts w:ascii="Arial" w:hAnsi="Arial" w:cs="Arial"/>
          <w:b/>
          <w:bCs/>
          <w:sz w:val="22"/>
          <w:szCs w:val="22"/>
        </w:rPr>
        <w:t xml:space="preserve">Corin </w:t>
      </w:r>
      <w:r w:rsidR="60D9BF7F" w:rsidRPr="382B91C2">
        <w:rPr>
          <w:rFonts w:ascii="Arial" w:hAnsi="Arial" w:cs="Arial"/>
          <w:b/>
          <w:bCs/>
          <w:sz w:val="22"/>
          <w:szCs w:val="22"/>
        </w:rPr>
        <w:t xml:space="preserve">treatment </w:t>
      </w:r>
      <w:r w:rsidR="00F13AC7">
        <w:rPr>
          <w:rFonts w:ascii="Arial" w:hAnsi="Arial" w:cs="Arial"/>
          <w:b/>
          <w:bCs/>
          <w:sz w:val="22"/>
          <w:szCs w:val="22"/>
        </w:rPr>
        <w:t xml:space="preserve">sensitizes immune cold tumors to immunotherapy  </w:t>
      </w:r>
    </w:p>
    <w:p w14:paraId="77B8D492" w14:textId="544E219F" w:rsidR="00EC1977" w:rsidRDefault="05A84CB0" w:rsidP="382B91C2">
      <w:pPr>
        <w:spacing w:line="480" w:lineRule="auto"/>
        <w:jc w:val="both"/>
        <w:rPr>
          <w:rFonts w:ascii="Arial" w:eastAsia="Times New Roman" w:hAnsi="Arial" w:cs="Arial"/>
          <w:sz w:val="22"/>
          <w:szCs w:val="22"/>
        </w:rPr>
      </w:pPr>
      <w:r w:rsidRPr="382B91C2">
        <w:rPr>
          <w:rFonts w:ascii="Arial" w:hAnsi="Arial" w:cs="Arial"/>
          <w:sz w:val="22"/>
          <w:szCs w:val="22"/>
        </w:rPr>
        <w:t xml:space="preserve">Given our finding of </w:t>
      </w:r>
      <w:r w:rsidR="4501DBE9" w:rsidRPr="382B91C2">
        <w:rPr>
          <w:rFonts w:ascii="Arial" w:hAnsi="Arial" w:cs="Arial"/>
          <w:sz w:val="22"/>
          <w:szCs w:val="22"/>
        </w:rPr>
        <w:t>corin</w:t>
      </w:r>
      <w:r w:rsidRPr="382B91C2">
        <w:rPr>
          <w:rFonts w:ascii="Arial" w:hAnsi="Arial" w:cs="Arial"/>
          <w:sz w:val="22"/>
          <w:szCs w:val="22"/>
        </w:rPr>
        <w:t>-</w:t>
      </w:r>
      <w:r w:rsidR="4501DBE9" w:rsidRPr="382B91C2">
        <w:rPr>
          <w:rFonts w:ascii="Arial" w:hAnsi="Arial" w:cs="Arial"/>
          <w:sz w:val="22"/>
          <w:szCs w:val="22"/>
        </w:rPr>
        <w:t>induce</w:t>
      </w:r>
      <w:r w:rsidRPr="382B91C2">
        <w:rPr>
          <w:rFonts w:ascii="Arial" w:hAnsi="Arial" w:cs="Arial"/>
          <w:sz w:val="22"/>
          <w:szCs w:val="22"/>
        </w:rPr>
        <w:t>d expression of</w:t>
      </w:r>
      <w:r w:rsidR="4501DBE9" w:rsidRPr="382B91C2">
        <w:rPr>
          <w:rFonts w:ascii="Arial" w:hAnsi="Arial" w:cs="Arial"/>
          <w:sz w:val="22"/>
          <w:szCs w:val="22"/>
        </w:rPr>
        <w:t xml:space="preserve"> immunogenic neoantigen</w:t>
      </w:r>
      <w:r w:rsidRPr="382B91C2">
        <w:rPr>
          <w:rFonts w:ascii="Arial" w:hAnsi="Arial" w:cs="Arial"/>
          <w:sz w:val="22"/>
          <w:szCs w:val="22"/>
        </w:rPr>
        <w:t>s</w:t>
      </w:r>
      <w:r w:rsidR="4501DBE9" w:rsidRPr="382B91C2">
        <w:rPr>
          <w:rFonts w:ascii="Arial" w:hAnsi="Arial" w:cs="Arial"/>
          <w:sz w:val="22"/>
          <w:szCs w:val="22"/>
        </w:rPr>
        <w:t xml:space="preserve">, we </w:t>
      </w:r>
      <w:r w:rsidRPr="382B91C2">
        <w:rPr>
          <w:rFonts w:ascii="Arial" w:hAnsi="Arial" w:cs="Arial"/>
          <w:sz w:val="22"/>
          <w:szCs w:val="22"/>
        </w:rPr>
        <w:t xml:space="preserve">sought to evaluate </w:t>
      </w:r>
      <w:r w:rsidR="4501DBE9" w:rsidRPr="382B91C2">
        <w:rPr>
          <w:rFonts w:ascii="Arial" w:hAnsi="Arial" w:cs="Arial"/>
          <w:sz w:val="22"/>
          <w:szCs w:val="22"/>
        </w:rPr>
        <w:t xml:space="preserve">corin treatment </w:t>
      </w:r>
      <w:r w:rsidRPr="382B91C2">
        <w:rPr>
          <w:rFonts w:ascii="Arial" w:hAnsi="Arial" w:cs="Arial"/>
          <w:sz w:val="22"/>
          <w:szCs w:val="22"/>
        </w:rPr>
        <w:t xml:space="preserve">of melanoma in an immune competent mouse model in conjunction with </w:t>
      </w:r>
      <w:r w:rsidR="4501DBE9" w:rsidRPr="382B91C2">
        <w:rPr>
          <w:rFonts w:ascii="Arial" w:hAnsi="Arial" w:cs="Arial"/>
          <w:sz w:val="22"/>
          <w:szCs w:val="22"/>
        </w:rPr>
        <w:t>immune checkpoint blockade (ICB) in an immune “cold” melanoma model.</w:t>
      </w:r>
      <w:r w:rsidR="0010427D">
        <w:rPr>
          <w:rFonts w:ascii="Arial" w:hAnsi="Arial" w:cs="Arial"/>
          <w:sz w:val="22"/>
          <w:szCs w:val="22"/>
        </w:rPr>
        <w:t xml:space="preserve"> </w:t>
      </w:r>
      <w:r w:rsidRPr="382B91C2">
        <w:rPr>
          <w:rFonts w:ascii="Arial" w:hAnsi="Arial" w:cs="Arial"/>
          <w:sz w:val="22"/>
          <w:szCs w:val="22"/>
        </w:rPr>
        <w:t>The</w:t>
      </w:r>
      <w:r w:rsidR="4501DBE9" w:rsidRPr="382B91C2">
        <w:rPr>
          <w:rFonts w:ascii="Arial" w:hAnsi="Arial" w:cs="Arial"/>
          <w:sz w:val="22"/>
          <w:szCs w:val="22"/>
        </w:rPr>
        <w:t xml:space="preserve"> B16-F10 melanoma mouse model </w:t>
      </w:r>
      <w:r w:rsidRPr="382B91C2">
        <w:rPr>
          <w:rFonts w:ascii="Arial" w:hAnsi="Arial" w:cs="Arial"/>
          <w:sz w:val="22"/>
          <w:szCs w:val="22"/>
        </w:rPr>
        <w:t xml:space="preserve">was established </w:t>
      </w:r>
      <w:r w:rsidR="4501DBE9" w:rsidRPr="382B91C2">
        <w:rPr>
          <w:rFonts w:ascii="Arial" w:hAnsi="Arial" w:cs="Arial"/>
          <w:sz w:val="22"/>
          <w:szCs w:val="22"/>
        </w:rPr>
        <w:t xml:space="preserve">with </w:t>
      </w:r>
      <w:r w:rsidRPr="382B91C2">
        <w:rPr>
          <w:rFonts w:ascii="Arial" w:hAnsi="Arial" w:cs="Arial"/>
          <w:sz w:val="22"/>
          <w:szCs w:val="22"/>
        </w:rPr>
        <w:t xml:space="preserve">treatment arms including vehicle, </w:t>
      </w:r>
      <w:r w:rsidR="5A22AE7A" w:rsidRPr="382B91C2">
        <w:rPr>
          <w:rFonts w:ascii="Cambria Math" w:eastAsia="Times New Roman" w:hAnsi="Cambria Math" w:cs="Cambria Math"/>
          <w:sz w:val="22"/>
          <w:szCs w:val="22"/>
        </w:rPr>
        <w:t xml:space="preserve"> ⍺</w:t>
      </w:r>
      <w:r w:rsidR="4501DBE9" w:rsidRPr="382B91C2">
        <w:rPr>
          <w:rFonts w:ascii="Arial" w:hAnsi="Arial" w:cs="Arial"/>
          <w:sz w:val="22"/>
          <w:szCs w:val="22"/>
        </w:rPr>
        <w:t xml:space="preserve">-PD1, corin, </w:t>
      </w:r>
      <w:r w:rsidR="4501DBE9" w:rsidRPr="382B91C2">
        <w:rPr>
          <w:rFonts w:ascii="Arial" w:hAnsi="Arial" w:cs="Arial"/>
          <w:sz w:val="22"/>
          <w:szCs w:val="22"/>
        </w:rPr>
        <w:lastRenderedPageBreak/>
        <w:t xml:space="preserve">and the combination of </w:t>
      </w:r>
      <w:r w:rsidR="41EA3489" w:rsidRPr="382B91C2">
        <w:rPr>
          <w:rFonts w:ascii="Cambria Math" w:eastAsia="Times New Roman" w:hAnsi="Cambria Math" w:cs="Cambria Math"/>
          <w:sz w:val="22"/>
          <w:szCs w:val="22"/>
        </w:rPr>
        <w:t xml:space="preserve"> ⍺</w:t>
      </w:r>
      <w:r w:rsidR="4501DBE9" w:rsidRPr="382B91C2">
        <w:rPr>
          <w:rFonts w:ascii="Arial" w:hAnsi="Arial" w:cs="Arial"/>
          <w:sz w:val="22"/>
          <w:szCs w:val="22"/>
        </w:rPr>
        <w:t xml:space="preserve">-PD1 + corin </w:t>
      </w:r>
      <w:r w:rsidRPr="382B91C2">
        <w:rPr>
          <w:rFonts w:ascii="Arial" w:hAnsi="Arial" w:cs="Arial"/>
          <w:sz w:val="22"/>
          <w:szCs w:val="22"/>
        </w:rPr>
        <w:t>(</w:t>
      </w:r>
      <w:r w:rsidRPr="382B91C2">
        <w:rPr>
          <w:rFonts w:ascii="Arial" w:hAnsi="Arial" w:cs="Arial"/>
          <w:b/>
          <w:bCs/>
          <w:sz w:val="22"/>
          <w:szCs w:val="22"/>
        </w:rPr>
        <w:t>Fig</w:t>
      </w:r>
      <w:r w:rsidR="00454191">
        <w:rPr>
          <w:rFonts w:ascii="Arial" w:hAnsi="Arial" w:cs="Arial"/>
          <w:b/>
          <w:bCs/>
          <w:sz w:val="22"/>
          <w:szCs w:val="22"/>
        </w:rPr>
        <w:t>. 6a</w:t>
      </w:r>
      <w:r w:rsidRPr="382B91C2">
        <w:rPr>
          <w:rFonts w:ascii="Arial" w:hAnsi="Arial" w:cs="Arial"/>
          <w:sz w:val="22"/>
          <w:szCs w:val="22"/>
        </w:rPr>
        <w:t>) and tumors were measured starting 7 days after inoculation.</w:t>
      </w:r>
      <w:r w:rsidR="4501DBE9" w:rsidRPr="382B91C2">
        <w:rPr>
          <w:rFonts w:ascii="Arial" w:hAnsi="Arial" w:cs="Arial"/>
          <w:sz w:val="22"/>
          <w:szCs w:val="22"/>
        </w:rPr>
        <w:t xml:space="preserve"> </w:t>
      </w:r>
      <w:r w:rsidR="2D4A315A" w:rsidRPr="382B91C2">
        <w:rPr>
          <w:rFonts w:ascii="Arial" w:hAnsi="Arial" w:cs="Arial"/>
          <w:sz w:val="22"/>
          <w:szCs w:val="22"/>
        </w:rPr>
        <w:t xml:space="preserve">Remarkably, </w:t>
      </w:r>
      <w:r w:rsidR="4501DBE9" w:rsidRPr="382B91C2">
        <w:rPr>
          <w:rFonts w:ascii="Arial" w:hAnsi="Arial" w:cs="Arial"/>
          <w:sz w:val="22"/>
          <w:szCs w:val="22"/>
        </w:rPr>
        <w:t xml:space="preserve">the combination </w:t>
      </w:r>
      <w:r w:rsidR="4F4E0E2F" w:rsidRPr="382B91C2">
        <w:rPr>
          <w:rFonts w:ascii="Cambria Math" w:eastAsia="Times New Roman" w:hAnsi="Cambria Math" w:cs="Cambria Math"/>
          <w:sz w:val="22"/>
          <w:szCs w:val="22"/>
        </w:rPr>
        <w:t>⍺</w:t>
      </w:r>
      <w:r w:rsidR="2D4A315A" w:rsidRPr="382B91C2">
        <w:rPr>
          <w:rFonts w:ascii="Arial" w:hAnsi="Arial" w:cs="Arial"/>
          <w:sz w:val="22"/>
          <w:szCs w:val="22"/>
        </w:rPr>
        <w:t xml:space="preserve">-PD-1 + corin </w:t>
      </w:r>
      <w:r w:rsidR="4501DBE9" w:rsidRPr="382B91C2">
        <w:rPr>
          <w:rFonts w:ascii="Arial" w:hAnsi="Arial" w:cs="Arial"/>
          <w:sz w:val="22"/>
          <w:szCs w:val="22"/>
        </w:rPr>
        <w:t xml:space="preserve">treatment </w:t>
      </w:r>
      <w:r w:rsidR="2D4A315A" w:rsidRPr="382B91C2">
        <w:rPr>
          <w:rFonts w:ascii="Arial" w:hAnsi="Arial" w:cs="Arial"/>
          <w:sz w:val="22"/>
          <w:szCs w:val="22"/>
        </w:rPr>
        <w:t xml:space="preserve">was found to </w:t>
      </w:r>
      <w:r w:rsidR="2D3D3C45" w:rsidRPr="382B91C2">
        <w:rPr>
          <w:rFonts w:ascii="Arial" w:hAnsi="Arial" w:cs="Arial"/>
          <w:sz w:val="22"/>
          <w:szCs w:val="22"/>
        </w:rPr>
        <w:t xml:space="preserve">decrease </w:t>
      </w:r>
      <w:r w:rsidR="4501DBE9" w:rsidRPr="382B91C2">
        <w:rPr>
          <w:rFonts w:ascii="Arial" w:hAnsi="Arial" w:cs="Arial"/>
          <w:sz w:val="22"/>
          <w:szCs w:val="22"/>
        </w:rPr>
        <w:t>tumor growth</w:t>
      </w:r>
      <w:r w:rsidR="04F8F586" w:rsidRPr="382B91C2">
        <w:rPr>
          <w:rFonts w:ascii="Arial" w:hAnsi="Arial" w:cs="Arial"/>
          <w:sz w:val="22"/>
          <w:szCs w:val="22"/>
        </w:rPr>
        <w:t xml:space="preserve"> </w:t>
      </w:r>
      <w:r w:rsidR="2D3D3C45" w:rsidRPr="382B91C2">
        <w:rPr>
          <w:rFonts w:ascii="Arial" w:hAnsi="Arial" w:cs="Arial"/>
          <w:sz w:val="22"/>
          <w:szCs w:val="22"/>
        </w:rPr>
        <w:t xml:space="preserve">by </w:t>
      </w:r>
      <w:r w:rsidR="04F8F586" w:rsidRPr="382B91C2">
        <w:rPr>
          <w:rFonts w:ascii="Arial" w:hAnsi="Arial" w:cs="Arial"/>
          <w:sz w:val="22"/>
          <w:szCs w:val="22"/>
        </w:rPr>
        <w:t xml:space="preserve">66% </w:t>
      </w:r>
      <w:r w:rsidR="2D3D3C45" w:rsidRPr="382B91C2">
        <w:rPr>
          <w:rFonts w:ascii="Arial" w:hAnsi="Arial" w:cs="Arial"/>
          <w:sz w:val="22"/>
          <w:szCs w:val="22"/>
        </w:rPr>
        <w:t xml:space="preserve">as measured by </w:t>
      </w:r>
      <w:r w:rsidR="04F8F586" w:rsidRPr="382B91C2">
        <w:rPr>
          <w:rFonts w:ascii="Arial" w:hAnsi="Arial" w:cs="Arial"/>
          <w:sz w:val="22"/>
          <w:szCs w:val="22"/>
        </w:rPr>
        <w:t xml:space="preserve">tumor volume </w:t>
      </w:r>
      <w:r w:rsidR="07C6E1EE" w:rsidRPr="382B91C2">
        <w:rPr>
          <w:rFonts w:ascii="Arial" w:hAnsi="Arial" w:cs="Arial"/>
          <w:sz w:val="22"/>
          <w:szCs w:val="22"/>
        </w:rPr>
        <w:t xml:space="preserve">and tumor weight </w:t>
      </w:r>
      <w:r w:rsidR="4501DBE9" w:rsidRPr="382B91C2">
        <w:rPr>
          <w:rFonts w:ascii="Arial" w:hAnsi="Arial" w:cs="Arial"/>
          <w:sz w:val="22"/>
          <w:szCs w:val="22"/>
        </w:rPr>
        <w:t>compare</w:t>
      </w:r>
      <w:r w:rsidR="4501DBE9" w:rsidRPr="382B91C2">
        <w:rPr>
          <w:rFonts w:ascii="Arial" w:eastAsia="Arial" w:hAnsi="Arial" w:cs="Arial"/>
          <w:sz w:val="22"/>
          <w:szCs w:val="22"/>
        </w:rPr>
        <w:t xml:space="preserve">d to </w:t>
      </w:r>
      <w:r w:rsidR="67243AA6" w:rsidRPr="382B91C2">
        <w:rPr>
          <w:rFonts w:ascii="Arial" w:eastAsia="Arial" w:hAnsi="Arial" w:cs="Arial"/>
          <w:sz w:val="22"/>
          <w:szCs w:val="22"/>
        </w:rPr>
        <w:t>⍺</w:t>
      </w:r>
      <w:r w:rsidR="4501DBE9" w:rsidRPr="382B91C2">
        <w:rPr>
          <w:rFonts w:ascii="Arial" w:eastAsia="Arial" w:hAnsi="Arial" w:cs="Arial"/>
          <w:sz w:val="22"/>
          <w:szCs w:val="22"/>
        </w:rPr>
        <w:t>-PD1 treatment alone</w:t>
      </w:r>
      <w:r w:rsidR="2D4A315A" w:rsidRPr="382B91C2">
        <w:rPr>
          <w:rFonts w:ascii="Arial" w:eastAsia="Arial" w:hAnsi="Arial" w:cs="Arial"/>
          <w:sz w:val="22"/>
          <w:szCs w:val="22"/>
        </w:rPr>
        <w:t xml:space="preserve"> within one week of initiating therapy (</w:t>
      </w:r>
      <w:r w:rsidR="2D4A315A" w:rsidRPr="382B91C2">
        <w:rPr>
          <w:rFonts w:ascii="Arial" w:eastAsia="Arial" w:hAnsi="Arial" w:cs="Arial"/>
          <w:b/>
          <w:bCs/>
          <w:sz w:val="22"/>
          <w:szCs w:val="22"/>
        </w:rPr>
        <w:t>Fig</w:t>
      </w:r>
      <w:r w:rsidR="00454191">
        <w:rPr>
          <w:rFonts w:ascii="Arial" w:eastAsia="Arial" w:hAnsi="Arial" w:cs="Arial"/>
          <w:b/>
          <w:bCs/>
          <w:sz w:val="22"/>
          <w:szCs w:val="22"/>
        </w:rPr>
        <w:t>. 6b</w:t>
      </w:r>
      <w:r w:rsidR="2D4A315A" w:rsidRPr="382B91C2">
        <w:rPr>
          <w:rFonts w:ascii="Arial" w:eastAsia="Arial" w:hAnsi="Arial" w:cs="Arial"/>
          <w:b/>
          <w:bCs/>
          <w:sz w:val="22"/>
          <w:szCs w:val="22"/>
        </w:rPr>
        <w:t>,</w:t>
      </w:r>
      <w:r w:rsidR="00454191">
        <w:rPr>
          <w:rFonts w:ascii="Arial" w:eastAsia="Arial" w:hAnsi="Arial" w:cs="Arial"/>
          <w:b/>
          <w:bCs/>
          <w:sz w:val="22"/>
          <w:szCs w:val="22"/>
        </w:rPr>
        <w:t xml:space="preserve"> c, </w:t>
      </w:r>
      <w:r w:rsidR="519989DF" w:rsidRPr="382B91C2">
        <w:rPr>
          <w:rFonts w:ascii="Arial" w:eastAsia="Arial" w:hAnsi="Arial" w:cs="Arial"/>
          <w:b/>
          <w:bCs/>
          <w:sz w:val="22"/>
          <w:szCs w:val="22"/>
        </w:rPr>
        <w:t xml:space="preserve">and </w:t>
      </w:r>
      <w:r w:rsidR="00454191">
        <w:rPr>
          <w:rFonts w:ascii="Arial" w:eastAsia="Arial" w:hAnsi="Arial" w:cs="Arial"/>
          <w:b/>
          <w:bCs/>
          <w:sz w:val="22"/>
          <w:szCs w:val="22"/>
        </w:rPr>
        <w:t>d</w:t>
      </w:r>
      <w:r w:rsidR="2D4A315A" w:rsidRPr="382B91C2">
        <w:rPr>
          <w:rFonts w:ascii="Arial" w:eastAsia="Arial" w:hAnsi="Arial" w:cs="Arial"/>
          <w:sz w:val="22"/>
          <w:szCs w:val="22"/>
        </w:rPr>
        <w:t>)</w:t>
      </w:r>
      <w:r w:rsidR="000841E0">
        <w:rPr>
          <w:rFonts w:ascii="Arial" w:eastAsia="Arial" w:hAnsi="Arial" w:cs="Arial"/>
          <w:sz w:val="22"/>
          <w:szCs w:val="22"/>
        </w:rPr>
        <w:t xml:space="preserve">. </w:t>
      </w:r>
      <w:r w:rsidR="2D4A315A" w:rsidRPr="382B91C2">
        <w:rPr>
          <w:rFonts w:ascii="Arial" w:eastAsia="Arial" w:hAnsi="Arial" w:cs="Arial"/>
          <w:sz w:val="22"/>
          <w:szCs w:val="22"/>
        </w:rPr>
        <w:t xml:space="preserve"> </w:t>
      </w:r>
      <w:r w:rsidR="15C2D595" w:rsidRPr="382B91C2">
        <w:rPr>
          <w:rFonts w:ascii="Arial" w:eastAsia="Arial" w:hAnsi="Arial" w:cs="Arial"/>
          <w:color w:val="000000" w:themeColor="text1"/>
          <w:sz w:val="22"/>
          <w:szCs w:val="22"/>
        </w:rPr>
        <w:t xml:space="preserve">Additionally, </w:t>
      </w:r>
      <w:r w:rsidR="3DA73E43" w:rsidRPr="382B91C2">
        <w:rPr>
          <w:rFonts w:ascii="Arial" w:eastAsia="Arial" w:hAnsi="Arial" w:cs="Arial"/>
          <w:color w:val="000000" w:themeColor="text1"/>
          <w:sz w:val="22"/>
          <w:szCs w:val="22"/>
        </w:rPr>
        <w:t xml:space="preserve">there were </w:t>
      </w:r>
      <w:r w:rsidR="15C2D595" w:rsidRPr="382B91C2">
        <w:rPr>
          <w:rFonts w:ascii="Arial" w:eastAsia="Arial" w:hAnsi="Arial" w:cs="Arial"/>
          <w:color w:val="000000" w:themeColor="text1"/>
          <w:sz w:val="22"/>
          <w:szCs w:val="22"/>
        </w:rPr>
        <w:t>no significant change</w:t>
      </w:r>
      <w:r w:rsidR="68590287" w:rsidRPr="382B91C2">
        <w:rPr>
          <w:rFonts w:ascii="Arial" w:eastAsia="Arial" w:hAnsi="Arial" w:cs="Arial"/>
          <w:color w:val="000000" w:themeColor="text1"/>
          <w:sz w:val="22"/>
          <w:szCs w:val="22"/>
        </w:rPr>
        <w:t>s</w:t>
      </w:r>
      <w:r w:rsidR="15C2D595" w:rsidRPr="382B91C2">
        <w:rPr>
          <w:rFonts w:ascii="Arial" w:eastAsia="Arial" w:hAnsi="Arial" w:cs="Arial"/>
          <w:color w:val="000000" w:themeColor="text1"/>
          <w:sz w:val="22"/>
          <w:szCs w:val="22"/>
        </w:rPr>
        <w:t xml:space="preserve"> in body</w:t>
      </w:r>
      <w:r w:rsidR="15C2D595" w:rsidRPr="000D0687">
        <w:rPr>
          <w:rFonts w:ascii="Arial" w:eastAsia="Arial" w:hAnsi="Arial" w:cs="Arial"/>
          <w:b/>
          <w:bCs/>
          <w:color w:val="000000" w:themeColor="text1"/>
          <w:sz w:val="22"/>
          <w:szCs w:val="22"/>
        </w:rPr>
        <w:t xml:space="preserve"> (Fig</w:t>
      </w:r>
      <w:r w:rsidR="00454191">
        <w:rPr>
          <w:rFonts w:ascii="Arial" w:eastAsia="Arial" w:hAnsi="Arial" w:cs="Arial"/>
          <w:b/>
          <w:bCs/>
          <w:color w:val="000000" w:themeColor="text1"/>
          <w:sz w:val="22"/>
          <w:szCs w:val="22"/>
        </w:rPr>
        <w:t>. 6e</w:t>
      </w:r>
      <w:r w:rsidR="15C2D595" w:rsidRPr="382B91C2">
        <w:rPr>
          <w:rFonts w:ascii="Arial" w:eastAsia="Arial" w:hAnsi="Arial" w:cs="Arial"/>
          <w:color w:val="000000" w:themeColor="text1"/>
          <w:sz w:val="22"/>
          <w:szCs w:val="22"/>
        </w:rPr>
        <w:t>) or spleen weight (</w:t>
      </w:r>
      <w:r w:rsidR="15C2D595" w:rsidRPr="000D0687">
        <w:rPr>
          <w:rFonts w:ascii="Arial" w:eastAsia="Arial" w:hAnsi="Arial" w:cs="Arial"/>
          <w:b/>
          <w:bCs/>
          <w:color w:val="000000" w:themeColor="text1"/>
          <w:sz w:val="22"/>
          <w:szCs w:val="22"/>
        </w:rPr>
        <w:t>Fig</w:t>
      </w:r>
      <w:r w:rsidR="00454191">
        <w:rPr>
          <w:rFonts w:ascii="Arial" w:eastAsia="Arial" w:hAnsi="Arial" w:cs="Arial"/>
          <w:b/>
          <w:bCs/>
          <w:color w:val="000000" w:themeColor="text1"/>
          <w:sz w:val="22"/>
          <w:szCs w:val="22"/>
        </w:rPr>
        <w:t>.</w:t>
      </w:r>
      <w:r w:rsidR="15C2D595" w:rsidRPr="000D0687">
        <w:rPr>
          <w:rFonts w:ascii="Arial" w:eastAsia="Arial" w:hAnsi="Arial" w:cs="Arial"/>
          <w:b/>
          <w:bCs/>
          <w:color w:val="000000" w:themeColor="text1"/>
          <w:sz w:val="22"/>
          <w:szCs w:val="22"/>
        </w:rPr>
        <w:t xml:space="preserve"> </w:t>
      </w:r>
      <w:r w:rsidR="00454191">
        <w:rPr>
          <w:rFonts w:ascii="Arial" w:eastAsia="Arial" w:hAnsi="Arial" w:cs="Arial"/>
          <w:b/>
          <w:bCs/>
          <w:color w:val="000000" w:themeColor="text1"/>
          <w:sz w:val="22"/>
          <w:szCs w:val="22"/>
        </w:rPr>
        <w:t>6f</w:t>
      </w:r>
      <w:r w:rsidR="15C2D595" w:rsidRPr="382B91C2">
        <w:rPr>
          <w:rFonts w:ascii="Arial" w:eastAsia="Arial" w:hAnsi="Arial" w:cs="Arial"/>
          <w:color w:val="000000" w:themeColor="text1"/>
          <w:sz w:val="22"/>
          <w:szCs w:val="22"/>
        </w:rPr>
        <w:t xml:space="preserve">) suggesting that corin treatment is </w:t>
      </w:r>
      <w:r w:rsidR="16FD089C" w:rsidRPr="382B91C2">
        <w:rPr>
          <w:rFonts w:ascii="Arial" w:eastAsia="Arial" w:hAnsi="Arial" w:cs="Arial"/>
          <w:color w:val="000000" w:themeColor="text1"/>
          <w:sz w:val="22"/>
          <w:szCs w:val="22"/>
        </w:rPr>
        <w:t>tolerated</w:t>
      </w:r>
      <w:r w:rsidR="000625EA">
        <w:rPr>
          <w:rFonts w:ascii="Arial" w:eastAsia="Arial" w:hAnsi="Arial" w:cs="Arial"/>
          <w:color w:val="000000" w:themeColor="text1"/>
          <w:sz w:val="22"/>
          <w:szCs w:val="22"/>
        </w:rPr>
        <w:t xml:space="preserve"> at the treatment dose</w:t>
      </w:r>
      <w:r w:rsidR="3936BF8C" w:rsidRPr="382B91C2">
        <w:rPr>
          <w:rFonts w:ascii="Arial" w:eastAsia="Arial" w:hAnsi="Arial" w:cs="Arial"/>
          <w:color w:val="000000" w:themeColor="text1"/>
          <w:sz w:val="22"/>
          <w:szCs w:val="22"/>
        </w:rPr>
        <w:t>.</w:t>
      </w:r>
      <w:r w:rsidR="15C2D595" w:rsidRPr="382B91C2">
        <w:rPr>
          <w:rFonts w:ascii="Arial" w:eastAsia="Arial" w:hAnsi="Arial" w:cs="Arial"/>
          <w:color w:val="000000" w:themeColor="text1"/>
          <w:sz w:val="22"/>
          <w:szCs w:val="22"/>
        </w:rPr>
        <w:t xml:space="preserve"> </w:t>
      </w:r>
      <w:r w:rsidR="4501DBE9" w:rsidRPr="382B91C2">
        <w:rPr>
          <w:rFonts w:ascii="Arial" w:eastAsia="Arial" w:hAnsi="Arial" w:cs="Arial"/>
          <w:sz w:val="22"/>
          <w:szCs w:val="22"/>
        </w:rPr>
        <w:t xml:space="preserve"> </w:t>
      </w:r>
      <w:r w:rsidR="2D4A315A" w:rsidRPr="382B91C2">
        <w:rPr>
          <w:rFonts w:ascii="Arial" w:eastAsia="Arial" w:hAnsi="Arial" w:cs="Arial"/>
          <w:sz w:val="22"/>
          <w:szCs w:val="22"/>
        </w:rPr>
        <w:t xml:space="preserve">In order to </w:t>
      </w:r>
      <w:r w:rsidR="0C7385CE" w:rsidRPr="382B91C2">
        <w:rPr>
          <w:rFonts w:ascii="Arial" w:eastAsia="Arial" w:hAnsi="Arial" w:cs="Arial"/>
          <w:sz w:val="22"/>
          <w:szCs w:val="22"/>
        </w:rPr>
        <w:t xml:space="preserve">assess </w:t>
      </w:r>
      <w:r w:rsidR="4501DBE9" w:rsidRPr="382B91C2">
        <w:rPr>
          <w:rFonts w:ascii="Arial" w:eastAsia="Arial" w:hAnsi="Arial" w:cs="Arial"/>
          <w:sz w:val="22"/>
          <w:szCs w:val="22"/>
        </w:rPr>
        <w:t>the impact of corin tr</w:t>
      </w:r>
      <w:r w:rsidR="4501DBE9" w:rsidRPr="382B91C2">
        <w:rPr>
          <w:rFonts w:ascii="Arial" w:hAnsi="Arial" w:cs="Arial"/>
          <w:sz w:val="22"/>
          <w:szCs w:val="22"/>
        </w:rPr>
        <w:t xml:space="preserve">eatment on the immune microenvironment, </w:t>
      </w:r>
      <w:r w:rsidR="5FC50FC8" w:rsidRPr="382B91C2">
        <w:rPr>
          <w:rFonts w:ascii="Arial" w:hAnsi="Arial" w:cs="Arial"/>
          <w:sz w:val="22"/>
          <w:szCs w:val="22"/>
        </w:rPr>
        <w:t xml:space="preserve">we </w:t>
      </w:r>
      <w:r w:rsidR="24E2E5E1" w:rsidRPr="382B91C2">
        <w:rPr>
          <w:rFonts w:ascii="Arial" w:hAnsi="Arial" w:cs="Arial"/>
          <w:sz w:val="22"/>
          <w:szCs w:val="22"/>
        </w:rPr>
        <w:t xml:space="preserve">isolated </w:t>
      </w:r>
      <w:r w:rsidR="4501DBE9" w:rsidRPr="382B91C2">
        <w:rPr>
          <w:rFonts w:ascii="Arial" w:hAnsi="Arial" w:cs="Arial"/>
          <w:sz w:val="22"/>
          <w:szCs w:val="22"/>
        </w:rPr>
        <w:t xml:space="preserve">CD45+ cells from </w:t>
      </w:r>
      <w:r w:rsidR="6CC99230" w:rsidRPr="382B91C2">
        <w:rPr>
          <w:rFonts w:ascii="Cambria Math" w:eastAsia="Times New Roman" w:hAnsi="Cambria Math" w:cs="Cambria Math"/>
          <w:sz w:val="22"/>
          <w:szCs w:val="22"/>
        </w:rPr>
        <w:t>⍺</w:t>
      </w:r>
      <w:r w:rsidR="4501DBE9" w:rsidRPr="382B91C2">
        <w:rPr>
          <w:rFonts w:ascii="Arial" w:hAnsi="Arial" w:cs="Arial"/>
          <w:sz w:val="22"/>
          <w:szCs w:val="22"/>
        </w:rPr>
        <w:t xml:space="preserve">-PD1 and </w:t>
      </w:r>
      <w:r w:rsidR="6F832A4F" w:rsidRPr="382B91C2">
        <w:rPr>
          <w:rFonts w:ascii="Cambria Math" w:eastAsia="Times New Roman" w:hAnsi="Cambria Math" w:cs="Cambria Math"/>
          <w:sz w:val="22"/>
          <w:szCs w:val="22"/>
        </w:rPr>
        <w:t>⍺</w:t>
      </w:r>
      <w:r w:rsidR="4501DBE9" w:rsidRPr="382B91C2">
        <w:rPr>
          <w:rFonts w:ascii="Arial" w:hAnsi="Arial" w:cs="Arial"/>
          <w:sz w:val="22"/>
          <w:szCs w:val="22"/>
        </w:rPr>
        <w:t xml:space="preserve">-PD1+corin tumors and </w:t>
      </w:r>
      <w:r w:rsidR="4D376732" w:rsidRPr="382B91C2">
        <w:rPr>
          <w:rFonts w:ascii="Arial" w:hAnsi="Arial" w:cs="Arial"/>
          <w:sz w:val="22"/>
          <w:szCs w:val="22"/>
        </w:rPr>
        <w:t xml:space="preserve">evaluated </w:t>
      </w:r>
      <w:r w:rsidR="5FC50FC8" w:rsidRPr="382B91C2">
        <w:rPr>
          <w:rFonts w:ascii="Arial" w:hAnsi="Arial" w:cs="Arial"/>
          <w:sz w:val="22"/>
          <w:szCs w:val="22"/>
        </w:rPr>
        <w:t>them by single-cell RNA sequencing (</w:t>
      </w:r>
      <w:proofErr w:type="spellStart"/>
      <w:r w:rsidR="5FC50FC8" w:rsidRPr="382B91C2">
        <w:rPr>
          <w:rFonts w:ascii="Arial" w:hAnsi="Arial" w:cs="Arial"/>
          <w:sz w:val="22"/>
          <w:szCs w:val="22"/>
        </w:rPr>
        <w:t>scRNA</w:t>
      </w:r>
      <w:proofErr w:type="spellEnd"/>
      <w:r w:rsidR="5FC50FC8" w:rsidRPr="382B91C2">
        <w:rPr>
          <w:rFonts w:ascii="Arial" w:hAnsi="Arial" w:cs="Arial"/>
          <w:sz w:val="22"/>
          <w:szCs w:val="22"/>
        </w:rPr>
        <w:t>-seq)</w:t>
      </w:r>
      <w:r w:rsidR="4D376732" w:rsidRPr="382B91C2">
        <w:rPr>
          <w:rFonts w:ascii="Arial" w:hAnsi="Arial" w:cs="Arial"/>
          <w:sz w:val="22"/>
          <w:szCs w:val="22"/>
        </w:rPr>
        <w:t xml:space="preserve"> (</w:t>
      </w:r>
      <w:r w:rsidR="4D376732" w:rsidRPr="382B91C2">
        <w:rPr>
          <w:rFonts w:ascii="Arial" w:hAnsi="Arial" w:cs="Arial"/>
          <w:b/>
          <w:bCs/>
          <w:sz w:val="22"/>
          <w:szCs w:val="22"/>
        </w:rPr>
        <w:t>Fig</w:t>
      </w:r>
      <w:r w:rsidR="00454191">
        <w:rPr>
          <w:rFonts w:ascii="Arial" w:hAnsi="Arial" w:cs="Arial"/>
          <w:b/>
          <w:bCs/>
          <w:sz w:val="22"/>
          <w:szCs w:val="22"/>
        </w:rPr>
        <w:t>.</w:t>
      </w:r>
      <w:r w:rsidR="4D376732" w:rsidRPr="382B91C2">
        <w:rPr>
          <w:rFonts w:ascii="Arial" w:hAnsi="Arial" w:cs="Arial"/>
          <w:b/>
          <w:bCs/>
          <w:sz w:val="22"/>
          <w:szCs w:val="22"/>
        </w:rPr>
        <w:t xml:space="preserve"> </w:t>
      </w:r>
      <w:r w:rsidR="00454191">
        <w:rPr>
          <w:rFonts w:ascii="Arial" w:hAnsi="Arial" w:cs="Arial"/>
          <w:b/>
          <w:bCs/>
          <w:sz w:val="22"/>
          <w:szCs w:val="22"/>
        </w:rPr>
        <w:t>6g-l</w:t>
      </w:r>
      <w:r w:rsidR="04D419AA" w:rsidRPr="382B91C2">
        <w:rPr>
          <w:rFonts w:ascii="Arial" w:hAnsi="Arial" w:cs="Arial"/>
          <w:b/>
          <w:bCs/>
          <w:sz w:val="22"/>
          <w:szCs w:val="22"/>
        </w:rPr>
        <w:t xml:space="preserve">; </w:t>
      </w:r>
      <w:r w:rsidR="00173FC8">
        <w:rPr>
          <w:rFonts w:ascii="Arial" w:eastAsia="Times New Roman" w:hAnsi="Arial" w:cs="Arial"/>
          <w:b/>
          <w:bCs/>
          <w:color w:val="000000" w:themeColor="text1"/>
          <w:sz w:val="22"/>
          <w:szCs w:val="22"/>
        </w:rPr>
        <w:t>Extended</w:t>
      </w:r>
      <w:r w:rsidR="00173FC8">
        <w:rPr>
          <w:rFonts w:ascii="Arial" w:eastAsia="Times New Roman" w:hAnsi="Arial" w:cs="Arial"/>
          <w:color w:val="000000" w:themeColor="text1"/>
          <w:sz w:val="22"/>
          <w:szCs w:val="22"/>
        </w:rPr>
        <w:t xml:space="preserve"> </w:t>
      </w:r>
      <w:r w:rsidR="00454191">
        <w:rPr>
          <w:rFonts w:ascii="Arial" w:hAnsi="Arial" w:cs="Arial"/>
          <w:b/>
          <w:bCs/>
          <w:sz w:val="22"/>
          <w:szCs w:val="22"/>
        </w:rPr>
        <w:t>Fig. 7c-f</w:t>
      </w:r>
      <w:r w:rsidR="4D376732" w:rsidRPr="382B91C2">
        <w:rPr>
          <w:rFonts w:ascii="Arial" w:hAnsi="Arial" w:cs="Arial"/>
          <w:sz w:val="22"/>
          <w:szCs w:val="22"/>
        </w:rPr>
        <w:t>)</w:t>
      </w:r>
      <w:r w:rsidR="4501DBE9" w:rsidRPr="382B91C2">
        <w:rPr>
          <w:rFonts w:ascii="Arial" w:hAnsi="Arial" w:cs="Arial"/>
          <w:sz w:val="22"/>
          <w:szCs w:val="22"/>
        </w:rPr>
        <w:t>.</w:t>
      </w:r>
      <w:r w:rsidR="1E57B8B2" w:rsidRPr="382B91C2">
        <w:rPr>
          <w:rFonts w:ascii="Arial" w:hAnsi="Arial" w:cs="Arial"/>
          <w:sz w:val="22"/>
          <w:szCs w:val="22"/>
        </w:rPr>
        <w:t xml:space="preserve"> </w:t>
      </w:r>
      <w:r w:rsidR="043FC7AA" w:rsidRPr="382B91C2">
        <w:rPr>
          <w:rFonts w:ascii="Arial" w:hAnsi="Arial" w:cs="Arial"/>
          <w:sz w:val="22"/>
          <w:szCs w:val="22"/>
        </w:rPr>
        <w:t>23</w:t>
      </w:r>
      <w:r w:rsidR="1E57B8B2" w:rsidRPr="382B91C2">
        <w:rPr>
          <w:rFonts w:ascii="Arial" w:hAnsi="Arial" w:cs="Arial"/>
          <w:sz w:val="22"/>
          <w:szCs w:val="22"/>
        </w:rPr>
        <w:t>,000</w:t>
      </w:r>
      <w:r w:rsidR="626AEE56" w:rsidRPr="382B91C2">
        <w:rPr>
          <w:rFonts w:ascii="Arial" w:hAnsi="Arial" w:cs="Arial"/>
          <w:sz w:val="22"/>
          <w:szCs w:val="22"/>
        </w:rPr>
        <w:t xml:space="preserve"> </w:t>
      </w:r>
      <w:r w:rsidR="3F4F6528" w:rsidRPr="382B91C2">
        <w:rPr>
          <w:rFonts w:ascii="Arial" w:hAnsi="Arial" w:cs="Arial"/>
          <w:sz w:val="22"/>
          <w:szCs w:val="22"/>
        </w:rPr>
        <w:t>tum</w:t>
      </w:r>
      <w:r w:rsidR="3413DC86" w:rsidRPr="382B91C2">
        <w:rPr>
          <w:rFonts w:ascii="Arial" w:hAnsi="Arial" w:cs="Arial"/>
          <w:sz w:val="22"/>
          <w:szCs w:val="22"/>
        </w:rPr>
        <w:t>o</w:t>
      </w:r>
      <w:r w:rsidR="3F4F6528" w:rsidRPr="382B91C2">
        <w:rPr>
          <w:rFonts w:ascii="Arial" w:hAnsi="Arial" w:cs="Arial"/>
          <w:sz w:val="22"/>
          <w:szCs w:val="22"/>
        </w:rPr>
        <w:t xml:space="preserve">r-enriched CD45+ cells </w:t>
      </w:r>
      <w:r w:rsidR="5F649DDE" w:rsidRPr="382B91C2">
        <w:rPr>
          <w:rFonts w:ascii="Arial" w:hAnsi="Arial" w:cs="Arial"/>
          <w:sz w:val="22"/>
          <w:szCs w:val="22"/>
        </w:rPr>
        <w:t>were profiled</w:t>
      </w:r>
      <w:r w:rsidR="3F4F6528" w:rsidRPr="382B91C2">
        <w:rPr>
          <w:rFonts w:ascii="Arial" w:hAnsi="Arial" w:cs="Arial"/>
          <w:sz w:val="22"/>
          <w:szCs w:val="22"/>
        </w:rPr>
        <w:t xml:space="preserve">, </w:t>
      </w:r>
      <w:r w:rsidR="1E57B8B2" w:rsidRPr="382B91C2">
        <w:rPr>
          <w:rFonts w:ascii="Arial" w:hAnsi="Arial" w:cs="Arial"/>
          <w:sz w:val="22"/>
          <w:szCs w:val="22"/>
        </w:rPr>
        <w:t>analyzed by Uniform manifold approximation and projection (UMAP)</w:t>
      </w:r>
      <w:r w:rsidR="3F4F6528" w:rsidRPr="382B91C2">
        <w:rPr>
          <w:rFonts w:ascii="Arial" w:hAnsi="Arial" w:cs="Arial"/>
          <w:sz w:val="22"/>
          <w:szCs w:val="22"/>
        </w:rPr>
        <w:t>,</w:t>
      </w:r>
      <w:r w:rsidR="1E57B8B2" w:rsidRPr="382B91C2">
        <w:rPr>
          <w:rFonts w:ascii="Arial" w:hAnsi="Arial" w:cs="Arial"/>
          <w:sz w:val="22"/>
          <w:szCs w:val="22"/>
        </w:rPr>
        <w:t xml:space="preserve"> and segregated into 17 clusters</w:t>
      </w:r>
      <w:r w:rsidR="26DF561F" w:rsidRPr="382B91C2">
        <w:rPr>
          <w:rFonts w:ascii="Arial" w:hAnsi="Arial" w:cs="Arial"/>
          <w:sz w:val="22"/>
          <w:szCs w:val="22"/>
        </w:rPr>
        <w:t xml:space="preserve"> based on the expression of</w:t>
      </w:r>
      <w:r w:rsidR="3F4F6528" w:rsidRPr="382B91C2">
        <w:rPr>
          <w:rFonts w:ascii="Arial" w:hAnsi="Arial" w:cs="Arial"/>
          <w:sz w:val="22"/>
          <w:szCs w:val="22"/>
        </w:rPr>
        <w:t xml:space="preserve"> leukocyte-associated</w:t>
      </w:r>
      <w:r w:rsidR="26DF561F" w:rsidRPr="382B91C2">
        <w:rPr>
          <w:rFonts w:ascii="Arial" w:hAnsi="Arial" w:cs="Arial"/>
          <w:sz w:val="22"/>
          <w:szCs w:val="22"/>
        </w:rPr>
        <w:t xml:space="preserve"> genes and enrichment of gene signatures from external single-cell datasets</w:t>
      </w:r>
      <w:r w:rsidR="3F4F6528" w:rsidRPr="382B91C2">
        <w:rPr>
          <w:rFonts w:ascii="Arial" w:hAnsi="Arial" w:cs="Arial"/>
          <w:sz w:val="22"/>
          <w:szCs w:val="22"/>
        </w:rPr>
        <w:t xml:space="preserve"> (</w:t>
      </w:r>
      <w:r w:rsidR="3F4F6528" w:rsidRPr="382B91C2">
        <w:rPr>
          <w:rFonts w:ascii="Arial" w:hAnsi="Arial" w:cs="Arial"/>
          <w:b/>
          <w:bCs/>
          <w:sz w:val="22"/>
          <w:szCs w:val="22"/>
        </w:rPr>
        <w:t>Fig</w:t>
      </w:r>
      <w:r w:rsidR="00454191">
        <w:rPr>
          <w:rFonts w:ascii="Arial" w:hAnsi="Arial" w:cs="Arial"/>
          <w:b/>
          <w:bCs/>
          <w:sz w:val="22"/>
          <w:szCs w:val="22"/>
        </w:rPr>
        <w:t>.</w:t>
      </w:r>
      <w:r w:rsidR="3F4F6528" w:rsidRPr="382B91C2">
        <w:rPr>
          <w:rFonts w:ascii="Arial" w:hAnsi="Arial" w:cs="Arial"/>
          <w:b/>
          <w:bCs/>
          <w:sz w:val="22"/>
          <w:szCs w:val="22"/>
        </w:rPr>
        <w:t xml:space="preserve"> </w:t>
      </w:r>
      <w:r w:rsidR="00454191">
        <w:rPr>
          <w:rFonts w:ascii="Arial" w:hAnsi="Arial" w:cs="Arial"/>
          <w:b/>
          <w:bCs/>
          <w:sz w:val="22"/>
          <w:szCs w:val="22"/>
        </w:rPr>
        <w:t>6g</w:t>
      </w:r>
      <w:r w:rsidR="3F4F6528" w:rsidRPr="382B91C2">
        <w:rPr>
          <w:rFonts w:ascii="Arial" w:hAnsi="Arial" w:cs="Arial"/>
          <w:b/>
          <w:bCs/>
          <w:sz w:val="22"/>
          <w:szCs w:val="22"/>
        </w:rPr>
        <w:t>-</w:t>
      </w:r>
      <w:r w:rsidR="00454191">
        <w:rPr>
          <w:rFonts w:ascii="Arial" w:hAnsi="Arial" w:cs="Arial"/>
          <w:b/>
          <w:bCs/>
          <w:sz w:val="22"/>
          <w:szCs w:val="22"/>
        </w:rPr>
        <w:t>j</w:t>
      </w:r>
      <w:r w:rsidR="3F4F6528" w:rsidRPr="382B91C2">
        <w:rPr>
          <w:rFonts w:ascii="Arial" w:hAnsi="Arial" w:cs="Arial"/>
          <w:sz w:val="22"/>
          <w:szCs w:val="22"/>
        </w:rPr>
        <w:t>)</w:t>
      </w:r>
      <w:r w:rsidR="1CCE88CD" w:rsidRPr="382B91C2">
        <w:rPr>
          <w:rFonts w:ascii="Arial" w:hAnsi="Arial" w:cs="Arial"/>
          <w:sz w:val="22"/>
          <w:szCs w:val="22"/>
        </w:rPr>
        <w:fldChar w:fldCharType="begin"/>
      </w:r>
      <w:r w:rsidR="1CCE88CD" w:rsidRPr="382B91C2">
        <w:rPr>
          <w:rFonts w:ascii="Arial" w:hAnsi="Arial" w:cs="Arial"/>
          <w:sz w:val="22"/>
          <w:szCs w:val="22"/>
        </w:rPr>
        <w:instrText xml:space="preserve"> ADDIN ZOTERO_ITEM CSL_CITATION {"citationID":"ppfJeXwt","properties":{"formattedCitation":"\\super 62\\nosupersub{}","plainCitation":"62","noteIndex":0},"citationItems":[{"id":809,"uris":["http://zotero.org/users/9305365/items/R7GW7V3L"],"itemData":{"id":809,"type":"article-journal","abstract":"Tissue fibrosis is a major cause of mortality that results from the deposition of matrix proteins by an activated mesenchyme. Macrophages accumulate in fibrosis, but the role of specific subgroups in supporting fibrogenesis has not been investigated in vivo. Here, we used single-cell RNA sequencing (scRNA-seq) to characterize the heterogeneity of macrophages in bleomycin-induced lung fibrosis in mice. A novel computational framework for the annotation of scRNA-seq by reference to bulk transcriptomes (SingleR) enabled the subclustering of macrophages and revealed a disease-associated subgroup with a transitional gene expression profile intermediate between monocyte-derived and alveolar macrophages. These CX3CR1+SiglecF+ transitional macrophages localized to the fibrotic niche and had a profibrotic effect in vivo. Human orthologs of genes expressed by the transitional macrophages were upregulated in samples from patients with idiopathic pulmonary fibrosis. Thus, we have identified a pathological subgroup of transitional macrophages that are required for the fibrotic response to injury.","container-title":"Nature Immunology","DOI":"10.1038/s41590-018-0276-y","ISSN":"1529-2916","issue":"2","journalAbbreviation":"Nat Immunol","language":"eng","note":"PMID: 30643263\nPMCID: PMC6340744","page":"163-172","source":"PubMed","title":"Reference-based analysis of lung single-cell sequencing reveals a transitional profibrotic macrophage","volume":"20","author":[{"family":"Aran","given":"Dvir"},{"family":"Looney","given":"Agnieszka P."},{"family":"Liu","given":"Leqian"},{"family":"Wu","given":"Esther"},{"family":"Fong","given":"Valerie"},{"family":"Hsu","given":"Austin"},{"family":"Chak","given":"Suzanna"},{"family":"Naikawadi","given":"Ram P."},{"family":"Wolters","given":"Paul J."},{"family":"Abate","given":"Adam R."},{"family":"Butte","given":"Atul J."},{"family":"Bhattacharya","given":"Mallar"}],"issued":{"date-parts":[["2019",2]]}}}],"schema":"https://github.com/citation-style-language/schema/raw/master/csl-citation.json"} </w:instrText>
      </w:r>
      <w:r w:rsidR="1CCE88CD" w:rsidRPr="382B91C2">
        <w:rPr>
          <w:rFonts w:ascii="Arial" w:hAnsi="Arial" w:cs="Arial"/>
          <w:sz w:val="22"/>
          <w:szCs w:val="22"/>
        </w:rPr>
        <w:fldChar w:fldCharType="separate"/>
      </w:r>
      <w:r w:rsidR="2478B24A" w:rsidRPr="382B91C2">
        <w:rPr>
          <w:rFonts w:ascii="Arial" w:hAnsi="Arial" w:cs="Arial"/>
          <w:sz w:val="22"/>
          <w:szCs w:val="22"/>
          <w:vertAlign w:val="superscript"/>
        </w:rPr>
        <w:t>62</w:t>
      </w:r>
      <w:r w:rsidR="1CCE88CD" w:rsidRPr="382B91C2">
        <w:rPr>
          <w:rFonts w:ascii="Arial" w:hAnsi="Arial" w:cs="Arial"/>
          <w:sz w:val="22"/>
          <w:szCs w:val="22"/>
        </w:rPr>
        <w:fldChar w:fldCharType="end"/>
      </w:r>
      <w:r w:rsidR="66E39929" w:rsidRPr="382B91C2">
        <w:rPr>
          <w:rFonts w:ascii="Arial" w:hAnsi="Arial" w:cs="Arial"/>
          <w:sz w:val="22"/>
          <w:szCs w:val="22"/>
        </w:rPr>
        <w:t xml:space="preserve">. </w:t>
      </w:r>
      <w:r w:rsidR="26DF561F" w:rsidRPr="382B91C2">
        <w:rPr>
          <w:rFonts w:ascii="Arial" w:hAnsi="Arial" w:cs="Arial"/>
          <w:sz w:val="22"/>
          <w:szCs w:val="22"/>
        </w:rPr>
        <w:t xml:space="preserve">This process allowed us to define major </w:t>
      </w:r>
      <w:r w:rsidR="48D50548" w:rsidRPr="382B91C2">
        <w:rPr>
          <w:rFonts w:ascii="Arial" w:hAnsi="Arial" w:cs="Arial"/>
          <w:sz w:val="22"/>
          <w:szCs w:val="22"/>
        </w:rPr>
        <w:t>canonical</w:t>
      </w:r>
      <w:r w:rsidR="26DF561F" w:rsidRPr="382B91C2">
        <w:rPr>
          <w:rFonts w:ascii="Arial" w:hAnsi="Arial" w:cs="Arial"/>
          <w:sz w:val="22"/>
          <w:szCs w:val="22"/>
        </w:rPr>
        <w:t xml:space="preserve"> T cell phenotypes such as naive T </w:t>
      </w:r>
      <w:r w:rsidR="626AEE56" w:rsidRPr="382B91C2">
        <w:rPr>
          <w:rFonts w:ascii="Arial" w:hAnsi="Arial" w:cs="Arial"/>
          <w:sz w:val="22"/>
          <w:szCs w:val="22"/>
        </w:rPr>
        <w:t xml:space="preserve">cells </w:t>
      </w:r>
      <w:r w:rsidR="26DF561F" w:rsidRPr="382B91C2">
        <w:rPr>
          <w:rFonts w:ascii="Arial" w:hAnsi="Arial" w:cs="Arial"/>
          <w:sz w:val="22"/>
          <w:szCs w:val="22"/>
        </w:rPr>
        <w:t>(Tn)</w:t>
      </w:r>
      <w:r w:rsidR="6AE19082" w:rsidRPr="382B91C2">
        <w:rPr>
          <w:rFonts w:ascii="Arial" w:hAnsi="Arial" w:cs="Arial"/>
          <w:sz w:val="22"/>
          <w:szCs w:val="22"/>
        </w:rPr>
        <w:t>,</w:t>
      </w:r>
      <w:r w:rsidR="1760A50C" w:rsidRPr="382B91C2">
        <w:rPr>
          <w:rFonts w:ascii="Arial" w:hAnsi="Arial" w:cs="Arial"/>
          <w:sz w:val="22"/>
          <w:szCs w:val="22"/>
        </w:rPr>
        <w:t xml:space="preserve"> </w:t>
      </w:r>
      <w:r w:rsidR="26DF561F" w:rsidRPr="382B91C2">
        <w:rPr>
          <w:rFonts w:ascii="Arial" w:hAnsi="Arial" w:cs="Arial"/>
          <w:sz w:val="22"/>
          <w:szCs w:val="22"/>
        </w:rPr>
        <w:t xml:space="preserve">exhausted </w:t>
      </w:r>
      <w:r w:rsidR="626AEE56" w:rsidRPr="382B91C2">
        <w:rPr>
          <w:rFonts w:ascii="Arial" w:hAnsi="Arial" w:cs="Arial"/>
          <w:sz w:val="22"/>
          <w:szCs w:val="22"/>
        </w:rPr>
        <w:t xml:space="preserve">cells </w:t>
      </w:r>
      <w:r w:rsidR="26DF561F" w:rsidRPr="382B91C2">
        <w:rPr>
          <w:rFonts w:ascii="Arial" w:hAnsi="Arial" w:cs="Arial"/>
          <w:sz w:val="22"/>
          <w:szCs w:val="22"/>
        </w:rPr>
        <w:t>(Tex)</w:t>
      </w:r>
      <w:r w:rsidR="7715B37C" w:rsidRPr="382B91C2">
        <w:rPr>
          <w:rFonts w:ascii="Arial" w:hAnsi="Arial" w:cs="Arial"/>
          <w:sz w:val="22"/>
          <w:szCs w:val="22"/>
        </w:rPr>
        <w:t>,</w:t>
      </w:r>
      <w:r w:rsidR="26DF561F" w:rsidRPr="382B91C2">
        <w:rPr>
          <w:rFonts w:ascii="Arial" w:hAnsi="Arial" w:cs="Arial"/>
          <w:sz w:val="22"/>
          <w:szCs w:val="22"/>
        </w:rPr>
        <w:t xml:space="preserve"> </w:t>
      </w:r>
      <w:r w:rsidR="3F4F6528" w:rsidRPr="382B91C2">
        <w:rPr>
          <w:rFonts w:ascii="Arial" w:hAnsi="Arial" w:cs="Arial"/>
          <w:sz w:val="22"/>
          <w:szCs w:val="22"/>
        </w:rPr>
        <w:t>CD8+ cytotoxic T lymphocytes (CTLs)</w:t>
      </w:r>
      <w:r w:rsidR="2179E4EA" w:rsidRPr="382B91C2">
        <w:rPr>
          <w:rFonts w:ascii="Arial" w:hAnsi="Arial" w:cs="Arial"/>
          <w:sz w:val="22"/>
          <w:szCs w:val="22"/>
        </w:rPr>
        <w:t xml:space="preserve">, </w:t>
      </w:r>
      <w:r w:rsidR="626AEE56" w:rsidRPr="382B91C2">
        <w:rPr>
          <w:rFonts w:ascii="Arial" w:hAnsi="Arial" w:cs="Arial"/>
          <w:sz w:val="22"/>
          <w:szCs w:val="22"/>
        </w:rPr>
        <w:t xml:space="preserve">regulatory T cells (Treg), </w:t>
      </w:r>
      <w:r w:rsidR="3504A6FA" w:rsidRPr="382B91C2">
        <w:rPr>
          <w:rFonts w:ascii="Arial" w:hAnsi="Arial" w:cs="Arial"/>
          <w:sz w:val="22"/>
          <w:szCs w:val="22"/>
        </w:rPr>
        <w:t>and cycling cells (</w:t>
      </w:r>
      <w:proofErr w:type="spellStart"/>
      <w:r w:rsidR="3504A6FA" w:rsidRPr="382B91C2">
        <w:rPr>
          <w:rFonts w:ascii="Arial" w:hAnsi="Arial" w:cs="Arial"/>
          <w:sz w:val="22"/>
          <w:szCs w:val="22"/>
        </w:rPr>
        <w:t>Tcyc</w:t>
      </w:r>
      <w:proofErr w:type="spellEnd"/>
      <w:r w:rsidR="3504A6FA" w:rsidRPr="382B91C2">
        <w:rPr>
          <w:rFonts w:ascii="Arial" w:hAnsi="Arial" w:cs="Arial"/>
          <w:sz w:val="22"/>
          <w:szCs w:val="22"/>
        </w:rPr>
        <w:t>)</w:t>
      </w:r>
      <w:r w:rsidR="2239DC49" w:rsidRPr="382B91C2">
        <w:rPr>
          <w:rFonts w:ascii="Arial" w:hAnsi="Arial" w:cs="Arial"/>
          <w:sz w:val="22"/>
          <w:szCs w:val="22"/>
        </w:rPr>
        <w:t xml:space="preserve"> as well as</w:t>
      </w:r>
      <w:r w:rsidR="3F4F6528" w:rsidRPr="382B91C2">
        <w:rPr>
          <w:rFonts w:ascii="Arial" w:hAnsi="Arial" w:cs="Arial"/>
          <w:sz w:val="22"/>
          <w:szCs w:val="22"/>
        </w:rPr>
        <w:t xml:space="preserve"> monocyte/macrophage lineages, B cells, neutrophils, dendritic cells and plasma cells</w:t>
      </w:r>
      <w:r w:rsidR="74C31EDA" w:rsidRPr="382B91C2">
        <w:rPr>
          <w:rFonts w:ascii="Arial" w:hAnsi="Arial" w:cs="Arial"/>
          <w:sz w:val="22"/>
          <w:szCs w:val="22"/>
        </w:rPr>
        <w:t xml:space="preserve"> (</w:t>
      </w:r>
      <w:r w:rsidR="00173FC8">
        <w:rPr>
          <w:rFonts w:ascii="Arial" w:eastAsia="Times New Roman" w:hAnsi="Arial" w:cs="Arial"/>
          <w:b/>
          <w:bCs/>
          <w:color w:val="000000" w:themeColor="text1"/>
          <w:sz w:val="22"/>
          <w:szCs w:val="22"/>
        </w:rPr>
        <w:t>Extended</w:t>
      </w:r>
      <w:r w:rsidR="00173FC8">
        <w:rPr>
          <w:rFonts w:ascii="Arial" w:eastAsia="Times New Roman" w:hAnsi="Arial" w:cs="Arial"/>
          <w:color w:val="000000" w:themeColor="text1"/>
          <w:sz w:val="22"/>
          <w:szCs w:val="22"/>
        </w:rPr>
        <w:t xml:space="preserve"> </w:t>
      </w:r>
      <w:r w:rsidR="00454191" w:rsidRPr="0010427D">
        <w:rPr>
          <w:rFonts w:ascii="Arial" w:hAnsi="Arial" w:cs="Arial"/>
          <w:b/>
          <w:bCs/>
          <w:sz w:val="22"/>
          <w:szCs w:val="22"/>
        </w:rPr>
        <w:t>Fig. 7c and d</w:t>
      </w:r>
      <w:r w:rsidR="74C31EDA" w:rsidRPr="382B91C2">
        <w:rPr>
          <w:rFonts w:ascii="Arial" w:hAnsi="Arial" w:cs="Arial"/>
          <w:sz w:val="22"/>
          <w:szCs w:val="22"/>
        </w:rPr>
        <w:t>)</w:t>
      </w:r>
      <w:r w:rsidR="60B358FC" w:rsidRPr="382B91C2">
        <w:rPr>
          <w:rFonts w:ascii="Arial" w:hAnsi="Arial" w:cs="Arial"/>
          <w:sz w:val="22"/>
          <w:szCs w:val="22"/>
        </w:rPr>
        <w:t>.</w:t>
      </w:r>
      <w:r w:rsidR="3669E1A7" w:rsidRPr="382B91C2">
        <w:rPr>
          <w:rFonts w:ascii="Arial" w:eastAsia="Times New Roman" w:hAnsi="Arial" w:cs="Arial"/>
          <w:sz w:val="22"/>
          <w:szCs w:val="22"/>
        </w:rPr>
        <w:t xml:space="preserve"> </w:t>
      </w:r>
      <w:r w:rsidR="53BD6A71" w:rsidRPr="382B91C2">
        <w:rPr>
          <w:rFonts w:ascii="Arial" w:eastAsia="Times New Roman" w:hAnsi="Arial" w:cs="Arial"/>
          <w:sz w:val="22"/>
          <w:szCs w:val="22"/>
        </w:rPr>
        <w:t xml:space="preserve">Strikingly, T cells from the </w:t>
      </w:r>
      <w:r w:rsidR="285C25D8" w:rsidRPr="382B91C2">
        <w:rPr>
          <w:rFonts w:ascii="Cambria Math" w:eastAsia="Times New Roman" w:hAnsi="Cambria Math" w:cs="Cambria Math"/>
          <w:sz w:val="22"/>
          <w:szCs w:val="22"/>
        </w:rPr>
        <w:t>⍺</w:t>
      </w:r>
      <w:r w:rsidR="53BD6A71" w:rsidRPr="382B91C2">
        <w:rPr>
          <w:rFonts w:ascii="Arial" w:eastAsia="Times New Roman" w:hAnsi="Arial" w:cs="Arial"/>
          <w:sz w:val="22"/>
          <w:szCs w:val="22"/>
        </w:rPr>
        <w:t>PD-1 treated tumors were primarily T</w:t>
      </w:r>
      <w:r w:rsidR="55B858AC" w:rsidRPr="382B91C2">
        <w:rPr>
          <w:rFonts w:ascii="Arial" w:eastAsia="Times New Roman" w:hAnsi="Arial" w:cs="Arial"/>
          <w:sz w:val="22"/>
          <w:szCs w:val="22"/>
        </w:rPr>
        <w:t>n</w:t>
      </w:r>
      <w:r w:rsidR="53BD6A71" w:rsidRPr="382B91C2">
        <w:rPr>
          <w:rFonts w:ascii="Arial" w:eastAsia="Times New Roman" w:hAnsi="Arial" w:cs="Arial"/>
          <w:sz w:val="22"/>
          <w:szCs w:val="22"/>
        </w:rPr>
        <w:t xml:space="preserve"> cells (</w:t>
      </w:r>
      <w:r w:rsidR="5A91063A" w:rsidRPr="382B91C2">
        <w:rPr>
          <w:rFonts w:ascii="Arial" w:eastAsia="Times New Roman" w:hAnsi="Arial" w:cs="Arial"/>
          <w:sz w:val="22"/>
          <w:szCs w:val="22"/>
        </w:rPr>
        <w:t>43%</w:t>
      </w:r>
      <w:r w:rsidR="53BD6A71" w:rsidRPr="382B91C2">
        <w:rPr>
          <w:rFonts w:ascii="Arial" w:eastAsia="Times New Roman" w:hAnsi="Arial" w:cs="Arial"/>
          <w:sz w:val="22"/>
          <w:szCs w:val="22"/>
        </w:rPr>
        <w:t xml:space="preserve">) and </w:t>
      </w:r>
      <w:r w:rsidR="73FAFA36" w:rsidRPr="382B91C2">
        <w:rPr>
          <w:rFonts w:ascii="Arial" w:eastAsia="Times New Roman" w:hAnsi="Arial" w:cs="Arial"/>
          <w:sz w:val="22"/>
          <w:szCs w:val="22"/>
        </w:rPr>
        <w:t xml:space="preserve">Tex </w:t>
      </w:r>
      <w:r w:rsidR="53BD6A71" w:rsidRPr="382B91C2">
        <w:rPr>
          <w:rFonts w:ascii="Arial" w:eastAsia="Times New Roman" w:hAnsi="Arial" w:cs="Arial"/>
          <w:sz w:val="22"/>
          <w:szCs w:val="22"/>
        </w:rPr>
        <w:t>(</w:t>
      </w:r>
      <w:r w:rsidR="5A91063A" w:rsidRPr="382B91C2">
        <w:rPr>
          <w:rFonts w:ascii="Arial" w:eastAsia="Times New Roman" w:hAnsi="Arial" w:cs="Arial"/>
          <w:sz w:val="22"/>
          <w:szCs w:val="22"/>
        </w:rPr>
        <w:t>19%</w:t>
      </w:r>
      <w:r w:rsidR="53BD6A71" w:rsidRPr="382B91C2">
        <w:rPr>
          <w:rFonts w:ascii="Arial" w:eastAsia="Times New Roman" w:hAnsi="Arial" w:cs="Arial"/>
          <w:sz w:val="22"/>
          <w:szCs w:val="22"/>
        </w:rPr>
        <w:t>) whereas T cells from the corin+</w:t>
      </w:r>
      <w:r w:rsidR="285C25D8">
        <w:t xml:space="preserve"> </w:t>
      </w:r>
      <w:r w:rsidR="285C25D8" w:rsidRPr="382B91C2">
        <w:rPr>
          <w:rFonts w:ascii="Cambria Math" w:eastAsia="Times New Roman" w:hAnsi="Cambria Math" w:cs="Cambria Math"/>
          <w:sz w:val="22"/>
          <w:szCs w:val="22"/>
        </w:rPr>
        <w:t>⍺</w:t>
      </w:r>
      <w:r w:rsidR="53BD6A71" w:rsidRPr="382B91C2">
        <w:rPr>
          <w:rFonts w:ascii="Arial" w:eastAsia="Times New Roman" w:hAnsi="Arial" w:cs="Arial"/>
          <w:sz w:val="22"/>
          <w:szCs w:val="22"/>
        </w:rPr>
        <w:t xml:space="preserve">PD-1-treated tumors </w:t>
      </w:r>
      <w:r w:rsidR="32D33485" w:rsidRPr="382B91C2">
        <w:rPr>
          <w:rFonts w:ascii="Arial" w:eastAsia="Times New Roman" w:hAnsi="Arial" w:cs="Arial"/>
          <w:sz w:val="22"/>
          <w:szCs w:val="22"/>
        </w:rPr>
        <w:t xml:space="preserve">underwent significant expansion of </w:t>
      </w:r>
      <w:r w:rsidR="53BD6A71" w:rsidRPr="382B91C2">
        <w:rPr>
          <w:rFonts w:ascii="Arial" w:eastAsia="Times New Roman" w:hAnsi="Arial" w:cs="Arial"/>
          <w:sz w:val="22"/>
          <w:szCs w:val="22"/>
        </w:rPr>
        <w:t>CTLs</w:t>
      </w:r>
      <w:r w:rsidR="39C74F77" w:rsidRPr="382B91C2">
        <w:rPr>
          <w:rFonts w:ascii="Arial" w:eastAsia="Times New Roman" w:hAnsi="Arial" w:cs="Arial"/>
          <w:sz w:val="22"/>
          <w:szCs w:val="22"/>
        </w:rPr>
        <w:t xml:space="preserve"> </w:t>
      </w:r>
      <w:r w:rsidR="53BD6A71" w:rsidRPr="382B91C2">
        <w:rPr>
          <w:rFonts w:ascii="Arial" w:eastAsia="Times New Roman" w:hAnsi="Arial" w:cs="Arial"/>
          <w:sz w:val="22"/>
          <w:szCs w:val="22"/>
        </w:rPr>
        <w:t>(</w:t>
      </w:r>
      <w:r w:rsidR="7BFF7A66" w:rsidRPr="382B91C2">
        <w:rPr>
          <w:rFonts w:ascii="Arial" w:eastAsia="Times New Roman" w:hAnsi="Arial" w:cs="Arial"/>
          <w:sz w:val="22"/>
          <w:szCs w:val="22"/>
        </w:rPr>
        <w:t>57%</w:t>
      </w:r>
      <w:r w:rsidR="53BD6A71" w:rsidRPr="382B91C2">
        <w:rPr>
          <w:rFonts w:ascii="Arial" w:eastAsia="Times New Roman" w:hAnsi="Arial" w:cs="Arial"/>
          <w:sz w:val="22"/>
          <w:szCs w:val="22"/>
        </w:rPr>
        <w:t>)</w:t>
      </w:r>
      <w:r w:rsidR="285C25D8" w:rsidRPr="382B91C2">
        <w:rPr>
          <w:rFonts w:ascii="Arial" w:eastAsia="Times New Roman" w:hAnsi="Arial" w:cs="Arial"/>
          <w:sz w:val="22"/>
          <w:szCs w:val="22"/>
        </w:rPr>
        <w:t xml:space="preserve"> which </w:t>
      </w:r>
      <w:r w:rsidR="736DF800" w:rsidRPr="382B91C2">
        <w:rPr>
          <w:rFonts w:ascii="Arial" w:eastAsia="Times New Roman" w:hAnsi="Arial" w:cs="Arial"/>
          <w:sz w:val="22"/>
          <w:szCs w:val="22"/>
        </w:rPr>
        <w:t>supports induction of</w:t>
      </w:r>
      <w:r w:rsidR="285C25D8" w:rsidRPr="382B91C2">
        <w:rPr>
          <w:rFonts w:ascii="Arial" w:eastAsia="Times New Roman" w:hAnsi="Arial" w:cs="Arial"/>
          <w:sz w:val="22"/>
          <w:szCs w:val="22"/>
        </w:rPr>
        <w:t xml:space="preserve"> a CTL response </w:t>
      </w:r>
      <w:r w:rsidR="736DF800" w:rsidRPr="382B91C2">
        <w:rPr>
          <w:rFonts w:ascii="Arial" w:eastAsia="Times New Roman" w:hAnsi="Arial" w:cs="Arial"/>
          <w:sz w:val="22"/>
          <w:szCs w:val="22"/>
        </w:rPr>
        <w:t>by</w:t>
      </w:r>
      <w:r w:rsidR="285C25D8" w:rsidRPr="382B91C2">
        <w:rPr>
          <w:rFonts w:ascii="Arial" w:eastAsia="Times New Roman" w:hAnsi="Arial" w:cs="Arial"/>
          <w:sz w:val="22"/>
          <w:szCs w:val="22"/>
        </w:rPr>
        <w:t xml:space="preserve"> tumor-associated neoantigens</w:t>
      </w:r>
      <w:r w:rsidR="5C37073D" w:rsidRPr="382B91C2">
        <w:rPr>
          <w:rFonts w:ascii="Arial" w:eastAsia="Times New Roman" w:hAnsi="Arial" w:cs="Arial"/>
          <w:sz w:val="22"/>
          <w:szCs w:val="22"/>
        </w:rPr>
        <w:t xml:space="preserve"> (</w:t>
      </w:r>
      <w:r w:rsidR="5C37073D" w:rsidRPr="382B91C2">
        <w:rPr>
          <w:rFonts w:ascii="Arial" w:eastAsia="Times New Roman" w:hAnsi="Arial" w:cs="Arial"/>
          <w:b/>
          <w:bCs/>
          <w:sz w:val="22"/>
          <w:szCs w:val="22"/>
        </w:rPr>
        <w:t>Fig</w:t>
      </w:r>
      <w:r w:rsidR="00454191">
        <w:rPr>
          <w:rFonts w:ascii="Arial" w:eastAsia="Times New Roman" w:hAnsi="Arial" w:cs="Arial"/>
          <w:b/>
          <w:bCs/>
          <w:sz w:val="22"/>
          <w:szCs w:val="22"/>
        </w:rPr>
        <w:t>.</w:t>
      </w:r>
      <w:r w:rsidR="5C37073D" w:rsidRPr="382B91C2">
        <w:rPr>
          <w:rFonts w:ascii="Arial" w:eastAsia="Times New Roman" w:hAnsi="Arial" w:cs="Arial"/>
          <w:b/>
          <w:bCs/>
          <w:sz w:val="22"/>
          <w:szCs w:val="22"/>
        </w:rPr>
        <w:t xml:space="preserve"> </w:t>
      </w:r>
      <w:r w:rsidR="00454191">
        <w:rPr>
          <w:rFonts w:ascii="Arial" w:eastAsia="Times New Roman" w:hAnsi="Arial" w:cs="Arial"/>
          <w:b/>
          <w:bCs/>
          <w:sz w:val="22"/>
          <w:szCs w:val="22"/>
        </w:rPr>
        <w:t>6i</w:t>
      </w:r>
      <w:r w:rsidR="5C37073D" w:rsidRPr="382B91C2">
        <w:rPr>
          <w:rFonts w:ascii="Arial" w:eastAsia="Times New Roman" w:hAnsi="Arial" w:cs="Arial"/>
          <w:b/>
          <w:bCs/>
          <w:sz w:val="22"/>
          <w:szCs w:val="22"/>
        </w:rPr>
        <w:t xml:space="preserve">, </w:t>
      </w:r>
      <w:r w:rsidR="00454191">
        <w:rPr>
          <w:rFonts w:ascii="Arial" w:eastAsia="Times New Roman" w:hAnsi="Arial" w:cs="Arial"/>
          <w:b/>
          <w:bCs/>
          <w:sz w:val="22"/>
          <w:szCs w:val="22"/>
        </w:rPr>
        <w:t>j</w:t>
      </w:r>
      <w:r w:rsidR="5C37073D" w:rsidRPr="382B91C2">
        <w:rPr>
          <w:rFonts w:ascii="Arial" w:eastAsia="Times New Roman" w:hAnsi="Arial" w:cs="Arial"/>
          <w:b/>
          <w:bCs/>
          <w:sz w:val="22"/>
          <w:szCs w:val="22"/>
        </w:rPr>
        <w:t xml:space="preserve">, and </w:t>
      </w:r>
      <w:r w:rsidR="00173FC8">
        <w:rPr>
          <w:rFonts w:ascii="Arial" w:eastAsia="Times New Roman" w:hAnsi="Arial" w:cs="Arial"/>
          <w:b/>
          <w:bCs/>
          <w:color w:val="000000" w:themeColor="text1"/>
          <w:sz w:val="22"/>
          <w:szCs w:val="22"/>
        </w:rPr>
        <w:t>Extended</w:t>
      </w:r>
      <w:r w:rsidR="00173FC8">
        <w:rPr>
          <w:rFonts w:ascii="Arial" w:eastAsia="Times New Roman" w:hAnsi="Arial" w:cs="Arial"/>
          <w:color w:val="000000" w:themeColor="text1"/>
          <w:sz w:val="22"/>
          <w:szCs w:val="22"/>
        </w:rPr>
        <w:t xml:space="preserve"> </w:t>
      </w:r>
      <w:r w:rsidR="00454191">
        <w:rPr>
          <w:rFonts w:ascii="Arial" w:eastAsia="Times New Roman" w:hAnsi="Arial" w:cs="Arial"/>
          <w:b/>
          <w:bCs/>
          <w:sz w:val="22"/>
          <w:szCs w:val="22"/>
        </w:rPr>
        <w:t>Fig. 7e</w:t>
      </w:r>
      <w:r w:rsidR="5C37073D" w:rsidRPr="382B91C2">
        <w:rPr>
          <w:rFonts w:ascii="Arial" w:eastAsia="Times New Roman" w:hAnsi="Arial" w:cs="Arial"/>
          <w:sz w:val="22"/>
          <w:szCs w:val="22"/>
        </w:rPr>
        <w:t>)</w:t>
      </w:r>
      <w:r w:rsidR="53BD6A71" w:rsidRPr="382B91C2">
        <w:rPr>
          <w:rFonts w:ascii="Arial" w:eastAsia="Times New Roman" w:hAnsi="Arial" w:cs="Arial"/>
          <w:sz w:val="22"/>
          <w:szCs w:val="22"/>
        </w:rPr>
        <w:t xml:space="preserve">. </w:t>
      </w:r>
      <w:r w:rsidR="3F09FC97" w:rsidRPr="382B91C2">
        <w:rPr>
          <w:rFonts w:ascii="Arial" w:eastAsia="Times New Roman" w:hAnsi="Arial" w:cs="Arial"/>
          <w:sz w:val="22"/>
          <w:szCs w:val="22"/>
        </w:rPr>
        <w:t>D</w:t>
      </w:r>
      <w:r w:rsidR="53BD6A71" w:rsidRPr="382B91C2">
        <w:rPr>
          <w:rFonts w:ascii="Arial" w:eastAsia="Times New Roman" w:hAnsi="Arial" w:cs="Arial"/>
          <w:sz w:val="22"/>
          <w:szCs w:val="22"/>
        </w:rPr>
        <w:t>ifferential</w:t>
      </w:r>
      <w:r w:rsidR="4C42D8BA" w:rsidRPr="382B91C2">
        <w:rPr>
          <w:rFonts w:ascii="Arial" w:eastAsia="Times New Roman" w:hAnsi="Arial" w:cs="Arial"/>
          <w:sz w:val="22"/>
          <w:szCs w:val="22"/>
        </w:rPr>
        <w:t xml:space="preserve"> gene expression analysis </w:t>
      </w:r>
      <w:r w:rsidR="53BD6A71" w:rsidRPr="382B91C2">
        <w:rPr>
          <w:rFonts w:ascii="Arial" w:eastAsia="Times New Roman" w:hAnsi="Arial" w:cs="Arial"/>
          <w:sz w:val="22"/>
          <w:szCs w:val="22"/>
        </w:rPr>
        <w:t xml:space="preserve">in the </w:t>
      </w:r>
      <w:r w:rsidR="285C25D8" w:rsidRPr="382B91C2">
        <w:rPr>
          <w:rFonts w:ascii="Arial" w:eastAsia="Times New Roman" w:hAnsi="Arial" w:cs="Arial"/>
          <w:sz w:val="22"/>
          <w:szCs w:val="22"/>
        </w:rPr>
        <w:t xml:space="preserve">T cell populations from </w:t>
      </w:r>
      <w:r w:rsidR="285C25D8" w:rsidRPr="382B91C2">
        <w:rPr>
          <w:rFonts w:ascii="Cambria Math" w:eastAsia="Times New Roman" w:hAnsi="Cambria Math" w:cs="Cambria Math"/>
          <w:sz w:val="22"/>
          <w:szCs w:val="22"/>
        </w:rPr>
        <w:t>⍺</w:t>
      </w:r>
      <w:r w:rsidR="285C25D8" w:rsidRPr="382B91C2">
        <w:rPr>
          <w:rFonts w:ascii="Arial" w:eastAsia="Times New Roman" w:hAnsi="Arial" w:cs="Arial"/>
          <w:sz w:val="22"/>
          <w:szCs w:val="22"/>
        </w:rPr>
        <w:t xml:space="preserve">PD-1 versus </w:t>
      </w:r>
      <w:r w:rsidR="285C25D8" w:rsidRPr="382B91C2">
        <w:rPr>
          <w:rFonts w:ascii="Cambria Math" w:eastAsia="Times New Roman" w:hAnsi="Cambria Math" w:cs="Cambria Math"/>
          <w:sz w:val="22"/>
          <w:szCs w:val="22"/>
        </w:rPr>
        <w:t>⍺</w:t>
      </w:r>
      <w:r w:rsidR="285C25D8" w:rsidRPr="382B91C2">
        <w:rPr>
          <w:rFonts w:ascii="Arial" w:eastAsia="Times New Roman" w:hAnsi="Arial" w:cs="Arial"/>
          <w:sz w:val="22"/>
          <w:szCs w:val="22"/>
        </w:rPr>
        <w:t>PD-1+corin treated tumors showed significant upregulat</w:t>
      </w:r>
      <w:r w:rsidR="6A06017E" w:rsidRPr="382B91C2">
        <w:rPr>
          <w:rFonts w:ascii="Arial" w:eastAsia="Times New Roman" w:hAnsi="Arial" w:cs="Arial"/>
          <w:sz w:val="22"/>
          <w:szCs w:val="22"/>
        </w:rPr>
        <w:t>ion</w:t>
      </w:r>
      <w:r w:rsidR="285C25D8" w:rsidRPr="382B91C2">
        <w:rPr>
          <w:rFonts w:ascii="Arial" w:eastAsia="Times New Roman" w:hAnsi="Arial" w:cs="Arial"/>
          <w:sz w:val="22"/>
          <w:szCs w:val="22"/>
        </w:rPr>
        <w:t xml:space="preserve"> of granzyme B (</w:t>
      </w:r>
      <w:proofErr w:type="spellStart"/>
      <w:r w:rsidR="285C25D8" w:rsidRPr="382B91C2">
        <w:rPr>
          <w:rFonts w:ascii="Arial" w:eastAsia="Times New Roman" w:hAnsi="Arial" w:cs="Arial"/>
          <w:sz w:val="22"/>
          <w:szCs w:val="22"/>
        </w:rPr>
        <w:t>Gzmb</w:t>
      </w:r>
      <w:proofErr w:type="spellEnd"/>
      <w:r w:rsidR="285C25D8" w:rsidRPr="382B91C2">
        <w:rPr>
          <w:rFonts w:ascii="Arial" w:eastAsia="Times New Roman" w:hAnsi="Arial" w:cs="Arial"/>
          <w:sz w:val="22"/>
          <w:szCs w:val="22"/>
        </w:rPr>
        <w:t>), interferon gamma (</w:t>
      </w:r>
      <w:proofErr w:type="spellStart"/>
      <w:r w:rsidR="285C25D8" w:rsidRPr="382B91C2">
        <w:rPr>
          <w:rFonts w:ascii="Arial" w:eastAsia="Times New Roman" w:hAnsi="Arial" w:cs="Arial"/>
          <w:sz w:val="22"/>
          <w:szCs w:val="22"/>
        </w:rPr>
        <w:t>Ifng</w:t>
      </w:r>
      <w:proofErr w:type="spellEnd"/>
      <w:r w:rsidR="285C25D8" w:rsidRPr="382B91C2">
        <w:rPr>
          <w:rFonts w:ascii="Arial" w:eastAsia="Times New Roman" w:hAnsi="Arial" w:cs="Arial"/>
          <w:sz w:val="22"/>
          <w:szCs w:val="22"/>
        </w:rPr>
        <w:t xml:space="preserve">) and Cd8a along with </w:t>
      </w:r>
      <w:r w:rsidR="743CE568" w:rsidRPr="382B91C2">
        <w:rPr>
          <w:rFonts w:ascii="Arial" w:hAnsi="Arial" w:cs="Arial"/>
          <w:sz w:val="22"/>
          <w:szCs w:val="22"/>
        </w:rPr>
        <w:t>significant downregulation</w:t>
      </w:r>
      <w:r w:rsidR="611A045B" w:rsidRPr="382B91C2">
        <w:rPr>
          <w:rFonts w:ascii="Arial" w:eastAsia="Times New Roman" w:hAnsi="Arial" w:cs="Arial"/>
          <w:sz w:val="22"/>
          <w:szCs w:val="22"/>
        </w:rPr>
        <w:t xml:space="preserve"> </w:t>
      </w:r>
      <w:r w:rsidR="4A72C112" w:rsidRPr="382B91C2">
        <w:rPr>
          <w:rFonts w:ascii="Arial" w:eastAsia="Times New Roman" w:hAnsi="Arial" w:cs="Arial"/>
          <w:sz w:val="22"/>
          <w:szCs w:val="22"/>
        </w:rPr>
        <w:t xml:space="preserve">of </w:t>
      </w:r>
      <w:r w:rsidR="678F764A" w:rsidRPr="382B91C2">
        <w:rPr>
          <w:rFonts w:ascii="Arial" w:eastAsia="Times New Roman" w:hAnsi="Arial" w:cs="Arial"/>
          <w:sz w:val="22"/>
          <w:szCs w:val="22"/>
        </w:rPr>
        <w:t>transcription factor 7 (</w:t>
      </w:r>
      <w:r w:rsidR="285C25D8" w:rsidRPr="382B91C2">
        <w:rPr>
          <w:rFonts w:ascii="Arial" w:eastAsia="Times New Roman" w:hAnsi="Arial" w:cs="Arial"/>
          <w:sz w:val="22"/>
          <w:szCs w:val="22"/>
        </w:rPr>
        <w:t>Tcf7</w:t>
      </w:r>
      <w:r w:rsidR="678F764A" w:rsidRPr="382B91C2">
        <w:rPr>
          <w:rFonts w:ascii="Arial" w:eastAsia="Times New Roman" w:hAnsi="Arial" w:cs="Arial"/>
          <w:sz w:val="22"/>
          <w:szCs w:val="22"/>
        </w:rPr>
        <w:t>)</w:t>
      </w:r>
      <w:r w:rsidR="285C25D8" w:rsidRPr="382B91C2">
        <w:rPr>
          <w:rFonts w:ascii="Arial" w:eastAsia="Times New Roman" w:hAnsi="Arial" w:cs="Arial"/>
          <w:sz w:val="22"/>
          <w:szCs w:val="22"/>
        </w:rPr>
        <w:t xml:space="preserve">, </w:t>
      </w:r>
      <w:r w:rsidR="26A87BB7" w:rsidRPr="382B91C2">
        <w:rPr>
          <w:rFonts w:ascii="Arial" w:eastAsia="Times New Roman" w:hAnsi="Arial" w:cs="Arial"/>
          <w:sz w:val="22"/>
          <w:szCs w:val="22"/>
        </w:rPr>
        <w:t>lymphoid enhancer binding factor 1 (</w:t>
      </w:r>
      <w:r w:rsidR="285C25D8" w:rsidRPr="382B91C2">
        <w:rPr>
          <w:rFonts w:ascii="Arial" w:eastAsia="Times New Roman" w:hAnsi="Arial" w:cs="Arial"/>
          <w:sz w:val="22"/>
          <w:szCs w:val="22"/>
        </w:rPr>
        <w:t>Lef1</w:t>
      </w:r>
      <w:r w:rsidR="26A87BB7" w:rsidRPr="382B91C2">
        <w:rPr>
          <w:rFonts w:ascii="Arial" w:eastAsia="Times New Roman" w:hAnsi="Arial" w:cs="Arial"/>
          <w:sz w:val="22"/>
          <w:szCs w:val="22"/>
        </w:rPr>
        <w:t>)</w:t>
      </w:r>
      <w:r w:rsidR="285C25D8" w:rsidRPr="382B91C2">
        <w:rPr>
          <w:rFonts w:ascii="Arial" w:eastAsia="Times New Roman" w:hAnsi="Arial" w:cs="Arial"/>
          <w:sz w:val="22"/>
          <w:szCs w:val="22"/>
        </w:rPr>
        <w:t>, and L-selectin (S</w:t>
      </w:r>
      <w:r w:rsidR="600C819E" w:rsidRPr="382B91C2">
        <w:rPr>
          <w:rFonts w:ascii="Arial" w:eastAsia="Times New Roman" w:hAnsi="Arial" w:cs="Arial"/>
          <w:sz w:val="22"/>
          <w:szCs w:val="22"/>
        </w:rPr>
        <w:t>ell) (</w:t>
      </w:r>
      <w:r w:rsidR="285C25D8" w:rsidRPr="382B91C2">
        <w:rPr>
          <w:rFonts w:ascii="Arial" w:eastAsia="Times New Roman" w:hAnsi="Arial" w:cs="Arial"/>
          <w:b/>
          <w:bCs/>
          <w:sz w:val="22"/>
          <w:szCs w:val="22"/>
        </w:rPr>
        <w:t>Fig</w:t>
      </w:r>
      <w:r w:rsidR="00454191">
        <w:rPr>
          <w:rFonts w:ascii="Arial" w:eastAsia="Times New Roman" w:hAnsi="Arial" w:cs="Arial"/>
          <w:b/>
          <w:bCs/>
          <w:sz w:val="22"/>
          <w:szCs w:val="22"/>
        </w:rPr>
        <w:t>.</w:t>
      </w:r>
      <w:r w:rsidR="285C25D8" w:rsidRPr="382B91C2">
        <w:rPr>
          <w:rFonts w:ascii="Arial" w:eastAsia="Times New Roman" w:hAnsi="Arial" w:cs="Arial"/>
          <w:b/>
          <w:bCs/>
          <w:sz w:val="22"/>
          <w:szCs w:val="22"/>
        </w:rPr>
        <w:t xml:space="preserve"> </w:t>
      </w:r>
      <w:r w:rsidR="00454191">
        <w:rPr>
          <w:rFonts w:ascii="Arial" w:eastAsia="Times New Roman" w:hAnsi="Arial" w:cs="Arial"/>
          <w:b/>
          <w:bCs/>
          <w:sz w:val="22"/>
          <w:szCs w:val="22"/>
        </w:rPr>
        <w:t>6k</w:t>
      </w:r>
      <w:r w:rsidR="3881804E" w:rsidRPr="382B91C2">
        <w:rPr>
          <w:rFonts w:ascii="Arial" w:eastAsia="Times New Roman" w:hAnsi="Arial" w:cs="Arial"/>
          <w:b/>
          <w:bCs/>
          <w:sz w:val="22"/>
          <w:szCs w:val="22"/>
        </w:rPr>
        <w:t xml:space="preserve"> and </w:t>
      </w:r>
      <w:r w:rsidR="00173FC8">
        <w:rPr>
          <w:rFonts w:ascii="Arial" w:eastAsia="Times New Roman" w:hAnsi="Arial" w:cs="Arial"/>
          <w:b/>
          <w:bCs/>
          <w:color w:val="000000" w:themeColor="text1"/>
          <w:sz w:val="22"/>
          <w:szCs w:val="22"/>
        </w:rPr>
        <w:t>Extended</w:t>
      </w:r>
      <w:r w:rsidR="00173FC8">
        <w:rPr>
          <w:rFonts w:ascii="Arial" w:eastAsia="Times New Roman" w:hAnsi="Arial" w:cs="Arial"/>
          <w:color w:val="000000" w:themeColor="text1"/>
          <w:sz w:val="22"/>
          <w:szCs w:val="22"/>
        </w:rPr>
        <w:t xml:space="preserve"> </w:t>
      </w:r>
      <w:r w:rsidR="00454191">
        <w:rPr>
          <w:rFonts w:ascii="Arial" w:eastAsia="Times New Roman" w:hAnsi="Arial" w:cs="Arial"/>
          <w:b/>
          <w:bCs/>
          <w:sz w:val="22"/>
          <w:szCs w:val="22"/>
        </w:rPr>
        <w:t>Fig. 7f</w:t>
      </w:r>
      <w:r w:rsidR="285C25D8" w:rsidRPr="382B91C2">
        <w:rPr>
          <w:rFonts w:ascii="Arial" w:eastAsia="Times New Roman" w:hAnsi="Arial" w:cs="Arial"/>
          <w:sz w:val="22"/>
          <w:szCs w:val="22"/>
        </w:rPr>
        <w:t>)</w:t>
      </w:r>
      <w:r w:rsidR="6DD69B9A" w:rsidRPr="382B91C2">
        <w:rPr>
          <w:rFonts w:ascii="Arial" w:eastAsia="Times New Roman" w:hAnsi="Arial" w:cs="Arial"/>
          <w:sz w:val="22"/>
          <w:szCs w:val="22"/>
        </w:rPr>
        <w:t xml:space="preserve">. Gene </w:t>
      </w:r>
      <w:r w:rsidR="4F040BB5" w:rsidRPr="382B91C2">
        <w:rPr>
          <w:rFonts w:ascii="Arial" w:eastAsia="Times New Roman" w:hAnsi="Arial" w:cs="Arial"/>
          <w:sz w:val="22"/>
          <w:szCs w:val="22"/>
        </w:rPr>
        <w:t>set enrichment analysis (GSEA) demonstrated enhanced cytokine activity, leukocyte migration inflammatory response, antigen response</w:t>
      </w:r>
      <w:r w:rsidR="46347CFE" w:rsidRPr="382B91C2">
        <w:rPr>
          <w:rFonts w:ascii="Arial" w:eastAsia="Times New Roman" w:hAnsi="Arial" w:cs="Arial"/>
          <w:sz w:val="22"/>
          <w:szCs w:val="22"/>
        </w:rPr>
        <w:t>,</w:t>
      </w:r>
      <w:r w:rsidR="4F040BB5" w:rsidRPr="382B91C2">
        <w:rPr>
          <w:rFonts w:ascii="Arial" w:eastAsia="Times New Roman" w:hAnsi="Arial" w:cs="Arial"/>
          <w:sz w:val="22"/>
          <w:szCs w:val="22"/>
        </w:rPr>
        <w:t xml:space="preserve"> and tumor-associated immune response in T cells isolated from </w:t>
      </w:r>
      <w:r w:rsidR="4F040BB5" w:rsidRPr="382B91C2">
        <w:rPr>
          <w:rFonts w:ascii="Cambria Math" w:eastAsia="Times New Roman" w:hAnsi="Cambria Math" w:cs="Cambria Math"/>
          <w:sz w:val="22"/>
          <w:szCs w:val="22"/>
        </w:rPr>
        <w:t>⍺</w:t>
      </w:r>
      <w:r w:rsidR="4F040BB5" w:rsidRPr="382B91C2">
        <w:rPr>
          <w:rFonts w:ascii="Arial" w:eastAsia="Times New Roman" w:hAnsi="Arial" w:cs="Arial"/>
          <w:sz w:val="22"/>
          <w:szCs w:val="22"/>
        </w:rPr>
        <w:t xml:space="preserve">PD-1+corin treated </w:t>
      </w:r>
      <w:r w:rsidR="4F040BB5" w:rsidRPr="382B91C2">
        <w:rPr>
          <w:rFonts w:ascii="Arial" w:eastAsia="Times New Roman" w:hAnsi="Arial" w:cs="Arial"/>
          <w:sz w:val="22"/>
          <w:szCs w:val="22"/>
        </w:rPr>
        <w:lastRenderedPageBreak/>
        <w:t xml:space="preserve">tumors versus </w:t>
      </w:r>
      <w:r w:rsidR="4F040BB5" w:rsidRPr="382B91C2">
        <w:rPr>
          <w:rFonts w:ascii="Cambria Math" w:eastAsia="Times New Roman" w:hAnsi="Cambria Math" w:cs="Cambria Math"/>
          <w:sz w:val="22"/>
          <w:szCs w:val="22"/>
        </w:rPr>
        <w:t>⍺</w:t>
      </w:r>
      <w:r w:rsidR="4F040BB5" w:rsidRPr="382B91C2">
        <w:rPr>
          <w:rFonts w:ascii="Arial" w:eastAsia="Times New Roman" w:hAnsi="Arial" w:cs="Arial"/>
          <w:sz w:val="22"/>
          <w:szCs w:val="22"/>
        </w:rPr>
        <w:t>PD-1 treatment alone (</w:t>
      </w:r>
      <w:r w:rsidR="4F040BB5" w:rsidRPr="382B91C2">
        <w:rPr>
          <w:rFonts w:ascii="Arial" w:eastAsia="Times New Roman" w:hAnsi="Arial" w:cs="Arial"/>
          <w:b/>
          <w:bCs/>
          <w:sz w:val="22"/>
          <w:szCs w:val="22"/>
        </w:rPr>
        <w:t>Fig</w:t>
      </w:r>
      <w:r w:rsidR="00454191">
        <w:rPr>
          <w:rFonts w:ascii="Arial" w:eastAsia="Times New Roman" w:hAnsi="Arial" w:cs="Arial"/>
          <w:b/>
          <w:bCs/>
          <w:sz w:val="22"/>
          <w:szCs w:val="22"/>
        </w:rPr>
        <w:t>.</w:t>
      </w:r>
      <w:r w:rsidR="4F040BB5" w:rsidRPr="382B91C2">
        <w:rPr>
          <w:rFonts w:ascii="Arial" w:eastAsia="Times New Roman" w:hAnsi="Arial" w:cs="Arial"/>
          <w:b/>
          <w:bCs/>
          <w:sz w:val="22"/>
          <w:szCs w:val="22"/>
        </w:rPr>
        <w:t xml:space="preserve"> </w:t>
      </w:r>
      <w:r w:rsidR="00454191">
        <w:rPr>
          <w:rFonts w:ascii="Arial" w:eastAsia="Times New Roman" w:hAnsi="Arial" w:cs="Arial"/>
          <w:b/>
          <w:bCs/>
          <w:sz w:val="22"/>
          <w:szCs w:val="22"/>
        </w:rPr>
        <w:t>6l</w:t>
      </w:r>
      <w:r w:rsidR="4F040BB5" w:rsidRPr="382B91C2">
        <w:rPr>
          <w:rFonts w:ascii="Arial" w:eastAsia="Times New Roman" w:hAnsi="Arial" w:cs="Arial"/>
          <w:sz w:val="22"/>
          <w:szCs w:val="22"/>
        </w:rPr>
        <w:t>), consistent with T-cell activation in response to tumor-associated neoantigen expression.</w:t>
      </w:r>
    </w:p>
    <w:p w14:paraId="50A61FD8" w14:textId="77777777" w:rsidR="00153688" w:rsidRPr="003C32E4" w:rsidRDefault="00153688" w:rsidP="00524C3D">
      <w:pPr>
        <w:spacing w:line="480" w:lineRule="auto"/>
        <w:jc w:val="both"/>
      </w:pPr>
    </w:p>
    <w:p w14:paraId="08BFEE3D" w14:textId="77777777" w:rsidR="00EC1977" w:rsidRPr="003C32E4" w:rsidRDefault="41BEA45C" w:rsidP="003C32E4">
      <w:pPr>
        <w:pStyle w:val="Paragraph"/>
        <w:spacing w:before="0" w:line="480" w:lineRule="auto"/>
        <w:ind w:firstLine="0"/>
        <w:rPr>
          <w:rFonts w:ascii="Arial" w:hAnsi="Arial" w:cs="Arial"/>
          <w:sz w:val="22"/>
          <w:szCs w:val="22"/>
        </w:rPr>
      </w:pPr>
      <w:r w:rsidRPr="5F780C89">
        <w:rPr>
          <w:rFonts w:ascii="Arial" w:hAnsi="Arial" w:cs="Arial"/>
          <w:b/>
          <w:bCs/>
          <w:sz w:val="22"/>
          <w:szCs w:val="22"/>
        </w:rPr>
        <w:t>DISCUSSION</w:t>
      </w:r>
      <w:r w:rsidRPr="5F780C89">
        <w:rPr>
          <w:rFonts w:ascii="Arial" w:hAnsi="Arial" w:cs="Arial"/>
          <w:sz w:val="22"/>
          <w:szCs w:val="22"/>
        </w:rPr>
        <w:t xml:space="preserve"> </w:t>
      </w:r>
    </w:p>
    <w:p w14:paraId="0958E4D8" w14:textId="03695CAB" w:rsidR="0011073E" w:rsidRPr="00522E8F" w:rsidRDefault="39C0C9A5">
      <w:pPr>
        <w:spacing w:line="480" w:lineRule="auto"/>
        <w:jc w:val="both"/>
        <w:rPr>
          <w:rFonts w:ascii="Arial" w:eastAsia="Times New Roman" w:hAnsi="Arial" w:cs="Arial"/>
          <w:color w:val="000000" w:themeColor="text1"/>
          <w:sz w:val="22"/>
          <w:szCs w:val="22"/>
        </w:rPr>
      </w:pPr>
      <w:r w:rsidRPr="382B91C2">
        <w:rPr>
          <w:rFonts w:ascii="Arial" w:eastAsia="Times New Roman" w:hAnsi="Arial" w:cs="Arial"/>
          <w:color w:val="000000" w:themeColor="text1"/>
          <w:sz w:val="22"/>
          <w:szCs w:val="22"/>
        </w:rPr>
        <w:t xml:space="preserve">Regulation of RNA splicing is critical across all cell types to maintain normal </w:t>
      </w:r>
      <w:r w:rsidR="01C41B64" w:rsidRPr="382B91C2">
        <w:rPr>
          <w:rFonts w:ascii="Arial" w:eastAsia="Times New Roman" w:hAnsi="Arial" w:cs="Arial"/>
          <w:color w:val="000000" w:themeColor="text1"/>
          <w:sz w:val="22"/>
          <w:szCs w:val="22"/>
        </w:rPr>
        <w:t>biological</w:t>
      </w:r>
      <w:r w:rsidRPr="382B91C2">
        <w:rPr>
          <w:rFonts w:ascii="Arial" w:eastAsia="Times New Roman" w:hAnsi="Arial" w:cs="Arial"/>
          <w:color w:val="000000" w:themeColor="text1"/>
          <w:sz w:val="22"/>
          <w:szCs w:val="22"/>
        </w:rPr>
        <w:t xml:space="preserve"> functions</w:t>
      </w:r>
      <w:r w:rsidR="01C41B64" w:rsidRPr="382B91C2">
        <w:rPr>
          <w:rFonts w:ascii="Arial" w:eastAsia="Times New Roman" w:hAnsi="Arial" w:cs="Arial"/>
          <w:color w:val="000000" w:themeColor="text1"/>
          <w:sz w:val="22"/>
          <w:szCs w:val="22"/>
        </w:rPr>
        <w:t xml:space="preserve"> including cell growth and differentiation</w:t>
      </w:r>
      <w:r w:rsidR="00CC367D" w:rsidRPr="382B91C2">
        <w:rPr>
          <w:rFonts w:ascii="Arial" w:eastAsia="Times New Roman" w:hAnsi="Arial" w:cs="Arial"/>
          <w:color w:val="000000" w:themeColor="text1"/>
          <w:sz w:val="22"/>
          <w:szCs w:val="22"/>
        </w:rPr>
        <w:fldChar w:fldCharType="begin"/>
      </w:r>
      <w:r w:rsidR="00CC367D" w:rsidRPr="382B91C2">
        <w:rPr>
          <w:rFonts w:ascii="Arial" w:eastAsia="Times New Roman" w:hAnsi="Arial" w:cs="Arial"/>
          <w:color w:val="000000" w:themeColor="text1"/>
          <w:sz w:val="22"/>
          <w:szCs w:val="22"/>
        </w:rPr>
        <w:instrText xml:space="preserve"> ADDIN ZOTERO_ITEM CSL_CITATION {"citationID":"SMg7unE4","properties":{"formattedCitation":"\\super 63\\nosupersub{}","plainCitation":"63","noteIndex":0},"citationItems":[{"id":189,"uris":["http://zotero.org/users/9305365/items/GKS29DXH"],"itemData":{"id":189,"type":"article-journal","container-title":"Frontiers in Molecular Biosciences","DOI":"10.3389/fmolb.2018.00080","ISSN":"2296-889X","journalAbbreviation":"Front. Mol. Biosci.","page":"80","source":"DOI.org (Crossref)","title":"The Cancer Spliceome: Reprograming of Alternative Splicing in Cancer","title-short":"The Cancer Spliceome","volume":"5","author":[{"family":"El Marabti","given":"Ettaib"},{"family":"Younis","given":"Ihab"}],"issued":{"date-parts":[["2018",9,7]]}}}],"schema":"https://github.com/citation-style-language/schema/raw/master/csl-citation.json"} </w:instrText>
      </w:r>
      <w:r w:rsidR="00CC367D" w:rsidRPr="382B91C2">
        <w:rPr>
          <w:rFonts w:ascii="Arial" w:eastAsia="Times New Roman" w:hAnsi="Arial" w:cs="Arial"/>
          <w:color w:val="000000" w:themeColor="text1"/>
          <w:sz w:val="22"/>
          <w:szCs w:val="22"/>
        </w:rPr>
        <w:fldChar w:fldCharType="separate"/>
      </w:r>
      <w:r w:rsidR="2478B24A" w:rsidRPr="382B91C2">
        <w:rPr>
          <w:rFonts w:ascii="Arial" w:hAnsi="Arial" w:cs="Arial"/>
          <w:color w:val="000000" w:themeColor="text1"/>
          <w:sz w:val="22"/>
          <w:szCs w:val="22"/>
          <w:vertAlign w:val="superscript"/>
        </w:rPr>
        <w:t>63</w:t>
      </w:r>
      <w:r w:rsidR="00CC367D" w:rsidRPr="382B91C2">
        <w:rPr>
          <w:rFonts w:ascii="Arial" w:eastAsia="Times New Roman" w:hAnsi="Arial" w:cs="Arial"/>
          <w:color w:val="000000" w:themeColor="text1"/>
          <w:sz w:val="22"/>
          <w:szCs w:val="22"/>
        </w:rPr>
        <w:fldChar w:fldCharType="end"/>
      </w:r>
      <w:r w:rsidRPr="382B91C2">
        <w:rPr>
          <w:rFonts w:ascii="Arial" w:eastAsia="Times New Roman" w:hAnsi="Arial" w:cs="Arial"/>
          <w:color w:val="000000" w:themeColor="text1"/>
          <w:sz w:val="22"/>
          <w:szCs w:val="22"/>
          <w:vertAlign w:val="superscript"/>
        </w:rPr>
        <w:t>,</w:t>
      </w:r>
      <w:r w:rsidR="00CC367D" w:rsidRPr="382B91C2">
        <w:rPr>
          <w:rFonts w:ascii="Arial" w:eastAsia="Times New Roman" w:hAnsi="Arial" w:cs="Arial"/>
          <w:color w:val="000000" w:themeColor="text1"/>
          <w:sz w:val="22"/>
          <w:szCs w:val="22"/>
        </w:rPr>
        <w:fldChar w:fldCharType="begin"/>
      </w:r>
      <w:r w:rsidR="00CC367D" w:rsidRPr="382B91C2">
        <w:rPr>
          <w:rFonts w:ascii="Arial" w:eastAsia="Times New Roman" w:hAnsi="Arial" w:cs="Arial"/>
          <w:color w:val="000000" w:themeColor="text1"/>
          <w:sz w:val="22"/>
          <w:szCs w:val="22"/>
        </w:rPr>
        <w:instrText xml:space="preserve"> ADDIN ZOTERO_ITEM CSL_CITATION {"citationID":"SH4kYsYb","properties":{"formattedCitation":"\\super 64\\nosupersub{}","plainCitation":"64","noteIndex":0},"citationItems":[{"id":193,"uris":["http://zotero.org/users/9305365/items/4TK67CN6"],"itemData":{"id":193,"type":"article-journal","abstract":"Abstract\n            RNA provides the framework for the assembly of some of the most intricate macromolecular complexes within the cell, including the spliceosome and the mature ribosome. The assembly of these complexes relies on the coordinated association of RNA with hundreds of trans-acting protein factors. While some of these trans-acting factors are RNA-binding proteins (RBPs), others are adaptor proteins, and others still, function as both. Defects in the assembly of these complexes results in a number of human pathologies including neurodegeneration and cancer. Here, we demonstrate that Silencing Defective 2 (SDE2) is both an RNA binding protein and also a trans-acting adaptor protein that functions to regulate RNA splicing and ribosome biogenesis. SDE2 depletion leads to widespread changes in alternative splicing, defects in ribosome biogenesis and ultimately complete loss of cell viability. Our data highlight SDE2 as a previously uncharacterized essential gene required for the assembly and maturation of the complexes that carry out two of the most fundamental processes in mammalian cells.","container-title":"Nucleic Acids Research","DOI":"10.1093/nar/gkab647","ISSN":"0305-1048, 1362-4962","issue":"16","language":"en","page":"9424-9443","source":"DOI.org (Crossref)","title":"SDE2 is an essential gene required for ribosome biogenesis and the regulation of alternative splicing","volume":"49","author":[{"family":"Floro","given":"Jess"},{"family":"Dai","given":"Anqi"},{"family":"Metzger","given":"Abigail"},{"family":"Mora-Martin","given":"Alexandra"},{"family":"Ganem","given":"Neil J"},{"family":"Cifuentes","given":"Daniel"},{"family":"Wu","given":"Ching-Shyi"},{"family":"Dalal","given":"Jasbir"},{"family":"Lyons","given":"Shawn M"},{"family":"Labadorf","given":"Adam"},{"family":"Flynn","given":"Rachel L"}],"issued":{"date-parts":[["2021",9,20]]}},"locator":"2"}],"schema":"https://github.com/citation-style-language/schema/raw/master/csl-citation.json"} </w:instrText>
      </w:r>
      <w:r w:rsidR="00CC367D" w:rsidRPr="382B91C2">
        <w:rPr>
          <w:rFonts w:ascii="Arial" w:eastAsia="Times New Roman" w:hAnsi="Arial" w:cs="Arial"/>
          <w:color w:val="000000" w:themeColor="text1"/>
          <w:sz w:val="22"/>
          <w:szCs w:val="22"/>
        </w:rPr>
        <w:fldChar w:fldCharType="separate"/>
      </w:r>
      <w:r w:rsidR="2478B24A" w:rsidRPr="382B91C2">
        <w:rPr>
          <w:rFonts w:ascii="Arial" w:hAnsi="Arial" w:cs="Arial"/>
          <w:color w:val="000000" w:themeColor="text1"/>
          <w:sz w:val="22"/>
          <w:szCs w:val="22"/>
          <w:vertAlign w:val="superscript"/>
        </w:rPr>
        <w:t>64</w:t>
      </w:r>
      <w:r w:rsidR="00CC367D" w:rsidRPr="382B91C2">
        <w:rPr>
          <w:rFonts w:ascii="Arial" w:eastAsia="Times New Roman" w:hAnsi="Arial" w:cs="Arial"/>
          <w:color w:val="000000" w:themeColor="text1"/>
          <w:sz w:val="22"/>
          <w:szCs w:val="22"/>
        </w:rPr>
        <w:fldChar w:fldCharType="end"/>
      </w:r>
      <w:r w:rsidR="00773DF6">
        <w:rPr>
          <w:rFonts w:ascii="Arial" w:eastAsia="Times New Roman" w:hAnsi="Arial" w:cs="Arial"/>
          <w:color w:val="000000" w:themeColor="text1"/>
          <w:sz w:val="22"/>
          <w:szCs w:val="22"/>
        </w:rPr>
        <w:t>,</w:t>
      </w:r>
      <w:r w:rsidR="01C41B64" w:rsidRPr="382B91C2">
        <w:rPr>
          <w:rFonts w:ascii="Arial" w:eastAsia="Times New Roman" w:hAnsi="Arial" w:cs="Arial"/>
          <w:color w:val="000000" w:themeColor="text1"/>
          <w:sz w:val="22"/>
          <w:szCs w:val="22"/>
        </w:rPr>
        <w:t xml:space="preserve"> </w:t>
      </w:r>
      <w:r w:rsidR="00773DF6">
        <w:rPr>
          <w:rFonts w:ascii="Arial" w:eastAsia="Times New Roman" w:hAnsi="Arial" w:cs="Arial"/>
          <w:color w:val="000000" w:themeColor="text1"/>
          <w:sz w:val="22"/>
          <w:szCs w:val="22"/>
        </w:rPr>
        <w:t>while</w:t>
      </w:r>
      <w:r w:rsidR="00773DF6" w:rsidRPr="382B91C2">
        <w:rPr>
          <w:rFonts w:ascii="Arial" w:eastAsia="Times New Roman" w:hAnsi="Arial" w:cs="Arial"/>
          <w:color w:val="000000" w:themeColor="text1"/>
          <w:sz w:val="22"/>
          <w:szCs w:val="22"/>
        </w:rPr>
        <w:t xml:space="preserve"> </w:t>
      </w:r>
      <w:r w:rsidRPr="382B91C2">
        <w:rPr>
          <w:rFonts w:ascii="Arial" w:eastAsia="Times New Roman" w:hAnsi="Arial" w:cs="Arial"/>
          <w:color w:val="000000" w:themeColor="text1"/>
          <w:sz w:val="22"/>
          <w:szCs w:val="22"/>
        </w:rPr>
        <w:t xml:space="preserve">perturbations in splicing are widely </w:t>
      </w:r>
      <w:r w:rsidR="1E4FDDB2" w:rsidRPr="382B91C2">
        <w:rPr>
          <w:rFonts w:ascii="Arial" w:eastAsia="Times New Roman" w:hAnsi="Arial" w:cs="Arial"/>
          <w:color w:val="000000" w:themeColor="text1"/>
          <w:sz w:val="22"/>
          <w:szCs w:val="22"/>
        </w:rPr>
        <w:t>seen</w:t>
      </w:r>
      <w:r w:rsidRPr="382B91C2">
        <w:rPr>
          <w:rFonts w:ascii="Arial" w:eastAsia="Times New Roman" w:hAnsi="Arial" w:cs="Arial"/>
          <w:color w:val="000000" w:themeColor="text1"/>
          <w:sz w:val="22"/>
          <w:szCs w:val="22"/>
        </w:rPr>
        <w:t xml:space="preserve"> in cancers</w:t>
      </w:r>
      <w:r w:rsidR="00CC367D" w:rsidRPr="382B91C2">
        <w:rPr>
          <w:rFonts w:ascii="Arial" w:eastAsia="Times New Roman" w:hAnsi="Arial" w:cs="Arial"/>
          <w:color w:val="000000" w:themeColor="text1"/>
          <w:sz w:val="22"/>
          <w:szCs w:val="22"/>
        </w:rPr>
        <w:fldChar w:fldCharType="begin"/>
      </w:r>
      <w:r w:rsidR="00CC367D" w:rsidRPr="382B91C2">
        <w:rPr>
          <w:rFonts w:ascii="Arial" w:eastAsia="Times New Roman" w:hAnsi="Arial" w:cs="Arial"/>
          <w:color w:val="000000" w:themeColor="text1"/>
          <w:sz w:val="22"/>
          <w:szCs w:val="22"/>
        </w:rPr>
        <w:instrText xml:space="preserve"> ADDIN ZOTERO_ITEM CSL_CITATION {"citationID":"Pi5zd0hD","properties":{"formattedCitation":"\\super 65\\nosupersub{}","plainCitation":"65","noteIndex":0},"citationItems":[{"id":27,"uris":["http://zotero.org/users/9305365/items/KKMSZTCH"],"itemData":{"id":27,"type":"article-journal","abstract":"Dysregulation of pre-mRNA alternative splicing (AS) is closely associated with cancers. However, the relationships between the AS and classic oncogenes/tumor suppressors are largely unknown. Here we show that the deletion of tumor suppressor PTEN alters pre-mRNA splicing in a phosphatase-independent manner, and identify 262 PTEN-regulated AS events in 293T cells by RNA sequencing, which are associated with significant worse outcome of cancer patients. Based on these findings, we report that nuclear PTEN interacts with the splicing machinery, spliceosome, to regulate its assembly and pre-mRNA splicing. We also identify a new exon 2b in GOLGA2 transcript and the exon exclusion contributes to PTEN knockdown-induced tumorigenesis by promoting dramatic Golgi extension and secretion, and PTEN depletion significantly sensitizes cancer cells to secretion inhibitors brefeldin A and golgicide A. Our results suggest that Golgi secretion inhibitors alone or in combination with PI3K/Akt kinase inhibitors may be therapeutically useful for PTEN-deficient cancers. Cytoplasmic PTEN is a tumor suppressor that antagonises PI3K signalling. Here, the authors show that nuclear PTEN can interact with the spliceosomal proteins and drive pre-mRNA splicing in a phosphatase-independent manner, in particular, PTEN depletion promotes Golgi extension and secretion through GOLGA2 exon skipping.","container-title":"Nature Communications","DOI":"10.1038/s41467-018-04760-1","issue":"1","note":"PMID: 29921876","page":"2392","title":"Nuclear PTEN safeguards pre-mRNA splicing to link Golgi apparatus for its tumor suppressive role","volume":"9","author":[{"family":"Shen","given":"Shao-Ming"},{"family":"Ji","given":"Yan"},{"family":"Zhang","given":"Cheng"},{"family":"Dong","given":"Shuang-Shu"},{"family":"Yang","given":"Shuo"},{"family":"Xiong","given":"Zhong"},{"family":"Ge","given":"Meng-Kai"},{"family":"Yu","given":"Yun"},{"family":"Xia","given":"Li"},{"family":"Guo","given":"Meng"},{"family":"Cheng","given":"Jin-Ke"},{"family":"Liu","given":"Jun-Ling"},{"family":"Yu","given":"Jian-Xiu"},{"family":"Chen","given":"Guo-Qiang"}],"issued":{"date-parts":[["2018"]]}}}],"schema":"https://github.com/citation-style-language/schema/raw/master/csl-citation.json"} </w:instrText>
      </w:r>
      <w:r w:rsidR="00CC367D" w:rsidRPr="382B91C2">
        <w:rPr>
          <w:rFonts w:ascii="Arial" w:eastAsia="Times New Roman" w:hAnsi="Arial" w:cs="Arial"/>
          <w:color w:val="000000" w:themeColor="text1"/>
          <w:sz w:val="22"/>
          <w:szCs w:val="22"/>
        </w:rPr>
        <w:fldChar w:fldCharType="separate"/>
      </w:r>
      <w:r w:rsidR="2478B24A" w:rsidRPr="382B91C2">
        <w:rPr>
          <w:rFonts w:ascii="Arial" w:hAnsi="Arial" w:cs="Arial"/>
          <w:color w:val="000000" w:themeColor="text1"/>
          <w:sz w:val="22"/>
          <w:szCs w:val="22"/>
          <w:vertAlign w:val="superscript"/>
        </w:rPr>
        <w:t>65</w:t>
      </w:r>
      <w:r w:rsidR="00CC367D" w:rsidRPr="382B91C2">
        <w:rPr>
          <w:rFonts w:ascii="Arial" w:eastAsia="Times New Roman" w:hAnsi="Arial" w:cs="Arial"/>
          <w:color w:val="000000" w:themeColor="text1"/>
          <w:sz w:val="22"/>
          <w:szCs w:val="22"/>
        </w:rPr>
        <w:fldChar w:fldCharType="end"/>
      </w:r>
      <w:r w:rsidRPr="382B91C2">
        <w:rPr>
          <w:rFonts w:ascii="Arial" w:eastAsia="Times New Roman" w:hAnsi="Arial" w:cs="Arial"/>
          <w:color w:val="000000" w:themeColor="text1"/>
          <w:sz w:val="22"/>
          <w:szCs w:val="22"/>
        </w:rPr>
        <w:t xml:space="preserve">. </w:t>
      </w:r>
      <w:r w:rsidR="063DBFEE" w:rsidRPr="382B91C2">
        <w:rPr>
          <w:rFonts w:ascii="Arial" w:eastAsia="Times New Roman" w:hAnsi="Arial" w:cs="Arial"/>
          <w:color w:val="000000" w:themeColor="text1"/>
          <w:sz w:val="22"/>
          <w:szCs w:val="22"/>
        </w:rPr>
        <w:t>Here we establish a novel role for the CoREST complex in mediating tumorigenesis via direct interactions with the RNA splicing machinery as demonstrated by proteomic analysis</w:t>
      </w:r>
      <w:r w:rsidR="7D2ABC8E" w:rsidRPr="382B91C2">
        <w:rPr>
          <w:rFonts w:ascii="Arial" w:eastAsia="Times New Roman" w:hAnsi="Arial" w:cs="Arial"/>
          <w:color w:val="000000" w:themeColor="text1"/>
          <w:sz w:val="22"/>
          <w:szCs w:val="22"/>
        </w:rPr>
        <w:t xml:space="preserve">, </w:t>
      </w:r>
      <w:r w:rsidR="063DBFEE" w:rsidRPr="382B91C2">
        <w:rPr>
          <w:rFonts w:ascii="Arial" w:eastAsia="Times New Roman" w:hAnsi="Arial" w:cs="Arial"/>
          <w:color w:val="000000" w:themeColor="text1"/>
          <w:sz w:val="22"/>
          <w:szCs w:val="22"/>
        </w:rPr>
        <w:t>biochemical studies</w:t>
      </w:r>
      <w:r w:rsidR="5BF5D299" w:rsidRPr="382B91C2">
        <w:rPr>
          <w:rFonts w:ascii="Arial" w:eastAsia="Times New Roman" w:hAnsi="Arial" w:cs="Arial"/>
          <w:color w:val="000000" w:themeColor="text1"/>
          <w:sz w:val="22"/>
          <w:szCs w:val="22"/>
        </w:rPr>
        <w:t>,</w:t>
      </w:r>
      <w:r w:rsidR="7D2ABC8E" w:rsidRPr="382B91C2">
        <w:rPr>
          <w:rFonts w:ascii="Arial" w:eastAsia="Times New Roman" w:hAnsi="Arial" w:cs="Arial"/>
          <w:color w:val="000000" w:themeColor="text1"/>
          <w:sz w:val="22"/>
          <w:szCs w:val="22"/>
        </w:rPr>
        <w:t xml:space="preserve"> </w:t>
      </w:r>
      <w:r w:rsidR="063DBFEE" w:rsidRPr="382B91C2">
        <w:rPr>
          <w:rFonts w:ascii="Arial" w:eastAsia="Times New Roman" w:hAnsi="Arial" w:cs="Arial"/>
          <w:color w:val="000000" w:themeColor="text1"/>
          <w:sz w:val="22"/>
          <w:szCs w:val="22"/>
        </w:rPr>
        <w:t xml:space="preserve">and </w:t>
      </w:r>
      <w:r w:rsidR="255C69F7" w:rsidRPr="382B91C2">
        <w:rPr>
          <w:rFonts w:ascii="Arial" w:eastAsia="Times New Roman" w:hAnsi="Arial" w:cs="Arial"/>
          <w:color w:val="000000" w:themeColor="text1"/>
          <w:sz w:val="22"/>
          <w:szCs w:val="22"/>
        </w:rPr>
        <w:t>c</w:t>
      </w:r>
      <w:r w:rsidR="063DBFEE" w:rsidRPr="382B91C2">
        <w:rPr>
          <w:rFonts w:ascii="Arial" w:eastAsia="Times New Roman" w:hAnsi="Arial" w:cs="Arial"/>
          <w:color w:val="000000" w:themeColor="text1"/>
          <w:sz w:val="22"/>
          <w:szCs w:val="22"/>
        </w:rPr>
        <w:t>ryo-EM structural data</w:t>
      </w:r>
      <w:r w:rsidR="7A2AF9C1" w:rsidRPr="382B91C2">
        <w:rPr>
          <w:rFonts w:ascii="Arial" w:eastAsia="Times New Roman" w:hAnsi="Arial" w:cs="Arial"/>
          <w:color w:val="000000" w:themeColor="text1"/>
          <w:sz w:val="22"/>
          <w:szCs w:val="22"/>
        </w:rPr>
        <w:t xml:space="preserve">. </w:t>
      </w:r>
      <w:r w:rsidR="38755826" w:rsidRPr="382B91C2">
        <w:rPr>
          <w:rFonts w:ascii="Arial" w:eastAsia="Times New Roman" w:hAnsi="Arial" w:cs="Arial"/>
          <w:color w:val="000000" w:themeColor="text1"/>
          <w:sz w:val="22"/>
          <w:szCs w:val="22"/>
        </w:rPr>
        <w:t>Further,</w:t>
      </w:r>
      <w:r w:rsidR="00F13AC7">
        <w:rPr>
          <w:rFonts w:ascii="Arial" w:eastAsia="Times New Roman" w:hAnsi="Arial" w:cs="Arial"/>
          <w:color w:val="000000" w:themeColor="text1"/>
          <w:sz w:val="22"/>
          <w:szCs w:val="22"/>
        </w:rPr>
        <w:t xml:space="preserve"> </w:t>
      </w:r>
      <w:r w:rsidR="526D06CE" w:rsidRPr="382B91C2">
        <w:rPr>
          <w:rFonts w:ascii="Arial" w:eastAsia="Times New Roman" w:hAnsi="Arial" w:cs="Arial"/>
          <w:color w:val="000000" w:themeColor="text1"/>
          <w:sz w:val="22"/>
          <w:szCs w:val="22"/>
        </w:rPr>
        <w:t xml:space="preserve">we </w:t>
      </w:r>
      <w:r w:rsidR="063DBFEE" w:rsidRPr="382B91C2">
        <w:rPr>
          <w:rFonts w:ascii="Arial" w:eastAsia="Times New Roman" w:hAnsi="Arial" w:cs="Arial"/>
          <w:color w:val="000000" w:themeColor="text1"/>
          <w:sz w:val="22"/>
          <w:szCs w:val="22"/>
        </w:rPr>
        <w:t>define a role for corin in inhibiting these interactions and promoting alternative splicing in tumor cells. Remarkably, we find that the CoREST complex modulates pre-mRNA splicing via a variety of mechanisms including direct binding to the 3’ splice site recognition factor</w:t>
      </w:r>
      <w:r w:rsidR="00773DF6">
        <w:rPr>
          <w:rFonts w:ascii="Arial" w:eastAsia="Times New Roman" w:hAnsi="Arial" w:cs="Arial"/>
          <w:color w:val="000000" w:themeColor="text1"/>
          <w:sz w:val="22"/>
          <w:szCs w:val="22"/>
        </w:rPr>
        <w:t>,</w:t>
      </w:r>
      <w:r w:rsidR="063DBFEE" w:rsidRPr="382B91C2">
        <w:rPr>
          <w:rFonts w:ascii="Arial" w:eastAsia="Times New Roman" w:hAnsi="Arial" w:cs="Arial"/>
          <w:color w:val="000000" w:themeColor="text1"/>
          <w:sz w:val="22"/>
          <w:szCs w:val="22"/>
        </w:rPr>
        <w:t xml:space="preserve"> U2AF2</w:t>
      </w:r>
      <w:r w:rsidR="00773DF6">
        <w:rPr>
          <w:rFonts w:ascii="Arial" w:eastAsia="Times New Roman" w:hAnsi="Arial" w:cs="Arial"/>
          <w:color w:val="000000" w:themeColor="text1"/>
          <w:sz w:val="22"/>
          <w:szCs w:val="22"/>
        </w:rPr>
        <w:t>,</w:t>
      </w:r>
      <w:r w:rsidR="063DBFEE" w:rsidRPr="382B91C2">
        <w:rPr>
          <w:rFonts w:ascii="Arial" w:eastAsia="Times New Roman" w:hAnsi="Arial" w:cs="Arial"/>
          <w:color w:val="000000" w:themeColor="text1"/>
          <w:sz w:val="22"/>
          <w:szCs w:val="22"/>
        </w:rPr>
        <w:t xml:space="preserve"> and enhanced splicing factor transcription, both of which are inhibited by corin.  Importantly, we define the region of binding of LSD1/RCOR1 to U2AF2 as being within the RRM domain of U2AF2</w:t>
      </w:r>
      <w:r w:rsidR="00CC367D" w:rsidRPr="382B91C2">
        <w:rPr>
          <w:rFonts w:ascii="Arial" w:eastAsia="Times New Roman" w:hAnsi="Arial" w:cs="Arial"/>
          <w:color w:val="000000" w:themeColor="text1"/>
          <w:sz w:val="22"/>
          <w:szCs w:val="22"/>
        </w:rPr>
        <w:fldChar w:fldCharType="begin"/>
      </w:r>
      <w:r w:rsidR="00CC367D" w:rsidRPr="382B91C2">
        <w:rPr>
          <w:rFonts w:ascii="Arial" w:eastAsia="Times New Roman" w:hAnsi="Arial" w:cs="Arial"/>
          <w:color w:val="000000" w:themeColor="text1"/>
          <w:sz w:val="22"/>
          <w:szCs w:val="22"/>
        </w:rPr>
        <w:instrText xml:space="preserve"> ADDIN ZOTERO_ITEM CSL_CITATION {"citationID":"7XRMZWOV","properties":{"formattedCitation":"\\super 66,67\\nosupersub{}","plainCitation":"66,67","noteIndex":0},"citationItems":[{"id":746,"uris":["http://zotero.org/users/9305365/items/TDD557SP"],"itemData":{"id":746,"type":"article-journal","abstract":"Acquired point mutations of pre-mRNA splicing factors recur among cancers, leukemias, and related neoplasms. Several studies have established that somatic mutations of a U2AF1 subunit, which normally recognizes 3' splice site junctions, recur among myelodysplastic syndromes. The U2AF2 splicing factor recognizes polypyrimidine signals that precede most 3' splice sites as a heterodimer with U2AF1. In contrast with those of the well-studied U2AF1 subunit, descriptions of cancer-relevant U2AF2 mutations and their structural relationships are lacking. Here, we survey databases of cancer-associated mutations and identify recurring missense mutations in the U2AF2 gene. We determine ultra-high-resolution structures of the U2AF2 RNA recognition motifs (RRM1 and RRM2) at 1.1 Å resolution and map the structural locations of the mutated U2AF2 residues. Comparison with prior, lower-resolution structures of the tandem U2AF2 RRMs in the RNA-bound and apo states reveals clusters of cancer-associated mutations at the U2AF2 RRM-RNA or apo-RRM1-RRM2 interfaces. Although the role of U2AF2 mutations in malignant transformation remains uncertain, our results show that cancer-associated mutations correlate with functionally important surfaces of the U2AF2 splicing factor.","container-title":"Biochemistry","DOI":"10.1021/acs.biochem.7b00551","ISSN":"1520-4995","issue":"36","journalAbbreviation":"Biochemistry","language":"eng","note":"PMID: 28850223\nPMCID: PMC6005654","page":"4757-4761","source":"PubMed","title":"Cancer-Associated Mutations Mapped on High-Resolution Structures of the U2AF2 RNA Recognition Motifs","volume":"56","author":[{"family":"Glasser","given":"Eliezra"},{"family":"Agrawal","given":"Anant A."},{"family":"Jenkins","given":"Jermaine L."},{"family":"Kielkopf","given":"Clara L."}],"issued":{"date-parts":[["2017",9,12]]}}},{"id":1003,"uris":["http://zotero.org/users/9305365/items/KYQMUCQQ"],"itemData":{"id":1003,"type":"article-journal","abstract":"The recognition of cis-regulatory RNA motifs in human transcripts by RNA binding proteins (RBPs) is essential for gene regulation. The molecular features that determine RBP specificity are often poorly understood. Here, we combined NMR structural biology with high-throughput iCLIP approaches to identify a regulatory mechanism for U2AF2 RNA recognition. We found that the intrinsically disordered linker region connecting the two RNA recognition motif (RRM) domains of U2AF2 mediates autoinhibitory intramolecular interactions to reduce nonproductive binding to weak Py-tract RNAs. This proofreading favors binding of U2AF2 at stronger Py-tracts, as required to define 3' splice sites at early stages of spliceosome assembly. Mutations that impair the linker autoinhibition enhance the affinity for weak Py-tracts result in promiscuous binding of U2AF2 along mRNAs and impact on splicing fidelity. Our findings highlight an important role of intrinsically disordered linkers to modulate RNA interactions of multidomain RBPs.","container-title":"Proceedings of the National Academy of Sciences of the United States of America","DOI":"10.1073/pnas.1913483117","ISSN":"1091-6490","issue":"13","journalAbbreviation":"Proc Natl Acad Sci U S A","language":"eng","note":"PMID: 32188783\nPMCID: PMC7132250","page":"7140-7149","source":"PubMed","title":"An autoinhibitory intramolecular interaction proof-reads RNA recognition by the essential splicing factor U2AF2","volume":"117","author":[{"family":"Kang","given":"Hyun-Seo"},{"family":"Sánchez-Rico","given":"Carolina"},{"family":"Ebersberger","given":"Stefanie"},{"family":"Sutandy","given":"F. X. Reymond"},{"family":"Busch","given":"Anke"},{"family":"Welte","given":"Thomas"},{"family":"Stehle","given":"Ralf"},{"family":"Hipp","given":"Clara"},{"family":"Schulz","given":"Laura"},{"family":"Buchbender","given":"Andreas"},{"family":"Zarnack","given":"Kathi"},{"family":"König","given":"Julian"},{"family":"Sattler","given":"Michael"}],"issued":{"date-parts":[["2020",3,31]]}}}],"schema":"https://github.com/citation-style-language/schema/raw/master/csl-citation.json"} </w:instrText>
      </w:r>
      <w:r w:rsidR="00CC367D" w:rsidRPr="382B91C2">
        <w:rPr>
          <w:rFonts w:ascii="Arial" w:eastAsia="Times New Roman" w:hAnsi="Arial" w:cs="Arial"/>
          <w:color w:val="000000" w:themeColor="text1"/>
          <w:sz w:val="22"/>
          <w:szCs w:val="22"/>
        </w:rPr>
        <w:fldChar w:fldCharType="separate"/>
      </w:r>
      <w:r w:rsidR="2478B24A" w:rsidRPr="382B91C2">
        <w:rPr>
          <w:rFonts w:ascii="Arial" w:hAnsi="Arial" w:cs="Arial"/>
          <w:color w:val="000000" w:themeColor="text1"/>
          <w:sz w:val="22"/>
          <w:szCs w:val="22"/>
          <w:vertAlign w:val="superscript"/>
        </w:rPr>
        <w:t>66,67</w:t>
      </w:r>
      <w:r w:rsidR="00CC367D" w:rsidRPr="382B91C2">
        <w:rPr>
          <w:rFonts w:ascii="Arial" w:eastAsia="Times New Roman" w:hAnsi="Arial" w:cs="Arial"/>
          <w:color w:val="000000" w:themeColor="text1"/>
          <w:sz w:val="22"/>
          <w:szCs w:val="22"/>
        </w:rPr>
        <w:fldChar w:fldCharType="end"/>
      </w:r>
      <w:r w:rsidR="063DBFEE" w:rsidRPr="382B91C2">
        <w:rPr>
          <w:rFonts w:ascii="Arial" w:eastAsia="Times New Roman" w:hAnsi="Arial" w:cs="Arial"/>
          <w:color w:val="000000" w:themeColor="text1"/>
          <w:sz w:val="22"/>
          <w:szCs w:val="22"/>
        </w:rPr>
        <w:t>, which interfaces with the DNA binding domain of LSD1</w:t>
      </w:r>
      <w:r w:rsidR="00CC367D" w:rsidRPr="382B91C2">
        <w:rPr>
          <w:rFonts w:ascii="Arial" w:eastAsia="Times New Roman" w:hAnsi="Arial" w:cs="Arial"/>
          <w:color w:val="000000" w:themeColor="text1"/>
          <w:sz w:val="22"/>
          <w:szCs w:val="22"/>
        </w:rPr>
        <w:fldChar w:fldCharType="begin"/>
      </w:r>
      <w:r w:rsidR="00CC367D" w:rsidRPr="382B91C2">
        <w:rPr>
          <w:rFonts w:ascii="Arial" w:eastAsia="Times New Roman" w:hAnsi="Arial" w:cs="Arial"/>
          <w:color w:val="000000" w:themeColor="text1"/>
          <w:sz w:val="22"/>
          <w:szCs w:val="22"/>
        </w:rPr>
        <w:instrText xml:space="preserve"> ADDIN ZOTERO_ITEM CSL_CITATION {"citationID":"mqar83HT","properties":{"formattedCitation":"\\super 47\\nosupersub{}","plainCitation":"47","noteIndex":0},"citationItems":[{"id":415,"uris":["http://zotero.org/users/9305365/items/XY7Z99PQ"],"itemData":{"id":415,"type":"article-journal","abstract":"LSD1 (lysine specific demethylase; also known as KDM1A), the first histone demethylase discovered, regulates cell-fate determination and is overexpressed in multiple cancers. LSD1 demethylates histone H3 Lys4, an epigenetic mark for active genes, but requires the CoREST repressor to act on nucleosome substrates. To understand how an accessory subunit (CoREST) enables a chromatin enzyme (LSD1) to function on a nucleosome and not just histones, we have determined the crystal structure of the LSD1/CoREST complex bound to a 191-bp nucleosome. We find that the LSD1 catalytic domain binds extranucleosomal DNA and is unexpectedly positioned 100 Å away from the nucleosome core. CoREST makes critical contacts with both histone and DNA components of the nucleosome, explaining its essential function in demethylating nucleosome substrates. Our studies also show that the LSD1(K661A) frequently used as a catalytically inactive mutant in vivo (based on in vitro peptide studies) actually retains substantial H3K4 demethylase activity on nucleosome substrates.","container-title":"Molecular Cell","DOI":"10.1016/j.molcel.2020.04.019","ISSN":"1097-4164","issue":"5","journalAbbreviation":"Mol Cell","language":"eng","note":"PMID: 32396821\nPMCID: PMC7275924","page":"903-914.e4","source":"PubMed","title":"Crystal Structure of the LSD1/CoREST Histone Demethylase Bound to Its Nucleosome Substrate","volume":"78","author":[{"family":"Kim","given":"Sang-Ah"},{"family":"Zhu","given":"Jiang"},{"family":"Yennawar","given":"Neela"},{"family":"Eek","given":"Priit"},{"family":"Tan","given":"Song"}],"issued":{"date-parts":[["2020",6,4]]}}}],"schema":"https://github.com/citation-style-language/schema/raw/master/csl-citation.json"} </w:instrText>
      </w:r>
      <w:r w:rsidR="00CC367D" w:rsidRPr="382B91C2">
        <w:rPr>
          <w:rFonts w:ascii="Arial" w:eastAsia="Times New Roman" w:hAnsi="Arial" w:cs="Arial"/>
          <w:color w:val="000000" w:themeColor="text1"/>
          <w:sz w:val="22"/>
          <w:szCs w:val="22"/>
        </w:rPr>
        <w:fldChar w:fldCharType="separate"/>
      </w:r>
      <w:r w:rsidR="38967C33" w:rsidRPr="382B91C2">
        <w:rPr>
          <w:rFonts w:ascii="Arial" w:hAnsi="Arial" w:cs="Arial"/>
          <w:color w:val="000000" w:themeColor="text1"/>
          <w:sz w:val="22"/>
          <w:szCs w:val="22"/>
          <w:vertAlign w:val="superscript"/>
        </w:rPr>
        <w:t>47</w:t>
      </w:r>
      <w:r w:rsidR="00CC367D" w:rsidRPr="382B91C2">
        <w:rPr>
          <w:rFonts w:ascii="Arial" w:eastAsia="Times New Roman" w:hAnsi="Arial" w:cs="Arial"/>
          <w:color w:val="000000" w:themeColor="text1"/>
          <w:sz w:val="22"/>
          <w:szCs w:val="22"/>
        </w:rPr>
        <w:fldChar w:fldCharType="end"/>
      </w:r>
      <w:r w:rsidR="063DBFEE" w:rsidRPr="382B91C2">
        <w:rPr>
          <w:rFonts w:ascii="Arial" w:eastAsia="Times New Roman" w:hAnsi="Arial" w:cs="Arial"/>
          <w:color w:val="000000" w:themeColor="text1"/>
          <w:sz w:val="22"/>
          <w:szCs w:val="22"/>
        </w:rPr>
        <w:t xml:space="preserve"> suggesting potential competing affinities for LSD1 at this site for transcriptional versus splicing-associated regulatory functions.</w:t>
      </w:r>
      <w:r w:rsidR="0C58AE93" w:rsidRPr="382B91C2">
        <w:rPr>
          <w:rFonts w:ascii="Arial" w:eastAsia="Times New Roman" w:hAnsi="Arial" w:cs="Arial"/>
          <w:color w:val="000000" w:themeColor="text1"/>
          <w:sz w:val="22"/>
          <w:szCs w:val="22"/>
        </w:rPr>
        <w:t xml:space="preserve">  </w:t>
      </w:r>
      <w:r w:rsidR="1E4FDDB2" w:rsidRPr="382B91C2">
        <w:rPr>
          <w:rFonts w:ascii="Arial" w:hAnsi="Arial" w:cs="Arial"/>
          <w:sz w:val="22"/>
          <w:szCs w:val="22"/>
        </w:rPr>
        <w:t xml:space="preserve">While we did not include RNA in our cryo-EM sample, the position of the RRM2 domain of U2AF2 could also accommodate bound RNA if it binds to RRM2 in a similar manner as depicted in the AlphaFold prediction.  </w:t>
      </w:r>
      <w:r w:rsidR="68E57469" w:rsidRPr="382B91C2">
        <w:rPr>
          <w:rFonts w:ascii="Arial" w:eastAsia="Times New Roman" w:hAnsi="Arial" w:cs="Arial"/>
          <w:color w:val="000000" w:themeColor="text1"/>
          <w:sz w:val="22"/>
          <w:szCs w:val="22"/>
        </w:rPr>
        <w:t>Additionally, we find both LSD1 and RCOR1 as well as splicing factors U2AF2 and SRSF1 to be located at critical splice junctions of tumor-associated splice variants and that these interactions are all inhibited in the setting of corin</w:t>
      </w:r>
      <w:r w:rsidR="4EF71E55" w:rsidRPr="382B91C2">
        <w:rPr>
          <w:rFonts w:ascii="Arial" w:eastAsia="Times New Roman" w:hAnsi="Arial" w:cs="Arial"/>
          <w:color w:val="000000" w:themeColor="text1"/>
          <w:sz w:val="22"/>
          <w:szCs w:val="22"/>
        </w:rPr>
        <w:t xml:space="preserve">, </w:t>
      </w:r>
      <w:r w:rsidR="68E57469" w:rsidRPr="382B91C2">
        <w:rPr>
          <w:rFonts w:ascii="Arial" w:eastAsia="Times New Roman" w:hAnsi="Arial" w:cs="Arial"/>
          <w:color w:val="000000" w:themeColor="text1"/>
          <w:sz w:val="22"/>
          <w:szCs w:val="22"/>
        </w:rPr>
        <w:t>further supporting functional interactions of splicing factors and the CoREST complex in cancers.</w:t>
      </w:r>
      <w:r w:rsidR="0BF8A89C" w:rsidRPr="382B91C2">
        <w:rPr>
          <w:rFonts w:ascii="Arial" w:eastAsia="Times New Roman" w:hAnsi="Arial" w:cs="Arial"/>
          <w:color w:val="000000" w:themeColor="text1"/>
          <w:sz w:val="22"/>
          <w:szCs w:val="22"/>
        </w:rPr>
        <w:t xml:space="preserve"> </w:t>
      </w:r>
    </w:p>
    <w:p w14:paraId="4B19772E" w14:textId="48C2E218" w:rsidR="382B91C2" w:rsidRDefault="382B91C2" w:rsidP="382B91C2">
      <w:pPr>
        <w:spacing w:line="480" w:lineRule="auto"/>
        <w:jc w:val="both"/>
        <w:rPr>
          <w:rFonts w:ascii="Arial" w:eastAsia="Times New Roman" w:hAnsi="Arial" w:cs="Arial"/>
          <w:color w:val="000000" w:themeColor="text1"/>
          <w:sz w:val="22"/>
          <w:szCs w:val="22"/>
        </w:rPr>
      </w:pPr>
    </w:p>
    <w:p w14:paraId="69A96B91" w14:textId="51897FD3" w:rsidR="00177EA8" w:rsidRDefault="07230104">
      <w:pPr>
        <w:spacing w:line="480" w:lineRule="auto"/>
        <w:jc w:val="both"/>
        <w:rPr>
          <w:rFonts w:ascii="Arial" w:eastAsia="Times New Roman" w:hAnsi="Arial" w:cs="Arial"/>
          <w:color w:val="000000" w:themeColor="text1"/>
          <w:sz w:val="22"/>
          <w:szCs w:val="22"/>
        </w:rPr>
      </w:pPr>
      <w:r w:rsidRPr="382B91C2">
        <w:rPr>
          <w:rFonts w:ascii="Arial" w:eastAsia="Times New Roman" w:hAnsi="Arial" w:cs="Arial"/>
          <w:color w:val="000000" w:themeColor="text1"/>
          <w:sz w:val="22"/>
          <w:szCs w:val="22"/>
        </w:rPr>
        <w:t xml:space="preserve">Our evaluation of </w:t>
      </w:r>
      <w:r w:rsidR="063DBFEE" w:rsidRPr="382B91C2">
        <w:rPr>
          <w:rFonts w:ascii="Arial" w:eastAsia="Times New Roman" w:hAnsi="Arial" w:cs="Arial"/>
          <w:color w:val="000000" w:themeColor="text1"/>
          <w:sz w:val="22"/>
          <w:szCs w:val="22"/>
        </w:rPr>
        <w:t>CoREST</w:t>
      </w:r>
      <w:r w:rsidR="003E7147">
        <w:rPr>
          <w:rFonts w:ascii="Arial" w:eastAsia="Times New Roman" w:hAnsi="Arial" w:cs="Arial"/>
          <w:color w:val="000000" w:themeColor="text1"/>
          <w:sz w:val="22"/>
          <w:szCs w:val="22"/>
        </w:rPr>
        <w:t xml:space="preserve"> complex</w:t>
      </w:r>
      <w:r w:rsidR="063DBFEE" w:rsidRPr="382B91C2">
        <w:rPr>
          <w:rFonts w:ascii="Arial" w:eastAsia="Times New Roman" w:hAnsi="Arial" w:cs="Arial"/>
          <w:color w:val="000000" w:themeColor="text1"/>
          <w:sz w:val="22"/>
          <w:szCs w:val="22"/>
        </w:rPr>
        <w:t xml:space="preserve"> effects on pre-mRNA splicing activity </w:t>
      </w:r>
      <w:r w:rsidRPr="382B91C2">
        <w:rPr>
          <w:rFonts w:ascii="Arial" w:eastAsia="Times New Roman" w:hAnsi="Arial" w:cs="Arial"/>
          <w:color w:val="000000" w:themeColor="text1"/>
          <w:sz w:val="22"/>
          <w:szCs w:val="22"/>
        </w:rPr>
        <w:t>allowed us to identify</w:t>
      </w:r>
      <w:r w:rsidR="063DBFEE" w:rsidRPr="382B91C2">
        <w:rPr>
          <w:rFonts w:ascii="Arial" w:eastAsia="Times New Roman" w:hAnsi="Arial" w:cs="Arial"/>
          <w:color w:val="000000" w:themeColor="text1"/>
          <w:sz w:val="22"/>
          <w:szCs w:val="22"/>
        </w:rPr>
        <w:t xml:space="preserve"> significant </w:t>
      </w:r>
      <w:r w:rsidR="134FBFC5" w:rsidRPr="382B91C2">
        <w:rPr>
          <w:rFonts w:ascii="Arial" w:eastAsia="Times New Roman" w:hAnsi="Arial" w:cs="Arial"/>
          <w:color w:val="000000" w:themeColor="text1"/>
          <w:sz w:val="22"/>
          <w:szCs w:val="22"/>
        </w:rPr>
        <w:t xml:space="preserve">corin-induced alternative splicing events </w:t>
      </w:r>
      <w:r w:rsidR="063DBFEE" w:rsidRPr="382B91C2">
        <w:rPr>
          <w:rFonts w:ascii="Arial" w:eastAsia="Times New Roman" w:hAnsi="Arial" w:cs="Arial"/>
          <w:color w:val="000000" w:themeColor="text1"/>
          <w:sz w:val="22"/>
          <w:szCs w:val="22"/>
        </w:rPr>
        <w:t>across melanomas regardless of tumor subtype, with the greatest influence on skipped exon and retained intron activities</w:t>
      </w:r>
      <w:r w:rsidR="4EF71E55" w:rsidRPr="382B91C2">
        <w:rPr>
          <w:rFonts w:ascii="Arial" w:eastAsia="Times New Roman" w:hAnsi="Arial" w:cs="Arial"/>
          <w:color w:val="000000" w:themeColor="text1"/>
          <w:sz w:val="22"/>
          <w:szCs w:val="22"/>
        </w:rPr>
        <w:t xml:space="preserve">.  </w:t>
      </w:r>
      <w:r w:rsidR="0C58AE93" w:rsidRPr="382B91C2">
        <w:rPr>
          <w:rFonts w:ascii="Arial" w:eastAsia="Times New Roman" w:hAnsi="Arial" w:cs="Arial"/>
          <w:color w:val="000000" w:themeColor="text1"/>
          <w:sz w:val="22"/>
          <w:szCs w:val="22"/>
        </w:rPr>
        <w:t>Although s</w:t>
      </w:r>
      <w:r w:rsidR="063DBFEE" w:rsidRPr="382B91C2">
        <w:rPr>
          <w:rFonts w:ascii="Arial" w:eastAsia="Times New Roman" w:hAnsi="Arial" w:cs="Arial"/>
          <w:color w:val="000000" w:themeColor="text1"/>
          <w:sz w:val="22"/>
          <w:szCs w:val="22"/>
        </w:rPr>
        <w:t xml:space="preserve">uch </w:t>
      </w:r>
      <w:r w:rsidR="063DBFEE" w:rsidRPr="382B91C2">
        <w:rPr>
          <w:rFonts w:ascii="Arial" w:eastAsia="Times New Roman" w:hAnsi="Arial" w:cs="Arial"/>
          <w:color w:val="000000" w:themeColor="text1"/>
          <w:sz w:val="22"/>
          <w:szCs w:val="22"/>
        </w:rPr>
        <w:lastRenderedPageBreak/>
        <w:t>effects of chromatin remodeling enzymes, and HDACs in particular, have</w:t>
      </w:r>
      <w:r w:rsidR="77B795FF" w:rsidRPr="382B91C2">
        <w:rPr>
          <w:rFonts w:ascii="Arial" w:eastAsia="Times New Roman" w:hAnsi="Arial" w:cs="Arial"/>
          <w:color w:val="000000" w:themeColor="text1"/>
          <w:sz w:val="22"/>
          <w:szCs w:val="22"/>
        </w:rPr>
        <w:t xml:space="preserve"> been identified in the past and</w:t>
      </w:r>
      <w:r w:rsidR="063DBFEE" w:rsidRPr="382B91C2">
        <w:rPr>
          <w:rFonts w:ascii="Arial" w:eastAsia="Times New Roman" w:hAnsi="Arial" w:cs="Arial"/>
          <w:color w:val="000000" w:themeColor="text1"/>
          <w:sz w:val="22"/>
          <w:szCs w:val="22"/>
        </w:rPr>
        <w:t xml:space="preserve"> largely been attributable to kinetic coupling of transcription to splicing changes</w:t>
      </w:r>
      <w:r w:rsidR="003C35C9" w:rsidRPr="382B91C2">
        <w:rPr>
          <w:rFonts w:ascii="Arial" w:eastAsia="Times New Roman" w:hAnsi="Arial" w:cs="Arial"/>
          <w:color w:val="000000" w:themeColor="text1"/>
          <w:sz w:val="22"/>
          <w:szCs w:val="22"/>
        </w:rPr>
        <w:fldChar w:fldCharType="begin"/>
      </w:r>
      <w:r w:rsidR="003C35C9" w:rsidRPr="382B91C2">
        <w:rPr>
          <w:rFonts w:ascii="Arial" w:eastAsia="Times New Roman" w:hAnsi="Arial" w:cs="Arial"/>
          <w:color w:val="000000" w:themeColor="text1"/>
          <w:sz w:val="22"/>
          <w:szCs w:val="22"/>
        </w:rPr>
        <w:instrText xml:space="preserve"> ADDIN ZOTERO_ITEM CSL_CITATION {"citationID":"wTqpOpEl","properties":{"formattedCitation":"\\super 30\\nosupersub{}","plainCitation":"30","noteIndex":0},"citationItems":[{"id":37,"uris":["http://zotero.org/users/9305365/items/ZTW3TQ4X"],"itemData":{"id":37,"type":"article-journal","abstract":"Histone modifications and RNA splicing, two seemingly unrelated gene regulatory processes, greatly increase proteome diversity and profoundly influence normal as well as pathological eukaryotic cellular functions. Like many histone modifying enzymes, histone deacetylases (HDACs) play critical roles in governing cellular behaviors and are indispensable in numerous biological processes. While the association between RNA splicing and histone modifications is beginning to be recognized, a lack of knowledge exists regarding the role of HDACs in splicing. Recent studies however, reveal that HDACs interact with spliceosomal and ribonucleoprotein complexes, actively control the acetylation states of splicing-associated histone marks and splicing factors, and thereby unexpectedly could modulate splicing. Here, we review the role of histone/protein modifications and HDACs in RNA splicing and discuss the convergence of two parallel fields, which supports the argument that HDACs, and perhaps most histone modifying enzymes, are much more versatile and far more complicated than their initially proposed functions. Analogously, an HDAC-RNA splicing connection suggests that splicing is regulated by additional upstream factors and pathways yet to be defined or not fully characterized. Some human diseases share common underlying causes of aberrant HDACs and dysregulated RNA splicing and, thus, further support the potential link between HDACs and RNA splicing.","container-title":"Nucleic Acids Research","DOI":"10.1093/nar/gkz292","ISSN":"0305-1048","issue":"10","note":"PMID: 31162605\nPMCID: PMC6547430","page":"4911–4926","title":"Emerging roles of histone modifications and HDACs in RNA splicing","volume":"47","author":[{"family":"Rahhal","given":"Raneen"},{"family":"Seto","given":"Edward"}],"issued":{"date-parts":[["2019"]]}}}],"schema":"https://github.com/citation-style-language/schema/raw/master/csl-citation.json"} </w:instrText>
      </w:r>
      <w:r w:rsidR="003C35C9" w:rsidRPr="382B91C2">
        <w:rPr>
          <w:rFonts w:ascii="Arial" w:eastAsia="Times New Roman" w:hAnsi="Arial" w:cs="Arial"/>
          <w:color w:val="000000" w:themeColor="text1"/>
          <w:sz w:val="22"/>
          <w:szCs w:val="22"/>
        </w:rPr>
        <w:fldChar w:fldCharType="separate"/>
      </w:r>
      <w:r w:rsidR="75F8F589" w:rsidRPr="382B91C2">
        <w:rPr>
          <w:rFonts w:ascii="Arial" w:hAnsi="Arial" w:cs="Arial"/>
          <w:color w:val="000000" w:themeColor="text1"/>
          <w:sz w:val="22"/>
          <w:szCs w:val="22"/>
          <w:vertAlign w:val="superscript"/>
        </w:rPr>
        <w:t>30</w:t>
      </w:r>
      <w:r w:rsidR="003C35C9" w:rsidRPr="382B91C2">
        <w:rPr>
          <w:rFonts w:ascii="Arial" w:eastAsia="Times New Roman" w:hAnsi="Arial" w:cs="Arial"/>
          <w:color w:val="000000" w:themeColor="text1"/>
          <w:sz w:val="22"/>
          <w:szCs w:val="22"/>
        </w:rPr>
        <w:fldChar w:fldCharType="end"/>
      </w:r>
      <w:r w:rsidR="0C58AE93" w:rsidRPr="382B91C2">
        <w:rPr>
          <w:rFonts w:ascii="Arial" w:eastAsia="Times New Roman" w:hAnsi="Arial" w:cs="Arial"/>
          <w:color w:val="000000" w:themeColor="text1"/>
          <w:sz w:val="22"/>
          <w:szCs w:val="22"/>
        </w:rPr>
        <w:t>, o</w:t>
      </w:r>
      <w:r w:rsidR="55D31750" w:rsidRPr="382B91C2">
        <w:rPr>
          <w:rFonts w:ascii="Arial" w:eastAsia="Times New Roman" w:hAnsi="Arial" w:cs="Arial"/>
          <w:color w:val="000000" w:themeColor="text1"/>
          <w:sz w:val="22"/>
          <w:szCs w:val="22"/>
        </w:rPr>
        <w:t xml:space="preserve">ur </w:t>
      </w:r>
      <w:r w:rsidR="063DBFEE" w:rsidRPr="382B91C2">
        <w:rPr>
          <w:rFonts w:ascii="Arial" w:eastAsia="Times New Roman" w:hAnsi="Arial" w:cs="Arial"/>
          <w:color w:val="000000" w:themeColor="text1"/>
          <w:sz w:val="22"/>
          <w:szCs w:val="22"/>
        </w:rPr>
        <w:t>PRO-seq analysis of corin-treated cells failed to demonstrate significant changes in Pol II kinetics</w:t>
      </w:r>
      <w:r w:rsidR="52EA2AEF" w:rsidRPr="382B91C2">
        <w:rPr>
          <w:rFonts w:ascii="Arial" w:eastAsia="Times New Roman" w:hAnsi="Arial" w:cs="Arial"/>
          <w:color w:val="000000" w:themeColor="text1"/>
          <w:sz w:val="22"/>
          <w:szCs w:val="22"/>
        </w:rPr>
        <w:t xml:space="preserve">. This suggests </w:t>
      </w:r>
      <w:r w:rsidR="063DBFEE" w:rsidRPr="382B91C2">
        <w:rPr>
          <w:rFonts w:ascii="Arial" w:eastAsia="Times New Roman" w:hAnsi="Arial" w:cs="Arial"/>
          <w:color w:val="000000" w:themeColor="text1"/>
          <w:sz w:val="22"/>
          <w:szCs w:val="22"/>
        </w:rPr>
        <w:t>that corin-</w:t>
      </w:r>
      <w:r w:rsidR="77C1E716" w:rsidRPr="382B91C2">
        <w:rPr>
          <w:rFonts w:ascii="Arial" w:eastAsia="Times New Roman" w:hAnsi="Arial" w:cs="Arial"/>
          <w:color w:val="000000" w:themeColor="text1"/>
          <w:sz w:val="22"/>
          <w:szCs w:val="22"/>
        </w:rPr>
        <w:t>induced</w:t>
      </w:r>
      <w:r w:rsidR="063DBFEE" w:rsidRPr="382B91C2">
        <w:rPr>
          <w:rFonts w:ascii="Arial" w:eastAsia="Times New Roman" w:hAnsi="Arial" w:cs="Arial"/>
          <w:color w:val="000000" w:themeColor="text1"/>
          <w:sz w:val="22"/>
          <w:szCs w:val="22"/>
        </w:rPr>
        <w:t xml:space="preserve"> alternative splicing events are the result of direct effects on splicing factor transcription and interactions of the CoREST complex with the splicing machinery.</w:t>
      </w:r>
      <w:r w:rsidR="55D31750" w:rsidRPr="382B91C2">
        <w:rPr>
          <w:rFonts w:ascii="Arial" w:eastAsia="Times New Roman" w:hAnsi="Arial" w:cs="Arial"/>
          <w:color w:val="000000" w:themeColor="text1"/>
          <w:sz w:val="22"/>
          <w:szCs w:val="22"/>
        </w:rPr>
        <w:t xml:space="preserve"> </w:t>
      </w:r>
      <w:r w:rsidR="1E4FDDB2" w:rsidRPr="382B91C2">
        <w:rPr>
          <w:rFonts w:ascii="Arial" w:eastAsia="Times New Roman" w:hAnsi="Arial" w:cs="Arial"/>
          <w:color w:val="000000" w:themeColor="text1"/>
          <w:sz w:val="22"/>
          <w:szCs w:val="22"/>
        </w:rPr>
        <w:t>Remarkably, we find that corin-</w:t>
      </w:r>
      <w:r w:rsidR="6EE399D5" w:rsidRPr="382B91C2">
        <w:rPr>
          <w:rFonts w:ascii="Arial" w:eastAsia="Times New Roman" w:hAnsi="Arial" w:cs="Arial"/>
          <w:color w:val="000000" w:themeColor="text1"/>
          <w:sz w:val="22"/>
          <w:szCs w:val="22"/>
        </w:rPr>
        <w:t>induced</w:t>
      </w:r>
      <w:r w:rsidR="1E4FDDB2" w:rsidRPr="382B91C2">
        <w:rPr>
          <w:rFonts w:ascii="Arial" w:eastAsia="Times New Roman" w:hAnsi="Arial" w:cs="Arial"/>
          <w:color w:val="000000" w:themeColor="text1"/>
          <w:sz w:val="22"/>
          <w:szCs w:val="22"/>
        </w:rPr>
        <w:t xml:space="preserve"> splicing changes are not unique to melanoma, as </w:t>
      </w:r>
      <w:r w:rsidR="213BDB35" w:rsidRPr="382B91C2">
        <w:rPr>
          <w:rFonts w:ascii="Arial" w:eastAsia="Times New Roman" w:hAnsi="Arial" w:cs="Arial"/>
          <w:color w:val="000000" w:themeColor="text1"/>
          <w:sz w:val="22"/>
          <w:szCs w:val="22"/>
        </w:rPr>
        <w:t xml:space="preserve">common significant pathways </w:t>
      </w:r>
      <w:r w:rsidR="1E4FDDB2" w:rsidRPr="382B91C2">
        <w:rPr>
          <w:rFonts w:ascii="Arial" w:eastAsia="Times New Roman" w:hAnsi="Arial" w:cs="Arial"/>
          <w:color w:val="000000" w:themeColor="text1"/>
          <w:sz w:val="22"/>
          <w:szCs w:val="22"/>
        </w:rPr>
        <w:t>are also seen in ATRT and breast cancers</w:t>
      </w:r>
      <w:r w:rsidR="1E4FDDB2" w:rsidRPr="382B91C2">
        <w:rPr>
          <w:rFonts w:ascii="Arial" w:eastAsia="Times New Roman" w:hAnsi="Arial" w:cs="Arial"/>
          <w:sz w:val="22"/>
          <w:szCs w:val="22"/>
        </w:rPr>
        <w:t xml:space="preserve"> suggesting that corin-</w:t>
      </w:r>
      <w:r w:rsidR="3FE2CEF8" w:rsidRPr="382B91C2">
        <w:rPr>
          <w:rFonts w:ascii="Arial" w:eastAsia="Times New Roman" w:hAnsi="Arial" w:cs="Arial"/>
          <w:color w:val="000000" w:themeColor="text1"/>
          <w:sz w:val="22"/>
          <w:szCs w:val="22"/>
        </w:rPr>
        <w:t>induced</w:t>
      </w:r>
      <w:r w:rsidR="1E4FDDB2" w:rsidRPr="382B91C2">
        <w:rPr>
          <w:rFonts w:ascii="Arial" w:eastAsia="Times New Roman" w:hAnsi="Arial" w:cs="Arial"/>
          <w:sz w:val="22"/>
          <w:szCs w:val="22"/>
        </w:rPr>
        <w:t xml:space="preserve"> splicing changes may be more generally applicable to a large number of cancers.</w:t>
      </w:r>
      <w:r w:rsidR="00444E5B">
        <w:rPr>
          <w:rFonts w:ascii="Arial" w:eastAsia="Times New Roman" w:hAnsi="Arial" w:cs="Arial"/>
          <w:sz w:val="22"/>
          <w:szCs w:val="22"/>
        </w:rPr>
        <w:t xml:space="preserve">  Additionally, we </w:t>
      </w:r>
      <w:r w:rsidR="1E4FDDB2" w:rsidRPr="00445CF1">
        <w:rPr>
          <w:rFonts w:ascii="Arial" w:eastAsia="Times New Roman" w:hAnsi="Arial" w:cs="Arial"/>
          <w:sz w:val="22"/>
          <w:szCs w:val="22"/>
        </w:rPr>
        <w:t>demonstrate that splicing</w:t>
      </w:r>
      <w:r w:rsidR="1E4FDDB2" w:rsidRPr="382B91C2">
        <w:rPr>
          <w:rFonts w:ascii="Arial" w:eastAsia="Times New Roman" w:hAnsi="Arial" w:cs="Arial"/>
          <w:sz w:val="22"/>
          <w:szCs w:val="22"/>
        </w:rPr>
        <w:t xml:space="preserve"> </w:t>
      </w:r>
      <w:r w:rsidR="1E4FDDB2" w:rsidRPr="382B91C2">
        <w:rPr>
          <w:rFonts w:ascii="Arial" w:hAnsi="Arial" w:cs="Arial"/>
          <w:sz w:val="22"/>
          <w:szCs w:val="22"/>
        </w:rPr>
        <w:t xml:space="preserve">events induced by corin </w:t>
      </w:r>
      <w:r w:rsidR="21D6F80A" w:rsidRPr="382B91C2">
        <w:rPr>
          <w:rFonts w:ascii="Arial" w:hAnsi="Arial" w:cs="Arial"/>
          <w:sz w:val="22"/>
          <w:szCs w:val="22"/>
        </w:rPr>
        <w:t>lead to the expression of</w:t>
      </w:r>
      <w:r w:rsidR="1E4FDDB2" w:rsidRPr="382B91C2">
        <w:rPr>
          <w:rFonts w:ascii="Arial" w:hAnsi="Arial" w:cs="Arial"/>
          <w:sz w:val="22"/>
          <w:szCs w:val="22"/>
        </w:rPr>
        <w:t xml:space="preserve"> neopeptide</w:t>
      </w:r>
      <w:r w:rsidR="21D6F80A" w:rsidRPr="382B91C2">
        <w:rPr>
          <w:rFonts w:ascii="Arial" w:hAnsi="Arial" w:cs="Arial"/>
          <w:sz w:val="22"/>
          <w:szCs w:val="22"/>
        </w:rPr>
        <w:t xml:space="preserve">s </w:t>
      </w:r>
      <w:r w:rsidR="1E4FDDB2" w:rsidRPr="382B91C2">
        <w:rPr>
          <w:rFonts w:ascii="Arial" w:hAnsi="Arial" w:cs="Arial"/>
          <w:sz w:val="22"/>
          <w:szCs w:val="22"/>
        </w:rPr>
        <w:t>that elicit an immune response</w:t>
      </w:r>
      <w:r w:rsidR="21D6F80A" w:rsidRPr="382B91C2">
        <w:rPr>
          <w:rFonts w:ascii="Arial" w:hAnsi="Arial" w:cs="Arial"/>
          <w:sz w:val="22"/>
          <w:szCs w:val="22"/>
        </w:rPr>
        <w:t xml:space="preserve"> </w:t>
      </w:r>
      <w:r w:rsidR="504CD2B1" w:rsidRPr="00F13AC7">
        <w:rPr>
          <w:rFonts w:ascii="Arial" w:hAnsi="Arial" w:cs="Arial"/>
          <w:i/>
          <w:iCs/>
          <w:sz w:val="22"/>
          <w:szCs w:val="22"/>
        </w:rPr>
        <w:t>in vitro</w:t>
      </w:r>
      <w:r w:rsidR="00445CF1">
        <w:rPr>
          <w:rFonts w:ascii="Arial" w:hAnsi="Arial" w:cs="Arial"/>
          <w:sz w:val="22"/>
          <w:szCs w:val="22"/>
        </w:rPr>
        <w:t xml:space="preserve">, while </w:t>
      </w:r>
      <w:r w:rsidR="21D6F80A" w:rsidRPr="382B91C2">
        <w:rPr>
          <w:rFonts w:ascii="Arial" w:hAnsi="Arial" w:cs="Arial"/>
          <w:sz w:val="22"/>
          <w:szCs w:val="22"/>
        </w:rPr>
        <w:t>corin treatment of melanoma in an immune competent mouse model leads to significant inhibition of tumor growth in conjunction with immune checkpoint blockade (ICB), rendering an immune-cold melanoma sensitive to checkpoint inhibition</w:t>
      </w:r>
      <w:r w:rsidR="4EF71E55" w:rsidRPr="382B91C2">
        <w:rPr>
          <w:rFonts w:ascii="Arial" w:hAnsi="Arial" w:cs="Arial"/>
          <w:sz w:val="22"/>
          <w:szCs w:val="22"/>
        </w:rPr>
        <w:t xml:space="preserve">. </w:t>
      </w:r>
      <w:r w:rsidR="4F010F1D" w:rsidRPr="382B91C2">
        <w:rPr>
          <w:rFonts w:ascii="Arial" w:hAnsi="Arial" w:cs="Arial"/>
          <w:sz w:val="22"/>
          <w:szCs w:val="22"/>
        </w:rPr>
        <w:t>Collectively</w:t>
      </w:r>
      <w:r w:rsidR="00445CF1">
        <w:rPr>
          <w:rFonts w:ascii="Arial" w:hAnsi="Arial" w:cs="Arial"/>
          <w:sz w:val="22"/>
          <w:szCs w:val="22"/>
        </w:rPr>
        <w:t>, these</w:t>
      </w:r>
      <w:r w:rsidR="4996CCD0" w:rsidRPr="382B91C2">
        <w:rPr>
          <w:rFonts w:ascii="Arial" w:eastAsia="Times New Roman" w:hAnsi="Arial" w:cs="Arial"/>
          <w:sz w:val="22"/>
          <w:szCs w:val="22"/>
        </w:rPr>
        <w:t xml:space="preserve"> data </w:t>
      </w:r>
      <w:r w:rsidR="063DBFEE" w:rsidRPr="382B91C2">
        <w:rPr>
          <w:rFonts w:ascii="Arial" w:eastAsia="Times New Roman" w:hAnsi="Arial" w:cs="Arial"/>
          <w:sz w:val="22"/>
          <w:szCs w:val="22"/>
        </w:rPr>
        <w:t xml:space="preserve">suggest the potential significant and broad application of </w:t>
      </w:r>
      <w:r w:rsidR="4996CCD0" w:rsidRPr="382B91C2">
        <w:rPr>
          <w:rFonts w:ascii="Arial" w:eastAsia="Times New Roman" w:hAnsi="Arial" w:cs="Arial"/>
          <w:sz w:val="22"/>
          <w:szCs w:val="22"/>
        </w:rPr>
        <w:t>corin to</w:t>
      </w:r>
      <w:r w:rsidR="063DBFEE" w:rsidRPr="382B91C2">
        <w:rPr>
          <w:rFonts w:ascii="Arial" w:eastAsia="Times New Roman" w:hAnsi="Arial" w:cs="Arial"/>
          <w:sz w:val="22"/>
          <w:szCs w:val="22"/>
        </w:rPr>
        <w:t xml:space="preserve"> enhanc</w:t>
      </w:r>
      <w:r w:rsidR="4996CCD0" w:rsidRPr="382B91C2">
        <w:rPr>
          <w:rFonts w:ascii="Arial" w:eastAsia="Times New Roman" w:hAnsi="Arial" w:cs="Arial"/>
          <w:sz w:val="22"/>
          <w:szCs w:val="22"/>
        </w:rPr>
        <w:t>e</w:t>
      </w:r>
      <w:r w:rsidR="063DBFEE" w:rsidRPr="382B91C2">
        <w:rPr>
          <w:rFonts w:ascii="Arial" w:eastAsia="Times New Roman" w:hAnsi="Arial" w:cs="Arial"/>
          <w:sz w:val="22"/>
          <w:szCs w:val="22"/>
        </w:rPr>
        <w:t xml:space="preserve"> immune-mediated responses to cancers. </w:t>
      </w:r>
    </w:p>
    <w:p w14:paraId="3012A908" w14:textId="142B0A8E" w:rsidR="382B91C2" w:rsidRDefault="382B91C2" w:rsidP="382B91C2">
      <w:pPr>
        <w:spacing w:line="480" w:lineRule="auto"/>
        <w:jc w:val="both"/>
        <w:rPr>
          <w:rFonts w:ascii="Arial" w:eastAsia="Times New Roman" w:hAnsi="Arial" w:cs="Arial"/>
          <w:color w:val="000000" w:themeColor="text1"/>
          <w:sz w:val="22"/>
          <w:szCs w:val="22"/>
        </w:rPr>
      </w:pPr>
    </w:p>
    <w:p w14:paraId="0BDDF965" w14:textId="58DA649A" w:rsidR="00C55BF1" w:rsidRDefault="4996CCD0" w:rsidP="382B91C2">
      <w:pPr>
        <w:spacing w:line="480" w:lineRule="auto"/>
        <w:jc w:val="both"/>
        <w:rPr>
          <w:rFonts w:ascii="Arial" w:eastAsia="Times New Roman" w:hAnsi="Arial" w:cs="Arial"/>
          <w:color w:val="000000" w:themeColor="text1"/>
          <w:sz w:val="22"/>
          <w:szCs w:val="22"/>
        </w:rPr>
      </w:pPr>
      <w:r w:rsidRPr="382B91C2">
        <w:rPr>
          <w:rFonts w:ascii="Arial" w:eastAsia="Times New Roman" w:hAnsi="Arial" w:cs="Arial"/>
          <w:color w:val="000000" w:themeColor="text1"/>
          <w:sz w:val="22"/>
          <w:szCs w:val="22"/>
        </w:rPr>
        <w:t xml:space="preserve">While </w:t>
      </w:r>
      <w:r w:rsidR="39ABA57F" w:rsidRPr="382B91C2">
        <w:rPr>
          <w:rFonts w:ascii="Arial" w:eastAsia="Times New Roman" w:hAnsi="Arial" w:cs="Arial"/>
          <w:color w:val="000000" w:themeColor="text1"/>
          <w:sz w:val="22"/>
          <w:szCs w:val="22"/>
        </w:rPr>
        <w:t xml:space="preserve">previous </w:t>
      </w:r>
      <w:r w:rsidR="1011135B" w:rsidRPr="382B91C2">
        <w:rPr>
          <w:rFonts w:ascii="Arial" w:eastAsia="Times New Roman" w:hAnsi="Arial" w:cs="Arial"/>
          <w:color w:val="000000" w:themeColor="text1"/>
          <w:sz w:val="22"/>
          <w:szCs w:val="22"/>
        </w:rPr>
        <w:t>investigations</w:t>
      </w:r>
      <w:r w:rsidRPr="382B91C2">
        <w:rPr>
          <w:rFonts w:ascii="Arial" w:eastAsia="Times New Roman" w:hAnsi="Arial" w:cs="Arial"/>
          <w:color w:val="000000" w:themeColor="text1"/>
          <w:sz w:val="22"/>
          <w:szCs w:val="22"/>
        </w:rPr>
        <w:t xml:space="preserve"> have demonstrated </w:t>
      </w:r>
      <w:r w:rsidR="09163383" w:rsidRPr="382B91C2">
        <w:rPr>
          <w:rFonts w:ascii="Arial" w:eastAsia="Times New Roman" w:hAnsi="Arial" w:cs="Arial"/>
          <w:color w:val="000000" w:themeColor="text1"/>
          <w:sz w:val="22"/>
          <w:szCs w:val="22"/>
        </w:rPr>
        <w:t xml:space="preserve">the utility of </w:t>
      </w:r>
      <w:r w:rsidR="39ABA57F" w:rsidRPr="382B91C2">
        <w:rPr>
          <w:rFonts w:ascii="Arial" w:eastAsia="Times New Roman" w:hAnsi="Arial" w:cs="Arial"/>
          <w:color w:val="000000" w:themeColor="text1"/>
          <w:sz w:val="22"/>
          <w:szCs w:val="22"/>
        </w:rPr>
        <w:t xml:space="preserve">pharmacologic induction of RNA splicing to promote neoantigen expression and anti-tumor immunity </w:t>
      </w:r>
      <w:r w:rsidR="1011135B" w:rsidRPr="382B91C2">
        <w:rPr>
          <w:rFonts w:ascii="Arial" w:eastAsia="Times New Roman" w:hAnsi="Arial" w:cs="Arial"/>
          <w:color w:val="000000" w:themeColor="text1"/>
          <w:sz w:val="22"/>
          <w:szCs w:val="22"/>
        </w:rPr>
        <w:t>in preclinical studies</w:t>
      </w:r>
      <w:r w:rsidR="00D604F9" w:rsidRPr="382B91C2">
        <w:rPr>
          <w:rFonts w:ascii="Arial" w:eastAsia="Times New Roman" w:hAnsi="Arial" w:cs="Arial"/>
          <w:color w:val="000000" w:themeColor="text1"/>
          <w:sz w:val="22"/>
          <w:szCs w:val="22"/>
        </w:rPr>
        <w:fldChar w:fldCharType="begin"/>
      </w:r>
      <w:r w:rsidR="00D604F9" w:rsidRPr="382B91C2">
        <w:rPr>
          <w:rFonts w:ascii="Arial" w:eastAsia="Times New Roman" w:hAnsi="Arial" w:cs="Arial"/>
          <w:color w:val="000000" w:themeColor="text1"/>
          <w:sz w:val="22"/>
          <w:szCs w:val="22"/>
        </w:rPr>
        <w:instrText xml:space="preserve"> ADDIN ZOTERO_ITEM CSL_CITATION {"citationID":"wYQiNmts","properties":{"formattedCitation":"\\super 15,16\\nosupersub{}","plainCitation":"15,16","noteIndex":0},"citationItems":[{"id":709,"uris":["http://zotero.org/users/9305365/items/UUAPZGDV"],"itemData":{"id":709,"type":"article-journal","abstract":"Although mutations in DNA are the best-studied source of neoantigens that determine response to immune checkpoint blockade, alterations in RNA splicing within cancer cells could similarly result in neoepitope production. However, the endogenous antigenicity and clinical potential of such splicing-derived epitopes have not been tested. Here, we demonstrate that pharmacologic modulation of splicing via specific drug classes generates bona fide neoantigens and elicits anti-tumor immunity, augmenting checkpoint immunotherapy. Splicing modulation inhibited tumor growth and enhanced checkpoint blockade in a manner dependent on host T cells and peptides presented on tumor MHC class I. Splicing modulation induced stereotyped splicing changes across tumor types, altering the MHC I-bound immunopeptidome to yield splicing-derived neoepitopes that trigger an anti-tumor T cell response in vivo. These data definitively identify splicing modulation as an untapped source of immunogenic peptides and provide a means to enhance response to checkpoint blockade that is readily translatable to the clinic.","container-title":"Cell","DOI":"10.1016/j.cell.2021.05.038","ISSN":"1097-4172","issue":"15","journalAbbreviation":"Cell","language":"eng","note":"PMID: 34171309\nPMCID: PMC8684350","page":"4032-4047.e31","source":"PubMed","title":"Pharmacologic modulation of RNA splicing enhances anti-tumor immunity","volume":"184","author":[{"family":"Lu","given":"Sydney X."},{"family":"De Neef","given":"Emma"},{"family":"Thomas","given":"James D."},{"family":"Sabio","given":"Erich"},{"family":"Rousseau","given":"Benoit"},{"family":"Gigoux","given":"Mathieu"},{"family":"Knorr","given":"David A."},{"family":"Greenbaum","given":"Benjamin"},{"family":"Elhanati","given":"Yuval"},{"family":"Hogg","given":"Simon J."},{"family":"Chow","given":"Andrew"},{"family":"Ghosh","given":"Arnab"},{"family":"Xie","given":"Abigail"},{"family":"Zamarin","given":"Dmitriy"},{"family":"Cui","given":"Daniel"},{"family":"Erickson","given":"Caroline"},{"family":"Singer","given":"Michael"},{"family":"Cho","given":"Hana"},{"family":"Wang","given":"Eric"},{"family":"Lu","given":"Bin"},{"family":"Durham","given":"Benjamin H."},{"family":"Shah","given":"Harshal"},{"family":"Chowell","given":"Diego"},{"family":"Gabel","given":"Austin M."},{"family":"Shen","given":"Yudao"},{"family":"Liu","given":"Jing"},{"family":"Jin","given":"Jian"},{"family":"Rhodes","given":"Matthew C."},{"family":"Taylor","given":"Richard E."},{"family":"Molina","given":"Henrik"},{"family":"Wolchok","given":"Jedd D."},{"family":"Merghoub","given":"Taha"},{"family":"Diaz","given":"Luis A."},{"family":"Abdel-Wahab","given":"Omar"},{"family":"Bradley","given":"Robert K."}],"issued":{"date-parts":[["2021",7,22]]}}},{"id":713,"uris":["http://zotero.org/users/9305365/items/WAMNJMJE"],"itemData":{"id":713,"type":"article-journal","abstract":"Neoantigen production is a determinant of cancer immunotherapy. However, the expansion of neoantigen abundance for cancer therapeutics is technically challenging. Here, we report that the synthetic compound RECTAS can induce the production of splice-neoantigens that could be used to boost antitumor immune responses. RECTAS suppressed tumor growth in a CD8+ T cell- and tumor major histocompatibility complex class I-dependent manner and enhanced immune checkpoint blockade efficacy. Subsequent transcriptome analysis and validation for immunogenicity identified six splice-neoantigen candidates whose expression was induced by RECTAS treatment. Vaccination of the identified neoepitopes elicited T cell responses capable of killing cancer cells in vitro, in addition to suppression of tumor growth in vivo upon sensitization with RECTAS. Collectively, these results provide support for the further development of splice variant-inducing treatments for cancer immunotherapy.","container-title":"Science Translational Medicine","DOI":"10.1126/scitranslmed.abn6056","ISSN":"1946-6242","issue":"673","journalAbbreviation":"Sci Transl Med","language":"eng","note":"PMID: 36449604","page":"eabn6056","source":"PubMed","title":"Chemical induction of splice-neoantigens attenuates tumor growth in a preclinical model of colorectal cancer","volume":"14","author":[{"family":"Matsushima","given":"Shingo"},{"family":"Ajiro","given":"Masahiko"},{"family":"Iida","given":"Kei"},{"family":"Chamoto","given":"Kenji"},{"family":"Honjo","given":"Tasuku"},{"family":"Hagiwara","given":"Masatoshi"}],"issued":{"date-parts":[["2022",11,30]]}}}],"schema":"https://github.com/citation-style-language/schema/raw/master/csl-citation.json"} </w:instrText>
      </w:r>
      <w:r w:rsidR="00D604F9" w:rsidRPr="382B91C2">
        <w:rPr>
          <w:rFonts w:ascii="Arial" w:eastAsia="Times New Roman" w:hAnsi="Arial" w:cs="Arial"/>
          <w:color w:val="000000" w:themeColor="text1"/>
          <w:sz w:val="22"/>
          <w:szCs w:val="22"/>
        </w:rPr>
        <w:fldChar w:fldCharType="separate"/>
      </w:r>
      <w:r w:rsidR="6D470E14" w:rsidRPr="382B91C2">
        <w:rPr>
          <w:rFonts w:ascii="Arial" w:hAnsi="Arial" w:cs="Arial"/>
          <w:color w:val="000000" w:themeColor="text1"/>
          <w:sz w:val="22"/>
          <w:szCs w:val="22"/>
          <w:vertAlign w:val="superscript"/>
        </w:rPr>
        <w:t>15,16</w:t>
      </w:r>
      <w:r w:rsidR="00D604F9" w:rsidRPr="382B91C2">
        <w:rPr>
          <w:rFonts w:ascii="Arial" w:eastAsia="Times New Roman" w:hAnsi="Arial" w:cs="Arial"/>
          <w:color w:val="000000" w:themeColor="text1"/>
          <w:sz w:val="22"/>
          <w:szCs w:val="22"/>
        </w:rPr>
        <w:fldChar w:fldCharType="end"/>
      </w:r>
      <w:r w:rsidR="21475D89" w:rsidRPr="382B91C2">
        <w:rPr>
          <w:rFonts w:ascii="Arial" w:eastAsia="Times New Roman" w:hAnsi="Arial" w:cs="Arial"/>
          <w:color w:val="000000" w:themeColor="text1"/>
          <w:sz w:val="22"/>
          <w:szCs w:val="22"/>
        </w:rPr>
        <w:t xml:space="preserve">, and several drugs </w:t>
      </w:r>
      <w:r w:rsidR="52067BCA" w:rsidRPr="382B91C2">
        <w:rPr>
          <w:rFonts w:ascii="Arial" w:eastAsia="Times New Roman" w:hAnsi="Arial" w:cs="Arial"/>
          <w:color w:val="000000" w:themeColor="text1"/>
          <w:sz w:val="22"/>
          <w:szCs w:val="22"/>
        </w:rPr>
        <w:t>targeting the splicing machinery</w:t>
      </w:r>
      <w:r w:rsidR="21475D89" w:rsidRPr="382B91C2">
        <w:rPr>
          <w:rFonts w:ascii="Arial" w:eastAsia="Times New Roman" w:hAnsi="Arial" w:cs="Arial"/>
          <w:color w:val="000000" w:themeColor="text1"/>
          <w:sz w:val="22"/>
          <w:szCs w:val="22"/>
        </w:rPr>
        <w:t xml:space="preserve"> have been evaluated in clinical trials</w:t>
      </w:r>
      <w:r w:rsidR="00D604F9" w:rsidRPr="382B91C2">
        <w:rPr>
          <w:rFonts w:ascii="Arial" w:eastAsia="Times New Roman" w:hAnsi="Arial" w:cs="Arial"/>
          <w:color w:val="000000" w:themeColor="text1"/>
          <w:sz w:val="22"/>
          <w:szCs w:val="22"/>
        </w:rPr>
        <w:fldChar w:fldCharType="begin"/>
      </w:r>
      <w:r w:rsidR="00D604F9" w:rsidRPr="382B91C2">
        <w:rPr>
          <w:rFonts w:ascii="Arial" w:eastAsia="Times New Roman" w:hAnsi="Arial" w:cs="Arial"/>
          <w:color w:val="000000" w:themeColor="text1"/>
          <w:sz w:val="22"/>
          <w:szCs w:val="22"/>
        </w:rPr>
        <w:instrText xml:space="preserve"> ADDIN ZOTERO_ITEM CSL_CITATION {"citationID":"uB8qcIfC","properties":{"formattedCitation":"\\super 5,68\\nosupersub{}","plainCitation":"5,68","noteIndex":0},"citationItems":[{"id":539,"uris":["http://zotero.org/users/9305365/items/N28GAQIK"],"itemData":{"id":539,"type":"article-journal","abstract":"Dysregulated RNA splicing is a molecular feature that characterizes almost all tumour types. Cancer-associated splicing alterations arise from both recurrent mutations and altered expression of trans-acting factors governing splicing catalysis and regulation. Cancer-associated splicing dysregulation can promote tumorigenesis via diverse mechanisms, contributing to increased cell proliferation, decreased apoptosis, enhanced migration and metastatic potential, resistance to chemotherapy and evasion of immune surveillance. Recent studies have identified specific cancer-associated isoforms that play critical roles in cancer cell transformation and growth and demonstrated the therapeutic benefits of correcting or otherwise antagonizing such cancer-associated mRNA isoforms. Clinical-grade small molecules that modulate or inhibit RNA splicing have similarly been developed as promising anticancer therapeutics. Here, we review splicing alterations characteristic of cancer cell transcriptomes, dysregulated splicing's contributions to tumour initiation and progression, and existing and emerging approaches for targeting splicing for cancer therapy. Finally, we discuss the outstanding questions and challenges that must be addressed to translate these findings into the clinic.","container-title":"Nature Reviews. Cancer","DOI":"10.1038/s41568-022-00541-7","ISSN":"1474-1768","issue":"3","journalAbbreviation":"Nat Rev Cancer","language":"eng","note":"PMID: 36627445\nPMCID: PMC10132032","page":"135-155","source":"PubMed","title":"RNA splicing dysregulation and the hallmarks of cancer","volume":"23","author":[{"family":"Bradley","given":"Robert K."},{"family":"Anczuków","given":"Olga"}],"issued":{"date-parts":[["2023",3]]}}},{"id":839,"uris":["http://zotero.org/users/9305365/items/QJA4EDQV"],"itemData":{"id":839,"type":"article-journal","abstract":"Over the course of more than two decades, natural products isolated from various microorganisms and plants have built the foundation for chemical biology research into the mechanism of pre-mRNA splicing. Hand in hand with advances in scientific methodology small molecule splicing modulators have become powerful tools for investigating, not just the splicing mechanism, but also the cellular effect of altered mRNA processing. Based on thorough structure-activity studies, synthetic analogues have moved on from scientific tool compounds to experimental drugs. With current advances in drug discovery methodology and new means of attacking targets previously thought undruggable, we can expect further advances in both research and therapeutics based on small molecule splicing modulators.","container-title":"The Journal of Antibiotics","DOI":"10.1038/s41429-021-00450-1","ISSN":"1881-1469","issue":"10","journalAbbreviation":"J Antibiot (Tokyo)","language":"eng","note":"PMID: 34345042\nPMCID: PMC8472923","page":"603-616","source":"PubMed","title":"Splicing modulators: on the way from nature to clinic","title-short":"Splicing modulators","volume":"74","author":[{"family":"Schneider-Poetsch","given":"Tilman"},{"family":"Chhipi-Shrestha","given":"Jagat Krishna"},{"family":"Yoshida","given":"Minoru"}],"issued":{"date-parts":[["2021",10]]}}}],"schema":"https://github.com/citation-style-language/schema/raw/master/csl-citation.json"} </w:instrText>
      </w:r>
      <w:r w:rsidR="00D604F9" w:rsidRPr="382B91C2">
        <w:rPr>
          <w:rFonts w:ascii="Arial" w:eastAsia="Times New Roman" w:hAnsi="Arial" w:cs="Arial"/>
          <w:color w:val="000000" w:themeColor="text1"/>
          <w:sz w:val="22"/>
          <w:szCs w:val="22"/>
        </w:rPr>
        <w:fldChar w:fldCharType="separate"/>
      </w:r>
      <w:r w:rsidR="2478B24A" w:rsidRPr="382B91C2">
        <w:rPr>
          <w:rFonts w:ascii="Arial" w:hAnsi="Arial" w:cs="Arial"/>
          <w:color w:val="000000" w:themeColor="text1"/>
          <w:sz w:val="22"/>
          <w:szCs w:val="22"/>
          <w:vertAlign w:val="superscript"/>
        </w:rPr>
        <w:t>5,68</w:t>
      </w:r>
      <w:r w:rsidR="00D604F9" w:rsidRPr="382B91C2">
        <w:rPr>
          <w:rFonts w:ascii="Arial" w:eastAsia="Times New Roman" w:hAnsi="Arial" w:cs="Arial"/>
          <w:color w:val="000000" w:themeColor="text1"/>
          <w:sz w:val="22"/>
          <w:szCs w:val="22"/>
        </w:rPr>
        <w:fldChar w:fldCharType="end"/>
      </w:r>
      <w:r w:rsidR="52067BCA" w:rsidRPr="382B91C2">
        <w:rPr>
          <w:rFonts w:ascii="Arial" w:hAnsi="Arial" w:cs="Arial"/>
          <w:sz w:val="22"/>
          <w:szCs w:val="22"/>
        </w:rPr>
        <w:t xml:space="preserve">, the </w:t>
      </w:r>
      <w:r w:rsidR="52067BCA" w:rsidRPr="382B91C2">
        <w:rPr>
          <w:rFonts w:ascii="Arial" w:eastAsia="Times New Roman" w:hAnsi="Arial" w:cs="Arial"/>
          <w:color w:val="000000" w:themeColor="text1"/>
          <w:sz w:val="22"/>
          <w:szCs w:val="22"/>
        </w:rPr>
        <w:t>vast majority of these reagents have failed in early-stage studies due to significant toxicities</w:t>
      </w:r>
      <w:r w:rsidR="00D604F9" w:rsidRPr="382B91C2">
        <w:rPr>
          <w:rFonts w:ascii="Arial" w:eastAsia="Times New Roman" w:hAnsi="Arial" w:cs="Arial"/>
          <w:color w:val="000000" w:themeColor="text1"/>
          <w:sz w:val="22"/>
          <w:szCs w:val="22"/>
        </w:rPr>
        <w:fldChar w:fldCharType="begin"/>
      </w:r>
      <w:r w:rsidR="00D604F9" w:rsidRPr="382B91C2">
        <w:rPr>
          <w:rFonts w:ascii="Arial" w:eastAsia="Times New Roman" w:hAnsi="Arial" w:cs="Arial"/>
          <w:color w:val="000000" w:themeColor="text1"/>
          <w:sz w:val="22"/>
          <w:szCs w:val="22"/>
        </w:rPr>
        <w:instrText xml:space="preserve"> ADDIN ZOTERO_ITEM CSL_CITATION {"citationID":"sc5YNZt2","properties":{"formattedCitation":"\\super 5,69,70\\nosupersub{}","plainCitation":"5,69,70","noteIndex":0},"citationItems":[{"id":539,"uris":["http://zotero.org/users/9305365/items/N28GAQIK"],"itemData":{"id":539,"type":"article-journal","abstract":"Dysregulated RNA splicing is a molecular feature that characterizes almost all tumour types. Cancer-associated splicing alterations arise from both recurrent mutations and altered expression of trans-acting factors governing splicing catalysis and regulation. Cancer-associated splicing dysregulation can promote tumorigenesis via diverse mechanisms, contributing to increased cell proliferation, decreased apoptosis, enhanced migration and metastatic potential, resistance to chemotherapy and evasion of immune surveillance. Recent studies have identified specific cancer-associated isoforms that play critical roles in cancer cell transformation and growth and demonstrated the therapeutic benefits of correcting or otherwise antagonizing such cancer-associated mRNA isoforms. Clinical-grade small molecules that modulate or inhibit RNA splicing have similarly been developed as promising anticancer therapeutics. Here, we review splicing alterations characteristic of cancer cell transcriptomes, dysregulated splicing's contributions to tumour initiation and progression, and existing and emerging approaches for targeting splicing for cancer therapy. Finally, we discuss the outstanding questions and challenges that must be addressed to translate these findings into the clinic.","container-title":"Nature Reviews. Cancer","DOI":"10.1038/s41568-022-00541-7","ISSN":"1474-1768","issue":"3","journalAbbreviation":"Nat Rev Cancer","language":"eng","note":"PMID: 36627445\nPMCID: PMC10132032","page":"135-155","source":"PubMed","title":"RNA splicing dysregulation and the hallmarks of cancer","volume":"23","author":[{"family":"Bradley","given":"Robert K."},{"family":"Anczuków","given":"Olga"}],"issued":{"date-parts":[["2023",3]]}}},{"id":848,"uris":["http://zotero.org/users/9305365/items/2ISW5MVD"],"itemData":{"id":848,"type":"article-journal","abstract":"Protein arginine methyltransferase 5 (PRMT5) inhibitors are a new class of antineoplastic agents showing promising preliminary clinical efficacy. Targeting an enzyme involved in a wide array of cellular and transcriptional pro-oncogenic processes, this class offers multifaceted tumor-suppressive effects. Partial response has been seen in adenoid cystic carcinoma from both GSK3326595 and JNJ-64619178, with four cases of stable disease seen with PRT543. Highly significant is a durable complete response in isocitrate dehydrogenase 1-mutated glioblastoma multiforme with PRT811. Both alone and in combination with existing chemotherapies and immunotherapies, this class shows promising preliminary data, particularly in cancers with splicing mutations and DNA damage repair deficiencies. Further studies are warranted, and there are clinical trials to come whose data will be telling of the efficacy of PRMT5 inhibitors in both hematologic and solid malignancies. The aim of this study is to compile available results of PRMT5 inhibitors in oncology clinical trials.","container-title":"Journal of Immunotherapy and Precision Oncology","DOI":"10.36401/JIPO-22-1","ISSN":"2590-017X","issue":"3","journalAbbreviation":"J Immunother Precis Oncol","language":"eng","note":"PMID: 36034581\nPMCID: PMC9390703","page":"58-67","source":"PubMed","title":"Protein Arginine Methyltransferase 5 (PRMT5) Inhibitors in Oncology Clinical Trials: A review","title-short":"Protein Arginine Methyltransferase 5 (PRMT5) Inhibitors in Oncology Clinical Trials","volume":"5","author":[{"family":"Feustel","given":"Kavanya"},{"family":"Falchook","given":"Gerald S."}],"issued":{"date-parts":[["2022",8]]}}},{"id":851,"uris":["http://zotero.org/users/9305365/items/VMD4RJKT"],"itemData":{"id":851,"type":"article-journal","abstract":"Protein methylation, a post-translational modification (PTM), is observed in a wide variety of cell types from prokaryotes to eukaryotes. With recent and rapid advancements in epigenetic research, the importance of protein methylation has been highlighted. The methylation of histone proteins that contributes to the epigenetic histone code is not only dynamic but is also finely controlled by histone methyltransferases and demethylases, which are essential for the transcriptional regulation of genes. In addition, many nonhistone proteins are methylated, and these modifications govern a variety of cellular functions, including RNA processing, translation, signal transduction, DNA damage response, and the cell cycle. Recently, the importance of protein arginine methylation, especially in cell cycle regulation and DNA repair processes, has been noted. Since the dysregulation of protein arginine methylation is closely associated with cancer development, protein arginine methyltransferases (PRMTs) have garnered significant interest as novel targets for anticancer drug development. Indeed, several PRMT inhibitors are in phase 1/2 clinical trials. In this review, we discuss the biological functions of PRMTs in cancer and the current development status of PRMT inhibitors in cancer therapy.","container-title":"Experimental &amp; Molecular Medicine","DOI":"10.1038/s12276-021-00613-y","ISSN":"2092-6413","issue":"5","journalAbbreviation":"Exp Mol Med","language":"eng","note":"PMID: 34006904\nPMCID: PMC8178397","page":"788-808","source":"PubMed","title":"Protein arginine methyltransferases: promising targets for cancer therapy","title-short":"Protein arginine methyltransferases","volume":"53","author":[{"family":"Hwang","given":"Jee Won"},{"family":"Cho","given":"Yena"},{"family":"Bae","given":"Gyu-Un"},{"family":"Kim","given":"Su-Nam"},{"family":"Kim","given":"Yong Kee"}],"issued":{"date-parts":[["2021",5]]}}}],"schema":"https://github.com/citation-style-language/schema/raw/master/csl-citation.json"} </w:instrText>
      </w:r>
      <w:r w:rsidR="00D604F9" w:rsidRPr="382B91C2">
        <w:rPr>
          <w:rFonts w:ascii="Arial" w:eastAsia="Times New Roman" w:hAnsi="Arial" w:cs="Arial"/>
          <w:color w:val="000000" w:themeColor="text1"/>
          <w:sz w:val="22"/>
          <w:szCs w:val="22"/>
        </w:rPr>
        <w:fldChar w:fldCharType="separate"/>
      </w:r>
      <w:r w:rsidR="2478B24A" w:rsidRPr="382B91C2">
        <w:rPr>
          <w:rFonts w:ascii="Arial" w:hAnsi="Arial" w:cs="Arial"/>
          <w:color w:val="000000" w:themeColor="text1"/>
          <w:sz w:val="22"/>
          <w:szCs w:val="22"/>
          <w:vertAlign w:val="superscript"/>
        </w:rPr>
        <w:t>5,69,70</w:t>
      </w:r>
      <w:r w:rsidR="00D604F9" w:rsidRPr="382B91C2">
        <w:rPr>
          <w:rFonts w:ascii="Arial" w:eastAsia="Times New Roman" w:hAnsi="Arial" w:cs="Arial"/>
          <w:color w:val="000000" w:themeColor="text1"/>
          <w:sz w:val="22"/>
          <w:szCs w:val="22"/>
        </w:rPr>
        <w:fldChar w:fldCharType="end"/>
      </w:r>
      <w:r w:rsidR="52067BCA" w:rsidRPr="382B91C2">
        <w:rPr>
          <w:rFonts w:ascii="Arial" w:hAnsi="Arial" w:cs="Arial"/>
          <w:sz w:val="22"/>
          <w:szCs w:val="22"/>
        </w:rPr>
        <w:t>.</w:t>
      </w:r>
      <w:r w:rsidR="1011135B" w:rsidRPr="382B91C2">
        <w:rPr>
          <w:rFonts w:ascii="Arial" w:hAnsi="Arial" w:cs="Arial"/>
          <w:sz w:val="22"/>
          <w:szCs w:val="22"/>
        </w:rPr>
        <w:t xml:space="preserve">  Our identification of a novel role for the CoREST complex in binding to splicing factors and the use of the small molecule CoREST inhibitor, corin, to promote alternative splicing events in cancer leading to neoantigen expression and T cell-mediated immunity</w:t>
      </w:r>
      <w:r w:rsidR="2077767A" w:rsidRPr="382B91C2">
        <w:rPr>
          <w:rFonts w:ascii="Arial" w:hAnsi="Arial" w:cs="Arial"/>
          <w:sz w:val="22"/>
          <w:szCs w:val="22"/>
        </w:rPr>
        <w:t xml:space="preserve"> represents a potential approach to promote immunoreactive neoantigen expression in immune-cold tumors. </w:t>
      </w:r>
      <w:r w:rsidR="2077767A" w:rsidRPr="382B91C2">
        <w:rPr>
          <w:rFonts w:ascii="Arial" w:eastAsia="Times New Roman" w:hAnsi="Arial" w:cs="Arial"/>
          <w:color w:val="000000" w:themeColor="text1"/>
          <w:sz w:val="22"/>
          <w:szCs w:val="22"/>
        </w:rPr>
        <w:t xml:space="preserve"> </w:t>
      </w:r>
      <w:r w:rsidR="48495BE9" w:rsidRPr="382B91C2">
        <w:rPr>
          <w:rFonts w:ascii="Arial" w:eastAsia="Times New Roman" w:hAnsi="Arial" w:cs="Arial"/>
          <w:color w:val="000000" w:themeColor="text1"/>
          <w:sz w:val="22"/>
          <w:szCs w:val="22"/>
        </w:rPr>
        <w:t>Indeed, s</w:t>
      </w:r>
      <w:r w:rsidR="21475D89" w:rsidRPr="382B91C2">
        <w:rPr>
          <w:rFonts w:ascii="Arial" w:eastAsia="Times New Roman" w:hAnsi="Arial" w:cs="Arial"/>
          <w:color w:val="000000" w:themeColor="text1"/>
          <w:sz w:val="22"/>
          <w:szCs w:val="22"/>
        </w:rPr>
        <w:t>tudies suggest a link between tumor mutational burden (TMB)</w:t>
      </w:r>
      <w:r w:rsidR="2077767A" w:rsidRPr="382B91C2">
        <w:rPr>
          <w:rFonts w:ascii="Arial" w:eastAsia="Times New Roman" w:hAnsi="Arial" w:cs="Arial"/>
          <w:color w:val="000000" w:themeColor="text1"/>
          <w:sz w:val="22"/>
          <w:szCs w:val="22"/>
        </w:rPr>
        <w:t xml:space="preserve">, </w:t>
      </w:r>
      <w:r w:rsidR="21475D89" w:rsidRPr="382B91C2">
        <w:rPr>
          <w:rFonts w:ascii="Arial" w:eastAsia="Times New Roman" w:hAnsi="Arial" w:cs="Arial"/>
          <w:color w:val="000000" w:themeColor="text1"/>
          <w:sz w:val="22"/>
          <w:szCs w:val="22"/>
        </w:rPr>
        <w:t>the presence of neoantigens on MHC molecules and responses to ICB therapy in cancers</w:t>
      </w:r>
      <w:r w:rsidR="00D604F9" w:rsidRPr="382B91C2">
        <w:rPr>
          <w:rFonts w:ascii="Arial" w:eastAsia="Times New Roman" w:hAnsi="Arial" w:cs="Arial"/>
          <w:color w:val="000000" w:themeColor="text1"/>
          <w:sz w:val="22"/>
          <w:szCs w:val="22"/>
        </w:rPr>
        <w:fldChar w:fldCharType="begin"/>
      </w:r>
      <w:r w:rsidR="00D604F9" w:rsidRPr="382B91C2">
        <w:rPr>
          <w:rFonts w:ascii="Arial" w:eastAsia="Times New Roman" w:hAnsi="Arial" w:cs="Arial"/>
          <w:color w:val="000000" w:themeColor="text1"/>
          <w:sz w:val="22"/>
          <w:szCs w:val="22"/>
        </w:rPr>
        <w:instrText xml:space="preserve"> ADDIN ZOTERO_ITEM CSL_CITATION {"citationID":"cISU1SGj","properties":{"formattedCitation":"\\super 71\\uc0\\u8211{}74\\nosupersub{}","plainCitation":"71–74","noteIndex":0},"citationItems":[{"id":1011,"uris":["http://zotero.org/users/9305365/items/4LYHQV7L"],"itemData":{"id":1011,"type":"article-journal","abstract":"Immune evasion is a hallmark of cancer, and therapies that restore immune surveillance have proven highly effective in cancers with high tumor mutation burden (TMB) (e.g., those with microsatellite instability (MSI)). Whether low TMB cancers, which are largely refractory to immunotherapy, harbor potentially immunogenic neoantigens remains unclear. Here, we show that tumors from all patients with microsatellite stable (MSS) colorectal cancer (CRC) express clonal predicted neoantigens despite low TMB. Unexpectedly, these neoantigens are broadly expressed at lower levels compared to those in MSI CRC. Using a versatile platform for modulating neoantigen expression in CRC organoids and transplantation into the distal colon of mice, we show that low expression precludes productive cross priming and drives immediate T cell dysfunction. Strikingly, experimental or therapeutic rescue of priming rendered T cells capable of controlling tumors with low neoantigen expression. These findings underscore a critical role of neoantigen expression level in immune evasion and therapy response.","container-title":"Nature Cancer","DOI":"10.1038/s43018-021-00247-z","ISSN":"2662-1347","issue":"10","journalAbbreviation":"Nat Cancer","language":"eng","note":"PMID: 34738089\nPMCID: PMC8562866","page":"1071-1085","source":"PubMed","title":"Low neoantigen expression and poor T-cell priming underlie early immune escape in colorectal cancer","volume":"2","author":[{"family":"Westcott","given":"Peter M. K."},{"family":"Sacks","given":"Nathan J."},{"family":"Schenkel","given":"Jason M."},{"family":"Ely","given":"Zackery A."},{"family":"Smith","given":"Olivia"},{"family":"Hauck","given":"Haley"},{"family":"Jaeger","given":"Alex M."},{"family":"Zhang","given":"Daniel"},{"family":"Backlund","given":"Coralie M."},{"family":"Beytagh","given":"Mary C."},{"family":"Patten","given":"J. J."},{"family":"Elbashir","given":"Ryan"},{"family":"Eng","given":"George"},{"family":"Irvine","given":"Darrell J."},{"family":"Yilmaz","given":"Omer H."},{"family":"Jacks","given":"Tyler"}],"issued":{"date-parts":[["2021",10]]}}},{"id":1014,"uris":["http://zotero.org/users/9305365/items/HVM3DNCT"],"itemData":{"id":1014,"type":"article-journal","abstract":"Immune checkpoint inhibitor (ICI) treatments benefit some patients with metastatic cancers, but predictive biomarkers are needed. Findings in selected cancer types suggest that tumor mutational burden (TMB) may predict clinical response to ICI. To examine this association more broadly, we analyzed the clinical and genomic data of 1,662 advanced cancer patients treated with ICI, and 5,371 non-ICI-treated patients, whose tumors underwent targeted next-generation sequencing (MSK-IMPACT). Among all patients, higher somatic TMB (highest 20% in each histology) was associated with better overall survival. For most cancer histologies, an association between higher TMB and improved survival was observed. The TMB cutpoints associated with improved survival varied markedly between cancer types. These data indicate that TMB is associated with improved survival in patients receiving ICI across a wide variety of cancer types, but that there may not be one universal definition of high TMB.","container-title":"Nature Genetics","DOI":"10.1038/s41588-018-0312-8","ISSN":"1546-1718","issue":"2","journalAbbreviation":"Nat Genet","language":"eng","note":"PMID: 30643254\nPMCID: PMC6365097","page":"202-206","source":"PubMed","title":"Tumor mutational load predicts survival after immunotherapy across multiple cancer types","volume":"51","author":[{"family":"Samstein","given":"Robert M."},{"family":"Lee","given":"Chung-Han"},{"family":"Shoushtari","given":"Alexander N."},{"family":"Hellmann","given":"Matthew D."},{"family":"Shen","given":"Ronglai"},{"family":"Janjigian","given":"Yelena Y."},{"family":"Barron","given":"David A."},{"family":"Zehir","given":"Ahmet"},{"family":"Jordan","given":"Emmet J."},{"family":"Omuro","given":"Antonio"},{"family":"Kaley","given":"Thomas J."},{"family":"Kendall","given":"Sviatoslav M."},{"family":"Motzer","given":"Robert J."},{"family":"Hakimi","given":"A. Ari"},{"family":"Voss","given":"Martin H."},{"family":"Russo","given":"Paul"},{"family":"Rosenberg","given":"Jonathan"},{"family":"Iyer","given":"Gopa"},{"family":"Bochner","given":"Bernard H."},{"family":"Bajorin","given":"Dean F."},{"family":"Al-Ahmadie","given":"Hikmat A."},{"family":"Chaft","given":"Jamie E."},{"family":"Rudin","given":"Charles M."},{"family":"Riely","given":"Gregory J."},{"family":"Baxi","given":"Shrujal"},{"family":"Ho","given":"Alan L."},{"family":"Wong","given":"Richard J."},{"family":"Pfister","given":"David G."},{"family":"Wolchok","given":"Jedd D."},{"family":"Barker","given":"Christopher A."},{"family":"Gutin","given":"Philip H."},{"family":"Brennan","given":"Cameron W."},{"family":"Tabar","given":"Viviane"},{"family":"Mellinghoff","given":"Ingo K."},{"family":"DeAngelis","given":"Lisa M."},{"family":"Ariyan","given":"Charlotte E."},{"family":"Lee","given":"Nancy"},{"family":"Tap","given":"William D."},{"family":"Gounder","given":"Mrinal M."},{"family":"D'Angelo","given":"Sandra P."},{"family":"Saltz","given":"Leonard"},{"family":"Stadler","given":"Zsofia K."},{"family":"Scher","given":"Howard I."},{"family":"Baselga","given":"Jose"},{"family":"Razavi","given":"Pedram"},{"family":"Klebanoff","given":"Christopher A."},{"family":"Yaeger","given":"Rona"},{"family":"Segal","given":"Neil H."},{"family":"Ku","given":"Geoffrey Y."},{"family":"DeMatteo","given":"Ronald P."},{"family":"Ladanyi","given":"Marc"},{"family":"Rizvi","given":"Naiyer A."},{"family":"Berger","given":"Michael F."},{"family":"Riaz","given":"Nadeem"},{"family":"Solit","given":"David B."},{"family":"Chan","given":"Timothy A."},{"family":"Morris","given":"Luc G. T."}],"issued":{"date-parts":[["2019",2]]}}},{"id":1020,"uris":["http://zotero.org/users/9305365/items/YDTQ64IA"],"itemData":{"id":1020,"type":"article-journal","abstract":"Among new treatment approaches for patients with cancer, few have accelerated as quickly as neoadjuvant immune checkpoint blockade (ICB). Neoadjuvant cancer therapy is administered before curative-intent surgery in treatment-naïve patients. Conventional neoadjuvant chemotherapy and radiotherapy are primarily intended to reduce tumor size, improving surgical resectability. However, recent scientific evidence outlined here suggests that neoadjuvant immunotherapy can expand and transcriptionally modify tumor-specific T cell clones to enhance both intratumoral and systemic anti-tumor immunity. It further offers a unique \"window of opportunity\" to explore mechanisms and identify novel biomarkers of ICB response and resistance, opening possibilities for refining long-term clinical outcome predictions and developing new, more highly effective ICB combination therapies. Here, we examine advances in clinical and scientific knowledge gleaned from studies in select cancers and describe emerging key principles relevant to neoadjuvant ICB across many cancer types.","container-title":"Cancer Cell","DOI":"10.1016/j.ccell.2023.07.011","ISSN":"1878-3686","issue":"9","journalAbbreviation":"Cancer Cell","language":"eng","note":"PMID: 37595586\nPMCID: PMC10548441","page":"1551-1566","source":"PubMed","title":"Neoadjuvant immune checkpoint blockade: A window of opportunity to advance cancer immunotherapy","title-short":"Neoadjuvant immune checkpoint blockade","volume":"41","author":[{"family":"Topalian","given":"Suzanne L."},{"family":"Forde","given":"Patrick M."},{"family":"Emens","given":"Leisha A."},{"family":"Yarchoan","given":"Mark"},{"family":"Smith","given":"Kellie N."},{"family":"Pardoll","given":"Drew M."}],"issued":{"date-parts":[["2023",9,11]]}}},{"id":1017,"uris":["http://zotero.org/users/9305365/items/UQ4LVGTH"],"itemData":{"id":1017,"type":"article-journal","abstract":"INTRODUCTION: Microsatellite instability (MSI) testing and tumor mutational burden (TMB) are genomic biomarkers used to identify patients who are likely to benefit from immune checkpoint inhibitors. Pembrolizumab was recently approved by the Food and Drug Administration for use in TMB-high (TMB-H) tumors, regardless of histology, based on KEYNOTE-158. The primary objective of this retrospective study was real-world applicability and use of immunotherapy in TMB/MSI-high patients to lend credence to and refine this biomarker.\nMETHODS: Charts of patients with advanced solid tumors who had MSI/TMB status determined by next generation sequencing (NGS) (FoundationOne CDx) were reviewed. Demographics, diagnosis, treatment history, and overall response rate (ORR) were abstracted. Progression-free survival (PFS) was determined from Kaplan-Meier curves. PFS1 (chemotherapy PFS) and PFS2 (immunotherapy PFS) were determined for patients who received immunotherapy after progressing on chemotherapy. The median PFS2/PFS1 ratio was recorded.\nRESULTS: MSI-high or TMB-H [≥20 mutations per megabase (mut/MB)] was detected in 157 adults with a total of 27 distinct tumor histologies. Median turnaround time for NGS was 73 days. ORR for most recent chemotherapy was 34.4%. ORR for immunotherapy was 55.9%. Median PFS for patients who received chemotherapy versus immunotherapy was 6.75 months (95% confidence interval, 3.9-10.9 months) and 24.2 months (95% confidence interval, 9.6 months to not reached), respectively (P = 0.042). Median PFS2/PFS1 ratio was 4.7 in favor of immunotherapy.\nCONCLUSION: This real-world study reinforces the use of TMB as a predictive biomarker. Barriers exist to the timely implementation of NGS-based biomarkers and more data are needed to raise awareness about the clinical utility of TMB. Clinicians should consider treating TMB-H patients with immunotherapy regardless of their histology.","container-title":"ESMO open","DOI":"10.1016/j.esmoop.2021.100336","ISSN":"2059-7029","issue":"1","journalAbbreviation":"ESMO Open","language":"eng","note":"PMID: 34953399\nPMCID: PMC8717431","page":"100336","source":"PubMed","title":"Real-world application of tumor mutational burden-high (TMB-high) and microsatellite instability (MSI) confirms their utility as immunotherapy biomarkers","volume":"7","author":[{"family":"Palmeri","given":"M."},{"family":"Mehnert","given":"J."},{"family":"Silk","given":"A. W."},{"family":"Jabbour","given":"S. K."},{"family":"Ganesan","given":"S."},{"family":"Popli","given":"P."},{"family":"Riedlinger","given":"G."},{"family":"Stephenson","given":"R."},{"family":"Meritens","given":"A. B.","non-dropping-particle":"de"},{"family":"Leiser","given":"A."},{"family":"Mayer","given":"T."},{"family":"Chan","given":"N."},{"family":"Spencer","given":"K."},{"family":"Girda","given":"E."},{"family":"Malhotra","given":"J."},{"family":"Chan","given":"T."},{"family":"Subbiah","given":"V."},{"family":"Groisberg","given":"R."}],"issued":{"date-parts":[["2022",2]]}}}],"schema":"https://github.com/citation-style-language/schema/raw/master/csl-citation.json"} </w:instrText>
      </w:r>
      <w:r w:rsidR="00D604F9" w:rsidRPr="382B91C2">
        <w:rPr>
          <w:rFonts w:ascii="Arial" w:eastAsia="Times New Roman" w:hAnsi="Arial" w:cs="Arial"/>
          <w:color w:val="000000" w:themeColor="text1"/>
          <w:sz w:val="22"/>
          <w:szCs w:val="22"/>
        </w:rPr>
        <w:fldChar w:fldCharType="separate"/>
      </w:r>
      <w:r w:rsidR="59F8E7D5" w:rsidRPr="382B91C2">
        <w:rPr>
          <w:rFonts w:ascii="Arial" w:hAnsi="Arial" w:cs="Arial"/>
          <w:color w:val="000000" w:themeColor="text1"/>
          <w:sz w:val="22"/>
          <w:szCs w:val="22"/>
          <w:vertAlign w:val="superscript"/>
        </w:rPr>
        <w:t>71–74</w:t>
      </w:r>
      <w:r w:rsidR="00D604F9" w:rsidRPr="382B91C2">
        <w:rPr>
          <w:rFonts w:ascii="Arial" w:eastAsia="Times New Roman" w:hAnsi="Arial" w:cs="Arial"/>
          <w:color w:val="000000" w:themeColor="text1"/>
          <w:sz w:val="22"/>
          <w:szCs w:val="22"/>
        </w:rPr>
        <w:fldChar w:fldCharType="end"/>
      </w:r>
      <w:r w:rsidR="11242CD1" w:rsidRPr="382B91C2">
        <w:rPr>
          <w:rFonts w:ascii="Arial" w:eastAsia="Times New Roman" w:hAnsi="Arial" w:cs="Arial"/>
          <w:color w:val="000000" w:themeColor="text1"/>
          <w:sz w:val="22"/>
          <w:szCs w:val="22"/>
        </w:rPr>
        <w:t xml:space="preserve">; </w:t>
      </w:r>
      <w:r w:rsidR="48495BE9" w:rsidRPr="382B91C2">
        <w:rPr>
          <w:rFonts w:ascii="Arial" w:eastAsia="Times New Roman" w:hAnsi="Arial" w:cs="Arial"/>
          <w:color w:val="000000" w:themeColor="text1"/>
          <w:sz w:val="22"/>
          <w:szCs w:val="22"/>
        </w:rPr>
        <w:t xml:space="preserve">we were </w:t>
      </w:r>
      <w:r w:rsidR="11242CD1" w:rsidRPr="382B91C2">
        <w:rPr>
          <w:rFonts w:ascii="Arial" w:eastAsia="Times New Roman" w:hAnsi="Arial" w:cs="Arial"/>
          <w:color w:val="000000" w:themeColor="text1"/>
          <w:sz w:val="22"/>
          <w:szCs w:val="22"/>
        </w:rPr>
        <w:t xml:space="preserve">therefore </w:t>
      </w:r>
      <w:r w:rsidR="48495BE9" w:rsidRPr="382B91C2">
        <w:rPr>
          <w:rFonts w:ascii="Arial" w:eastAsia="Times New Roman" w:hAnsi="Arial" w:cs="Arial"/>
          <w:color w:val="000000" w:themeColor="text1"/>
          <w:sz w:val="22"/>
          <w:szCs w:val="22"/>
        </w:rPr>
        <w:t xml:space="preserve">interested to see that corin induced </w:t>
      </w:r>
      <w:r w:rsidR="11242CD1" w:rsidRPr="382B91C2">
        <w:rPr>
          <w:rFonts w:ascii="Arial" w:eastAsia="Times New Roman" w:hAnsi="Arial" w:cs="Arial"/>
          <w:color w:val="000000" w:themeColor="text1"/>
          <w:sz w:val="22"/>
          <w:szCs w:val="22"/>
        </w:rPr>
        <w:t xml:space="preserve">thousands of </w:t>
      </w:r>
      <w:r w:rsidR="48495BE9" w:rsidRPr="382B91C2">
        <w:rPr>
          <w:rFonts w:ascii="Arial" w:eastAsia="Times New Roman" w:hAnsi="Arial" w:cs="Arial"/>
          <w:color w:val="000000" w:themeColor="text1"/>
          <w:sz w:val="22"/>
          <w:szCs w:val="22"/>
        </w:rPr>
        <w:t xml:space="preserve">alternative splicing events in both a high-TMB tumor (melanoma) as </w:t>
      </w:r>
      <w:r w:rsidR="48495BE9" w:rsidRPr="382B91C2">
        <w:rPr>
          <w:rFonts w:ascii="Arial" w:eastAsia="Times New Roman" w:hAnsi="Arial" w:cs="Arial"/>
          <w:color w:val="000000" w:themeColor="text1"/>
          <w:sz w:val="22"/>
          <w:szCs w:val="22"/>
        </w:rPr>
        <w:lastRenderedPageBreak/>
        <w:t>well as a low-TMB tumor (ATRT)</w:t>
      </w:r>
      <w:r w:rsidR="11242CD1" w:rsidRPr="382B91C2">
        <w:rPr>
          <w:rFonts w:ascii="Arial" w:eastAsia="Times New Roman" w:hAnsi="Arial" w:cs="Arial"/>
          <w:color w:val="000000" w:themeColor="text1"/>
          <w:sz w:val="22"/>
          <w:szCs w:val="22"/>
        </w:rPr>
        <w:t xml:space="preserve"> suggesting that corin treatment of ATRT may also result in significant neoantigen expression and induced tumor immunity</w:t>
      </w:r>
      <w:r w:rsidR="48495BE9" w:rsidRPr="382B91C2">
        <w:rPr>
          <w:rFonts w:ascii="Arial" w:eastAsia="Times New Roman" w:hAnsi="Arial" w:cs="Arial"/>
          <w:color w:val="000000" w:themeColor="text1"/>
          <w:sz w:val="22"/>
          <w:szCs w:val="22"/>
        </w:rPr>
        <w:t xml:space="preserve">.  We also note that corin induced alternative splicing events at critical </w:t>
      </w:r>
      <w:r w:rsidR="0BF8A89C" w:rsidRPr="382B91C2">
        <w:rPr>
          <w:rFonts w:ascii="Arial" w:eastAsia="Times New Roman" w:hAnsi="Arial" w:cs="Arial"/>
          <w:color w:val="000000" w:themeColor="text1"/>
          <w:sz w:val="22"/>
          <w:szCs w:val="22"/>
        </w:rPr>
        <w:t xml:space="preserve">splice junctions to a greater extent than either </w:t>
      </w:r>
      <w:proofErr w:type="spellStart"/>
      <w:r w:rsidR="0BF8A89C" w:rsidRPr="382B91C2">
        <w:rPr>
          <w:rFonts w:ascii="Arial" w:eastAsia="Times New Roman" w:hAnsi="Arial" w:cs="Arial"/>
          <w:color w:val="000000" w:themeColor="text1"/>
          <w:sz w:val="22"/>
          <w:szCs w:val="22"/>
        </w:rPr>
        <w:t>HDACi</w:t>
      </w:r>
      <w:proofErr w:type="spellEnd"/>
      <w:r w:rsidR="0BF8A89C" w:rsidRPr="382B91C2">
        <w:rPr>
          <w:rFonts w:ascii="Arial" w:eastAsia="Times New Roman" w:hAnsi="Arial" w:cs="Arial"/>
          <w:color w:val="000000" w:themeColor="text1"/>
          <w:sz w:val="22"/>
          <w:szCs w:val="22"/>
        </w:rPr>
        <w:t xml:space="preserve"> (MS-275) or </w:t>
      </w:r>
      <w:proofErr w:type="spellStart"/>
      <w:r w:rsidR="0BF8A89C" w:rsidRPr="382B91C2">
        <w:rPr>
          <w:rFonts w:ascii="Arial" w:eastAsia="Times New Roman" w:hAnsi="Arial" w:cs="Arial"/>
          <w:color w:val="000000" w:themeColor="text1"/>
          <w:sz w:val="22"/>
          <w:szCs w:val="22"/>
        </w:rPr>
        <w:t>LSDi</w:t>
      </w:r>
      <w:proofErr w:type="spellEnd"/>
      <w:r w:rsidR="0BF8A89C" w:rsidRPr="382B91C2">
        <w:rPr>
          <w:rFonts w:ascii="Arial" w:eastAsia="Times New Roman" w:hAnsi="Arial" w:cs="Arial"/>
          <w:color w:val="000000" w:themeColor="text1"/>
          <w:sz w:val="22"/>
          <w:szCs w:val="22"/>
        </w:rPr>
        <w:t xml:space="preserve"> (GSKLSD1) alone</w:t>
      </w:r>
      <w:r w:rsidR="48495BE9" w:rsidRPr="382B91C2">
        <w:rPr>
          <w:rFonts w:ascii="Arial" w:eastAsia="Times New Roman" w:hAnsi="Arial" w:cs="Arial"/>
          <w:color w:val="000000" w:themeColor="text1"/>
          <w:sz w:val="22"/>
          <w:szCs w:val="22"/>
        </w:rPr>
        <w:t xml:space="preserve"> </w:t>
      </w:r>
      <w:r w:rsidR="0BF8A89C" w:rsidRPr="382B91C2">
        <w:rPr>
          <w:rFonts w:ascii="Arial" w:eastAsia="Times New Roman" w:hAnsi="Arial" w:cs="Arial"/>
          <w:color w:val="000000" w:themeColor="text1"/>
          <w:sz w:val="22"/>
          <w:szCs w:val="22"/>
        </w:rPr>
        <w:t xml:space="preserve">or in combination suggesting improved </w:t>
      </w:r>
      <w:r w:rsidR="003E7147">
        <w:rPr>
          <w:rFonts w:ascii="Arial" w:eastAsia="Times New Roman" w:hAnsi="Arial" w:cs="Arial"/>
          <w:color w:val="000000" w:themeColor="text1"/>
          <w:sz w:val="22"/>
          <w:szCs w:val="22"/>
        </w:rPr>
        <w:t>efficacy</w:t>
      </w:r>
      <w:r w:rsidR="003E7147" w:rsidRPr="382B91C2">
        <w:rPr>
          <w:rFonts w:ascii="Arial" w:eastAsia="Times New Roman" w:hAnsi="Arial" w:cs="Arial"/>
          <w:color w:val="000000" w:themeColor="text1"/>
          <w:sz w:val="22"/>
          <w:szCs w:val="22"/>
        </w:rPr>
        <w:t xml:space="preserve"> </w:t>
      </w:r>
      <w:r w:rsidR="0BF8A89C" w:rsidRPr="382B91C2">
        <w:rPr>
          <w:rFonts w:ascii="Arial" w:eastAsia="Times New Roman" w:hAnsi="Arial" w:cs="Arial"/>
          <w:color w:val="000000" w:themeColor="text1"/>
          <w:sz w:val="22"/>
          <w:szCs w:val="22"/>
        </w:rPr>
        <w:t xml:space="preserve">of corin </w:t>
      </w:r>
      <w:r w:rsidR="005CA966" w:rsidRPr="382B91C2">
        <w:rPr>
          <w:rFonts w:ascii="Arial" w:eastAsia="Times New Roman" w:hAnsi="Arial" w:cs="Arial"/>
          <w:color w:val="000000" w:themeColor="text1"/>
          <w:sz w:val="22"/>
          <w:szCs w:val="22"/>
        </w:rPr>
        <w:t>versus</w:t>
      </w:r>
      <w:r w:rsidR="0BF8A89C" w:rsidRPr="382B91C2">
        <w:rPr>
          <w:rFonts w:ascii="Arial" w:eastAsia="Times New Roman" w:hAnsi="Arial" w:cs="Arial"/>
          <w:color w:val="000000" w:themeColor="text1"/>
          <w:sz w:val="22"/>
          <w:szCs w:val="22"/>
        </w:rPr>
        <w:t xml:space="preserve"> either </w:t>
      </w:r>
      <w:r w:rsidR="005CA966" w:rsidRPr="382B91C2">
        <w:rPr>
          <w:rFonts w:ascii="Arial" w:eastAsia="Times New Roman" w:hAnsi="Arial" w:cs="Arial"/>
          <w:color w:val="000000" w:themeColor="text1"/>
          <w:sz w:val="22"/>
          <w:szCs w:val="22"/>
        </w:rPr>
        <w:t>agent</w:t>
      </w:r>
      <w:r w:rsidR="0BF8A89C" w:rsidRPr="382B91C2">
        <w:rPr>
          <w:rFonts w:ascii="Arial" w:eastAsia="Times New Roman" w:hAnsi="Arial" w:cs="Arial"/>
          <w:color w:val="000000" w:themeColor="text1"/>
          <w:sz w:val="22"/>
          <w:szCs w:val="22"/>
        </w:rPr>
        <w:t xml:space="preserve"> not only on tumor growth</w:t>
      </w:r>
      <w:r w:rsidR="0BF8A89C" w:rsidRPr="382B91C2">
        <w:rPr>
          <w:rFonts w:ascii="Arial" w:eastAsia="Times New Roman" w:hAnsi="Arial" w:cs="Arial"/>
          <w:color w:val="000000" w:themeColor="text1"/>
          <w:sz w:val="22"/>
          <w:szCs w:val="22"/>
          <w:vertAlign w:val="superscript"/>
        </w:rPr>
        <w:t>36</w:t>
      </w:r>
      <w:r w:rsidR="0BF8A89C" w:rsidRPr="382B91C2">
        <w:rPr>
          <w:rFonts w:ascii="Arial" w:eastAsia="Times New Roman" w:hAnsi="Arial" w:cs="Arial"/>
          <w:color w:val="000000" w:themeColor="text1"/>
          <w:sz w:val="22"/>
          <w:szCs w:val="22"/>
        </w:rPr>
        <w:t>, but also within the context of induced splicing changes</w:t>
      </w:r>
      <w:r w:rsidR="11242CD1" w:rsidRPr="382B91C2">
        <w:rPr>
          <w:rFonts w:ascii="Arial" w:eastAsia="Times New Roman" w:hAnsi="Arial" w:cs="Arial"/>
          <w:color w:val="000000" w:themeColor="text1"/>
          <w:sz w:val="22"/>
          <w:szCs w:val="22"/>
        </w:rPr>
        <w:t>.</w:t>
      </w:r>
      <w:r w:rsidR="76A4D648" w:rsidRPr="382B91C2">
        <w:rPr>
          <w:rFonts w:ascii="Arial" w:eastAsia="Times New Roman" w:hAnsi="Arial" w:cs="Arial"/>
          <w:color w:val="000000" w:themeColor="text1"/>
          <w:sz w:val="22"/>
          <w:szCs w:val="22"/>
        </w:rPr>
        <w:t xml:space="preserve">  Indeed, a previous study</w:t>
      </w:r>
      <w:r w:rsidR="2A46E216" w:rsidRPr="382B91C2">
        <w:rPr>
          <w:rFonts w:ascii="Arial" w:eastAsia="Times New Roman" w:hAnsi="Arial" w:cs="Arial"/>
          <w:color w:val="000000" w:themeColor="text1"/>
          <w:sz w:val="22"/>
          <w:szCs w:val="22"/>
        </w:rPr>
        <w:t xml:space="preserve"> found that MS-275 promotes induction of tumor immune editing of tumor neoantigens and tumor immune responses in combination with ICI with </w:t>
      </w:r>
      <w:r w:rsidR="2A46E216" w:rsidRPr="382B91C2">
        <w:rPr>
          <w:rFonts w:ascii="Cambria Math" w:eastAsia="Times New Roman" w:hAnsi="Cambria Math" w:cs="Cambria Math"/>
          <w:sz w:val="22"/>
          <w:szCs w:val="22"/>
        </w:rPr>
        <w:t>⍺</w:t>
      </w:r>
      <w:r w:rsidR="2A46E216" w:rsidRPr="382B91C2">
        <w:rPr>
          <w:rFonts w:ascii="Arial" w:eastAsia="Times New Roman" w:hAnsi="Arial" w:cs="Arial"/>
          <w:sz w:val="22"/>
          <w:szCs w:val="22"/>
        </w:rPr>
        <w:t>PD-1 therapy in bladder cancer</w:t>
      </w:r>
      <w:r w:rsidR="00D604F9" w:rsidRPr="382B91C2">
        <w:rPr>
          <w:rFonts w:ascii="Arial" w:eastAsia="Times New Roman" w:hAnsi="Arial" w:cs="Arial"/>
          <w:sz w:val="22"/>
          <w:szCs w:val="22"/>
        </w:rPr>
        <w:fldChar w:fldCharType="begin"/>
      </w:r>
      <w:r w:rsidR="00D604F9" w:rsidRPr="382B91C2">
        <w:rPr>
          <w:rFonts w:ascii="Arial" w:eastAsia="Times New Roman" w:hAnsi="Arial" w:cs="Arial"/>
          <w:sz w:val="22"/>
          <w:szCs w:val="22"/>
        </w:rPr>
        <w:instrText xml:space="preserve"> ADDIN ZOTERO_ITEM CSL_CITATION {"citationID":"mfucoiju","properties":{"formattedCitation":"\\super 75\\nosupersub{}","plainCitation":"75","noteIndex":0},"citationItems":[{"id":1023,"uris":["http://zotero.org/users/9305365/items/QSQK83G3"],"itemData":{"id":1023,"type":"article-journal","abstract":"Although immune-checkpoint inhibitors (ICIs) have been a remarkable advancement in bladder cancer treatment, the response rate to single-agent ICIs remains suboptimal. There has been substantial interest in the use of epigenetic agents to enhance ICI efficacy, although precisely how these agents potentiate ICI response has not been fully elucidated. We identified entinostat, a selective HDAC1/3 inhibitor, as a potent antitumor agent in our immune-competent bladder cancer mouse models (BBN963 and BBN966). We demonstrate that entinostat selectively promoted immune editing of tumor neoantigens, effectively remodeling the tumor immune microenvironment, resulting in a robust antitumor response that was cell autonomous, dependent upon antigen presentation, and associated with increased numbers of neoantigen-specific T cells. Finally, combination treatment with anti-PD-1 and entinostat led to complete responses and conferred long-term immunologic memory. Our work defines a tumor cell-autonomous mechanism of action for entinostat and a strong preclinical rationale for the combined use of entinostat and PD-1 blockade in bladder cancer.","container-title":"The Journal of Clinical Investigation","DOI":"10.1172/JCI138560","ISSN":"1558-8238","issue":"16","journalAbbreviation":"J Clin Invest","language":"eng","note":"PMID: 34396985\nPMCID: PMC8363284","page":"e138560","source":"PubMed","title":"Entinostat induces antitumor immune responses through immune editing of tumor neoantigens","volume":"131","author":[{"family":"Truong","given":"Andrew S."},{"family":"Zhou","given":"Mi"},{"family":"Krishnan","given":"Bhavani"},{"family":"Utsumi","given":"Takanobu"},{"family":"Manocha","given":"Ujjawal"},{"family":"Stewart","given":"Kyle G."},{"family":"Beck","given":"Wolfgang"},{"family":"Rose","given":"Tracy L."},{"family":"Milowsky","given":"Matthew I."},{"family":"He","given":"Xiaping"},{"family":"Smith","given":"Christof C."},{"family":"Bixby","given":"Lisa M."},{"family":"Perou","given":"Charles M."},{"family":"Wobker","given":"Sara E."},{"family":"Bailey","given":"Sean T."},{"family":"Vincent","given":"Benjamin G."},{"family":"Kim","given":"William Y."}],"issued":{"date-parts":[["2021",8,16]]}}}],"schema":"https://github.com/citation-style-language/schema/raw/master/csl-citation.json"} </w:instrText>
      </w:r>
      <w:r w:rsidR="00D604F9" w:rsidRPr="382B91C2">
        <w:rPr>
          <w:rFonts w:ascii="Arial" w:eastAsia="Times New Roman" w:hAnsi="Arial" w:cs="Arial"/>
          <w:sz w:val="22"/>
          <w:szCs w:val="22"/>
        </w:rPr>
        <w:fldChar w:fldCharType="separate"/>
      </w:r>
      <w:r w:rsidR="59F8E7D5" w:rsidRPr="382B91C2">
        <w:rPr>
          <w:rFonts w:ascii="Arial" w:hAnsi="Arial" w:cs="Arial"/>
          <w:sz w:val="22"/>
          <w:szCs w:val="22"/>
          <w:vertAlign w:val="superscript"/>
        </w:rPr>
        <w:t>75</w:t>
      </w:r>
      <w:r w:rsidR="00D604F9" w:rsidRPr="382B91C2">
        <w:rPr>
          <w:rFonts w:ascii="Arial" w:eastAsia="Times New Roman" w:hAnsi="Arial" w:cs="Arial"/>
          <w:sz w:val="22"/>
          <w:szCs w:val="22"/>
        </w:rPr>
        <w:fldChar w:fldCharType="end"/>
      </w:r>
      <w:r w:rsidR="2A46E216" w:rsidRPr="382B91C2">
        <w:rPr>
          <w:rFonts w:ascii="Arial" w:eastAsia="Times New Roman" w:hAnsi="Arial" w:cs="Arial"/>
          <w:sz w:val="22"/>
          <w:szCs w:val="22"/>
        </w:rPr>
        <w:t xml:space="preserve">; however, the doses of MS-275 required to elicit these responses were significantly greater than those used </w:t>
      </w:r>
      <w:r w:rsidR="24CFFD6B" w:rsidRPr="382B91C2">
        <w:rPr>
          <w:rFonts w:ascii="Arial" w:eastAsia="Times New Roman" w:hAnsi="Arial" w:cs="Arial"/>
          <w:sz w:val="22"/>
          <w:szCs w:val="22"/>
        </w:rPr>
        <w:t xml:space="preserve">for corin </w:t>
      </w:r>
      <w:r w:rsidR="2A46E216" w:rsidRPr="382B91C2">
        <w:rPr>
          <w:rFonts w:ascii="Arial" w:eastAsia="Times New Roman" w:hAnsi="Arial" w:cs="Arial"/>
          <w:sz w:val="22"/>
          <w:szCs w:val="22"/>
        </w:rPr>
        <w:t xml:space="preserve">in this study.  </w:t>
      </w:r>
      <w:r w:rsidR="00444E5B">
        <w:rPr>
          <w:rFonts w:ascii="Arial" w:eastAsia="Times New Roman" w:hAnsi="Arial" w:cs="Arial"/>
          <w:sz w:val="22"/>
          <w:szCs w:val="22"/>
        </w:rPr>
        <w:t xml:space="preserve">Importantly, we find that </w:t>
      </w:r>
      <w:r w:rsidR="00444E5B" w:rsidRPr="00A311E6">
        <w:rPr>
          <w:rFonts w:ascii="Arial" w:eastAsia="Times New Roman" w:hAnsi="Arial" w:cs="Arial"/>
          <w:color w:val="000000" w:themeColor="text1"/>
          <w:sz w:val="22"/>
          <w:szCs w:val="22"/>
        </w:rPr>
        <w:t xml:space="preserve">CoREST-regulated splicing factors are overexpressed across </w:t>
      </w:r>
      <w:r w:rsidR="00444E5B">
        <w:rPr>
          <w:rFonts w:ascii="Arial" w:eastAsia="Times New Roman" w:hAnsi="Arial" w:cs="Arial"/>
          <w:color w:val="000000" w:themeColor="text1"/>
          <w:sz w:val="22"/>
          <w:szCs w:val="22"/>
        </w:rPr>
        <w:t>many tumor types</w:t>
      </w:r>
      <w:r w:rsidR="00444E5B" w:rsidRPr="00A311E6">
        <w:rPr>
          <w:rFonts w:ascii="Arial" w:eastAsia="Times New Roman" w:hAnsi="Arial" w:cs="Arial"/>
          <w:color w:val="000000" w:themeColor="text1"/>
          <w:sz w:val="22"/>
          <w:szCs w:val="22"/>
        </w:rPr>
        <w:t xml:space="preserve"> compared to </w:t>
      </w:r>
      <w:r w:rsidR="00444E5B">
        <w:rPr>
          <w:rFonts w:ascii="Arial" w:eastAsia="Times New Roman" w:hAnsi="Arial" w:cs="Arial"/>
          <w:color w:val="000000" w:themeColor="text1"/>
          <w:sz w:val="22"/>
          <w:szCs w:val="22"/>
        </w:rPr>
        <w:t xml:space="preserve">their </w:t>
      </w:r>
      <w:r w:rsidR="00444E5B" w:rsidRPr="00A311E6">
        <w:rPr>
          <w:rFonts w:ascii="Arial" w:eastAsia="Times New Roman" w:hAnsi="Arial" w:cs="Arial"/>
          <w:color w:val="000000" w:themeColor="text1"/>
          <w:sz w:val="22"/>
          <w:szCs w:val="22"/>
        </w:rPr>
        <w:t>respective normal tissue</w:t>
      </w:r>
      <w:r w:rsidR="00444E5B">
        <w:rPr>
          <w:rFonts w:ascii="Arial" w:eastAsia="Times New Roman" w:hAnsi="Arial" w:cs="Arial"/>
          <w:color w:val="000000" w:themeColor="text1"/>
          <w:sz w:val="22"/>
          <w:szCs w:val="22"/>
        </w:rPr>
        <w:t xml:space="preserve">s, suggesting </w:t>
      </w:r>
      <w:r w:rsidR="00444E5B" w:rsidRPr="00A311E6">
        <w:rPr>
          <w:rFonts w:ascii="Arial" w:eastAsia="Times New Roman" w:hAnsi="Arial" w:cs="Arial"/>
          <w:color w:val="000000" w:themeColor="text1"/>
          <w:sz w:val="22"/>
          <w:szCs w:val="22"/>
        </w:rPr>
        <w:t xml:space="preserve">that cancer cells are more vulnerable to corin-induced splicing changes </w:t>
      </w:r>
      <w:r w:rsidR="00444E5B">
        <w:rPr>
          <w:rFonts w:ascii="Arial" w:eastAsia="Times New Roman" w:hAnsi="Arial" w:cs="Arial"/>
          <w:color w:val="000000" w:themeColor="text1"/>
          <w:sz w:val="22"/>
          <w:szCs w:val="22"/>
        </w:rPr>
        <w:t>due to tumor-associated functions of</w:t>
      </w:r>
      <w:r w:rsidR="00444E5B" w:rsidRPr="00A311E6">
        <w:rPr>
          <w:rFonts w:ascii="Arial" w:eastAsia="Times New Roman" w:hAnsi="Arial" w:cs="Arial"/>
          <w:color w:val="000000" w:themeColor="text1"/>
          <w:sz w:val="22"/>
          <w:szCs w:val="22"/>
        </w:rPr>
        <w:t xml:space="preserve"> splicing factors. </w:t>
      </w:r>
      <w:r w:rsidR="24CFFD6B" w:rsidRPr="382B91C2">
        <w:rPr>
          <w:rFonts w:ascii="Arial" w:eastAsia="Times New Roman" w:hAnsi="Arial" w:cs="Arial"/>
          <w:sz w:val="22"/>
          <w:szCs w:val="22"/>
        </w:rPr>
        <w:t>Given the specific targeting of the CoREST complex by corin and the lack of appreciable in vivo toxicity of corin seen in this study and others</w:t>
      </w:r>
      <w:r w:rsidR="24CFFD6B" w:rsidRPr="382B91C2">
        <w:rPr>
          <w:rFonts w:ascii="Arial" w:eastAsia="Times New Roman" w:hAnsi="Arial" w:cs="Arial"/>
          <w:sz w:val="22"/>
          <w:szCs w:val="22"/>
          <w:vertAlign w:val="superscript"/>
        </w:rPr>
        <w:t>36, 37</w:t>
      </w:r>
      <w:r w:rsidR="24CFFD6B" w:rsidRPr="382B91C2">
        <w:rPr>
          <w:rFonts w:ascii="Arial" w:eastAsia="Times New Roman" w:hAnsi="Arial" w:cs="Arial"/>
          <w:sz w:val="22"/>
          <w:szCs w:val="22"/>
        </w:rPr>
        <w:t>,</w:t>
      </w:r>
      <w:r w:rsidR="0196E997" w:rsidRPr="382B91C2">
        <w:rPr>
          <w:rFonts w:ascii="Arial" w:eastAsia="Times New Roman" w:hAnsi="Arial" w:cs="Arial"/>
          <w:sz w:val="22"/>
          <w:szCs w:val="22"/>
        </w:rPr>
        <w:t xml:space="preserve"> we suggest that this work provides a strong preclinical rationale for the use of CoREST inhibitor therapies in combination with ICIs for melanoma and other cancers</w:t>
      </w:r>
      <w:r w:rsidR="322FDB2B" w:rsidRPr="382B91C2">
        <w:rPr>
          <w:rFonts w:ascii="Arial" w:eastAsia="Times New Roman" w:hAnsi="Arial" w:cs="Arial"/>
          <w:sz w:val="22"/>
          <w:szCs w:val="22"/>
        </w:rPr>
        <w:t>.</w:t>
      </w:r>
    </w:p>
    <w:p w14:paraId="1A5DB881" w14:textId="0F114C74" w:rsidR="382B91C2" w:rsidRDefault="382B91C2" w:rsidP="382B91C2">
      <w:pPr>
        <w:spacing w:line="480" w:lineRule="auto"/>
        <w:jc w:val="both"/>
        <w:rPr>
          <w:rFonts w:ascii="Arial" w:eastAsia="Times New Roman" w:hAnsi="Arial" w:cs="Arial"/>
          <w:color w:val="000000" w:themeColor="text1"/>
          <w:sz w:val="22"/>
          <w:szCs w:val="22"/>
        </w:rPr>
      </w:pPr>
    </w:p>
    <w:p w14:paraId="7220CC1C" w14:textId="10C3049F" w:rsidR="00EC1977" w:rsidRPr="004C4707" w:rsidRDefault="07230104" w:rsidP="382B91C2">
      <w:pPr>
        <w:spacing w:line="480" w:lineRule="auto"/>
        <w:jc w:val="both"/>
        <w:rPr>
          <w:rFonts w:ascii="Arial" w:eastAsia="Times New Roman" w:hAnsi="Arial" w:cs="Arial"/>
          <w:color w:val="000000" w:themeColor="text1"/>
          <w:sz w:val="22"/>
          <w:szCs w:val="22"/>
        </w:rPr>
      </w:pPr>
      <w:r w:rsidRPr="382B91C2">
        <w:rPr>
          <w:rFonts w:ascii="Arial" w:eastAsia="Times New Roman" w:hAnsi="Arial" w:cs="Arial"/>
          <w:color w:val="000000" w:themeColor="text1"/>
          <w:sz w:val="22"/>
          <w:szCs w:val="22"/>
        </w:rPr>
        <w:t xml:space="preserve">Our finding of direct and functionally significant interactions between CoREST and the splicing machinery represents one of the first reports of direct interactions between a histone modifying complex and the splicing machinery; furthermore, our </w:t>
      </w:r>
      <w:r w:rsidR="1E87304E" w:rsidRPr="382B91C2">
        <w:rPr>
          <w:rFonts w:ascii="Arial" w:eastAsia="Times New Roman" w:hAnsi="Arial" w:cs="Arial"/>
          <w:color w:val="000000" w:themeColor="text1"/>
          <w:sz w:val="22"/>
          <w:szCs w:val="22"/>
        </w:rPr>
        <w:t>c</w:t>
      </w:r>
      <w:r w:rsidRPr="382B91C2">
        <w:rPr>
          <w:rFonts w:ascii="Arial" w:eastAsia="Times New Roman" w:hAnsi="Arial" w:cs="Arial"/>
          <w:color w:val="000000" w:themeColor="text1"/>
          <w:sz w:val="22"/>
          <w:szCs w:val="22"/>
        </w:rPr>
        <w:t>ryo-EM data represent</w:t>
      </w:r>
      <w:r w:rsidR="003E7147">
        <w:rPr>
          <w:rFonts w:ascii="Arial" w:eastAsia="Times New Roman" w:hAnsi="Arial" w:cs="Arial"/>
          <w:color w:val="000000" w:themeColor="text1"/>
          <w:sz w:val="22"/>
          <w:szCs w:val="22"/>
        </w:rPr>
        <w:t xml:space="preserve">, to our knowledge, </w:t>
      </w:r>
      <w:r w:rsidRPr="382B91C2">
        <w:rPr>
          <w:rFonts w:ascii="Arial" w:eastAsia="Times New Roman" w:hAnsi="Arial" w:cs="Arial"/>
          <w:color w:val="000000" w:themeColor="text1"/>
          <w:sz w:val="22"/>
          <w:szCs w:val="22"/>
        </w:rPr>
        <w:t xml:space="preserve"> the first reported structure of a histone modifying complex bound to a splicing factor. </w:t>
      </w:r>
      <w:r w:rsidR="222F7169" w:rsidRPr="382B91C2">
        <w:rPr>
          <w:rFonts w:ascii="Arial" w:eastAsia="Times New Roman" w:hAnsi="Arial" w:cs="Arial"/>
          <w:color w:val="000000" w:themeColor="text1"/>
          <w:sz w:val="22"/>
          <w:szCs w:val="22"/>
        </w:rPr>
        <w:t xml:space="preserve">Given our findings of CoREST </w:t>
      </w:r>
      <w:r w:rsidR="00773DF6">
        <w:rPr>
          <w:rFonts w:ascii="Arial" w:eastAsia="Times New Roman" w:hAnsi="Arial" w:cs="Arial"/>
          <w:color w:val="000000" w:themeColor="text1"/>
          <w:sz w:val="22"/>
          <w:szCs w:val="22"/>
        </w:rPr>
        <w:t xml:space="preserve">complex </w:t>
      </w:r>
      <w:r w:rsidR="222F7169" w:rsidRPr="382B91C2">
        <w:rPr>
          <w:rFonts w:ascii="Arial" w:eastAsia="Times New Roman" w:hAnsi="Arial" w:cs="Arial"/>
          <w:color w:val="000000" w:themeColor="text1"/>
          <w:sz w:val="22"/>
          <w:szCs w:val="22"/>
        </w:rPr>
        <w:t>interactions with the RNA splicing machinery</w:t>
      </w:r>
      <w:r w:rsidR="00F5306D">
        <w:rPr>
          <w:rFonts w:ascii="Arial" w:eastAsia="Times New Roman" w:hAnsi="Arial" w:cs="Arial"/>
          <w:color w:val="000000" w:themeColor="text1"/>
          <w:sz w:val="22"/>
          <w:szCs w:val="22"/>
        </w:rPr>
        <w:t xml:space="preserve"> and</w:t>
      </w:r>
      <w:r w:rsidR="00F5306D" w:rsidRPr="00F5306D">
        <w:rPr>
          <w:rFonts w:ascii="Arial" w:eastAsia="Times New Roman" w:hAnsi="Arial" w:cs="Arial"/>
          <w:color w:val="000000" w:themeColor="text1"/>
          <w:sz w:val="22"/>
          <w:szCs w:val="22"/>
        </w:rPr>
        <w:t xml:space="preserve"> </w:t>
      </w:r>
      <w:r w:rsidR="00F5306D">
        <w:rPr>
          <w:rFonts w:ascii="Arial" w:eastAsia="Times New Roman" w:hAnsi="Arial" w:cs="Arial"/>
          <w:color w:val="000000" w:themeColor="text1"/>
          <w:sz w:val="22"/>
          <w:szCs w:val="22"/>
        </w:rPr>
        <w:t xml:space="preserve">its </w:t>
      </w:r>
      <w:r w:rsidR="00F5306D" w:rsidRPr="382B91C2">
        <w:rPr>
          <w:rFonts w:ascii="Arial" w:eastAsia="Times New Roman" w:hAnsi="Arial" w:cs="Arial"/>
          <w:color w:val="000000" w:themeColor="text1"/>
          <w:sz w:val="22"/>
          <w:szCs w:val="22"/>
        </w:rPr>
        <w:t>specific regulation of transcription</w:t>
      </w:r>
      <w:r w:rsidR="00F5306D">
        <w:rPr>
          <w:rFonts w:ascii="Arial" w:eastAsia="Times New Roman" w:hAnsi="Arial" w:cs="Arial"/>
          <w:color w:val="000000" w:themeColor="text1"/>
          <w:sz w:val="22"/>
          <w:szCs w:val="22"/>
        </w:rPr>
        <w:t xml:space="preserve"> </w:t>
      </w:r>
      <w:r w:rsidR="00F5306D" w:rsidRPr="382B91C2">
        <w:rPr>
          <w:rFonts w:ascii="Arial" w:eastAsia="Times New Roman" w:hAnsi="Arial" w:cs="Arial"/>
          <w:color w:val="000000" w:themeColor="text1"/>
          <w:sz w:val="22"/>
          <w:szCs w:val="22"/>
        </w:rPr>
        <w:t>and splicing of pre-mRNA splicing factors</w:t>
      </w:r>
      <w:r w:rsidR="00F5306D">
        <w:rPr>
          <w:rFonts w:ascii="Arial" w:eastAsia="Times New Roman" w:hAnsi="Arial" w:cs="Arial"/>
          <w:color w:val="000000" w:themeColor="text1"/>
          <w:sz w:val="22"/>
          <w:szCs w:val="22"/>
        </w:rPr>
        <w:t>,</w:t>
      </w:r>
      <w:r w:rsidR="00084FB9">
        <w:rPr>
          <w:rFonts w:ascii="Arial" w:eastAsia="Times New Roman" w:hAnsi="Arial" w:cs="Arial"/>
          <w:color w:val="000000" w:themeColor="text1"/>
          <w:sz w:val="22"/>
          <w:szCs w:val="22"/>
        </w:rPr>
        <w:t xml:space="preserve"> </w:t>
      </w:r>
      <w:r w:rsidR="00F5306D">
        <w:rPr>
          <w:rFonts w:ascii="Arial" w:eastAsia="Times New Roman" w:hAnsi="Arial" w:cs="Arial"/>
          <w:color w:val="000000" w:themeColor="text1"/>
          <w:sz w:val="22"/>
          <w:szCs w:val="22"/>
        </w:rPr>
        <w:t xml:space="preserve">along with previous findings of </w:t>
      </w:r>
      <w:r w:rsidR="004248AF" w:rsidRPr="382B91C2">
        <w:rPr>
          <w:rFonts w:ascii="Arial" w:eastAsia="Times New Roman" w:hAnsi="Arial" w:cs="Arial"/>
          <w:color w:val="000000" w:themeColor="text1"/>
          <w:sz w:val="22"/>
          <w:szCs w:val="22"/>
        </w:rPr>
        <w:t>CoREST</w:t>
      </w:r>
      <w:r w:rsidR="004248AF">
        <w:rPr>
          <w:rFonts w:ascii="Arial" w:eastAsia="Times New Roman" w:hAnsi="Arial" w:cs="Arial"/>
          <w:color w:val="000000" w:themeColor="text1"/>
          <w:sz w:val="22"/>
          <w:szCs w:val="22"/>
        </w:rPr>
        <w:t xml:space="preserve"> complex-mediated </w:t>
      </w:r>
      <w:r w:rsidR="004248AF" w:rsidRPr="382B91C2">
        <w:rPr>
          <w:rFonts w:ascii="Arial" w:eastAsia="Times New Roman" w:hAnsi="Arial" w:cs="Arial"/>
          <w:color w:val="000000" w:themeColor="text1"/>
          <w:sz w:val="22"/>
          <w:szCs w:val="22"/>
        </w:rPr>
        <w:t>post-translational modification of RNA-polymerase II</w:t>
      </w:r>
      <w:r w:rsidR="004248AF" w:rsidRPr="382B91C2">
        <w:rPr>
          <w:rFonts w:ascii="Arial" w:eastAsia="Times New Roman" w:hAnsi="Arial" w:cs="Arial"/>
          <w:color w:val="000000" w:themeColor="text1"/>
          <w:sz w:val="22"/>
          <w:szCs w:val="22"/>
        </w:rPr>
        <w:fldChar w:fldCharType="begin"/>
      </w:r>
      <w:r w:rsidR="004248AF" w:rsidRPr="382B91C2">
        <w:rPr>
          <w:rFonts w:ascii="Arial" w:eastAsia="Times New Roman" w:hAnsi="Arial" w:cs="Arial"/>
          <w:color w:val="000000" w:themeColor="text1"/>
          <w:sz w:val="22"/>
          <w:szCs w:val="22"/>
        </w:rPr>
        <w:instrText xml:space="preserve"> ADDIN ZOTERO_ITEM CSL_CITATION {"citationID":"mROp6sXC","properties":{"formattedCitation":"\\super 35\\nosupersub{}","plainCitation":"35","noteIndex":0},"citationItems":[{"id":250,"uris":["http://zotero.org/users/9305365/items/BKL9SNIC"],"itemData":{"id":250,"type":"article-journal","abstract":"Abstract\n            RCOR1 is a known transcription repressor that recruits and positions LSD1 and HDAC1/2 on chromatin to erase histone methylation and acetylation. However, there is currently an incomplete understanding of RCOR1’s range of localization and function. Here, we probe RCOR1’s distribution on a genome-wide scale and unexpectedly find that RCOR1 is predominantly associated with transcriptionally active genes. Biochemical analysis reveals that RCOR1 associates with RNA Polymerase II (POL-II) during transcription and deacetylates its carboxy-terminal domain (CTD) at lysine 7. We provide evidence that this non-canonical RCOR1 activity is linked to dampening of POL-II productive elongation at actively transcribing genes. Thus, RCOR1 represses transcription in two ways—first, via a canonical mechanism by erasing transcriptionally permissive histone modifications through associating with HDACs and, second, via a non-canonical mechanism that deacetylates RNA POL-II’s CTD to inhibit productive elongation. We conclude that RCOR1 is a transcription rheostat.","container-title":"Nature Communications","DOI":"10.1038/s41467-022-29261-0","ISSN":"2041-1723","issue":"1","journalAbbreviation":"Nat Commun","language":"en","page":"1550","source":"DOI.org (Crossref)","title":"Unveiling RCOR1 as a rheostat at transcriptionally permissive chromatin","volume":"13","author":[{"family":"Rivera","given":"Carlos"},{"family":"Lee","given":"Hun-Goo"},{"family":"Lappala","given":"Anna"},{"family":"Wang","given":"Danni"},{"family":"Noches","given":"Verónica"},{"family":"Olivares-Costa","given":"Montserrat"},{"family":"Sjöberg-Herrera","given":"Marcela"},{"family":"Lee","given":"Jeannie T."},{"family":"Andrés","given":"María Estela"}],"issued":{"date-parts":[["2022",12]]}}}],"schema":"https://github.com/citation-style-language/schema/raw/master/csl-citation.json"} </w:instrText>
      </w:r>
      <w:r w:rsidR="004248AF" w:rsidRPr="382B91C2">
        <w:rPr>
          <w:rFonts w:ascii="Arial" w:eastAsia="Times New Roman" w:hAnsi="Arial" w:cs="Arial"/>
          <w:color w:val="000000" w:themeColor="text1"/>
          <w:sz w:val="22"/>
          <w:szCs w:val="22"/>
        </w:rPr>
        <w:fldChar w:fldCharType="separate"/>
      </w:r>
      <w:r w:rsidR="004248AF" w:rsidRPr="382B91C2">
        <w:rPr>
          <w:rFonts w:ascii="Arial" w:hAnsi="Arial" w:cs="Arial"/>
          <w:color w:val="000000" w:themeColor="text1"/>
          <w:sz w:val="22"/>
          <w:szCs w:val="22"/>
          <w:vertAlign w:val="superscript"/>
        </w:rPr>
        <w:t>35</w:t>
      </w:r>
      <w:r w:rsidR="004248AF" w:rsidRPr="382B91C2">
        <w:rPr>
          <w:rFonts w:ascii="Arial" w:eastAsia="Times New Roman" w:hAnsi="Arial" w:cs="Arial"/>
          <w:color w:val="000000" w:themeColor="text1"/>
          <w:sz w:val="22"/>
          <w:szCs w:val="22"/>
        </w:rPr>
        <w:fldChar w:fldCharType="end"/>
      </w:r>
      <w:r w:rsidR="004248AF">
        <w:rPr>
          <w:rFonts w:ascii="Arial" w:eastAsia="Times New Roman" w:hAnsi="Arial" w:cs="Arial"/>
          <w:color w:val="000000" w:themeColor="text1"/>
          <w:sz w:val="22"/>
          <w:szCs w:val="22"/>
        </w:rPr>
        <w:t xml:space="preserve">, </w:t>
      </w:r>
      <w:r w:rsidR="222F7169" w:rsidRPr="382B91C2">
        <w:rPr>
          <w:rFonts w:ascii="Arial" w:eastAsia="Times New Roman" w:hAnsi="Arial" w:cs="Arial"/>
          <w:color w:val="000000" w:themeColor="text1"/>
          <w:sz w:val="22"/>
          <w:szCs w:val="22"/>
        </w:rPr>
        <w:t>known interactions with transcription factors</w:t>
      </w:r>
      <w:r w:rsidR="7A8F979B" w:rsidRPr="382B91C2">
        <w:rPr>
          <w:rFonts w:ascii="Arial" w:eastAsia="Times New Roman" w:hAnsi="Arial" w:cs="Arial"/>
          <w:color w:val="000000" w:themeColor="text1"/>
          <w:sz w:val="22"/>
          <w:szCs w:val="22"/>
        </w:rPr>
        <w:t xml:space="preserve"> including SNAG-domain proteins</w:t>
      </w:r>
      <w:r w:rsidR="00EC1977" w:rsidRPr="382B91C2">
        <w:rPr>
          <w:rFonts w:ascii="Arial" w:eastAsia="Times New Roman" w:hAnsi="Arial" w:cs="Arial"/>
          <w:color w:val="000000" w:themeColor="text1"/>
          <w:sz w:val="22"/>
          <w:szCs w:val="22"/>
        </w:rPr>
        <w:fldChar w:fldCharType="begin"/>
      </w:r>
      <w:r w:rsidR="00EC1977" w:rsidRPr="382B91C2">
        <w:rPr>
          <w:rFonts w:ascii="Arial" w:eastAsia="Times New Roman" w:hAnsi="Arial" w:cs="Arial"/>
          <w:color w:val="000000" w:themeColor="text1"/>
          <w:sz w:val="22"/>
          <w:szCs w:val="22"/>
        </w:rPr>
        <w:instrText xml:space="preserve"> ADDIN ZOTERO_ITEM CSL_CITATION {"citationID":"xK3U12zs","properties":{"formattedCitation":"\\super 76\\nosupersub{}","plainCitation":"76","noteIndex":0},"citationItems":[{"id":396,"uris":["http://zotero.org/users/9305365/items/2X76GFE9"],"itemData":{"id":396,"type":"article-journal","abstract":"One of the hallmarks of acute myeloid leukemia (AML) is a block in cellular differentiation. Recent studies have shown that small molecules targeting Lysine Specific Demethylase 1A (KDM1A) may force the malignant cells to terminally differentiate. KDM1A is a core component of the chromatin binding CoREST complex. Together with histone deacetylases CoREST regulates gene expression by histone 3 demethylation and deacetylation. The transcription factors GFI1 and GFI1B (for growth factor independence) are major interaction partners of KDM1A and recruit the CoREST complex to chromatin in myeloid cells. Recent studies show that the small molecules that target KDM1A disrupt the GFI1/1B-CoREST interaction and that this is key to inducing terminal differentiation of leukemia cells.","container-title":"Frontiers in Oncology","DOI":"10.3389/fonc.2019.01027","ISSN":"2234-943X","journalAbbreviation":"Front Oncol","language":"eng","note":"PMID: 31649884\nPMCID: PMC6794713","page":"1027","source":"PubMed","title":"Targeting the GFI1/1B-CoREST Complex in Acute Myeloid Leukemia","volume":"9","author":[{"family":"Bergen","given":"Maaike G. J. M.","non-dropping-particle":"van"},{"family":"Reijden","given":"Bert A.","non-dropping-particle":"van der"}],"issued":{"date-parts":[["2019"]]}}}],"schema":"https://github.com/citation-style-language/schema/raw/master/csl-citation.json"} </w:instrText>
      </w:r>
      <w:r w:rsidR="00EC1977" w:rsidRPr="382B91C2">
        <w:rPr>
          <w:rFonts w:ascii="Arial" w:eastAsia="Times New Roman" w:hAnsi="Arial" w:cs="Arial"/>
          <w:color w:val="000000" w:themeColor="text1"/>
          <w:sz w:val="22"/>
          <w:szCs w:val="22"/>
        </w:rPr>
        <w:fldChar w:fldCharType="separate"/>
      </w:r>
      <w:r w:rsidR="59F8E7D5" w:rsidRPr="382B91C2">
        <w:rPr>
          <w:rFonts w:ascii="Arial" w:hAnsi="Arial" w:cs="Arial"/>
          <w:color w:val="000000" w:themeColor="text1"/>
          <w:sz w:val="22"/>
          <w:szCs w:val="22"/>
          <w:vertAlign w:val="superscript"/>
        </w:rPr>
        <w:t>76</w:t>
      </w:r>
      <w:r w:rsidR="00EC1977" w:rsidRPr="382B91C2">
        <w:rPr>
          <w:rFonts w:ascii="Arial" w:eastAsia="Times New Roman" w:hAnsi="Arial" w:cs="Arial"/>
          <w:color w:val="000000" w:themeColor="text1"/>
          <w:sz w:val="22"/>
          <w:szCs w:val="22"/>
        </w:rPr>
        <w:fldChar w:fldCharType="end"/>
      </w:r>
      <w:r w:rsidR="7A8F979B" w:rsidRPr="382B91C2">
        <w:rPr>
          <w:rFonts w:ascii="Arial" w:eastAsia="Times New Roman" w:hAnsi="Arial" w:cs="Arial"/>
          <w:color w:val="000000" w:themeColor="text1"/>
          <w:sz w:val="22"/>
          <w:szCs w:val="22"/>
        </w:rPr>
        <w:t xml:space="preserve"> and REST</w:t>
      </w:r>
      <w:r w:rsidR="222F7169" w:rsidRPr="382B91C2">
        <w:rPr>
          <w:rFonts w:ascii="Arial" w:eastAsia="Times New Roman" w:hAnsi="Arial" w:cs="Arial"/>
          <w:color w:val="000000" w:themeColor="text1"/>
          <w:sz w:val="22"/>
          <w:szCs w:val="22"/>
        </w:rPr>
        <w:t xml:space="preserve">, </w:t>
      </w:r>
      <w:r w:rsidR="004248AF">
        <w:rPr>
          <w:rFonts w:ascii="Arial" w:eastAsia="Times New Roman" w:hAnsi="Arial" w:cs="Arial"/>
          <w:color w:val="000000" w:themeColor="text1"/>
          <w:sz w:val="22"/>
          <w:szCs w:val="22"/>
        </w:rPr>
        <w:t xml:space="preserve">as well as the </w:t>
      </w:r>
      <w:r w:rsidR="004248AF" w:rsidRPr="382B91C2">
        <w:rPr>
          <w:rFonts w:ascii="Arial" w:eastAsia="Times New Roman" w:hAnsi="Arial" w:cs="Arial"/>
          <w:color w:val="000000" w:themeColor="text1"/>
          <w:sz w:val="22"/>
          <w:szCs w:val="22"/>
        </w:rPr>
        <w:t>BAF complex</w:t>
      </w:r>
      <w:r w:rsidR="00F5306D" w:rsidRPr="00F5306D">
        <w:rPr>
          <w:rFonts w:ascii="Arial" w:eastAsia="Times New Roman" w:hAnsi="Arial" w:cs="Arial"/>
          <w:color w:val="000000" w:themeColor="text1"/>
          <w:sz w:val="22"/>
          <w:szCs w:val="22"/>
          <w:vertAlign w:val="superscript"/>
        </w:rPr>
        <w:t>42</w:t>
      </w:r>
      <w:r w:rsidR="004248AF" w:rsidRPr="382B91C2">
        <w:rPr>
          <w:rFonts w:ascii="Arial" w:eastAsia="Times New Roman" w:hAnsi="Arial" w:cs="Arial"/>
          <w:color w:val="000000" w:themeColor="text1"/>
          <w:sz w:val="22"/>
          <w:szCs w:val="22"/>
        </w:rPr>
        <w:t xml:space="preserve"> and </w:t>
      </w:r>
      <w:r w:rsidR="004248AF">
        <w:rPr>
          <w:rFonts w:ascii="Arial" w:eastAsia="Times New Roman" w:hAnsi="Arial" w:cs="Arial"/>
          <w:color w:val="000000" w:themeColor="text1"/>
          <w:sz w:val="22"/>
          <w:szCs w:val="22"/>
        </w:rPr>
        <w:t>CTCF,</w:t>
      </w:r>
      <w:r w:rsidR="7A8F979B" w:rsidRPr="382B91C2">
        <w:rPr>
          <w:rFonts w:ascii="Arial" w:eastAsia="Times New Roman" w:hAnsi="Arial" w:cs="Arial"/>
          <w:color w:val="000000" w:themeColor="text1"/>
          <w:sz w:val="22"/>
          <w:szCs w:val="22"/>
        </w:rPr>
        <w:t xml:space="preserve"> we propose the following model for CoREST </w:t>
      </w:r>
      <w:r w:rsidR="003E7147">
        <w:rPr>
          <w:rFonts w:ascii="Arial" w:eastAsia="Times New Roman" w:hAnsi="Arial" w:cs="Arial"/>
          <w:color w:val="000000" w:themeColor="text1"/>
          <w:sz w:val="22"/>
          <w:szCs w:val="22"/>
        </w:rPr>
        <w:t xml:space="preserve">complex </w:t>
      </w:r>
      <w:r w:rsidR="00F5306D">
        <w:rPr>
          <w:rFonts w:ascii="Arial" w:eastAsia="Times New Roman" w:hAnsi="Arial" w:cs="Arial"/>
          <w:color w:val="000000" w:themeColor="text1"/>
          <w:sz w:val="22"/>
          <w:szCs w:val="22"/>
        </w:rPr>
        <w:t xml:space="preserve">regulation </w:t>
      </w:r>
      <w:r w:rsidR="7A8F979B" w:rsidRPr="382B91C2">
        <w:rPr>
          <w:rFonts w:ascii="Arial" w:eastAsia="Times New Roman" w:hAnsi="Arial" w:cs="Arial"/>
          <w:color w:val="000000" w:themeColor="text1"/>
          <w:sz w:val="22"/>
          <w:szCs w:val="22"/>
        </w:rPr>
        <w:t xml:space="preserve">of transcription that allows </w:t>
      </w:r>
      <w:r w:rsidR="00084FB9">
        <w:rPr>
          <w:rFonts w:ascii="Arial" w:eastAsia="Times New Roman" w:hAnsi="Arial" w:cs="Arial"/>
          <w:color w:val="000000" w:themeColor="text1"/>
          <w:sz w:val="22"/>
          <w:szCs w:val="22"/>
        </w:rPr>
        <w:t xml:space="preserve">for </w:t>
      </w:r>
      <w:r w:rsidR="7A8F979B" w:rsidRPr="382B91C2">
        <w:rPr>
          <w:rFonts w:ascii="Arial" w:eastAsia="Times New Roman" w:hAnsi="Arial" w:cs="Arial"/>
          <w:color w:val="000000" w:themeColor="text1"/>
          <w:sz w:val="22"/>
          <w:szCs w:val="22"/>
        </w:rPr>
        <w:t xml:space="preserve">numerous interacting </w:t>
      </w:r>
      <w:r w:rsidR="00F5306D">
        <w:rPr>
          <w:rFonts w:ascii="Arial" w:eastAsia="Times New Roman" w:hAnsi="Arial" w:cs="Arial"/>
          <w:color w:val="000000" w:themeColor="text1"/>
          <w:sz w:val="22"/>
          <w:szCs w:val="22"/>
        </w:rPr>
        <w:t>mechanisms</w:t>
      </w:r>
      <w:r w:rsidR="7A8F979B" w:rsidRPr="382B91C2">
        <w:rPr>
          <w:rFonts w:ascii="Arial" w:eastAsia="Times New Roman" w:hAnsi="Arial" w:cs="Arial"/>
          <w:color w:val="000000" w:themeColor="text1"/>
          <w:sz w:val="22"/>
          <w:szCs w:val="22"/>
        </w:rPr>
        <w:t xml:space="preserve"> to ensure transcript fidelity</w:t>
      </w:r>
      <w:r w:rsidR="004248AF">
        <w:rPr>
          <w:rFonts w:ascii="Arial" w:eastAsia="Times New Roman" w:hAnsi="Arial" w:cs="Arial"/>
          <w:color w:val="000000" w:themeColor="text1"/>
          <w:sz w:val="22"/>
          <w:szCs w:val="22"/>
        </w:rPr>
        <w:t>,</w:t>
      </w:r>
      <w:r w:rsidR="7A8F979B" w:rsidRPr="382B91C2">
        <w:rPr>
          <w:rFonts w:ascii="Arial" w:eastAsia="Times New Roman" w:hAnsi="Arial" w:cs="Arial"/>
          <w:color w:val="000000" w:themeColor="text1"/>
          <w:sz w:val="22"/>
          <w:szCs w:val="22"/>
        </w:rPr>
        <w:t xml:space="preserve"> </w:t>
      </w:r>
      <w:r w:rsidR="00084FB9">
        <w:rPr>
          <w:rFonts w:ascii="Arial" w:eastAsia="Times New Roman" w:hAnsi="Arial" w:cs="Arial"/>
          <w:color w:val="000000" w:themeColor="text1"/>
          <w:sz w:val="22"/>
          <w:szCs w:val="22"/>
        </w:rPr>
        <w:lastRenderedPageBreak/>
        <w:t xml:space="preserve">which are disrupted in cancer </w:t>
      </w:r>
      <w:r w:rsidR="7A8F979B" w:rsidRPr="382B91C2">
        <w:rPr>
          <w:rFonts w:ascii="Arial" w:eastAsia="Times New Roman" w:hAnsi="Arial" w:cs="Arial"/>
          <w:color w:val="000000" w:themeColor="text1"/>
          <w:sz w:val="22"/>
          <w:szCs w:val="22"/>
        </w:rPr>
        <w:t>(</w:t>
      </w:r>
      <w:r w:rsidR="006967D3" w:rsidRPr="00BB0979">
        <w:rPr>
          <w:rFonts w:ascii="Arial" w:eastAsia="Times New Roman" w:hAnsi="Arial" w:cs="Arial"/>
          <w:b/>
          <w:bCs/>
          <w:color w:val="000000" w:themeColor="text1"/>
          <w:sz w:val="22"/>
          <w:szCs w:val="22"/>
        </w:rPr>
        <w:t>Fig</w:t>
      </w:r>
      <w:r w:rsidR="00454191">
        <w:rPr>
          <w:rFonts w:ascii="Arial" w:eastAsia="Times New Roman" w:hAnsi="Arial" w:cs="Arial"/>
          <w:b/>
          <w:bCs/>
          <w:color w:val="000000" w:themeColor="text1"/>
          <w:sz w:val="22"/>
          <w:szCs w:val="22"/>
        </w:rPr>
        <w:t>.</w:t>
      </w:r>
      <w:r w:rsidR="006967D3" w:rsidRPr="00BB0979">
        <w:rPr>
          <w:rFonts w:ascii="Arial" w:eastAsia="Times New Roman" w:hAnsi="Arial" w:cs="Arial"/>
          <w:b/>
          <w:bCs/>
          <w:color w:val="000000" w:themeColor="text1"/>
          <w:sz w:val="22"/>
          <w:szCs w:val="22"/>
        </w:rPr>
        <w:t xml:space="preserve"> </w:t>
      </w:r>
      <w:r w:rsidR="00454191">
        <w:rPr>
          <w:rFonts w:ascii="Arial" w:eastAsia="Times New Roman" w:hAnsi="Arial" w:cs="Arial"/>
          <w:b/>
          <w:bCs/>
          <w:color w:val="000000" w:themeColor="text1"/>
          <w:sz w:val="22"/>
          <w:szCs w:val="22"/>
        </w:rPr>
        <w:t>6m</w:t>
      </w:r>
      <w:r w:rsidR="7A8F979B" w:rsidRPr="382B91C2">
        <w:rPr>
          <w:rFonts w:ascii="Arial" w:eastAsia="Times New Roman" w:hAnsi="Arial" w:cs="Arial"/>
          <w:color w:val="000000" w:themeColor="text1"/>
          <w:sz w:val="22"/>
          <w:szCs w:val="22"/>
        </w:rPr>
        <w:t>)</w:t>
      </w:r>
      <w:r w:rsidR="251AAECE" w:rsidRPr="382B91C2">
        <w:rPr>
          <w:rFonts w:ascii="Arial" w:eastAsia="Times New Roman" w:hAnsi="Arial" w:cs="Arial"/>
          <w:color w:val="000000" w:themeColor="text1"/>
          <w:sz w:val="22"/>
          <w:szCs w:val="22"/>
        </w:rPr>
        <w:t xml:space="preserve">. </w:t>
      </w:r>
      <w:r w:rsidR="00BB0979">
        <w:rPr>
          <w:rFonts w:ascii="Arial" w:eastAsia="Times New Roman" w:hAnsi="Arial" w:cs="Arial"/>
          <w:color w:val="000000" w:themeColor="text1"/>
          <w:sz w:val="22"/>
          <w:szCs w:val="22"/>
        </w:rPr>
        <w:t xml:space="preserve"> </w:t>
      </w:r>
      <w:r w:rsidR="251AAECE" w:rsidRPr="382B91C2">
        <w:rPr>
          <w:rFonts w:ascii="Arial" w:eastAsia="Times New Roman" w:hAnsi="Arial" w:cs="Arial"/>
          <w:color w:val="000000" w:themeColor="text1"/>
          <w:sz w:val="22"/>
          <w:szCs w:val="22"/>
        </w:rPr>
        <w:t>We</w:t>
      </w:r>
      <w:r w:rsidR="002614FA">
        <w:rPr>
          <w:rFonts w:ascii="Arial" w:eastAsia="Times New Roman" w:hAnsi="Arial" w:cs="Arial"/>
          <w:color w:val="000000" w:themeColor="text1"/>
          <w:sz w:val="22"/>
          <w:szCs w:val="22"/>
        </w:rPr>
        <w:t xml:space="preserve"> </w:t>
      </w:r>
      <w:r w:rsidR="7A8F979B" w:rsidRPr="382B91C2">
        <w:rPr>
          <w:rFonts w:ascii="Arial" w:eastAsia="Times New Roman" w:hAnsi="Arial" w:cs="Arial"/>
          <w:color w:val="000000" w:themeColor="text1"/>
          <w:sz w:val="22"/>
          <w:szCs w:val="22"/>
        </w:rPr>
        <w:t xml:space="preserve">suggest that </w:t>
      </w:r>
      <w:r w:rsidR="003E7147">
        <w:rPr>
          <w:rFonts w:ascii="Arial" w:eastAsia="Times New Roman" w:hAnsi="Arial" w:cs="Arial"/>
          <w:color w:val="000000" w:themeColor="text1"/>
          <w:sz w:val="22"/>
          <w:szCs w:val="22"/>
        </w:rPr>
        <w:t xml:space="preserve">the </w:t>
      </w:r>
      <w:r w:rsidR="7A8F979B" w:rsidRPr="382B91C2">
        <w:rPr>
          <w:rFonts w:ascii="Arial" w:eastAsia="Times New Roman" w:hAnsi="Arial" w:cs="Arial"/>
          <w:color w:val="000000" w:themeColor="text1"/>
          <w:sz w:val="22"/>
          <w:szCs w:val="22"/>
        </w:rPr>
        <w:t xml:space="preserve">CoREST </w:t>
      </w:r>
      <w:r w:rsidR="003E7147">
        <w:rPr>
          <w:rFonts w:ascii="Arial" w:eastAsia="Times New Roman" w:hAnsi="Arial" w:cs="Arial"/>
          <w:color w:val="000000" w:themeColor="text1"/>
          <w:sz w:val="22"/>
          <w:szCs w:val="22"/>
        </w:rPr>
        <w:t xml:space="preserve">complex </w:t>
      </w:r>
      <w:r w:rsidR="7A8F979B" w:rsidRPr="382B91C2">
        <w:rPr>
          <w:rFonts w:ascii="Arial" w:eastAsia="Times New Roman" w:hAnsi="Arial" w:cs="Arial"/>
          <w:color w:val="000000" w:themeColor="text1"/>
          <w:sz w:val="22"/>
          <w:szCs w:val="22"/>
        </w:rPr>
        <w:t xml:space="preserve">plays a critical role in ensuring </w:t>
      </w:r>
      <w:r w:rsidR="43AE1217" w:rsidRPr="382B91C2">
        <w:rPr>
          <w:rFonts w:ascii="Arial" w:eastAsia="Times New Roman" w:hAnsi="Arial" w:cs="Arial"/>
          <w:color w:val="000000" w:themeColor="text1"/>
          <w:sz w:val="22"/>
          <w:szCs w:val="22"/>
        </w:rPr>
        <w:t xml:space="preserve">coordinated </w:t>
      </w:r>
      <w:r w:rsidR="7A8F979B" w:rsidRPr="382B91C2">
        <w:rPr>
          <w:rFonts w:ascii="Arial" w:eastAsia="Times New Roman" w:hAnsi="Arial" w:cs="Arial"/>
          <w:color w:val="000000" w:themeColor="text1"/>
          <w:sz w:val="22"/>
          <w:szCs w:val="22"/>
        </w:rPr>
        <w:t xml:space="preserve">regulation of chromatin accessibility, transcription factor </w:t>
      </w:r>
      <w:r w:rsidR="43AE1217" w:rsidRPr="382B91C2">
        <w:rPr>
          <w:rFonts w:ascii="Arial" w:eastAsia="Times New Roman" w:hAnsi="Arial" w:cs="Arial"/>
          <w:color w:val="000000" w:themeColor="text1"/>
          <w:sz w:val="22"/>
          <w:szCs w:val="22"/>
        </w:rPr>
        <w:t>binding to relevant DNA sites, transcription kinetics and RNA splicing, and that the CoREST complex provides a means of crosstalk between these systems to ensure proper transcript expression and timing.  While we demonstrate the significance of these interactions here in the context of tumorigenesis, we expect these higher order regulatory functions of CoREST</w:t>
      </w:r>
      <w:r w:rsidR="00515F13">
        <w:rPr>
          <w:rFonts w:ascii="Arial" w:eastAsia="Times New Roman" w:hAnsi="Arial" w:cs="Arial"/>
          <w:color w:val="000000" w:themeColor="text1"/>
          <w:sz w:val="22"/>
          <w:szCs w:val="22"/>
        </w:rPr>
        <w:t>,</w:t>
      </w:r>
      <w:r w:rsidR="43AE1217" w:rsidRPr="382B91C2">
        <w:rPr>
          <w:rFonts w:ascii="Arial" w:eastAsia="Times New Roman" w:hAnsi="Arial" w:cs="Arial"/>
          <w:color w:val="000000" w:themeColor="text1"/>
          <w:sz w:val="22"/>
          <w:szCs w:val="22"/>
        </w:rPr>
        <w:t xml:space="preserve"> and likely other epigenetic complexes</w:t>
      </w:r>
      <w:r w:rsidR="00515F13">
        <w:rPr>
          <w:rFonts w:ascii="Arial" w:eastAsia="Times New Roman" w:hAnsi="Arial" w:cs="Arial"/>
          <w:color w:val="000000" w:themeColor="text1"/>
          <w:sz w:val="22"/>
          <w:szCs w:val="22"/>
        </w:rPr>
        <w:t>,</w:t>
      </w:r>
      <w:r w:rsidR="43AE1217" w:rsidRPr="382B91C2">
        <w:rPr>
          <w:rFonts w:ascii="Arial" w:eastAsia="Times New Roman" w:hAnsi="Arial" w:cs="Arial"/>
          <w:color w:val="000000" w:themeColor="text1"/>
          <w:sz w:val="22"/>
          <w:szCs w:val="22"/>
        </w:rPr>
        <w:t xml:space="preserve"> will prove significant within broader biological </w:t>
      </w:r>
      <w:r w:rsidR="43AE1217" w:rsidRPr="004C4707">
        <w:rPr>
          <w:rFonts w:ascii="Arial" w:eastAsia="Times New Roman" w:hAnsi="Arial" w:cs="Arial"/>
          <w:color w:val="000000" w:themeColor="text1"/>
          <w:sz w:val="22"/>
          <w:szCs w:val="22"/>
        </w:rPr>
        <w:t>processes</w:t>
      </w:r>
      <w:r w:rsidR="004C4707" w:rsidRPr="004C4707">
        <w:rPr>
          <w:rFonts w:ascii="Arial" w:eastAsia="Times New Roman" w:hAnsi="Arial" w:cs="Arial"/>
          <w:color w:val="000000" w:themeColor="text1"/>
          <w:sz w:val="22"/>
          <w:szCs w:val="22"/>
        </w:rPr>
        <w:t xml:space="preserve"> and</w:t>
      </w:r>
      <w:r w:rsidR="004C4707" w:rsidRPr="004C4707">
        <w:rPr>
          <w:rFonts w:ascii="Arial" w:hAnsi="Arial" w:cs="Arial"/>
          <w:color w:val="000000" w:themeColor="text1"/>
          <w:sz w:val="22"/>
          <w:szCs w:val="22"/>
        </w:rPr>
        <w:t xml:space="preserve"> provide a critical framework for the tightly coordinated epigenetic control of </w:t>
      </w:r>
      <w:r w:rsidR="004C4707">
        <w:rPr>
          <w:rFonts w:ascii="Arial" w:hAnsi="Arial" w:cs="Arial"/>
          <w:color w:val="000000" w:themeColor="text1"/>
          <w:sz w:val="22"/>
          <w:szCs w:val="22"/>
        </w:rPr>
        <w:t>gene</w:t>
      </w:r>
      <w:r w:rsidR="004C4707" w:rsidRPr="004C4707">
        <w:rPr>
          <w:rFonts w:ascii="Arial" w:hAnsi="Arial" w:cs="Arial"/>
          <w:color w:val="000000" w:themeColor="text1"/>
          <w:sz w:val="22"/>
          <w:szCs w:val="22"/>
        </w:rPr>
        <w:t xml:space="preserve"> expression.  </w:t>
      </w:r>
    </w:p>
    <w:p w14:paraId="569F0836" w14:textId="379383F7" w:rsidR="00A311E6" w:rsidRPr="003C32E4" w:rsidRDefault="00A311E6" w:rsidP="382B91C2">
      <w:pPr>
        <w:spacing w:line="480" w:lineRule="auto"/>
        <w:jc w:val="both"/>
        <w:rPr>
          <w:rFonts w:ascii="Arial" w:eastAsia="Times New Roman" w:hAnsi="Arial" w:cs="Arial"/>
          <w:color w:val="000000" w:themeColor="text1"/>
          <w:sz w:val="22"/>
          <w:szCs w:val="22"/>
        </w:rPr>
      </w:pPr>
    </w:p>
    <w:p w14:paraId="17938835" w14:textId="77777777" w:rsidR="00EB6427" w:rsidRDefault="00EB6427">
      <w:pPr>
        <w:rPr>
          <w:rFonts w:ascii="Arial" w:hAnsi="Arial" w:cs="Arial"/>
          <w:b/>
          <w:bCs/>
          <w:sz w:val="22"/>
          <w:szCs w:val="22"/>
        </w:rPr>
      </w:pPr>
    </w:p>
    <w:p w14:paraId="2E9CDF89" w14:textId="77777777" w:rsidR="00CC5ACE" w:rsidRDefault="00CC5ACE">
      <w:pPr>
        <w:rPr>
          <w:rFonts w:ascii="Arial" w:hAnsi="Arial" w:cs="Arial"/>
          <w:b/>
          <w:bCs/>
          <w:sz w:val="22"/>
          <w:szCs w:val="22"/>
        </w:rPr>
      </w:pPr>
    </w:p>
    <w:p w14:paraId="46AB691B" w14:textId="77777777" w:rsidR="00EB6427" w:rsidRDefault="00EB6427">
      <w:pPr>
        <w:rPr>
          <w:rFonts w:ascii="Arial" w:hAnsi="Arial" w:cs="Arial"/>
          <w:b/>
          <w:bCs/>
          <w:sz w:val="22"/>
          <w:szCs w:val="22"/>
        </w:rPr>
      </w:pPr>
      <w:r>
        <w:rPr>
          <w:rFonts w:ascii="Arial" w:hAnsi="Arial" w:cs="Arial"/>
          <w:b/>
          <w:bCs/>
          <w:sz w:val="22"/>
          <w:szCs w:val="22"/>
        </w:rPr>
        <w:t>RESOURCE AVAILABILITY</w:t>
      </w:r>
    </w:p>
    <w:p w14:paraId="7204EDD6" w14:textId="77777777" w:rsidR="00EB6427" w:rsidRDefault="00EB6427">
      <w:pPr>
        <w:rPr>
          <w:rFonts w:ascii="Arial" w:hAnsi="Arial" w:cs="Arial"/>
          <w:b/>
          <w:bCs/>
          <w:sz w:val="22"/>
          <w:szCs w:val="22"/>
        </w:rPr>
      </w:pPr>
    </w:p>
    <w:p w14:paraId="1F053521" w14:textId="77777777" w:rsidR="00EB6427" w:rsidRDefault="00EB6427" w:rsidP="00C715E0">
      <w:pPr>
        <w:spacing w:line="480" w:lineRule="auto"/>
        <w:rPr>
          <w:rFonts w:ascii="Arial" w:hAnsi="Arial" w:cs="Arial"/>
          <w:b/>
          <w:bCs/>
          <w:sz w:val="22"/>
          <w:szCs w:val="22"/>
        </w:rPr>
      </w:pPr>
      <w:r>
        <w:rPr>
          <w:rFonts w:ascii="Arial" w:hAnsi="Arial" w:cs="Arial"/>
          <w:b/>
          <w:bCs/>
          <w:sz w:val="22"/>
          <w:szCs w:val="22"/>
        </w:rPr>
        <w:t>Lead Contact</w:t>
      </w:r>
    </w:p>
    <w:p w14:paraId="01946CAA" w14:textId="5D6FD54B" w:rsidR="00816EF7" w:rsidRPr="00F66C1D" w:rsidRDefault="00816EF7" w:rsidP="00816EF7">
      <w:pPr>
        <w:spacing w:line="480" w:lineRule="auto"/>
        <w:rPr>
          <w:rFonts w:ascii="Arial" w:hAnsi="Arial" w:cs="Arial"/>
          <w:sz w:val="22"/>
          <w:szCs w:val="22"/>
        </w:rPr>
      </w:pPr>
      <w:r w:rsidRPr="00C715E0">
        <w:rPr>
          <w:rFonts w:ascii="Arial" w:hAnsi="Arial" w:cs="Arial"/>
          <w:sz w:val="22"/>
          <w:szCs w:val="22"/>
        </w:rPr>
        <w:t xml:space="preserve">Further information and requests for resources and reagents should be directed to and will be fulfilled by the lead contact, </w:t>
      </w:r>
      <w:r>
        <w:rPr>
          <w:rFonts w:ascii="Arial" w:hAnsi="Arial" w:cs="Arial"/>
          <w:sz w:val="22"/>
          <w:szCs w:val="22"/>
        </w:rPr>
        <w:t>Rhoda M. Alani</w:t>
      </w:r>
      <w:r w:rsidRPr="00C715E0">
        <w:rPr>
          <w:rFonts w:ascii="Arial" w:hAnsi="Arial" w:cs="Arial"/>
          <w:sz w:val="22"/>
          <w:szCs w:val="22"/>
        </w:rPr>
        <w:t xml:space="preserve"> (</w:t>
      </w:r>
      <w:hyperlink r:id="rId12" w:history="1">
        <w:r w:rsidR="00817E7C" w:rsidRPr="00F66C1D">
          <w:rPr>
            <w:rStyle w:val="Hyperlink"/>
            <w:rFonts w:ascii="Arial" w:hAnsi="Arial" w:cs="Arial"/>
            <w:sz w:val="22"/>
            <w:szCs w:val="22"/>
          </w:rPr>
          <w:t>alani@bu.edu</w:t>
        </w:r>
      </w:hyperlink>
      <w:r w:rsidRPr="00F66C1D">
        <w:rPr>
          <w:rFonts w:ascii="Arial" w:hAnsi="Arial" w:cs="Arial"/>
          <w:sz w:val="22"/>
          <w:szCs w:val="22"/>
        </w:rPr>
        <w:t xml:space="preserve">). </w:t>
      </w:r>
    </w:p>
    <w:p w14:paraId="7BA2BADF" w14:textId="77777777" w:rsidR="00817E7C" w:rsidRDefault="00817E7C" w:rsidP="00816EF7">
      <w:pPr>
        <w:spacing w:line="480" w:lineRule="auto"/>
        <w:rPr>
          <w:rFonts w:ascii="Arial" w:hAnsi="Arial" w:cs="Arial"/>
          <w:sz w:val="22"/>
          <w:szCs w:val="22"/>
        </w:rPr>
      </w:pPr>
    </w:p>
    <w:p w14:paraId="3A0B2F23" w14:textId="77777777" w:rsidR="00817E7C" w:rsidRDefault="006E0C9A" w:rsidP="00816EF7">
      <w:pPr>
        <w:spacing w:line="480" w:lineRule="auto"/>
        <w:rPr>
          <w:rFonts w:ascii="Arial" w:hAnsi="Arial" w:cs="Arial"/>
          <w:b/>
          <w:bCs/>
          <w:sz w:val="22"/>
          <w:szCs w:val="22"/>
        </w:rPr>
      </w:pPr>
      <w:r w:rsidRPr="00C715E0">
        <w:rPr>
          <w:rFonts w:ascii="Arial" w:hAnsi="Arial" w:cs="Arial"/>
          <w:b/>
          <w:bCs/>
          <w:sz w:val="22"/>
          <w:szCs w:val="22"/>
        </w:rPr>
        <w:t>Materials Availability</w:t>
      </w:r>
    </w:p>
    <w:p w14:paraId="59427B67" w14:textId="77777777" w:rsidR="00817E7C" w:rsidRDefault="00817E7C" w:rsidP="00816EF7">
      <w:pPr>
        <w:spacing w:line="480" w:lineRule="auto"/>
        <w:rPr>
          <w:rFonts w:ascii="Arial" w:hAnsi="Arial" w:cs="Arial"/>
          <w:sz w:val="22"/>
          <w:szCs w:val="22"/>
        </w:rPr>
      </w:pPr>
      <w:r w:rsidRPr="00C715E0">
        <w:rPr>
          <w:rFonts w:ascii="Arial" w:hAnsi="Arial" w:cs="Arial"/>
          <w:sz w:val="22"/>
          <w:szCs w:val="22"/>
        </w:rPr>
        <w:t xml:space="preserve">This study did not generate new unique reagents. </w:t>
      </w:r>
    </w:p>
    <w:p w14:paraId="0FE7D012" w14:textId="77777777" w:rsidR="00817E7C" w:rsidRDefault="00817E7C" w:rsidP="00816EF7">
      <w:pPr>
        <w:spacing w:line="480" w:lineRule="auto"/>
        <w:rPr>
          <w:rFonts w:ascii="Arial" w:hAnsi="Arial" w:cs="Arial"/>
          <w:sz w:val="22"/>
          <w:szCs w:val="22"/>
        </w:rPr>
      </w:pPr>
    </w:p>
    <w:p w14:paraId="2A7963C4" w14:textId="77777777" w:rsidR="00817E7C" w:rsidRPr="00923A46" w:rsidRDefault="00817E7C" w:rsidP="00816EF7">
      <w:pPr>
        <w:spacing w:line="480" w:lineRule="auto"/>
        <w:rPr>
          <w:rFonts w:ascii="Arial" w:hAnsi="Arial" w:cs="Arial"/>
          <w:b/>
          <w:bCs/>
          <w:sz w:val="22"/>
          <w:szCs w:val="22"/>
        </w:rPr>
      </w:pPr>
      <w:r w:rsidRPr="00923A46">
        <w:rPr>
          <w:rFonts w:ascii="Arial" w:hAnsi="Arial" w:cs="Arial"/>
          <w:b/>
          <w:bCs/>
          <w:sz w:val="22"/>
          <w:szCs w:val="22"/>
        </w:rPr>
        <w:t>Data and Code Availability</w:t>
      </w:r>
    </w:p>
    <w:p w14:paraId="43565943" w14:textId="44CDB9DD" w:rsidR="0010413C" w:rsidRPr="003C32E4" w:rsidRDefault="463627D1" w:rsidP="382B91C2">
      <w:pPr>
        <w:spacing w:line="480" w:lineRule="auto"/>
        <w:jc w:val="both"/>
        <w:rPr>
          <w:rFonts w:ascii="Arial" w:hAnsi="Arial" w:cs="Arial"/>
          <w:sz w:val="22"/>
          <w:szCs w:val="22"/>
        </w:rPr>
      </w:pPr>
      <w:r w:rsidRPr="382B91C2">
        <w:rPr>
          <w:rFonts w:ascii="Arial" w:hAnsi="Arial" w:cs="Arial"/>
          <w:sz w:val="22"/>
          <w:szCs w:val="22"/>
        </w:rPr>
        <w:t xml:space="preserve">Raw data, processed data, and metadata from the </w:t>
      </w:r>
      <w:r w:rsidR="11CA9BA3" w:rsidRPr="382B91C2">
        <w:rPr>
          <w:rFonts w:ascii="Arial" w:hAnsi="Arial" w:cs="Arial"/>
          <w:sz w:val="22"/>
          <w:szCs w:val="22"/>
        </w:rPr>
        <w:t>bulk RNA-seq</w:t>
      </w:r>
      <w:r w:rsidR="00E77EA3">
        <w:rPr>
          <w:rFonts w:ascii="Arial" w:hAnsi="Arial" w:cs="Arial"/>
          <w:sz w:val="22"/>
          <w:szCs w:val="22"/>
        </w:rPr>
        <w:t xml:space="preserve"> (</w:t>
      </w:r>
      <w:r w:rsidR="00E77EA3" w:rsidRPr="00E77EA3">
        <w:rPr>
          <w:rFonts w:ascii="Arial" w:hAnsi="Arial" w:cs="Arial"/>
          <w:sz w:val="22"/>
          <w:szCs w:val="22"/>
        </w:rPr>
        <w:t>GSE280449</w:t>
      </w:r>
      <w:r w:rsidR="00E77EA3">
        <w:rPr>
          <w:rFonts w:ascii="Arial" w:hAnsi="Arial" w:cs="Arial"/>
          <w:sz w:val="22"/>
          <w:szCs w:val="22"/>
        </w:rPr>
        <w:t>)</w:t>
      </w:r>
      <w:r w:rsidR="11CA9BA3" w:rsidRPr="382B91C2">
        <w:rPr>
          <w:rFonts w:ascii="Arial" w:hAnsi="Arial" w:cs="Arial"/>
          <w:sz w:val="22"/>
          <w:szCs w:val="22"/>
        </w:rPr>
        <w:t xml:space="preserve">, </w:t>
      </w:r>
      <w:proofErr w:type="spellStart"/>
      <w:r w:rsidR="11CA9BA3" w:rsidRPr="382B91C2">
        <w:rPr>
          <w:rFonts w:ascii="Arial" w:hAnsi="Arial" w:cs="Arial"/>
          <w:sz w:val="22"/>
          <w:szCs w:val="22"/>
        </w:rPr>
        <w:t>sc</w:t>
      </w:r>
      <w:r w:rsidRPr="382B91C2">
        <w:rPr>
          <w:rFonts w:ascii="Arial" w:hAnsi="Arial" w:cs="Arial"/>
          <w:sz w:val="22"/>
          <w:szCs w:val="22"/>
        </w:rPr>
        <w:t>RNA</w:t>
      </w:r>
      <w:proofErr w:type="spellEnd"/>
      <w:r w:rsidRPr="382B91C2">
        <w:rPr>
          <w:rFonts w:ascii="Arial" w:hAnsi="Arial" w:cs="Arial"/>
          <w:sz w:val="22"/>
          <w:szCs w:val="22"/>
        </w:rPr>
        <w:t>-</w:t>
      </w:r>
      <w:r w:rsidR="00E77EA3">
        <w:rPr>
          <w:rFonts w:ascii="Arial" w:hAnsi="Arial" w:cs="Arial"/>
          <w:sz w:val="22"/>
          <w:szCs w:val="22"/>
        </w:rPr>
        <w:t>s</w:t>
      </w:r>
      <w:r w:rsidRPr="382B91C2">
        <w:rPr>
          <w:rFonts w:ascii="Arial" w:hAnsi="Arial" w:cs="Arial"/>
          <w:sz w:val="22"/>
          <w:szCs w:val="22"/>
        </w:rPr>
        <w:t>eq</w:t>
      </w:r>
      <w:r w:rsidR="00E77EA3">
        <w:rPr>
          <w:rFonts w:ascii="Arial" w:hAnsi="Arial" w:cs="Arial"/>
          <w:sz w:val="22"/>
          <w:szCs w:val="22"/>
        </w:rPr>
        <w:t xml:space="preserve"> (</w:t>
      </w:r>
      <w:r w:rsidR="00E77EA3" w:rsidRPr="00E77EA3">
        <w:rPr>
          <w:rFonts w:ascii="Arial" w:hAnsi="Arial" w:cs="Arial"/>
          <w:sz w:val="22"/>
          <w:szCs w:val="22"/>
        </w:rPr>
        <w:t>GSE280450</w:t>
      </w:r>
      <w:r w:rsidR="00E77EA3">
        <w:rPr>
          <w:rFonts w:ascii="Arial" w:hAnsi="Arial" w:cs="Arial"/>
          <w:sz w:val="22"/>
          <w:szCs w:val="22"/>
        </w:rPr>
        <w:t>)</w:t>
      </w:r>
      <w:r w:rsidR="11CA9BA3" w:rsidRPr="382B91C2">
        <w:rPr>
          <w:rFonts w:ascii="Arial" w:hAnsi="Arial" w:cs="Arial"/>
          <w:sz w:val="22"/>
          <w:szCs w:val="22"/>
        </w:rPr>
        <w:t>,</w:t>
      </w:r>
      <w:r w:rsidRPr="382B91C2">
        <w:rPr>
          <w:rFonts w:ascii="Arial" w:hAnsi="Arial" w:cs="Arial"/>
          <w:sz w:val="22"/>
          <w:szCs w:val="22"/>
        </w:rPr>
        <w:t xml:space="preserve"> </w:t>
      </w:r>
      <w:r w:rsidR="11CA9BA3" w:rsidRPr="382B91C2">
        <w:rPr>
          <w:rFonts w:ascii="Arial" w:hAnsi="Arial" w:cs="Arial"/>
          <w:sz w:val="22"/>
          <w:szCs w:val="22"/>
        </w:rPr>
        <w:t>and PRO-seq</w:t>
      </w:r>
      <w:r w:rsidR="00E77EA3">
        <w:rPr>
          <w:rFonts w:ascii="Arial" w:hAnsi="Arial" w:cs="Arial"/>
          <w:sz w:val="22"/>
          <w:szCs w:val="22"/>
        </w:rPr>
        <w:t xml:space="preserve"> (</w:t>
      </w:r>
      <w:r w:rsidR="00E77EA3" w:rsidRPr="00E77EA3">
        <w:rPr>
          <w:rFonts w:ascii="Arial" w:hAnsi="Arial" w:cs="Arial"/>
          <w:sz w:val="22"/>
          <w:szCs w:val="22"/>
        </w:rPr>
        <w:t>GSE280448</w:t>
      </w:r>
      <w:r w:rsidR="00E77EA3">
        <w:rPr>
          <w:rFonts w:ascii="Arial" w:hAnsi="Arial" w:cs="Arial"/>
          <w:sz w:val="22"/>
          <w:szCs w:val="22"/>
        </w:rPr>
        <w:t>)</w:t>
      </w:r>
      <w:r w:rsidRPr="382B91C2">
        <w:rPr>
          <w:rFonts w:ascii="Arial" w:hAnsi="Arial" w:cs="Arial"/>
          <w:sz w:val="22"/>
          <w:szCs w:val="22"/>
        </w:rPr>
        <w:t xml:space="preserve"> experiments have been deposited in the NCBI’s Gene Expression Omnibus (GEO) database. </w:t>
      </w:r>
      <w:r w:rsidR="00ED9C96" w:rsidRPr="382B91C2">
        <w:rPr>
          <w:rFonts w:ascii="Arial" w:hAnsi="Arial" w:cs="Arial"/>
          <w:sz w:val="22"/>
          <w:szCs w:val="22"/>
        </w:rPr>
        <w:t xml:space="preserve">Raw MS data </w:t>
      </w:r>
      <w:r w:rsidR="68F594C3" w:rsidRPr="382B91C2">
        <w:rPr>
          <w:rFonts w:ascii="Arial" w:hAnsi="Arial" w:cs="Arial"/>
          <w:sz w:val="22"/>
          <w:szCs w:val="22"/>
        </w:rPr>
        <w:t xml:space="preserve">for the CoREST IP-MS </w:t>
      </w:r>
      <w:r w:rsidR="21824FEB" w:rsidRPr="382B91C2">
        <w:rPr>
          <w:rFonts w:ascii="Arial" w:hAnsi="Arial" w:cs="Arial"/>
          <w:sz w:val="22"/>
          <w:szCs w:val="22"/>
        </w:rPr>
        <w:t xml:space="preserve">are available on </w:t>
      </w:r>
      <w:r w:rsidR="19D6B95B" w:rsidRPr="382B91C2">
        <w:rPr>
          <w:rFonts w:ascii="Arial" w:hAnsi="Arial" w:cs="Arial"/>
          <w:sz w:val="22"/>
          <w:szCs w:val="22"/>
        </w:rPr>
        <w:t xml:space="preserve">PRIDE (project accession: PXD056700, Token: MxX17vDulsT2) </w:t>
      </w:r>
      <w:r w:rsidR="68F594C3" w:rsidRPr="382B91C2">
        <w:rPr>
          <w:rFonts w:ascii="Arial" w:hAnsi="Arial" w:cs="Arial"/>
          <w:sz w:val="22"/>
          <w:szCs w:val="22"/>
        </w:rPr>
        <w:t xml:space="preserve">and neopeptide IP-MS </w:t>
      </w:r>
      <w:r w:rsidR="00ED9C96" w:rsidRPr="382B91C2">
        <w:rPr>
          <w:rFonts w:ascii="Arial" w:hAnsi="Arial" w:cs="Arial"/>
          <w:sz w:val="22"/>
          <w:szCs w:val="22"/>
        </w:rPr>
        <w:t xml:space="preserve">are available on </w:t>
      </w:r>
      <w:proofErr w:type="spellStart"/>
      <w:r w:rsidR="00ED9C96" w:rsidRPr="382B91C2">
        <w:rPr>
          <w:rFonts w:ascii="Arial" w:hAnsi="Arial" w:cs="Arial"/>
          <w:sz w:val="22"/>
          <w:szCs w:val="22"/>
        </w:rPr>
        <w:t>MassIVE</w:t>
      </w:r>
      <w:proofErr w:type="spellEnd"/>
      <w:r w:rsidR="00ED9C96" w:rsidRPr="382B91C2">
        <w:rPr>
          <w:rFonts w:ascii="Arial" w:hAnsi="Arial" w:cs="Arial"/>
          <w:sz w:val="22"/>
          <w:szCs w:val="22"/>
        </w:rPr>
        <w:t xml:space="preserve"> (</w:t>
      </w:r>
      <w:r w:rsidR="25651141" w:rsidRPr="382B91C2">
        <w:rPr>
          <w:rFonts w:ascii="Arial" w:eastAsia="Arial" w:hAnsi="Arial" w:cs="Arial"/>
          <w:sz w:val="22"/>
          <w:szCs w:val="22"/>
        </w:rPr>
        <w:t>MHC peptides; MSV000096071</w:t>
      </w:r>
      <w:r w:rsidR="00ED9C96" w:rsidRPr="382B91C2">
        <w:rPr>
          <w:rFonts w:ascii="Arial" w:hAnsi="Arial" w:cs="Arial"/>
          <w:sz w:val="22"/>
          <w:szCs w:val="22"/>
        </w:rPr>
        <w:t>).</w:t>
      </w:r>
      <w:r w:rsidR="68F594C3" w:rsidRPr="382B91C2">
        <w:rPr>
          <w:rFonts w:ascii="Arial" w:hAnsi="Arial" w:cs="Arial"/>
          <w:sz w:val="22"/>
          <w:szCs w:val="22"/>
        </w:rPr>
        <w:t xml:space="preserve"> </w:t>
      </w:r>
      <w:r w:rsidRPr="382B91C2">
        <w:rPr>
          <w:rFonts w:ascii="Arial" w:hAnsi="Arial" w:cs="Arial"/>
          <w:sz w:val="22"/>
          <w:szCs w:val="22"/>
        </w:rPr>
        <w:t xml:space="preserve">All data supporting the graphs and tables are </w:t>
      </w:r>
      <w:r w:rsidR="5244CA6D" w:rsidRPr="382B91C2">
        <w:rPr>
          <w:rFonts w:ascii="Arial" w:hAnsi="Arial" w:cs="Arial"/>
          <w:sz w:val="22"/>
          <w:szCs w:val="22"/>
        </w:rPr>
        <w:t>available upon request</w:t>
      </w:r>
      <w:r w:rsidRPr="382B91C2">
        <w:rPr>
          <w:rFonts w:ascii="Arial" w:hAnsi="Arial" w:cs="Arial"/>
          <w:sz w:val="22"/>
          <w:szCs w:val="22"/>
        </w:rPr>
        <w:t xml:space="preserve">. All code used for analysis of sequencing were deposited </w:t>
      </w:r>
      <w:r w:rsidR="11CA9BA3" w:rsidRPr="382B91C2">
        <w:rPr>
          <w:rFonts w:ascii="Arial" w:hAnsi="Arial" w:cs="Arial"/>
          <w:sz w:val="22"/>
          <w:szCs w:val="22"/>
        </w:rPr>
        <w:t>o</w:t>
      </w:r>
      <w:r w:rsidRPr="382B91C2">
        <w:rPr>
          <w:rFonts w:ascii="Arial" w:hAnsi="Arial" w:cs="Arial"/>
          <w:sz w:val="22"/>
          <w:szCs w:val="22"/>
        </w:rPr>
        <w:t>n GitHub (</w:t>
      </w:r>
      <w:r w:rsidR="00ED9C96" w:rsidRPr="382B91C2">
        <w:rPr>
          <w:rFonts w:ascii="Arial" w:hAnsi="Arial" w:cs="Arial"/>
          <w:sz w:val="22"/>
          <w:szCs w:val="22"/>
        </w:rPr>
        <w:t>https://github.com/robertfisher002/CoREST_Splicing</w:t>
      </w:r>
      <w:r w:rsidRPr="382B91C2">
        <w:rPr>
          <w:rFonts w:ascii="Arial" w:hAnsi="Arial" w:cs="Arial"/>
          <w:sz w:val="22"/>
          <w:szCs w:val="22"/>
        </w:rPr>
        <w:t>; branch main; commit ID 92ac17b).</w:t>
      </w:r>
      <w:r w:rsidR="4355308E" w:rsidRPr="382B91C2">
        <w:rPr>
          <w:rFonts w:ascii="Arial" w:hAnsi="Arial" w:cs="Arial"/>
          <w:sz w:val="22"/>
          <w:szCs w:val="22"/>
        </w:rPr>
        <w:t xml:space="preserve"> Cryo-</w:t>
      </w:r>
      <w:r w:rsidR="4355308E" w:rsidRPr="382B91C2">
        <w:rPr>
          <w:rFonts w:ascii="Arial" w:hAnsi="Arial" w:cs="Arial"/>
          <w:sz w:val="22"/>
          <w:szCs w:val="22"/>
        </w:rPr>
        <w:lastRenderedPageBreak/>
        <w:t xml:space="preserve">EM map and model were deposited in the Protein Data Bank (PDB) and Electron Microscopy Data Bank (EMDB) under the following accession codes: (PDB: </w:t>
      </w:r>
      <w:r w:rsidR="7B3E7BEE" w:rsidRPr="382B91C2">
        <w:rPr>
          <w:rFonts w:ascii="Aptos" w:eastAsia="Aptos" w:hAnsi="Aptos" w:cs="Aptos"/>
          <w:color w:val="333333"/>
          <w:sz w:val="24"/>
          <w:szCs w:val="24"/>
        </w:rPr>
        <w:t>9DWU</w:t>
      </w:r>
      <w:r w:rsidR="4355308E" w:rsidRPr="382B91C2">
        <w:rPr>
          <w:rFonts w:ascii="Arial" w:hAnsi="Arial" w:cs="Arial"/>
          <w:sz w:val="22"/>
          <w:szCs w:val="22"/>
        </w:rPr>
        <w:t xml:space="preserve">, EMDB: </w:t>
      </w:r>
      <w:r w:rsidR="134EA388" w:rsidRPr="382B91C2">
        <w:rPr>
          <w:rFonts w:ascii="Aptos" w:eastAsia="Aptos" w:hAnsi="Aptos" w:cs="Aptos"/>
          <w:color w:val="333333"/>
          <w:sz w:val="24"/>
          <w:szCs w:val="24"/>
        </w:rPr>
        <w:t>47265</w:t>
      </w:r>
      <w:r w:rsidR="4355308E" w:rsidRPr="382B91C2">
        <w:rPr>
          <w:rFonts w:ascii="Arial" w:hAnsi="Arial" w:cs="Arial"/>
          <w:sz w:val="22"/>
          <w:szCs w:val="22"/>
        </w:rPr>
        <w:t xml:space="preserve">). Raw cryo-EM movies will be uploaded to the EMPIAR database. </w:t>
      </w:r>
    </w:p>
    <w:p w14:paraId="326479D7" w14:textId="5A2C9B4F" w:rsidR="00EC1977" w:rsidRPr="00BB0979" w:rsidRDefault="006C57C4" w:rsidP="00BB0979">
      <w:pPr>
        <w:spacing w:line="480" w:lineRule="auto"/>
        <w:rPr>
          <w:rFonts w:ascii="Arial" w:hAnsi="Arial" w:cs="Arial"/>
          <w:b/>
          <w:bCs/>
          <w:sz w:val="22"/>
          <w:szCs w:val="22"/>
        </w:rPr>
      </w:pPr>
      <w:r w:rsidRPr="00817E7C">
        <w:rPr>
          <w:rFonts w:ascii="Arial" w:hAnsi="Arial" w:cs="Arial"/>
          <w:b/>
          <w:bCs/>
          <w:sz w:val="22"/>
          <w:szCs w:val="22"/>
        </w:rPr>
        <w:br w:type="page"/>
      </w:r>
      <w:r w:rsidR="0B567CF6" w:rsidRPr="00BB0979">
        <w:rPr>
          <w:rFonts w:ascii="Arial" w:hAnsi="Arial" w:cs="Arial"/>
          <w:b/>
          <w:bCs/>
          <w:sz w:val="22"/>
          <w:szCs w:val="22"/>
        </w:rPr>
        <w:lastRenderedPageBreak/>
        <w:t>MATERIALS AND METHODS</w:t>
      </w:r>
    </w:p>
    <w:p w14:paraId="53A2E9CC" w14:textId="528FAA02" w:rsidR="00EC1977" w:rsidRPr="003C32E4" w:rsidRDefault="3DD73E39" w:rsidP="006967D3">
      <w:pPr>
        <w:spacing w:line="480" w:lineRule="auto"/>
        <w:jc w:val="both"/>
        <w:rPr>
          <w:rFonts w:ascii="Arial" w:eastAsia="Arial" w:hAnsi="Arial" w:cs="Arial"/>
          <w:sz w:val="22"/>
          <w:szCs w:val="22"/>
        </w:rPr>
      </w:pPr>
      <w:r w:rsidRPr="5F780C89">
        <w:rPr>
          <w:rFonts w:ascii="Arial" w:hAnsi="Arial" w:cs="Arial"/>
          <w:b/>
          <w:bCs/>
          <w:sz w:val="22"/>
          <w:szCs w:val="22"/>
        </w:rPr>
        <w:t>Animal Studies</w:t>
      </w:r>
    </w:p>
    <w:p w14:paraId="7483222E" w14:textId="73E4D7E1" w:rsidR="3DD73E39" w:rsidRPr="00C715E0" w:rsidRDefault="1F929B58" w:rsidP="5F780C89">
      <w:pPr>
        <w:spacing w:line="480" w:lineRule="auto"/>
        <w:jc w:val="both"/>
        <w:rPr>
          <w:rFonts w:ascii="Arial" w:hAnsi="Arial" w:cs="Arial"/>
          <w:sz w:val="22"/>
          <w:szCs w:val="22"/>
        </w:rPr>
      </w:pPr>
      <w:proofErr w:type="gramStart"/>
      <w:r w:rsidRPr="382B91C2">
        <w:rPr>
          <w:rFonts w:ascii="Arial" w:hAnsi="Arial" w:cs="Arial"/>
          <w:sz w:val="22"/>
          <w:szCs w:val="22"/>
        </w:rPr>
        <w:t>6-10 week-old</w:t>
      </w:r>
      <w:proofErr w:type="gramEnd"/>
      <w:r w:rsidRPr="382B91C2">
        <w:rPr>
          <w:rFonts w:ascii="Arial" w:hAnsi="Arial" w:cs="Arial"/>
          <w:sz w:val="22"/>
          <w:szCs w:val="22"/>
        </w:rPr>
        <w:t xml:space="preserve"> female C57BL/6 mice (Jackson Lab) were inoculated with 2.5x10</w:t>
      </w:r>
      <w:r w:rsidRPr="382B91C2">
        <w:rPr>
          <w:rFonts w:ascii="Arial" w:hAnsi="Arial" w:cs="Arial"/>
          <w:sz w:val="22"/>
          <w:szCs w:val="22"/>
          <w:vertAlign w:val="superscript"/>
        </w:rPr>
        <w:t>5</w:t>
      </w:r>
      <w:r w:rsidRPr="382B91C2">
        <w:rPr>
          <w:rFonts w:ascii="Arial" w:hAnsi="Arial" w:cs="Arial"/>
          <w:sz w:val="22"/>
          <w:szCs w:val="22"/>
        </w:rPr>
        <w:t xml:space="preserve"> B16F10 cells. Mice were </w:t>
      </w:r>
      <w:r w:rsidR="00107D52">
        <w:rPr>
          <w:rFonts w:ascii="Arial" w:hAnsi="Arial" w:cs="Arial"/>
          <w:sz w:val="22"/>
          <w:szCs w:val="22"/>
        </w:rPr>
        <w:t xml:space="preserve">randomly assigned treatment groups (vehicle control, anti-PD1, corin, and anti-PD1) and </w:t>
      </w:r>
      <w:r w:rsidRPr="382B91C2">
        <w:rPr>
          <w:rFonts w:ascii="Arial" w:hAnsi="Arial" w:cs="Arial"/>
          <w:sz w:val="22"/>
          <w:szCs w:val="22"/>
        </w:rPr>
        <w:t xml:space="preserve">treated with 200 µg/mice of </w:t>
      </w:r>
      <w:r w:rsidR="00A04E04">
        <w:rPr>
          <w:rFonts w:ascii="Arial" w:hAnsi="Arial" w:cs="Arial"/>
          <w:sz w:val="22"/>
          <w:szCs w:val="22"/>
        </w:rPr>
        <w:t>c</w:t>
      </w:r>
      <w:r w:rsidRPr="382B91C2">
        <w:rPr>
          <w:rFonts w:ascii="Arial" w:hAnsi="Arial" w:cs="Arial"/>
          <w:sz w:val="22"/>
          <w:szCs w:val="22"/>
        </w:rPr>
        <w:t xml:space="preserve">orin (HY-111048, </w:t>
      </w:r>
      <w:proofErr w:type="spellStart"/>
      <w:r w:rsidRPr="382B91C2">
        <w:rPr>
          <w:rFonts w:ascii="Arial" w:hAnsi="Arial" w:cs="Arial"/>
          <w:sz w:val="22"/>
          <w:szCs w:val="22"/>
        </w:rPr>
        <w:t>MedChemExpress</w:t>
      </w:r>
      <w:proofErr w:type="spellEnd"/>
      <w:r w:rsidRPr="382B91C2">
        <w:rPr>
          <w:rFonts w:ascii="Arial" w:hAnsi="Arial" w:cs="Arial"/>
          <w:sz w:val="22"/>
          <w:szCs w:val="22"/>
        </w:rPr>
        <w:t>) or 200 µl vehicle control (5% DMSO/PBS) by daily intraperitoneal (</w:t>
      </w:r>
      <w:proofErr w:type="spellStart"/>
      <w:r w:rsidRPr="382B91C2">
        <w:rPr>
          <w:rFonts w:ascii="Arial" w:hAnsi="Arial" w:cs="Arial"/>
          <w:sz w:val="22"/>
          <w:szCs w:val="22"/>
        </w:rPr>
        <w:t>i.p.</w:t>
      </w:r>
      <w:proofErr w:type="spellEnd"/>
      <w:r w:rsidRPr="382B91C2">
        <w:rPr>
          <w:rFonts w:ascii="Arial" w:hAnsi="Arial" w:cs="Arial"/>
          <w:sz w:val="22"/>
          <w:szCs w:val="22"/>
        </w:rPr>
        <w:t xml:space="preserve">) injections starting from day 6 after the tumor injection. For </w:t>
      </w:r>
      <w:r w:rsidR="00107D52">
        <w:rPr>
          <w:rFonts w:ascii="Arial" w:hAnsi="Arial" w:cs="Arial"/>
          <w:sz w:val="22"/>
          <w:szCs w:val="22"/>
        </w:rPr>
        <w:t>a</w:t>
      </w:r>
      <w:r w:rsidRPr="382B91C2">
        <w:rPr>
          <w:rFonts w:ascii="Arial" w:hAnsi="Arial" w:cs="Arial"/>
          <w:sz w:val="22"/>
          <w:szCs w:val="22"/>
        </w:rPr>
        <w:t xml:space="preserve">nti-PD1 treatment, mice were treated with 150 µg/mice anti-PD1 (clone 29F.1A12, </w:t>
      </w:r>
      <w:proofErr w:type="spellStart"/>
      <w:r w:rsidRPr="382B91C2">
        <w:rPr>
          <w:rFonts w:ascii="Arial" w:hAnsi="Arial" w:cs="Arial"/>
          <w:sz w:val="22"/>
          <w:szCs w:val="22"/>
        </w:rPr>
        <w:t>BioLegend</w:t>
      </w:r>
      <w:proofErr w:type="spellEnd"/>
      <w:r w:rsidRPr="382B91C2">
        <w:rPr>
          <w:rFonts w:ascii="Arial" w:hAnsi="Arial" w:cs="Arial"/>
          <w:sz w:val="22"/>
          <w:szCs w:val="22"/>
        </w:rPr>
        <w:t xml:space="preserve">, 135248) or isotype control (clone RTK2758, </w:t>
      </w:r>
      <w:proofErr w:type="spellStart"/>
      <w:r w:rsidRPr="382B91C2">
        <w:rPr>
          <w:rFonts w:ascii="Arial" w:hAnsi="Arial" w:cs="Arial"/>
          <w:sz w:val="22"/>
          <w:szCs w:val="22"/>
        </w:rPr>
        <w:t>BioLegend</w:t>
      </w:r>
      <w:proofErr w:type="spellEnd"/>
      <w:r w:rsidRPr="382B91C2">
        <w:rPr>
          <w:rFonts w:ascii="Arial" w:hAnsi="Arial" w:cs="Arial"/>
          <w:sz w:val="22"/>
          <w:szCs w:val="22"/>
        </w:rPr>
        <w:t xml:space="preserve">, 400566) 3 times/week starting from day 7 post-tumor grafts. </w:t>
      </w:r>
      <w:r w:rsidR="004E672F">
        <w:rPr>
          <w:rFonts w:ascii="Arial" w:hAnsi="Arial" w:cs="Arial"/>
          <w:sz w:val="22"/>
          <w:szCs w:val="22"/>
        </w:rPr>
        <w:t xml:space="preserve">Treatments occurred blinded and </w:t>
      </w:r>
      <w:r w:rsidR="53C156EA" w:rsidRPr="382B91C2">
        <w:rPr>
          <w:rFonts w:ascii="Arial" w:hAnsi="Arial" w:cs="Arial"/>
          <w:sz w:val="22"/>
          <w:szCs w:val="22"/>
        </w:rPr>
        <w:t xml:space="preserve">10 mice per treatment group were used. </w:t>
      </w:r>
      <w:r w:rsidRPr="382B91C2">
        <w:rPr>
          <w:rFonts w:ascii="Arial" w:hAnsi="Arial" w:cs="Arial"/>
          <w:sz w:val="22"/>
          <w:szCs w:val="22"/>
        </w:rPr>
        <w:t>Tumors were measured 3 times/week and volumes were calculated using the formula V = [1.58π x (length x width)3/2]/6</w:t>
      </w:r>
      <w:r w:rsidR="3DD73E39" w:rsidRPr="382B91C2">
        <w:rPr>
          <w:rFonts w:ascii="Arial" w:hAnsi="Arial" w:cs="Arial"/>
          <w:sz w:val="22"/>
          <w:szCs w:val="22"/>
        </w:rPr>
        <w:fldChar w:fldCharType="begin"/>
      </w:r>
      <w:r w:rsidR="3DD73E39" w:rsidRPr="382B91C2">
        <w:rPr>
          <w:rFonts w:ascii="Arial" w:hAnsi="Arial" w:cs="Arial"/>
          <w:sz w:val="22"/>
          <w:szCs w:val="22"/>
        </w:rPr>
        <w:instrText xml:space="preserve"> ADDIN ZOTERO_ITEM CSL_CITATION {"citationID":"dT5lh1zV","properties":{"formattedCitation":"\\super 77\\nosupersub{}","plainCitation":"77","noteIndex":0},"citationItems":[{"id":812,"uris":["http://zotero.org/users/9305365/items/Z4QIXT5L"],"itemData":{"id":812,"type":"article-journal","abstract":"Many recent papers present different ways to show the volume of a tumor from a few two-dimensional images. The three-dimensional fundamental shape of tumors is assumed to be a hemi-ellipsoid as presented in different studies. The three measurements were essential for tumor volume calculations: length, width, and height. Tumor volume measurements task is a very intensive routine is cancer research. Recent papers present how to reconstruct the 3-D tumor from a set of 2-D images, this in order to find the tumor volume. In this paper we report on a new approach to calculating the volumes based on measurements of two dimensions, length and width, after having identified a statistical constant that replaced the need of measuring the tumor height. Results: Our new method was examined on a subcutaneously implanted tumor placed on a mouse's thigh. The width, length, and height of tumors were measured, in four groups of BALB/c mice, using a digital caliper. The tumor dimensions were periodically measured for several weeks. It was shown that this new model can assist in tumor volume measurements using digital images, and in CT scan tumor size assessments.","container-title":"Journal of Applied Quanitative Methods","issue":"4","title":"A Mathematical Model for Tumor Volume Evaluation using Two-Dimensions","volume":"4","author":[{"family":"Feldman","given":"John"},{"family":"Goldwasser","given":"Ron"},{"family":"Mark","given":"Shlomo"},{"family":"Schwartz","given":"Jeremy"},{"family":"Orion","given":"Itzhak"}],"issued":{"date-parts":[["2009",12,30]]}}}],"schema":"https://github.com/citation-style-language/schema/raw/master/csl-citation.json"} </w:instrText>
      </w:r>
      <w:r w:rsidR="3DD73E39" w:rsidRPr="382B91C2">
        <w:rPr>
          <w:rFonts w:ascii="Arial" w:hAnsi="Arial" w:cs="Arial"/>
          <w:sz w:val="22"/>
          <w:szCs w:val="22"/>
        </w:rPr>
        <w:fldChar w:fldCharType="separate"/>
      </w:r>
      <w:r w:rsidR="59F8E7D5" w:rsidRPr="382B91C2">
        <w:rPr>
          <w:rFonts w:ascii="Arial" w:hAnsi="Arial" w:cs="Arial"/>
          <w:sz w:val="22"/>
          <w:szCs w:val="22"/>
          <w:vertAlign w:val="superscript"/>
        </w:rPr>
        <w:t>77</w:t>
      </w:r>
      <w:r w:rsidR="3DD73E39" w:rsidRPr="382B91C2">
        <w:rPr>
          <w:rFonts w:ascii="Arial" w:hAnsi="Arial" w:cs="Arial"/>
          <w:sz w:val="22"/>
          <w:szCs w:val="22"/>
        </w:rPr>
        <w:fldChar w:fldCharType="end"/>
      </w:r>
      <w:r w:rsidRPr="382B91C2">
        <w:rPr>
          <w:rFonts w:ascii="Arial" w:hAnsi="Arial" w:cs="Arial"/>
          <w:sz w:val="22"/>
          <w:szCs w:val="22"/>
        </w:rPr>
        <w:t>.</w:t>
      </w:r>
    </w:p>
    <w:p w14:paraId="0BE4C063" w14:textId="6D18CD18" w:rsidR="5F780C89" w:rsidRDefault="5F780C89" w:rsidP="5F780C89">
      <w:pPr>
        <w:spacing w:line="480" w:lineRule="auto"/>
        <w:jc w:val="both"/>
        <w:rPr>
          <w:rFonts w:ascii="Arial" w:hAnsi="Arial" w:cs="Arial"/>
          <w:b/>
          <w:bCs/>
          <w:sz w:val="22"/>
          <w:szCs w:val="22"/>
        </w:rPr>
      </w:pPr>
    </w:p>
    <w:p w14:paraId="66E21298" w14:textId="1A35475C" w:rsidR="3DD73E39" w:rsidRDefault="3DD73E39" w:rsidP="5F780C89">
      <w:pPr>
        <w:spacing w:line="480" w:lineRule="auto"/>
        <w:jc w:val="both"/>
        <w:rPr>
          <w:rFonts w:ascii="Arial" w:hAnsi="Arial" w:cs="Arial"/>
          <w:b/>
          <w:bCs/>
          <w:sz w:val="22"/>
          <w:szCs w:val="22"/>
        </w:rPr>
      </w:pPr>
      <w:r w:rsidRPr="5F780C89">
        <w:rPr>
          <w:rFonts w:ascii="Arial" w:hAnsi="Arial" w:cs="Arial"/>
          <w:b/>
          <w:bCs/>
          <w:sz w:val="22"/>
          <w:szCs w:val="22"/>
        </w:rPr>
        <w:t>Tis</w:t>
      </w:r>
      <w:r w:rsidR="00523796">
        <w:rPr>
          <w:rFonts w:ascii="Arial" w:hAnsi="Arial" w:cs="Arial"/>
          <w:b/>
          <w:bCs/>
          <w:sz w:val="22"/>
          <w:szCs w:val="22"/>
        </w:rPr>
        <w:t>s</w:t>
      </w:r>
      <w:r w:rsidRPr="5F780C89">
        <w:rPr>
          <w:rFonts w:ascii="Arial" w:hAnsi="Arial" w:cs="Arial"/>
          <w:b/>
          <w:bCs/>
          <w:sz w:val="22"/>
          <w:szCs w:val="22"/>
        </w:rPr>
        <w:t>ue Processing</w:t>
      </w:r>
    </w:p>
    <w:p w14:paraId="6B4A3F43" w14:textId="3455ECA8" w:rsidR="3DD73E39" w:rsidRDefault="3DD73E39" w:rsidP="5F780C89">
      <w:pPr>
        <w:spacing w:line="480" w:lineRule="auto"/>
        <w:jc w:val="both"/>
        <w:rPr>
          <w:rFonts w:ascii="Arial" w:hAnsi="Arial" w:cs="Arial"/>
          <w:sz w:val="22"/>
          <w:szCs w:val="22"/>
        </w:rPr>
      </w:pPr>
      <w:r w:rsidRPr="00C715E0">
        <w:rPr>
          <w:rFonts w:ascii="Arial" w:hAnsi="Arial" w:cs="Arial"/>
          <w:sz w:val="22"/>
          <w:szCs w:val="22"/>
        </w:rPr>
        <w:t xml:space="preserve">Minced tumor biopsies were incubated with </w:t>
      </w:r>
      <w:r w:rsidR="00734EF1" w:rsidRPr="00C715E0">
        <w:rPr>
          <w:rFonts w:ascii="Arial" w:hAnsi="Arial" w:cs="Arial"/>
          <w:sz w:val="22"/>
          <w:szCs w:val="22"/>
        </w:rPr>
        <w:t>200</w:t>
      </w:r>
      <w:r w:rsidR="00734EF1">
        <w:rPr>
          <w:rFonts w:ascii="Arial" w:hAnsi="Arial" w:cs="Arial"/>
          <w:sz w:val="22"/>
          <w:szCs w:val="22"/>
        </w:rPr>
        <w:t>µ</w:t>
      </w:r>
      <w:r w:rsidR="00734EF1" w:rsidRPr="00C715E0">
        <w:rPr>
          <w:rFonts w:ascii="Arial" w:hAnsi="Arial" w:cs="Arial"/>
          <w:sz w:val="22"/>
          <w:szCs w:val="22"/>
        </w:rPr>
        <w:t xml:space="preserve">L </w:t>
      </w:r>
      <w:r w:rsidRPr="00C715E0">
        <w:rPr>
          <w:rFonts w:ascii="Arial" w:hAnsi="Arial" w:cs="Arial"/>
          <w:sz w:val="22"/>
          <w:szCs w:val="22"/>
        </w:rPr>
        <w:t xml:space="preserve">20mg/mL collagenase, </w:t>
      </w:r>
      <w:r w:rsidR="00734EF1" w:rsidRPr="00C715E0">
        <w:rPr>
          <w:rFonts w:ascii="Arial" w:hAnsi="Arial" w:cs="Arial"/>
          <w:sz w:val="22"/>
          <w:szCs w:val="22"/>
        </w:rPr>
        <w:t>200</w:t>
      </w:r>
      <w:r w:rsidR="00734EF1">
        <w:rPr>
          <w:rFonts w:ascii="Arial" w:hAnsi="Arial" w:cs="Arial"/>
          <w:sz w:val="22"/>
          <w:szCs w:val="22"/>
        </w:rPr>
        <w:t>µ</w:t>
      </w:r>
      <w:r w:rsidR="00734EF1" w:rsidRPr="00C715E0">
        <w:rPr>
          <w:rFonts w:ascii="Arial" w:hAnsi="Arial" w:cs="Arial"/>
          <w:sz w:val="22"/>
          <w:szCs w:val="22"/>
        </w:rPr>
        <w:t xml:space="preserve">L </w:t>
      </w:r>
      <w:r w:rsidRPr="00C715E0">
        <w:rPr>
          <w:rFonts w:ascii="Arial" w:hAnsi="Arial" w:cs="Arial"/>
          <w:sz w:val="22"/>
          <w:szCs w:val="22"/>
        </w:rPr>
        <w:t xml:space="preserve">20mg/mL hyaluronidase, and </w:t>
      </w:r>
      <w:r w:rsidR="00734EF1" w:rsidRPr="00C715E0">
        <w:rPr>
          <w:rFonts w:ascii="Arial" w:hAnsi="Arial" w:cs="Arial"/>
          <w:sz w:val="22"/>
          <w:szCs w:val="22"/>
        </w:rPr>
        <w:t>5</w:t>
      </w:r>
      <w:r w:rsidR="00734EF1">
        <w:rPr>
          <w:rFonts w:ascii="Arial" w:hAnsi="Arial" w:cs="Arial"/>
          <w:sz w:val="22"/>
          <w:szCs w:val="22"/>
        </w:rPr>
        <w:t>µ</w:t>
      </w:r>
      <w:r w:rsidR="00734EF1" w:rsidRPr="00C715E0">
        <w:rPr>
          <w:rFonts w:ascii="Arial" w:hAnsi="Arial" w:cs="Arial"/>
          <w:sz w:val="22"/>
          <w:szCs w:val="22"/>
        </w:rPr>
        <w:t xml:space="preserve">L </w:t>
      </w:r>
      <w:r w:rsidRPr="00C715E0">
        <w:rPr>
          <w:rFonts w:ascii="Arial" w:hAnsi="Arial" w:cs="Arial"/>
          <w:sz w:val="22"/>
          <w:szCs w:val="22"/>
        </w:rPr>
        <w:t xml:space="preserve">DNase for 20 minutes to 1 hour with agitation until the tumor fully dissociated. Single-cell suspension was passed through a </w:t>
      </w:r>
      <w:r w:rsidR="00734EF1" w:rsidRPr="00C715E0">
        <w:rPr>
          <w:rFonts w:ascii="Arial" w:hAnsi="Arial" w:cs="Arial"/>
          <w:sz w:val="22"/>
          <w:szCs w:val="22"/>
        </w:rPr>
        <w:t>100</w:t>
      </w:r>
      <w:r w:rsidR="00734EF1">
        <w:rPr>
          <w:rFonts w:ascii="Arial" w:hAnsi="Arial" w:cs="Arial"/>
          <w:sz w:val="22"/>
          <w:szCs w:val="22"/>
        </w:rPr>
        <w:t>µ</w:t>
      </w:r>
      <w:r w:rsidR="00734EF1" w:rsidRPr="00C715E0">
        <w:rPr>
          <w:rFonts w:ascii="Arial" w:hAnsi="Arial" w:cs="Arial"/>
          <w:sz w:val="22"/>
          <w:szCs w:val="22"/>
        </w:rPr>
        <w:t xml:space="preserve">m </w:t>
      </w:r>
      <w:r w:rsidRPr="00C715E0">
        <w:rPr>
          <w:rFonts w:ascii="Arial" w:hAnsi="Arial" w:cs="Arial"/>
          <w:sz w:val="22"/>
          <w:szCs w:val="22"/>
        </w:rPr>
        <w:t>strainer and washed with 1X PBS by centrifugation. Cells were resuspended in 1ml of freezing media frozen down.</w:t>
      </w:r>
    </w:p>
    <w:p w14:paraId="2BF015E5" w14:textId="77777777" w:rsidR="00EC1977" w:rsidRPr="003C32E4" w:rsidRDefault="00EC1977" w:rsidP="003C32E4">
      <w:pPr>
        <w:spacing w:line="480" w:lineRule="auto"/>
        <w:jc w:val="both"/>
        <w:rPr>
          <w:rFonts w:ascii="Arial" w:hAnsi="Arial" w:cs="Arial"/>
          <w:b/>
          <w:bCs/>
          <w:sz w:val="22"/>
          <w:szCs w:val="22"/>
        </w:rPr>
      </w:pPr>
    </w:p>
    <w:p w14:paraId="3484C36A" w14:textId="77777777" w:rsidR="00EC1977" w:rsidRPr="003C32E4" w:rsidRDefault="00EC1977" w:rsidP="003C32E4">
      <w:pPr>
        <w:spacing w:line="480" w:lineRule="auto"/>
        <w:jc w:val="both"/>
        <w:rPr>
          <w:rFonts w:ascii="Arial" w:hAnsi="Arial" w:cs="Arial"/>
          <w:b/>
          <w:bCs/>
          <w:sz w:val="22"/>
          <w:szCs w:val="22"/>
        </w:rPr>
      </w:pPr>
      <w:r w:rsidRPr="003C32E4">
        <w:rPr>
          <w:rFonts w:ascii="Arial" w:hAnsi="Arial" w:cs="Arial"/>
          <w:b/>
          <w:bCs/>
          <w:sz w:val="22"/>
          <w:szCs w:val="22"/>
        </w:rPr>
        <w:t>Cell lines</w:t>
      </w:r>
    </w:p>
    <w:p w14:paraId="34415202" w14:textId="6EC4F601" w:rsidR="3087823E" w:rsidRDefault="41BEA45C" w:rsidP="5F780C89">
      <w:pPr>
        <w:spacing w:line="480" w:lineRule="auto"/>
        <w:jc w:val="both"/>
        <w:rPr>
          <w:rFonts w:ascii="Arial" w:hAnsi="Arial" w:cs="Arial"/>
          <w:sz w:val="22"/>
          <w:szCs w:val="22"/>
        </w:rPr>
      </w:pPr>
      <w:r w:rsidRPr="5F780C89">
        <w:rPr>
          <w:rFonts w:ascii="Arial" w:hAnsi="Arial" w:cs="Arial"/>
          <w:sz w:val="22"/>
          <w:szCs w:val="22"/>
        </w:rPr>
        <w:t xml:space="preserve">Melanoma cell lines 451Lu, 1205Lu, SKMEL24, WM793, and SKMEL28 were obtained from </w:t>
      </w:r>
      <w:proofErr w:type="spellStart"/>
      <w:r w:rsidRPr="5F780C89">
        <w:rPr>
          <w:rFonts w:ascii="Arial" w:hAnsi="Arial" w:cs="Arial"/>
          <w:sz w:val="22"/>
          <w:szCs w:val="22"/>
        </w:rPr>
        <w:t>Meenard</w:t>
      </w:r>
      <w:proofErr w:type="spellEnd"/>
      <w:r w:rsidRPr="5F780C89">
        <w:rPr>
          <w:rFonts w:ascii="Arial" w:hAnsi="Arial" w:cs="Arial"/>
          <w:sz w:val="22"/>
          <w:szCs w:val="22"/>
        </w:rPr>
        <w:t xml:space="preserve"> </w:t>
      </w:r>
      <w:proofErr w:type="spellStart"/>
      <w:r w:rsidRPr="5F780C89">
        <w:rPr>
          <w:rFonts w:ascii="Arial" w:hAnsi="Arial" w:cs="Arial"/>
          <w:sz w:val="22"/>
          <w:szCs w:val="22"/>
        </w:rPr>
        <w:t>Heryln</w:t>
      </w:r>
      <w:proofErr w:type="spellEnd"/>
      <w:r w:rsidRPr="5F780C89">
        <w:rPr>
          <w:rFonts w:ascii="Arial" w:hAnsi="Arial" w:cs="Arial"/>
          <w:sz w:val="22"/>
          <w:szCs w:val="22"/>
        </w:rPr>
        <w:t xml:space="preserve"> (The Wistar Institute, Philadelphia, Pennsylvania, USA). SKMEL5 cells were obtained from Deborah Lang (Boston University, Boston, Massachusetts, USA). Cells were maintained at 37C at 5% CO2 and cultured in DMEM (Invitrogen, </w:t>
      </w:r>
      <w:proofErr w:type="spellStart"/>
      <w:r w:rsidRPr="5F780C89">
        <w:rPr>
          <w:rFonts w:ascii="Arial" w:hAnsi="Arial" w:cs="Arial"/>
          <w:sz w:val="22"/>
          <w:szCs w:val="22"/>
        </w:rPr>
        <w:t>ThermoFisher</w:t>
      </w:r>
      <w:proofErr w:type="spellEnd"/>
      <w:r w:rsidRPr="5F780C89">
        <w:rPr>
          <w:rFonts w:ascii="Arial" w:hAnsi="Arial" w:cs="Arial"/>
          <w:sz w:val="22"/>
          <w:szCs w:val="22"/>
        </w:rPr>
        <w:t xml:space="preserve"> Scientific) supplemented with 1% penicillin/streptomycin, L-glutamine (2mM), and 10% FBS.</w:t>
      </w:r>
      <w:r w:rsidR="00F46844">
        <w:rPr>
          <w:rFonts w:ascii="Arial" w:hAnsi="Arial" w:cs="Arial"/>
          <w:sz w:val="22"/>
          <w:szCs w:val="22"/>
        </w:rPr>
        <w:t xml:space="preserve"> </w:t>
      </w:r>
      <w:r w:rsidR="3087823E" w:rsidRPr="5F780C89">
        <w:rPr>
          <w:rFonts w:ascii="Arial" w:hAnsi="Arial" w:cs="Arial"/>
          <w:sz w:val="22"/>
          <w:szCs w:val="22"/>
        </w:rPr>
        <w:t xml:space="preserve">B16F10 cells were cultured in DMEM media (Gibco, 10566024) supplemented with 10% FBS and 100 U/ml of </w:t>
      </w:r>
      <w:r w:rsidR="3087823E" w:rsidRPr="5F780C89">
        <w:rPr>
          <w:rFonts w:ascii="Arial" w:hAnsi="Arial" w:cs="Arial"/>
          <w:sz w:val="22"/>
          <w:szCs w:val="22"/>
        </w:rPr>
        <w:lastRenderedPageBreak/>
        <w:t xml:space="preserve">Pen/Strep (Gibco, 15070063). Cells were regularly tested negative for mycoplasma using </w:t>
      </w:r>
      <w:proofErr w:type="spellStart"/>
      <w:r w:rsidR="3087823E" w:rsidRPr="5F780C89">
        <w:rPr>
          <w:rFonts w:ascii="Arial" w:hAnsi="Arial" w:cs="Arial"/>
          <w:sz w:val="22"/>
          <w:szCs w:val="22"/>
        </w:rPr>
        <w:t>MycoStrip</w:t>
      </w:r>
      <w:proofErr w:type="spellEnd"/>
      <w:r w:rsidR="3087823E" w:rsidRPr="5F780C89">
        <w:rPr>
          <w:rFonts w:ascii="Arial" w:hAnsi="Arial" w:cs="Arial"/>
          <w:sz w:val="22"/>
          <w:szCs w:val="22"/>
        </w:rPr>
        <w:t>® - Mycoplasma Detection Kit (</w:t>
      </w:r>
      <w:proofErr w:type="spellStart"/>
      <w:r w:rsidR="3087823E" w:rsidRPr="5F780C89">
        <w:rPr>
          <w:rFonts w:ascii="Arial" w:hAnsi="Arial" w:cs="Arial"/>
          <w:sz w:val="22"/>
          <w:szCs w:val="22"/>
        </w:rPr>
        <w:t>InvivoGen</w:t>
      </w:r>
      <w:proofErr w:type="spellEnd"/>
      <w:r w:rsidR="3087823E" w:rsidRPr="5F780C89">
        <w:rPr>
          <w:rFonts w:ascii="Arial" w:hAnsi="Arial" w:cs="Arial"/>
          <w:sz w:val="22"/>
          <w:szCs w:val="22"/>
        </w:rPr>
        <w:t>, rep-mysnc-50).</w:t>
      </w:r>
    </w:p>
    <w:p w14:paraId="751115BA" w14:textId="77777777" w:rsidR="00EC1977" w:rsidRPr="003C32E4" w:rsidRDefault="00EC1977" w:rsidP="003C32E4">
      <w:pPr>
        <w:spacing w:line="480" w:lineRule="auto"/>
        <w:jc w:val="both"/>
        <w:rPr>
          <w:rFonts w:ascii="Arial" w:hAnsi="Arial" w:cs="Arial"/>
          <w:sz w:val="22"/>
          <w:szCs w:val="22"/>
        </w:rPr>
      </w:pPr>
    </w:p>
    <w:p w14:paraId="2B7B7071" w14:textId="77777777" w:rsidR="00EC1977" w:rsidRPr="003C32E4" w:rsidRDefault="00EC1977" w:rsidP="003C32E4">
      <w:pPr>
        <w:spacing w:line="480" w:lineRule="auto"/>
        <w:jc w:val="both"/>
        <w:rPr>
          <w:rFonts w:ascii="Arial" w:hAnsi="Arial" w:cs="Arial"/>
          <w:b/>
          <w:bCs/>
          <w:sz w:val="22"/>
          <w:szCs w:val="22"/>
        </w:rPr>
      </w:pPr>
      <w:r w:rsidRPr="003C32E4">
        <w:rPr>
          <w:rFonts w:ascii="Arial" w:hAnsi="Arial" w:cs="Arial"/>
          <w:b/>
          <w:bCs/>
          <w:sz w:val="22"/>
          <w:szCs w:val="22"/>
        </w:rPr>
        <w:t>Compounds</w:t>
      </w:r>
    </w:p>
    <w:p w14:paraId="399559DF" w14:textId="77777777" w:rsidR="00EC1977" w:rsidRPr="00CC5ACE" w:rsidRDefault="00EC1977" w:rsidP="003C32E4">
      <w:pPr>
        <w:spacing w:line="480" w:lineRule="auto"/>
        <w:jc w:val="both"/>
        <w:rPr>
          <w:rFonts w:ascii="Arial" w:hAnsi="Arial" w:cs="Arial"/>
          <w:color w:val="000000" w:themeColor="text1"/>
          <w:sz w:val="22"/>
          <w:szCs w:val="22"/>
        </w:rPr>
      </w:pPr>
      <w:r w:rsidRPr="003C32E4">
        <w:rPr>
          <w:rFonts w:ascii="Arial" w:hAnsi="Arial" w:cs="Arial"/>
          <w:sz w:val="22"/>
          <w:szCs w:val="22"/>
        </w:rPr>
        <w:t>Corin (no. HY-111048), MS275 (</w:t>
      </w:r>
      <w:proofErr w:type="spellStart"/>
      <w:r w:rsidRPr="003C32E4">
        <w:rPr>
          <w:rFonts w:ascii="Arial" w:hAnsi="Arial" w:cs="Arial"/>
          <w:sz w:val="22"/>
          <w:szCs w:val="22"/>
        </w:rPr>
        <w:t>etinostat</w:t>
      </w:r>
      <w:proofErr w:type="spellEnd"/>
      <w:r w:rsidRPr="003C32E4">
        <w:rPr>
          <w:rFonts w:ascii="Arial" w:hAnsi="Arial" w:cs="Arial"/>
          <w:sz w:val="22"/>
          <w:szCs w:val="22"/>
        </w:rPr>
        <w:t xml:space="preserve">, no. HY-12163), and GSK-LSD1 (HY-100546A) were purchased from </w:t>
      </w:r>
      <w:proofErr w:type="spellStart"/>
      <w:r w:rsidRPr="003C32E4">
        <w:rPr>
          <w:rFonts w:ascii="Arial" w:hAnsi="Arial" w:cs="Arial"/>
          <w:sz w:val="22"/>
          <w:szCs w:val="22"/>
        </w:rPr>
        <w:t>MedChemExpress</w:t>
      </w:r>
      <w:proofErr w:type="spellEnd"/>
      <w:r w:rsidRPr="003C32E4">
        <w:rPr>
          <w:rFonts w:ascii="Arial" w:hAnsi="Arial" w:cs="Arial"/>
          <w:sz w:val="22"/>
          <w:szCs w:val="22"/>
        </w:rPr>
        <w:t xml:space="preserve">. Stock solutions were made in DMSO and an equivalent volume of DMSO </w:t>
      </w:r>
      <w:r w:rsidRPr="00CC5ACE">
        <w:rPr>
          <w:rFonts w:ascii="Arial" w:hAnsi="Arial" w:cs="Arial"/>
          <w:color w:val="000000" w:themeColor="text1"/>
          <w:sz w:val="22"/>
          <w:szCs w:val="22"/>
        </w:rPr>
        <w:t xml:space="preserve">was used as a vehicle control. </w:t>
      </w:r>
    </w:p>
    <w:p w14:paraId="6B1C1CD0" w14:textId="77777777" w:rsidR="00EC1977" w:rsidRPr="00CC5ACE" w:rsidRDefault="00EC1977" w:rsidP="003C32E4">
      <w:pPr>
        <w:spacing w:line="480" w:lineRule="auto"/>
        <w:jc w:val="both"/>
        <w:rPr>
          <w:rFonts w:ascii="Arial" w:hAnsi="Arial" w:cs="Arial"/>
          <w:b/>
          <w:bCs/>
          <w:color w:val="000000" w:themeColor="text1"/>
          <w:sz w:val="22"/>
          <w:szCs w:val="22"/>
        </w:rPr>
      </w:pPr>
    </w:p>
    <w:p w14:paraId="308A5691" w14:textId="77777777" w:rsidR="00EC1977" w:rsidRPr="00CC5ACE" w:rsidRDefault="119CE27A" w:rsidP="003C32E4">
      <w:pPr>
        <w:spacing w:line="480" w:lineRule="auto"/>
        <w:jc w:val="both"/>
        <w:rPr>
          <w:rFonts w:ascii="Arial" w:hAnsi="Arial" w:cs="Arial"/>
          <w:b/>
          <w:bCs/>
          <w:color w:val="000000" w:themeColor="text1"/>
          <w:sz w:val="22"/>
          <w:szCs w:val="22"/>
        </w:rPr>
      </w:pPr>
      <w:r w:rsidRPr="00CC5ACE">
        <w:rPr>
          <w:rFonts w:ascii="Arial" w:hAnsi="Arial" w:cs="Arial"/>
          <w:b/>
          <w:bCs/>
          <w:color w:val="000000" w:themeColor="text1"/>
          <w:sz w:val="22"/>
          <w:szCs w:val="22"/>
        </w:rPr>
        <w:t>Co-Immunoprecipitation</w:t>
      </w:r>
    </w:p>
    <w:p w14:paraId="3C248632" w14:textId="570E15E9" w:rsidR="00F46844" w:rsidRPr="00CC5ACE" w:rsidRDefault="5CC596E0" w:rsidP="003C32E4">
      <w:pPr>
        <w:spacing w:line="480" w:lineRule="auto"/>
        <w:jc w:val="both"/>
        <w:rPr>
          <w:rFonts w:ascii="Arial" w:hAnsi="Arial" w:cs="Arial"/>
          <w:color w:val="000000" w:themeColor="text1"/>
          <w:sz w:val="22"/>
          <w:szCs w:val="22"/>
        </w:rPr>
      </w:pPr>
      <w:r w:rsidRPr="382B91C2">
        <w:rPr>
          <w:rFonts w:ascii="Arial" w:hAnsi="Arial" w:cs="Arial"/>
          <w:color w:val="000000" w:themeColor="text1"/>
          <w:sz w:val="22"/>
          <w:szCs w:val="22"/>
        </w:rPr>
        <w:t xml:space="preserve">Cells </w:t>
      </w:r>
      <w:r w:rsidR="0889FD10" w:rsidRPr="382B91C2">
        <w:rPr>
          <w:rFonts w:ascii="Arial" w:hAnsi="Arial" w:cs="Arial"/>
          <w:color w:val="000000" w:themeColor="text1"/>
          <w:sz w:val="22"/>
          <w:szCs w:val="22"/>
        </w:rPr>
        <w:t xml:space="preserve">were treated with DMSO or Corin </w:t>
      </w:r>
      <w:r w:rsidR="7FC29B59" w:rsidRPr="382B91C2">
        <w:rPr>
          <w:rFonts w:ascii="Arial" w:hAnsi="Arial" w:cs="Arial"/>
          <w:color w:val="000000" w:themeColor="text1"/>
          <w:sz w:val="22"/>
          <w:szCs w:val="22"/>
        </w:rPr>
        <w:t xml:space="preserve">to a </w:t>
      </w:r>
      <w:r w:rsidR="0889FD10" w:rsidRPr="382B91C2">
        <w:rPr>
          <w:rFonts w:ascii="Arial" w:hAnsi="Arial" w:cs="Arial"/>
          <w:color w:val="000000" w:themeColor="text1"/>
          <w:sz w:val="22"/>
          <w:szCs w:val="22"/>
        </w:rPr>
        <w:t>final concentration</w:t>
      </w:r>
      <w:r w:rsidR="124AC7E1" w:rsidRPr="382B91C2">
        <w:rPr>
          <w:rFonts w:ascii="Arial" w:hAnsi="Arial" w:cs="Arial"/>
          <w:color w:val="000000" w:themeColor="text1"/>
          <w:sz w:val="22"/>
          <w:szCs w:val="22"/>
        </w:rPr>
        <w:t xml:space="preserve"> of</w:t>
      </w:r>
      <w:r w:rsidR="0889FD10" w:rsidRPr="382B91C2">
        <w:rPr>
          <w:rFonts w:ascii="Arial" w:hAnsi="Arial" w:cs="Arial"/>
          <w:color w:val="000000" w:themeColor="text1"/>
          <w:sz w:val="22"/>
          <w:szCs w:val="22"/>
        </w:rPr>
        <w:t xml:space="preserve"> 2.5µM</w:t>
      </w:r>
      <w:r w:rsidR="2FE48D10" w:rsidRPr="382B91C2">
        <w:rPr>
          <w:rFonts w:ascii="Arial" w:hAnsi="Arial" w:cs="Arial"/>
          <w:color w:val="000000" w:themeColor="text1"/>
          <w:sz w:val="22"/>
          <w:szCs w:val="22"/>
        </w:rPr>
        <w:t xml:space="preserve"> </w:t>
      </w:r>
      <w:r w:rsidR="0889FD10" w:rsidRPr="382B91C2">
        <w:rPr>
          <w:rFonts w:ascii="Arial" w:hAnsi="Arial" w:cs="Arial"/>
          <w:color w:val="000000" w:themeColor="text1"/>
          <w:sz w:val="22"/>
          <w:szCs w:val="22"/>
        </w:rPr>
        <w:t>and incubated for 24 hours. After harvesting in PBS, ce</w:t>
      </w:r>
      <w:r w:rsidR="3A329E04" w:rsidRPr="382B91C2">
        <w:rPr>
          <w:rFonts w:ascii="Arial" w:hAnsi="Arial" w:cs="Arial"/>
          <w:color w:val="000000" w:themeColor="text1"/>
          <w:sz w:val="22"/>
          <w:szCs w:val="22"/>
        </w:rPr>
        <w:t>ll</w:t>
      </w:r>
      <w:r w:rsidR="0889FD10" w:rsidRPr="382B91C2">
        <w:rPr>
          <w:rFonts w:ascii="Arial" w:hAnsi="Arial" w:cs="Arial"/>
          <w:color w:val="000000" w:themeColor="text1"/>
          <w:sz w:val="22"/>
          <w:szCs w:val="22"/>
        </w:rPr>
        <w:t xml:space="preserve"> extracts were prepared by resuspending the </w:t>
      </w:r>
      <w:r w:rsidR="6E696661" w:rsidRPr="382B91C2">
        <w:rPr>
          <w:rFonts w:ascii="Arial" w:hAnsi="Arial" w:cs="Arial"/>
          <w:color w:val="000000" w:themeColor="text1"/>
          <w:sz w:val="22"/>
          <w:szCs w:val="22"/>
        </w:rPr>
        <w:t>cell</w:t>
      </w:r>
      <w:r w:rsidR="0889FD10" w:rsidRPr="382B91C2">
        <w:rPr>
          <w:rFonts w:ascii="Arial" w:hAnsi="Arial" w:cs="Arial"/>
          <w:color w:val="000000" w:themeColor="text1"/>
          <w:sz w:val="22"/>
          <w:szCs w:val="22"/>
        </w:rPr>
        <w:t xml:space="preserve"> pellet in IP buffer </w:t>
      </w:r>
      <w:r w:rsidR="58322E0D" w:rsidRPr="382B91C2">
        <w:rPr>
          <w:rFonts w:ascii="Arial" w:hAnsi="Arial" w:cs="Arial"/>
          <w:color w:val="000000" w:themeColor="text1"/>
          <w:sz w:val="22"/>
          <w:szCs w:val="22"/>
        </w:rPr>
        <w:t xml:space="preserve">(20 mM Tris [pH 7.5], 137 mM NaCl, 1 mM </w:t>
      </w:r>
      <w:proofErr w:type="spellStart"/>
      <w:r w:rsidR="58322E0D" w:rsidRPr="382B91C2">
        <w:rPr>
          <w:rFonts w:ascii="Arial" w:hAnsi="Arial" w:cs="Arial"/>
          <w:color w:val="000000" w:themeColor="text1"/>
          <w:sz w:val="22"/>
          <w:szCs w:val="22"/>
        </w:rPr>
        <w:t>CaCl</w:t>
      </w:r>
      <w:proofErr w:type="spellEnd"/>
      <w:r w:rsidR="58322E0D" w:rsidRPr="382B91C2">
        <w:rPr>
          <w:rFonts w:ascii="Cambria Math" w:hAnsi="Cambria Math" w:cs="Cambria Math"/>
          <w:color w:val="000000" w:themeColor="text1"/>
          <w:sz w:val="22"/>
          <w:szCs w:val="22"/>
        </w:rPr>
        <w:t>₂</w:t>
      </w:r>
      <w:r w:rsidR="58322E0D" w:rsidRPr="382B91C2">
        <w:rPr>
          <w:rFonts w:ascii="Arial" w:hAnsi="Arial" w:cs="Arial"/>
          <w:color w:val="000000" w:themeColor="text1"/>
          <w:sz w:val="22"/>
          <w:szCs w:val="22"/>
        </w:rPr>
        <w:t xml:space="preserve">, 1% NP-40, 10% glycerol, 1 mM </w:t>
      </w:r>
      <w:proofErr w:type="spellStart"/>
      <w:r w:rsidR="58322E0D" w:rsidRPr="382B91C2">
        <w:rPr>
          <w:rFonts w:ascii="Arial" w:hAnsi="Arial" w:cs="Arial"/>
          <w:color w:val="000000" w:themeColor="text1"/>
          <w:sz w:val="22"/>
          <w:szCs w:val="22"/>
        </w:rPr>
        <w:t>MgCl</w:t>
      </w:r>
      <w:proofErr w:type="spellEnd"/>
      <w:r w:rsidR="58322E0D" w:rsidRPr="382B91C2">
        <w:rPr>
          <w:rFonts w:ascii="Cambria Math" w:hAnsi="Cambria Math" w:cs="Cambria Math"/>
          <w:color w:val="000000" w:themeColor="text1"/>
          <w:sz w:val="22"/>
          <w:szCs w:val="22"/>
        </w:rPr>
        <w:t>₂</w:t>
      </w:r>
      <w:r w:rsidR="58322E0D" w:rsidRPr="382B91C2">
        <w:rPr>
          <w:rFonts w:ascii="Arial" w:hAnsi="Arial" w:cs="Arial"/>
          <w:color w:val="000000" w:themeColor="text1"/>
          <w:sz w:val="22"/>
          <w:szCs w:val="22"/>
        </w:rPr>
        <w:t>, 1X protease</w:t>
      </w:r>
      <w:r w:rsidR="7A1133FB" w:rsidRPr="382B91C2">
        <w:rPr>
          <w:rFonts w:ascii="Arial" w:hAnsi="Arial" w:cs="Arial"/>
          <w:color w:val="000000" w:themeColor="text1"/>
          <w:sz w:val="22"/>
          <w:szCs w:val="22"/>
        </w:rPr>
        <w:t xml:space="preserve"> and phosphatase</w:t>
      </w:r>
      <w:r w:rsidR="58322E0D" w:rsidRPr="382B91C2">
        <w:rPr>
          <w:rFonts w:ascii="Arial" w:hAnsi="Arial" w:cs="Arial"/>
          <w:color w:val="000000" w:themeColor="text1"/>
          <w:sz w:val="22"/>
          <w:szCs w:val="22"/>
        </w:rPr>
        <w:t xml:space="preserve"> inhibitor cocktail</w:t>
      </w:r>
      <w:r w:rsidR="5144FE89" w:rsidRPr="382B91C2">
        <w:rPr>
          <w:rFonts w:ascii="Arial" w:hAnsi="Arial" w:cs="Arial"/>
          <w:color w:val="000000" w:themeColor="text1"/>
          <w:sz w:val="22"/>
          <w:szCs w:val="22"/>
        </w:rPr>
        <w:t xml:space="preserve">; </w:t>
      </w:r>
      <w:proofErr w:type="spellStart"/>
      <w:r w:rsidR="5144FE89" w:rsidRPr="382B91C2">
        <w:rPr>
          <w:rFonts w:ascii="Arial" w:hAnsi="Arial" w:cs="Arial"/>
          <w:color w:val="000000" w:themeColor="text1"/>
          <w:sz w:val="22"/>
          <w:szCs w:val="22"/>
        </w:rPr>
        <w:t>ThermoFisher</w:t>
      </w:r>
      <w:proofErr w:type="spellEnd"/>
      <w:r w:rsidR="5144FE89" w:rsidRPr="382B91C2">
        <w:rPr>
          <w:rFonts w:ascii="Arial" w:hAnsi="Arial" w:cs="Arial"/>
          <w:color w:val="000000" w:themeColor="text1"/>
          <w:sz w:val="22"/>
          <w:szCs w:val="22"/>
        </w:rPr>
        <w:t xml:space="preserve"> Scientific</w:t>
      </w:r>
      <w:r w:rsidR="58322E0D" w:rsidRPr="382B91C2">
        <w:rPr>
          <w:rFonts w:ascii="Arial" w:hAnsi="Arial" w:cs="Arial"/>
          <w:color w:val="000000" w:themeColor="text1"/>
          <w:sz w:val="22"/>
          <w:szCs w:val="22"/>
        </w:rPr>
        <w:t>, and 0.0125 U/ml Benzonase</w:t>
      </w:r>
      <w:r w:rsidR="3A7C9C0E" w:rsidRPr="382B91C2">
        <w:rPr>
          <w:rFonts w:ascii="Arial" w:hAnsi="Arial" w:cs="Arial"/>
          <w:color w:val="000000" w:themeColor="text1"/>
          <w:sz w:val="22"/>
          <w:szCs w:val="22"/>
        </w:rPr>
        <w:t>; Sigma</w:t>
      </w:r>
      <w:r w:rsidR="6204FC8F" w:rsidRPr="382B91C2">
        <w:rPr>
          <w:rFonts w:ascii="Arial" w:hAnsi="Arial" w:cs="Arial"/>
          <w:color w:val="000000" w:themeColor="text1"/>
          <w:sz w:val="22"/>
          <w:szCs w:val="22"/>
        </w:rPr>
        <w:t>-Aldrich</w:t>
      </w:r>
      <w:r w:rsidR="58322E0D" w:rsidRPr="382B91C2">
        <w:rPr>
          <w:rFonts w:ascii="Arial" w:hAnsi="Arial" w:cs="Arial"/>
          <w:color w:val="000000" w:themeColor="text1"/>
          <w:sz w:val="22"/>
          <w:szCs w:val="22"/>
        </w:rPr>
        <w:t xml:space="preserve">) </w:t>
      </w:r>
      <w:r w:rsidR="0889FD10" w:rsidRPr="382B91C2">
        <w:rPr>
          <w:rFonts w:ascii="Arial" w:hAnsi="Arial" w:cs="Arial"/>
          <w:color w:val="000000" w:themeColor="text1"/>
          <w:sz w:val="22"/>
          <w:szCs w:val="22"/>
        </w:rPr>
        <w:t xml:space="preserve">and rotating at 4°C for 1 hour. Protein concentration was measured using a BCA assay. </w:t>
      </w:r>
      <w:proofErr w:type="spellStart"/>
      <w:r w:rsidR="08739DF6" w:rsidRPr="382B91C2">
        <w:rPr>
          <w:rFonts w:ascii="Arial" w:hAnsi="Arial" w:cs="Arial"/>
          <w:color w:val="000000" w:themeColor="text1"/>
          <w:sz w:val="22"/>
          <w:szCs w:val="22"/>
        </w:rPr>
        <w:t>ProteinA-Dynabeads</w:t>
      </w:r>
      <w:proofErr w:type="spellEnd"/>
      <w:r w:rsidR="08739DF6" w:rsidRPr="382B91C2">
        <w:rPr>
          <w:rFonts w:ascii="Arial" w:hAnsi="Arial" w:cs="Arial"/>
          <w:color w:val="000000" w:themeColor="text1"/>
          <w:sz w:val="22"/>
          <w:szCs w:val="22"/>
        </w:rPr>
        <w:t xml:space="preserve"> (Invitrogen, </w:t>
      </w:r>
      <w:r w:rsidR="0889FD10" w:rsidRPr="382B91C2">
        <w:rPr>
          <w:rFonts w:ascii="Arial" w:hAnsi="Arial" w:cs="Arial"/>
          <w:color w:val="000000" w:themeColor="text1"/>
          <w:sz w:val="22"/>
          <w:szCs w:val="22"/>
        </w:rPr>
        <w:t xml:space="preserve">30 µl per sample) were incubated with antibodies </w:t>
      </w:r>
      <w:r w:rsidR="7ADA01A4" w:rsidRPr="382B91C2">
        <w:rPr>
          <w:rFonts w:ascii="Arial" w:hAnsi="Arial" w:cs="Arial"/>
          <w:color w:val="000000" w:themeColor="text1"/>
          <w:sz w:val="22"/>
          <w:szCs w:val="22"/>
        </w:rPr>
        <w:t xml:space="preserve">at 4°C for 1 hour </w:t>
      </w:r>
      <w:r w:rsidR="0889FD10" w:rsidRPr="382B91C2">
        <w:rPr>
          <w:rFonts w:ascii="Arial" w:hAnsi="Arial" w:cs="Arial"/>
          <w:color w:val="000000" w:themeColor="text1"/>
          <w:sz w:val="22"/>
          <w:szCs w:val="22"/>
        </w:rPr>
        <w:t>and washed with blocking buffer</w:t>
      </w:r>
      <w:r w:rsidR="7117FA63" w:rsidRPr="382B91C2">
        <w:rPr>
          <w:rFonts w:ascii="Arial" w:hAnsi="Arial" w:cs="Arial"/>
          <w:color w:val="000000" w:themeColor="text1"/>
          <w:sz w:val="22"/>
          <w:szCs w:val="22"/>
        </w:rPr>
        <w:t xml:space="preserve"> (0.5% BSA in PBS)</w:t>
      </w:r>
      <w:r w:rsidR="0889FD10" w:rsidRPr="382B91C2">
        <w:rPr>
          <w:rFonts w:ascii="Arial" w:hAnsi="Arial" w:cs="Arial"/>
          <w:color w:val="000000" w:themeColor="text1"/>
          <w:sz w:val="22"/>
          <w:szCs w:val="22"/>
        </w:rPr>
        <w:t xml:space="preserve">. </w:t>
      </w:r>
      <w:r w:rsidR="47694882" w:rsidRPr="382B91C2">
        <w:rPr>
          <w:rFonts w:ascii="Arial" w:hAnsi="Arial" w:cs="Arial"/>
          <w:color w:val="000000" w:themeColor="text1"/>
          <w:sz w:val="22"/>
          <w:szCs w:val="22"/>
        </w:rPr>
        <w:t>1mg of</w:t>
      </w:r>
      <w:r w:rsidR="0889FD10" w:rsidRPr="382B91C2">
        <w:rPr>
          <w:rFonts w:ascii="Arial" w:hAnsi="Arial" w:cs="Arial"/>
          <w:color w:val="000000" w:themeColor="text1"/>
          <w:sz w:val="22"/>
          <w:szCs w:val="22"/>
        </w:rPr>
        <w:t xml:space="preserve"> </w:t>
      </w:r>
      <w:r w:rsidR="47694882" w:rsidRPr="382B91C2">
        <w:rPr>
          <w:rFonts w:ascii="Arial" w:hAnsi="Arial" w:cs="Arial"/>
          <w:color w:val="000000" w:themeColor="text1"/>
          <w:sz w:val="22"/>
          <w:szCs w:val="22"/>
        </w:rPr>
        <w:t xml:space="preserve">cell extract </w:t>
      </w:r>
      <w:r w:rsidR="0889FD10" w:rsidRPr="382B91C2">
        <w:rPr>
          <w:rFonts w:ascii="Arial" w:hAnsi="Arial" w:cs="Arial"/>
          <w:color w:val="000000" w:themeColor="text1"/>
          <w:sz w:val="22"/>
          <w:szCs w:val="22"/>
        </w:rPr>
        <w:t xml:space="preserve">were added to antibody-bound beads and incubated overnight at 4°C. </w:t>
      </w:r>
      <w:r w:rsidR="19FA0988" w:rsidRPr="382B91C2">
        <w:rPr>
          <w:rFonts w:ascii="Arial" w:hAnsi="Arial" w:cs="Arial"/>
          <w:color w:val="000000" w:themeColor="text1"/>
          <w:sz w:val="22"/>
          <w:szCs w:val="22"/>
        </w:rPr>
        <w:t xml:space="preserve">After extensive washing with IP buffer </w:t>
      </w:r>
      <w:r w:rsidR="6B021F74" w:rsidRPr="382B91C2">
        <w:rPr>
          <w:rFonts w:ascii="Arial" w:hAnsi="Arial" w:cs="Arial"/>
          <w:color w:val="000000" w:themeColor="text1"/>
          <w:sz w:val="22"/>
          <w:szCs w:val="22"/>
        </w:rPr>
        <w:t>lacking MgCl</w:t>
      </w:r>
      <w:r w:rsidR="6B021F74" w:rsidRPr="00BB0979">
        <w:rPr>
          <w:rFonts w:ascii="Arial" w:hAnsi="Arial" w:cs="Arial"/>
          <w:color w:val="000000" w:themeColor="text1"/>
          <w:sz w:val="22"/>
          <w:szCs w:val="22"/>
          <w:vertAlign w:val="subscript"/>
        </w:rPr>
        <w:t>2</w:t>
      </w:r>
      <w:r w:rsidR="6B021F74" w:rsidRPr="382B91C2">
        <w:rPr>
          <w:rFonts w:ascii="Arial" w:hAnsi="Arial" w:cs="Arial"/>
          <w:color w:val="000000" w:themeColor="text1"/>
          <w:sz w:val="22"/>
          <w:szCs w:val="22"/>
        </w:rPr>
        <w:t>, protease and phosphatase inhibitor cocktail, and Benzonase, i</w:t>
      </w:r>
      <w:r w:rsidR="0889FD10" w:rsidRPr="382B91C2">
        <w:rPr>
          <w:rFonts w:ascii="Arial" w:hAnsi="Arial" w:cs="Arial"/>
          <w:color w:val="000000" w:themeColor="text1"/>
          <w:sz w:val="22"/>
          <w:szCs w:val="22"/>
        </w:rPr>
        <w:t>mmunoprecipitated proteins were eluted, resolved by SDS-PAGE</w:t>
      </w:r>
      <w:r w:rsidR="1361BD0F" w:rsidRPr="382B91C2">
        <w:rPr>
          <w:rFonts w:ascii="Arial" w:hAnsi="Arial" w:cs="Arial"/>
          <w:color w:val="000000" w:themeColor="text1"/>
          <w:sz w:val="22"/>
          <w:szCs w:val="22"/>
        </w:rPr>
        <w:t xml:space="preserve"> and subjected to immunoblot analyses.</w:t>
      </w:r>
    </w:p>
    <w:p w14:paraId="707573E1" w14:textId="77777777" w:rsidR="00040866" w:rsidRPr="00CC5ACE" w:rsidRDefault="00040866" w:rsidP="003C32E4">
      <w:pPr>
        <w:spacing w:line="480" w:lineRule="auto"/>
        <w:jc w:val="both"/>
        <w:rPr>
          <w:rFonts w:ascii="Arial" w:hAnsi="Arial" w:cs="Arial"/>
          <w:color w:val="000000" w:themeColor="text1"/>
          <w:sz w:val="22"/>
          <w:szCs w:val="22"/>
        </w:rPr>
      </w:pPr>
    </w:p>
    <w:p w14:paraId="3FC3A6B2" w14:textId="40DED3E7" w:rsidR="00850C77" w:rsidRPr="00CC5ACE" w:rsidRDefault="00850C77" w:rsidP="00850C77">
      <w:pPr>
        <w:spacing w:line="480" w:lineRule="auto"/>
        <w:jc w:val="both"/>
        <w:rPr>
          <w:rFonts w:ascii="Arial" w:hAnsi="Arial" w:cs="Arial"/>
          <w:b/>
          <w:bCs/>
          <w:color w:val="000000" w:themeColor="text1"/>
          <w:sz w:val="22"/>
          <w:szCs w:val="22"/>
        </w:rPr>
      </w:pPr>
      <w:r w:rsidRPr="00CC5ACE">
        <w:rPr>
          <w:rFonts w:ascii="Arial" w:hAnsi="Arial" w:cs="Arial"/>
          <w:b/>
          <w:bCs/>
          <w:color w:val="000000" w:themeColor="text1"/>
          <w:sz w:val="22"/>
          <w:szCs w:val="22"/>
        </w:rPr>
        <w:t>S-trap Protein Digestion</w:t>
      </w:r>
    </w:p>
    <w:p w14:paraId="4FDED6D3" w14:textId="272892A7" w:rsidR="00850C77" w:rsidRPr="00CC5ACE" w:rsidRDefault="00850C77" w:rsidP="00850C77">
      <w:pPr>
        <w:spacing w:line="480" w:lineRule="auto"/>
        <w:jc w:val="both"/>
        <w:rPr>
          <w:rFonts w:ascii="Arial" w:hAnsi="Arial" w:cs="Arial"/>
          <w:color w:val="000000" w:themeColor="text1"/>
          <w:sz w:val="22"/>
          <w:szCs w:val="22"/>
        </w:rPr>
      </w:pPr>
      <w:proofErr w:type="spellStart"/>
      <w:r w:rsidRPr="00CC5ACE">
        <w:rPr>
          <w:rFonts w:ascii="Arial" w:hAnsi="Arial" w:cs="Arial"/>
          <w:color w:val="000000" w:themeColor="text1"/>
          <w:sz w:val="22"/>
          <w:szCs w:val="22"/>
        </w:rPr>
        <w:t>Immunoprecipitates</w:t>
      </w:r>
      <w:proofErr w:type="spellEnd"/>
      <w:r w:rsidRPr="00CC5ACE">
        <w:rPr>
          <w:rFonts w:ascii="Arial" w:hAnsi="Arial" w:cs="Arial"/>
          <w:color w:val="000000" w:themeColor="text1"/>
          <w:sz w:val="22"/>
          <w:szCs w:val="22"/>
        </w:rPr>
        <w:t xml:space="preserve"> </w:t>
      </w:r>
      <w:r w:rsidR="001F01D8">
        <w:rPr>
          <w:rFonts w:ascii="Arial" w:hAnsi="Arial" w:cs="Arial"/>
          <w:color w:val="000000" w:themeColor="text1"/>
          <w:sz w:val="22"/>
          <w:szCs w:val="22"/>
        </w:rPr>
        <w:t xml:space="preserve">from two biological replicates </w:t>
      </w:r>
      <w:r w:rsidRPr="00CC5ACE">
        <w:rPr>
          <w:rFonts w:ascii="Arial" w:hAnsi="Arial" w:cs="Arial"/>
          <w:color w:val="000000" w:themeColor="text1"/>
          <w:sz w:val="22"/>
          <w:szCs w:val="22"/>
        </w:rPr>
        <w:t xml:space="preserve">were eluted in a buffer containing 5% SDS, 5 mM DTT and 50 mM ammonium bicarbonate (pH = 8), and left on the bench for about 1 hour for disulfide bond reduction. Samples were then alkylated with 20 mM iodoacetamide in the dark for 30 minutes. Afterward, phosphoric acid was added to the sample at a final concentration of 1.2%. </w:t>
      </w:r>
      <w:r w:rsidRPr="00CC5ACE">
        <w:rPr>
          <w:rFonts w:ascii="Arial" w:hAnsi="Arial" w:cs="Arial"/>
          <w:color w:val="000000" w:themeColor="text1"/>
          <w:sz w:val="22"/>
          <w:szCs w:val="22"/>
        </w:rPr>
        <w:lastRenderedPageBreak/>
        <w:t>Samples were diluted in six volumes of binding buffer (90% methanol and 10 mM ammonium bicarbonate, pH 8.0). After gentle mixing, the protein solution was loaded to an S-trap filter (</w:t>
      </w:r>
      <w:proofErr w:type="spellStart"/>
      <w:r w:rsidRPr="00CC5ACE">
        <w:rPr>
          <w:rFonts w:ascii="Arial" w:hAnsi="Arial" w:cs="Arial"/>
          <w:color w:val="000000" w:themeColor="text1"/>
          <w:sz w:val="22"/>
          <w:szCs w:val="22"/>
        </w:rPr>
        <w:t>Protifi</w:t>
      </w:r>
      <w:proofErr w:type="spellEnd"/>
      <w:r w:rsidRPr="00CC5ACE">
        <w:rPr>
          <w:rFonts w:ascii="Arial" w:hAnsi="Arial" w:cs="Arial"/>
          <w:color w:val="000000" w:themeColor="text1"/>
          <w:sz w:val="22"/>
          <w:szCs w:val="22"/>
        </w:rPr>
        <w:t>) and spun at 500 g for 30 sec. The sample was washed twice with binding buffer. Finally, 1 µg of sequencing grade trypsin (Promega), diluted in 50 mM ammonium bicarbonate, was added into the S-trap filter and samples were digested at 37</w:t>
      </w:r>
      <w:r w:rsidR="00434182" w:rsidRPr="00CC5ACE">
        <w:rPr>
          <w:rFonts w:ascii="Arial" w:eastAsia="Times New Roman" w:hAnsi="Arial" w:cs="Arial"/>
          <w:color w:val="000000" w:themeColor="text1"/>
          <w:sz w:val="22"/>
          <w:szCs w:val="22"/>
        </w:rPr>
        <w:t>°</w:t>
      </w:r>
      <w:r w:rsidRPr="00CC5ACE">
        <w:rPr>
          <w:rFonts w:ascii="Arial" w:hAnsi="Arial" w:cs="Arial"/>
          <w:color w:val="000000" w:themeColor="text1"/>
          <w:sz w:val="22"/>
          <w:szCs w:val="22"/>
        </w:rPr>
        <w:t>C for 18 h. Peptides were eluted in three steps:  (</w:t>
      </w:r>
      <w:proofErr w:type="spellStart"/>
      <w:r w:rsidRPr="00CC5ACE">
        <w:rPr>
          <w:rFonts w:ascii="Arial" w:hAnsi="Arial" w:cs="Arial"/>
          <w:color w:val="000000" w:themeColor="text1"/>
          <w:sz w:val="22"/>
          <w:szCs w:val="22"/>
        </w:rPr>
        <w:t>i</w:t>
      </w:r>
      <w:proofErr w:type="spellEnd"/>
      <w:r w:rsidRPr="00CC5ACE">
        <w:rPr>
          <w:rFonts w:ascii="Arial" w:hAnsi="Arial" w:cs="Arial"/>
          <w:color w:val="000000" w:themeColor="text1"/>
          <w:sz w:val="22"/>
          <w:szCs w:val="22"/>
        </w:rPr>
        <w:t>) 40 µl of 50 mM ammonium bicarbonate, (ii) 40 µl of 0.1% TFA and (iii) 40 µl of 60% acetonitrile and 0.1% TFA. The peptide solution was pooled, spun at 1,000 g for 30 sec and dried in a vacuum centrifuge. Prior to mass spectrometry analysis, samples were desalted using a 96-well plate filter (</w:t>
      </w:r>
      <w:proofErr w:type="spellStart"/>
      <w:r w:rsidRPr="00CC5ACE">
        <w:rPr>
          <w:rFonts w:ascii="Arial" w:hAnsi="Arial" w:cs="Arial"/>
          <w:color w:val="000000" w:themeColor="text1"/>
          <w:sz w:val="22"/>
          <w:szCs w:val="22"/>
        </w:rPr>
        <w:t>Orochem</w:t>
      </w:r>
      <w:proofErr w:type="spellEnd"/>
      <w:r w:rsidRPr="00CC5ACE">
        <w:rPr>
          <w:rFonts w:ascii="Arial" w:hAnsi="Arial" w:cs="Arial"/>
          <w:color w:val="000000" w:themeColor="text1"/>
          <w:sz w:val="22"/>
          <w:szCs w:val="22"/>
        </w:rPr>
        <w:t>) packed with 1 mg of Oasis HLB C-18 resin (Waters). Briefly, the samples were resuspended in 100 µl of 0.1% TFA and loaded onto the HLB resin, which was previously equilibrated using 100 µl of the same buffer. After washing with 100 µl of 0.1% TFA, the samples were eluted with a buffer containing 70 µl of 60% acetonitrile and 0.1% TFA and then dried in a vacuum centrifuge.</w:t>
      </w:r>
    </w:p>
    <w:p w14:paraId="32E44687" w14:textId="77777777" w:rsidR="00850C77" w:rsidRPr="00CC5ACE" w:rsidRDefault="00850C77" w:rsidP="00850C77">
      <w:pPr>
        <w:spacing w:line="480" w:lineRule="auto"/>
        <w:jc w:val="both"/>
        <w:rPr>
          <w:rFonts w:ascii="Arial" w:hAnsi="Arial" w:cs="Arial"/>
          <w:color w:val="000000" w:themeColor="text1"/>
          <w:sz w:val="22"/>
          <w:szCs w:val="22"/>
        </w:rPr>
      </w:pPr>
    </w:p>
    <w:p w14:paraId="5D96CCC3" w14:textId="77777777" w:rsidR="00850C77" w:rsidRPr="00CC5ACE" w:rsidRDefault="00850C77" w:rsidP="00850C77">
      <w:pPr>
        <w:spacing w:line="480" w:lineRule="auto"/>
        <w:jc w:val="both"/>
        <w:rPr>
          <w:rFonts w:ascii="Arial" w:hAnsi="Arial" w:cs="Arial"/>
          <w:b/>
          <w:bCs/>
          <w:color w:val="000000" w:themeColor="text1"/>
          <w:sz w:val="22"/>
          <w:szCs w:val="22"/>
        </w:rPr>
      </w:pPr>
      <w:r w:rsidRPr="00CC5ACE">
        <w:rPr>
          <w:rFonts w:ascii="Arial" w:hAnsi="Arial" w:cs="Arial"/>
          <w:b/>
          <w:bCs/>
          <w:color w:val="000000" w:themeColor="text1"/>
          <w:sz w:val="22"/>
          <w:szCs w:val="22"/>
        </w:rPr>
        <w:t>LC-MS/MS Acquisition and Analysis</w:t>
      </w:r>
    </w:p>
    <w:p w14:paraId="06E5A137" w14:textId="4923F774" w:rsidR="00040866" w:rsidRPr="00CC5ACE" w:rsidRDefault="00850C77" w:rsidP="00850C77">
      <w:pPr>
        <w:spacing w:line="480" w:lineRule="auto"/>
        <w:jc w:val="both"/>
        <w:rPr>
          <w:rFonts w:ascii="Arial" w:hAnsi="Arial" w:cs="Arial"/>
          <w:color w:val="000000" w:themeColor="text1"/>
          <w:sz w:val="22"/>
          <w:szCs w:val="22"/>
        </w:rPr>
      </w:pPr>
      <w:r w:rsidRPr="00CC5ACE">
        <w:rPr>
          <w:rFonts w:ascii="Arial" w:hAnsi="Arial" w:cs="Arial"/>
          <w:color w:val="000000" w:themeColor="text1"/>
          <w:sz w:val="22"/>
          <w:szCs w:val="22"/>
        </w:rPr>
        <w:t xml:space="preserve">Samples were resuspended in 10 µl of 0.1% TFA and loaded onto a </w:t>
      </w:r>
      <w:proofErr w:type="spellStart"/>
      <w:r w:rsidRPr="00CC5ACE">
        <w:rPr>
          <w:rFonts w:ascii="Arial" w:hAnsi="Arial" w:cs="Arial"/>
          <w:color w:val="000000" w:themeColor="text1"/>
          <w:sz w:val="22"/>
          <w:szCs w:val="22"/>
        </w:rPr>
        <w:t>Dionex</w:t>
      </w:r>
      <w:proofErr w:type="spellEnd"/>
      <w:r w:rsidRPr="00CC5ACE">
        <w:rPr>
          <w:rFonts w:ascii="Arial" w:hAnsi="Arial" w:cs="Arial"/>
          <w:color w:val="000000" w:themeColor="text1"/>
          <w:sz w:val="22"/>
          <w:szCs w:val="22"/>
        </w:rPr>
        <w:t xml:space="preserve"> RSLC Ultimate 300 (</w:t>
      </w:r>
      <w:proofErr w:type="spellStart"/>
      <w:r w:rsidRPr="00CC5ACE">
        <w:rPr>
          <w:rFonts w:ascii="Arial" w:hAnsi="Arial" w:cs="Arial"/>
          <w:color w:val="000000" w:themeColor="text1"/>
          <w:sz w:val="22"/>
          <w:szCs w:val="22"/>
        </w:rPr>
        <w:t>Thermo</w:t>
      </w:r>
      <w:proofErr w:type="spellEnd"/>
      <w:r w:rsidRPr="00CC5ACE">
        <w:rPr>
          <w:rFonts w:ascii="Arial" w:hAnsi="Arial" w:cs="Arial"/>
          <w:color w:val="000000" w:themeColor="text1"/>
          <w:sz w:val="22"/>
          <w:szCs w:val="22"/>
        </w:rPr>
        <w:t xml:space="preserve"> Scientific), coupled online with an Orbitrap Fusion Lumos (</w:t>
      </w:r>
      <w:proofErr w:type="spellStart"/>
      <w:r w:rsidRPr="00CC5ACE">
        <w:rPr>
          <w:rFonts w:ascii="Arial" w:hAnsi="Arial" w:cs="Arial"/>
          <w:color w:val="000000" w:themeColor="text1"/>
          <w:sz w:val="22"/>
          <w:szCs w:val="22"/>
        </w:rPr>
        <w:t>Thermo</w:t>
      </w:r>
      <w:proofErr w:type="spellEnd"/>
      <w:r w:rsidRPr="00CC5ACE">
        <w:rPr>
          <w:rFonts w:ascii="Arial" w:hAnsi="Arial" w:cs="Arial"/>
          <w:color w:val="000000" w:themeColor="text1"/>
          <w:sz w:val="22"/>
          <w:szCs w:val="22"/>
        </w:rPr>
        <w:t xml:space="preserve"> Scientific). Chromatographic separation was performed with a two-column system, consisting of a C-18 trap cartridge (300 µm ID, 5 mm length) and a </w:t>
      </w:r>
      <w:proofErr w:type="spellStart"/>
      <w:r w:rsidRPr="00CC5ACE">
        <w:rPr>
          <w:rFonts w:ascii="Arial" w:hAnsi="Arial" w:cs="Arial"/>
          <w:color w:val="000000" w:themeColor="text1"/>
          <w:sz w:val="22"/>
          <w:szCs w:val="22"/>
        </w:rPr>
        <w:t>picofrit</w:t>
      </w:r>
      <w:proofErr w:type="spellEnd"/>
      <w:r w:rsidRPr="00CC5ACE">
        <w:rPr>
          <w:rFonts w:ascii="Arial" w:hAnsi="Arial" w:cs="Arial"/>
          <w:color w:val="000000" w:themeColor="text1"/>
          <w:sz w:val="22"/>
          <w:szCs w:val="22"/>
        </w:rPr>
        <w:t xml:space="preserve"> analytical column (75 µm ID, 25 cm length) packed in-house with reversed-phase Repro-Sil </w:t>
      </w:r>
      <w:proofErr w:type="spellStart"/>
      <w:r w:rsidRPr="00CC5ACE">
        <w:rPr>
          <w:rFonts w:ascii="Arial" w:hAnsi="Arial" w:cs="Arial"/>
          <w:color w:val="000000" w:themeColor="text1"/>
          <w:sz w:val="22"/>
          <w:szCs w:val="22"/>
        </w:rPr>
        <w:t>Pur</w:t>
      </w:r>
      <w:proofErr w:type="spellEnd"/>
      <w:r w:rsidRPr="00CC5ACE">
        <w:rPr>
          <w:rFonts w:ascii="Arial" w:hAnsi="Arial" w:cs="Arial"/>
          <w:color w:val="000000" w:themeColor="text1"/>
          <w:sz w:val="22"/>
          <w:szCs w:val="22"/>
        </w:rPr>
        <w:t xml:space="preserve"> C18-AQ 3 µm resin. Peptides were separated using a 90 min gradient from 4-30% buffer B (buffer A: 0.1% formic acid, buffer B: 80% acetonitrile + 0.1% formic acid) at a flow rate of 300 </w:t>
      </w:r>
      <w:proofErr w:type="spellStart"/>
      <w:r w:rsidRPr="00CC5ACE">
        <w:rPr>
          <w:rFonts w:ascii="Arial" w:hAnsi="Arial" w:cs="Arial"/>
          <w:color w:val="000000" w:themeColor="text1"/>
          <w:sz w:val="22"/>
          <w:szCs w:val="22"/>
        </w:rPr>
        <w:t>nl</w:t>
      </w:r>
      <w:proofErr w:type="spellEnd"/>
      <w:r w:rsidRPr="00CC5ACE">
        <w:rPr>
          <w:rFonts w:ascii="Arial" w:hAnsi="Arial" w:cs="Arial"/>
          <w:color w:val="000000" w:themeColor="text1"/>
          <w:sz w:val="22"/>
          <w:szCs w:val="22"/>
        </w:rPr>
        <w:t xml:space="preserve">/min. The mass spectrometer was set to acquire spectra in a data-dependent acquisition (DDA) mode. Briefly, the full MS scan was set to 300-1200 m/z in the orbitrap with a resolution of 120,000 (at 200 m/z) and an AGC target of 5x10e5. MS/MS was performed in the ion trap using the top speed mode (2 secs), an AGC target of 1x10e4 and an HCD collision energy of 35. Proteome raw files were searched using Proteome Discoverer </w:t>
      </w:r>
      <w:r w:rsidRPr="00CC5ACE">
        <w:rPr>
          <w:rFonts w:ascii="Arial" w:hAnsi="Arial" w:cs="Arial"/>
          <w:color w:val="000000" w:themeColor="text1"/>
          <w:sz w:val="22"/>
          <w:szCs w:val="22"/>
        </w:rPr>
        <w:lastRenderedPageBreak/>
        <w:t xml:space="preserve">software (v2.5, </w:t>
      </w:r>
      <w:proofErr w:type="spellStart"/>
      <w:r w:rsidRPr="00CC5ACE">
        <w:rPr>
          <w:rFonts w:ascii="Arial" w:hAnsi="Arial" w:cs="Arial"/>
          <w:color w:val="000000" w:themeColor="text1"/>
          <w:sz w:val="22"/>
          <w:szCs w:val="22"/>
        </w:rPr>
        <w:t>Thermo</w:t>
      </w:r>
      <w:proofErr w:type="spellEnd"/>
      <w:r w:rsidRPr="00CC5ACE">
        <w:rPr>
          <w:rFonts w:ascii="Arial" w:hAnsi="Arial" w:cs="Arial"/>
          <w:color w:val="000000" w:themeColor="text1"/>
          <w:sz w:val="22"/>
          <w:szCs w:val="22"/>
        </w:rPr>
        <w:t xml:space="preserve"> Scientific) using SEQUEST search engine and the </w:t>
      </w:r>
      <w:proofErr w:type="spellStart"/>
      <w:r w:rsidRPr="00CC5ACE">
        <w:rPr>
          <w:rFonts w:ascii="Arial" w:hAnsi="Arial" w:cs="Arial"/>
          <w:color w:val="000000" w:themeColor="text1"/>
          <w:sz w:val="22"/>
          <w:szCs w:val="22"/>
        </w:rPr>
        <w:t>SwissProt</w:t>
      </w:r>
      <w:proofErr w:type="spellEnd"/>
      <w:r w:rsidRPr="00CC5ACE">
        <w:rPr>
          <w:rFonts w:ascii="Arial" w:hAnsi="Arial" w:cs="Arial"/>
          <w:color w:val="000000" w:themeColor="text1"/>
          <w:sz w:val="22"/>
          <w:szCs w:val="22"/>
        </w:rPr>
        <w:t xml:space="preserve"> human database. The search for total proteome included variable modification of N-terminal acetylation, and fixed modification of carbamidomethyl cysteine. Trypsin was specified as the digestive enzyme with up to 2 missed cleavages allowed. Mass tolerance was set to 10 pm for precursor ions and 0.2 Da </w:t>
      </w:r>
      <w:proofErr w:type="gramStart"/>
      <w:r w:rsidRPr="00CC5ACE">
        <w:rPr>
          <w:rFonts w:ascii="Arial" w:hAnsi="Arial" w:cs="Arial"/>
          <w:color w:val="000000" w:themeColor="text1"/>
          <w:sz w:val="22"/>
          <w:szCs w:val="22"/>
        </w:rPr>
        <w:t>for product</w:t>
      </w:r>
      <w:proofErr w:type="gramEnd"/>
      <w:r w:rsidRPr="00CC5ACE">
        <w:rPr>
          <w:rFonts w:ascii="Arial" w:hAnsi="Arial" w:cs="Arial"/>
          <w:color w:val="000000" w:themeColor="text1"/>
          <w:sz w:val="22"/>
          <w:szCs w:val="22"/>
        </w:rPr>
        <w:t xml:space="preserve"> ions. Peptide and protein false discovery rate was set to 1%. Following the search, data was processed as described</w:t>
      </w:r>
      <w:r w:rsidR="00897157" w:rsidRPr="00CC5ACE">
        <w:rPr>
          <w:rFonts w:ascii="Arial" w:hAnsi="Arial" w:cs="Arial"/>
          <w:color w:val="000000" w:themeColor="text1"/>
          <w:sz w:val="22"/>
          <w:szCs w:val="22"/>
        </w:rPr>
        <w:fldChar w:fldCharType="begin"/>
      </w:r>
      <w:r w:rsidR="00073858">
        <w:rPr>
          <w:rFonts w:ascii="Arial" w:hAnsi="Arial" w:cs="Arial"/>
          <w:color w:val="000000" w:themeColor="text1"/>
          <w:sz w:val="22"/>
          <w:szCs w:val="22"/>
        </w:rPr>
        <w:instrText xml:space="preserve"> ADDIN ZOTERO_ITEM CSL_CITATION {"citationID":"7AqSFyW3","properties":{"formattedCitation":"\\super 78\\nosupersub{}","plainCitation":"78","noteIndex":0},"citationItems":[{"id":808,"uris":["http://zotero.org/users/9305365/items/KN8K3ASZ"],"itemData":{"id":808,"type":"article-journal","abstract":"Proteomics data can be processed using simple speadsheet formula.\n          , \n            Proteomics studies generate tables with thousands of entries. A significant component of being a proteomics scientist is the ability to process these tables to identify regulated proteins. Many bioinformatics tools are freely available for the community, some of which within reach for scientists with limited or no background in programming and statistics. However, proteomics has become popular in most other biological and biomedical disciplines, resulting in more and more studies where data processing is delegated to specialists that are not lead authors of the scientific project. This creates a risk or at least a limiting factor, as the biological interpretation of a dataset is contingent of a third-party specialist transforming data without the input of the project leader. We acknowledge in advance that dedicated scripts and software have a higher level of sophistication; but we hereby claim that the approach we describe makes proteomics data processing immediately accessible to every scientist. In this paper, we describe key steps of the typical data transformation, normalization and statistics in proteomics data analysis using a simple spreadsheet. This manuscript aims to demonstrate to those who are not familiar with the math and statistics behind these workflows that a proteomics dataset can be processed, simplified and interpreted in software like Microsoft Excel. With this, we aim to reach the community of non-specialists in proteomics to find a common language and illustrate the basic steps of –omics data processing.","container-title":"Molecular Omics","DOI":"10.1039/D0MO00087F","ISSN":"2515-4184","issue":"6","journalAbbreviation":"Mol. Omics","language":"en","page":"573-582","source":"DOI.org (Crossref)","title":"Guide for protein fold change and &lt;i&gt;p&lt;/i&gt; -value calculation for non-experts in proteomics","volume":"16","author":[{"family":"Aguilan","given":"Jennifer T."},{"family":"Kulej","given":"Katarzyna"},{"family":"Sidoli","given":"Simone"}],"issued":{"date-parts":[["2020"]]}}}],"schema":"https://github.com/citation-style-language/schema/raw/master/csl-citation.json"} </w:instrText>
      </w:r>
      <w:r w:rsidR="00897157" w:rsidRPr="00CC5ACE">
        <w:rPr>
          <w:rFonts w:ascii="Arial" w:hAnsi="Arial" w:cs="Arial"/>
          <w:color w:val="000000" w:themeColor="text1"/>
          <w:sz w:val="22"/>
          <w:szCs w:val="22"/>
        </w:rPr>
        <w:fldChar w:fldCharType="separate"/>
      </w:r>
      <w:r w:rsidR="00073858" w:rsidRPr="00073858">
        <w:rPr>
          <w:rFonts w:ascii="Arial" w:hAnsi="Arial" w:cs="Arial"/>
          <w:color w:val="000000"/>
          <w:sz w:val="22"/>
          <w:vertAlign w:val="superscript"/>
        </w:rPr>
        <w:t>78</w:t>
      </w:r>
      <w:r w:rsidR="00897157" w:rsidRPr="00CC5ACE">
        <w:rPr>
          <w:rFonts w:ascii="Arial" w:hAnsi="Arial" w:cs="Arial"/>
          <w:color w:val="000000" w:themeColor="text1"/>
          <w:sz w:val="22"/>
          <w:szCs w:val="22"/>
        </w:rPr>
        <w:fldChar w:fldCharType="end"/>
      </w:r>
      <w:r w:rsidRPr="00CC5ACE">
        <w:rPr>
          <w:rFonts w:ascii="Arial" w:hAnsi="Arial" w:cs="Arial"/>
          <w:color w:val="000000" w:themeColor="text1"/>
          <w:sz w:val="22"/>
          <w:szCs w:val="22"/>
        </w:rPr>
        <w:t>. Briefly, proteins were log2 transformed, normalized by the average value of each sample and missing values were imputed using a normal distribution 2 standard deviations lower than the mean. Statistical regulation was assessed using heteroscedastic T-test (if p-value &lt; 0.05).  Data distribution was assumed to be normal but this was not formally tested.</w:t>
      </w:r>
    </w:p>
    <w:p w14:paraId="162AEE48" w14:textId="24458CE4" w:rsidR="08D68776" w:rsidRPr="00CC5ACE" w:rsidRDefault="08D68776" w:rsidP="003C32E4">
      <w:pPr>
        <w:spacing w:line="480" w:lineRule="auto"/>
        <w:jc w:val="both"/>
        <w:rPr>
          <w:rFonts w:ascii="Arial" w:hAnsi="Arial" w:cs="Arial"/>
          <w:color w:val="000000" w:themeColor="text1"/>
          <w:sz w:val="22"/>
          <w:szCs w:val="22"/>
        </w:rPr>
      </w:pPr>
    </w:p>
    <w:p w14:paraId="295F13E1" w14:textId="2980129F" w:rsidR="1D0F3FF5" w:rsidRPr="00CC5ACE" w:rsidRDefault="1D0F3FF5" w:rsidP="003C32E4">
      <w:pPr>
        <w:spacing w:line="480" w:lineRule="auto"/>
        <w:jc w:val="both"/>
        <w:rPr>
          <w:rFonts w:ascii="Arial" w:hAnsi="Arial" w:cs="Arial"/>
          <w:b/>
          <w:bCs/>
          <w:color w:val="000000" w:themeColor="text1"/>
          <w:sz w:val="22"/>
          <w:szCs w:val="22"/>
        </w:rPr>
      </w:pPr>
      <w:r w:rsidRPr="00CC5ACE">
        <w:rPr>
          <w:rFonts w:ascii="Arial" w:hAnsi="Arial" w:cs="Arial"/>
          <w:b/>
          <w:bCs/>
          <w:color w:val="000000" w:themeColor="text1"/>
          <w:sz w:val="22"/>
          <w:szCs w:val="22"/>
        </w:rPr>
        <w:t>Protein purification</w:t>
      </w:r>
    </w:p>
    <w:p w14:paraId="49CF95DB" w14:textId="0B650F29" w:rsidR="149103DB" w:rsidRDefault="149103DB" w:rsidP="382B91C2">
      <w:pPr>
        <w:spacing w:line="480" w:lineRule="auto"/>
        <w:jc w:val="both"/>
        <w:rPr>
          <w:rFonts w:ascii="Arial" w:eastAsia="Arial" w:hAnsi="Arial" w:cs="Arial"/>
          <w:color w:val="000000" w:themeColor="text1"/>
          <w:sz w:val="22"/>
          <w:szCs w:val="22"/>
        </w:rPr>
      </w:pPr>
      <w:r w:rsidRPr="382B91C2">
        <w:rPr>
          <w:rFonts w:ascii="Arial" w:hAnsi="Arial" w:cs="Arial"/>
          <w:color w:val="000000" w:themeColor="text1"/>
          <w:sz w:val="22"/>
          <w:szCs w:val="22"/>
        </w:rPr>
        <w:t>The CoREST complex was purified as described (Jay H. Kalin</w:t>
      </w:r>
      <w:r w:rsidR="6D78285D" w:rsidRPr="382B91C2">
        <w:rPr>
          <w:rFonts w:ascii="Arial" w:hAnsi="Arial" w:cs="Arial"/>
          <w:color w:val="000000" w:themeColor="text1"/>
          <w:sz w:val="22"/>
          <w:szCs w:val="22"/>
        </w:rPr>
        <w:t xml:space="preserve"> et al.</w:t>
      </w:r>
      <w:r w:rsidRPr="382B91C2">
        <w:rPr>
          <w:rFonts w:ascii="Arial" w:hAnsi="Arial" w:cs="Arial"/>
          <w:color w:val="000000" w:themeColor="text1"/>
          <w:sz w:val="22"/>
          <w:szCs w:val="22"/>
        </w:rPr>
        <w:t>, 2018</w:t>
      </w:r>
      <w:r w:rsidR="474D2E35" w:rsidRPr="382B91C2">
        <w:rPr>
          <w:rFonts w:ascii="Arial" w:hAnsi="Arial" w:cs="Arial"/>
          <w:color w:val="000000" w:themeColor="text1"/>
          <w:sz w:val="22"/>
          <w:szCs w:val="22"/>
        </w:rPr>
        <w:t>)</w:t>
      </w:r>
      <w:r w:rsidRPr="382B91C2">
        <w:rPr>
          <w:rFonts w:ascii="Arial" w:hAnsi="Arial" w:cs="Arial"/>
          <w:color w:val="000000" w:themeColor="text1"/>
          <w:sz w:val="22"/>
          <w:szCs w:val="22"/>
        </w:rPr>
        <w:fldChar w:fldCharType="begin"/>
      </w:r>
      <w:r w:rsidRPr="382B91C2">
        <w:rPr>
          <w:rFonts w:ascii="Arial" w:hAnsi="Arial" w:cs="Arial"/>
          <w:color w:val="000000" w:themeColor="text1"/>
          <w:sz w:val="22"/>
          <w:szCs w:val="22"/>
        </w:rPr>
        <w:instrText xml:space="preserve"> ADDIN ZOTERO_ITEM CSL_CITATION {"citationID":"h78vgp1C","properties":{"formattedCitation":"\\super 36\\nosupersub{}","plainCitation":"36","noteIndex":0},"citationItems":[{"id":147,"uris":["http://zotero.org/users/9305365/items/JJ6C3DFN"],"itemData":{"id":147,"type":"article-journal","abstract":"Here we report corin, a synthetic hybrid agent derived from the class I HDAC inhibitor (entinostat) and an LSD1 inhibitor (tranylcypromine analog). Enzymologic analysis reveals that corin potently targets the CoREST complex and shows more sustained inhibition of CoREST complex HDAC activity compared with entinostat. Cell-based experiments demonstrate that corin exhibits a superior anti-proliferative profile against several melanoma lines and cutaneous squamous cell carcinoma lines compared to its parent monofunctional inhibitors but is less toxic to melanocytes and keratinocytes. CoREST knockdown, gene expression, and ChIP studies suggest that corin’s favorable pharmacologic effects may rely on an intact CoREST complex. Corin was also effective in slowing tumor growth in a melanoma mouse xenograft model. These studies highlight the promise of a new class of two-pronged hybrid agents that may show preferential targeting of particular epigenetic regulatory complexes and offer unique therapeutic opportunities. Alteration of the epigenetic landscape has been implicated in several disease processes, where targeting histone modifiers may have therapeutic applications. Here the authors report a bifunctional small molecule inhibitor that simultaneously targets the deacetylase (HDAC1) and demethylase (LSD1) activities of the CoREST complex.","container-title":"Nature Communications","DOI":"10.1038/s41467-017-02242-4","issue":"1","note":"PMID: 29302039","page":"53","title":"Targeting the CoREST complex with dual histone deacetylase and demethylase inhibitors","volume":"9","author":[{"family":"Kalin","given":"Jay H."},{"family":"Wu","given":"Muzhou"},{"family":"Gomez","given":"Andrea V."},{"family":"Song","given":"Yun"},{"family":"Das","given":"Jayanta"},{"family":"Hayward","given":"Dawn"},{"family":"Adejola","given":"Nkosi"},{"family":"Wu","given":"Mingxuan"},{"family":"Panova","given":"Izabela"},{"family":"Chung","given":"Hye Jin"},{"family":"Kim","given":"Edward"},{"family":"Roberts","given":"Holly J."},{"family":"Roberts","given":"Justin M."},{"family":"Prusevich","given":"Polina"},{"family":"Jeliazkov","given":"Jeliazko R."},{"family":"Burman","given":"Shourya S. Roy"},{"family":"Fairall","given":"Louise"},{"family":"Milano","given":"Charles"},{"family":"Eroglu","given":"Abdulkerim"},{"family":"Proby","given":"Charlotte M."},{"family":"Dinkova-Kostova","given":"Albena T."},{"family":"Hancock","given":"Wayne W."},{"family":"Gray","given":"Jeffrey J."},{"family":"Bradner","given":"James E."},{"family":"Valente","given":"Sergio"},{"family":"Mai","given":"Antonello"},{"family":"Anders","given":"Nicole M."},{"family":"Rudek","given":"Michelle A."},{"family":"Hu","given":"Yong"},{"family":"Ryu","given":"Byungwoo"},{"family":"Schwabe","given":"John W. R."},{"family":"Mattevi","given":"Andrea"},{"family":"Alani","given":"Rhoda M."},{"family":"Cole","given":"Philip A."}],"issued":{"date-parts":[["2018"]]}}}],"schema":"https://github.com/citation-style-language/schema/raw/master/csl-citation.json"} </w:instrText>
      </w:r>
      <w:r w:rsidRPr="382B91C2">
        <w:rPr>
          <w:rFonts w:ascii="Arial" w:hAnsi="Arial" w:cs="Arial"/>
          <w:color w:val="000000" w:themeColor="text1"/>
          <w:sz w:val="22"/>
          <w:szCs w:val="22"/>
        </w:rPr>
        <w:fldChar w:fldCharType="separate"/>
      </w:r>
      <w:r w:rsidR="6B2E8124" w:rsidRPr="382B91C2">
        <w:rPr>
          <w:rFonts w:ascii="Arial" w:hAnsi="Arial" w:cs="Arial"/>
          <w:color w:val="000000" w:themeColor="text1"/>
          <w:sz w:val="22"/>
          <w:szCs w:val="22"/>
          <w:vertAlign w:val="superscript"/>
        </w:rPr>
        <w:t>36</w:t>
      </w:r>
      <w:r w:rsidRPr="382B91C2">
        <w:rPr>
          <w:rFonts w:ascii="Arial" w:hAnsi="Arial" w:cs="Arial"/>
          <w:color w:val="000000" w:themeColor="text1"/>
          <w:sz w:val="22"/>
          <w:szCs w:val="22"/>
        </w:rPr>
        <w:fldChar w:fldCharType="end"/>
      </w:r>
      <w:r w:rsidR="474D2E35" w:rsidRPr="382B91C2">
        <w:rPr>
          <w:rFonts w:ascii="Arial" w:hAnsi="Arial" w:cs="Arial"/>
          <w:color w:val="000000" w:themeColor="text1"/>
          <w:sz w:val="22"/>
          <w:szCs w:val="22"/>
        </w:rPr>
        <w:t>.</w:t>
      </w:r>
      <w:r w:rsidR="6D248D10" w:rsidRPr="382B91C2">
        <w:rPr>
          <w:rFonts w:ascii="Arial" w:hAnsi="Arial" w:cs="Arial"/>
          <w:color w:val="000000" w:themeColor="text1"/>
          <w:sz w:val="22"/>
          <w:szCs w:val="22"/>
        </w:rPr>
        <w:t xml:space="preserve"> Briefly, </w:t>
      </w:r>
      <w:r w:rsidR="004C753C">
        <w:rPr>
          <w:rFonts w:ascii="Arial" w:hAnsi="Arial" w:cs="Arial"/>
          <w:color w:val="000000" w:themeColor="text1"/>
          <w:sz w:val="22"/>
          <w:szCs w:val="22"/>
        </w:rPr>
        <w:t xml:space="preserve">the </w:t>
      </w:r>
      <w:r w:rsidR="3D9D2F99" w:rsidRPr="382B91C2">
        <w:rPr>
          <w:rFonts w:ascii="Arial" w:hAnsi="Arial" w:cs="Arial"/>
          <w:color w:val="000000" w:themeColor="text1"/>
          <w:sz w:val="22"/>
          <w:szCs w:val="22"/>
        </w:rPr>
        <w:t>construct</w:t>
      </w:r>
      <w:r w:rsidR="004C753C">
        <w:rPr>
          <w:rFonts w:ascii="Arial" w:hAnsi="Arial" w:cs="Arial"/>
          <w:color w:val="000000" w:themeColor="text1"/>
          <w:sz w:val="22"/>
          <w:szCs w:val="22"/>
        </w:rPr>
        <w:t>s</w:t>
      </w:r>
      <w:r w:rsidR="3D9D2F99" w:rsidRPr="382B91C2">
        <w:rPr>
          <w:rFonts w:ascii="Arial" w:hAnsi="Arial" w:cs="Arial"/>
          <w:color w:val="000000" w:themeColor="text1"/>
          <w:sz w:val="22"/>
          <w:szCs w:val="22"/>
        </w:rPr>
        <w:t xml:space="preserve"> of </w:t>
      </w:r>
      <w:r w:rsidR="004C753C">
        <w:rPr>
          <w:rFonts w:ascii="Arial" w:hAnsi="Arial" w:cs="Arial"/>
          <w:color w:val="000000" w:themeColor="text1"/>
          <w:sz w:val="22"/>
          <w:szCs w:val="22"/>
        </w:rPr>
        <w:t xml:space="preserve">full-length </w:t>
      </w:r>
      <w:r w:rsidR="3D9D2F99" w:rsidRPr="382B91C2">
        <w:rPr>
          <w:rFonts w:ascii="Arial" w:hAnsi="Arial" w:cs="Arial"/>
          <w:color w:val="000000" w:themeColor="text1"/>
          <w:sz w:val="22"/>
          <w:szCs w:val="22"/>
        </w:rPr>
        <w:t xml:space="preserve">LSD1, </w:t>
      </w:r>
      <w:r w:rsidR="004C753C">
        <w:rPr>
          <w:rFonts w:ascii="Arial" w:hAnsi="Arial" w:cs="Arial"/>
          <w:color w:val="000000" w:themeColor="text1"/>
          <w:sz w:val="22"/>
          <w:szCs w:val="22"/>
        </w:rPr>
        <w:t xml:space="preserve">full-length </w:t>
      </w:r>
      <w:r w:rsidR="3D9D2F99" w:rsidRPr="382B91C2">
        <w:rPr>
          <w:rFonts w:ascii="Arial" w:hAnsi="Arial" w:cs="Arial"/>
          <w:color w:val="000000" w:themeColor="text1"/>
          <w:sz w:val="22"/>
          <w:szCs w:val="22"/>
        </w:rPr>
        <w:t xml:space="preserve">HDAC1 and FLAG-tagged </w:t>
      </w:r>
      <w:r w:rsidR="004C753C">
        <w:rPr>
          <w:rFonts w:ascii="Arial" w:hAnsi="Arial" w:cs="Arial"/>
          <w:color w:val="000000" w:themeColor="text1"/>
          <w:sz w:val="22"/>
          <w:szCs w:val="22"/>
        </w:rPr>
        <w:t>N</w:t>
      </w:r>
      <w:r w:rsidR="004C753C" w:rsidRPr="008469BD">
        <w:rPr>
          <w:rFonts w:ascii="Symbol" w:hAnsi="Symbol" w:cs="Arial"/>
          <w:color w:val="000000" w:themeColor="text1"/>
          <w:sz w:val="22"/>
          <w:szCs w:val="22"/>
        </w:rPr>
        <w:t>D</w:t>
      </w:r>
      <w:r w:rsidR="004C753C">
        <w:rPr>
          <w:rFonts w:ascii="Arial" w:hAnsi="Arial" w:cs="Arial"/>
          <w:color w:val="000000" w:themeColor="text1"/>
          <w:sz w:val="22"/>
          <w:szCs w:val="22"/>
        </w:rPr>
        <w:t>85-</w:t>
      </w:r>
      <w:r w:rsidR="3D9D2F99" w:rsidRPr="382B91C2">
        <w:rPr>
          <w:rFonts w:ascii="Arial" w:hAnsi="Arial" w:cs="Arial"/>
          <w:color w:val="000000" w:themeColor="text1"/>
          <w:sz w:val="22"/>
          <w:szCs w:val="22"/>
        </w:rPr>
        <w:t xml:space="preserve">CoREST1 were cloned into pcDNA3.0-based vectors and transiently transfected into HEK293F suspension cells using branched </w:t>
      </w:r>
      <w:proofErr w:type="spellStart"/>
      <w:r w:rsidR="3D9D2F99" w:rsidRPr="382B91C2">
        <w:rPr>
          <w:rFonts w:ascii="Arial" w:hAnsi="Arial" w:cs="Arial"/>
          <w:color w:val="000000" w:themeColor="text1"/>
          <w:sz w:val="22"/>
          <w:szCs w:val="22"/>
        </w:rPr>
        <w:t>polyethylenimine</w:t>
      </w:r>
      <w:proofErr w:type="spellEnd"/>
      <w:r w:rsidR="3D9D2F99" w:rsidRPr="382B91C2">
        <w:rPr>
          <w:rFonts w:ascii="Arial" w:hAnsi="Arial" w:cs="Arial"/>
          <w:color w:val="000000" w:themeColor="text1"/>
          <w:sz w:val="22"/>
          <w:szCs w:val="22"/>
        </w:rPr>
        <w:t>.</w:t>
      </w:r>
      <w:r w:rsidR="48C2DF27" w:rsidRPr="382B91C2">
        <w:rPr>
          <w:rFonts w:ascii="Arial" w:hAnsi="Arial" w:cs="Arial"/>
          <w:color w:val="000000" w:themeColor="text1"/>
          <w:sz w:val="22"/>
          <w:szCs w:val="22"/>
        </w:rPr>
        <w:t xml:space="preserve"> After 48 hours of incubation, cells were harvested, lysed in cold lysis buffer (</w:t>
      </w:r>
      <w:r w:rsidR="48C2DF27" w:rsidRPr="382B91C2">
        <w:rPr>
          <w:rFonts w:ascii="Arial" w:eastAsia="Times New Roman" w:hAnsi="Arial" w:cs="Arial"/>
          <w:color w:val="000000" w:themeColor="text1"/>
          <w:sz w:val="22"/>
          <w:szCs w:val="22"/>
        </w:rPr>
        <w:t>50 mM Tris–HCl</w:t>
      </w:r>
      <w:r w:rsidR="217C655E" w:rsidRPr="382B91C2">
        <w:rPr>
          <w:rFonts w:ascii="Arial" w:eastAsia="Times New Roman" w:hAnsi="Arial" w:cs="Arial"/>
          <w:color w:val="000000" w:themeColor="text1"/>
          <w:sz w:val="22"/>
          <w:szCs w:val="22"/>
        </w:rPr>
        <w:t xml:space="preserve"> [</w:t>
      </w:r>
      <w:r w:rsidR="48C2DF27" w:rsidRPr="382B91C2">
        <w:rPr>
          <w:rFonts w:ascii="Arial" w:eastAsia="Times New Roman" w:hAnsi="Arial" w:cs="Arial"/>
          <w:color w:val="000000" w:themeColor="text1"/>
          <w:sz w:val="22"/>
          <w:szCs w:val="22"/>
        </w:rPr>
        <w:t>pH 7.5</w:t>
      </w:r>
      <w:r w:rsidR="737EC669" w:rsidRPr="382B91C2">
        <w:rPr>
          <w:rFonts w:ascii="Arial" w:eastAsia="Times New Roman" w:hAnsi="Arial" w:cs="Arial"/>
          <w:color w:val="000000" w:themeColor="text1"/>
          <w:sz w:val="22"/>
          <w:szCs w:val="22"/>
        </w:rPr>
        <w:t>]</w:t>
      </w:r>
      <w:r w:rsidR="48C2DF27" w:rsidRPr="382B91C2">
        <w:rPr>
          <w:rFonts w:ascii="Arial" w:eastAsia="Times New Roman" w:hAnsi="Arial" w:cs="Arial"/>
          <w:color w:val="000000" w:themeColor="text1"/>
          <w:sz w:val="22"/>
          <w:szCs w:val="22"/>
        </w:rPr>
        <w:t xml:space="preserve">, 50 mM </w:t>
      </w:r>
      <w:proofErr w:type="spellStart"/>
      <w:r w:rsidR="48C2DF27" w:rsidRPr="382B91C2">
        <w:rPr>
          <w:rFonts w:ascii="Arial" w:eastAsia="Times New Roman" w:hAnsi="Arial" w:cs="Arial"/>
          <w:color w:val="000000" w:themeColor="text1"/>
          <w:sz w:val="22"/>
          <w:szCs w:val="22"/>
        </w:rPr>
        <w:t>KCl</w:t>
      </w:r>
      <w:proofErr w:type="spellEnd"/>
      <w:r w:rsidR="48C2DF27" w:rsidRPr="382B91C2">
        <w:rPr>
          <w:rFonts w:ascii="Arial" w:eastAsia="Times New Roman" w:hAnsi="Arial" w:cs="Arial"/>
          <w:color w:val="000000" w:themeColor="text1"/>
          <w:sz w:val="22"/>
          <w:szCs w:val="22"/>
        </w:rPr>
        <w:t>, 5% glycerol, 0.4% Triton X-100, 1X Roche EDTA-free Complete Protease Inhibitor cocktail)</w:t>
      </w:r>
      <w:r w:rsidR="48C2DF27" w:rsidRPr="382B91C2">
        <w:rPr>
          <w:rFonts w:ascii="Arial" w:hAnsi="Arial" w:cs="Arial"/>
          <w:color w:val="000000" w:themeColor="text1"/>
          <w:sz w:val="22"/>
          <w:szCs w:val="22"/>
        </w:rPr>
        <w:t xml:space="preserve">, and sonicated. Insoluble fractions were removed by centrifugation, and the complex was purified via FLAG affinity chromatography. After washing, the complex was cleaved with TEV protease and further purified by Size Exclusion Chromatography using a </w:t>
      </w:r>
      <w:proofErr w:type="spellStart"/>
      <w:r w:rsidR="48C2DF27" w:rsidRPr="382B91C2">
        <w:rPr>
          <w:rFonts w:ascii="Arial" w:hAnsi="Arial" w:cs="Arial"/>
          <w:color w:val="000000" w:themeColor="text1"/>
          <w:sz w:val="22"/>
          <w:szCs w:val="22"/>
        </w:rPr>
        <w:t>Superose</w:t>
      </w:r>
      <w:proofErr w:type="spellEnd"/>
      <w:r w:rsidR="48C2DF27" w:rsidRPr="382B91C2">
        <w:rPr>
          <w:rFonts w:ascii="Arial" w:hAnsi="Arial" w:cs="Arial"/>
          <w:color w:val="000000" w:themeColor="text1"/>
          <w:sz w:val="22"/>
          <w:szCs w:val="22"/>
        </w:rPr>
        <w:t xml:space="preserve"> 6 10/300 GL column (GE Healthcare). </w:t>
      </w:r>
      <w:r w:rsidR="29DE1075" w:rsidRPr="382B91C2">
        <w:rPr>
          <w:rFonts w:ascii="Arial" w:hAnsi="Arial" w:cs="Arial"/>
          <w:color w:val="000000" w:themeColor="text1"/>
          <w:sz w:val="22"/>
          <w:szCs w:val="22"/>
        </w:rPr>
        <w:t>For GST</w:t>
      </w:r>
      <w:r w:rsidR="3254B470" w:rsidRPr="382B91C2">
        <w:rPr>
          <w:rFonts w:ascii="Arial" w:hAnsi="Arial" w:cs="Arial"/>
          <w:color w:val="000000" w:themeColor="text1"/>
          <w:sz w:val="22"/>
          <w:szCs w:val="22"/>
        </w:rPr>
        <w:t xml:space="preserve">-tagged U2AF2 and SRSF1, constructs were cloned into </w:t>
      </w:r>
      <w:r w:rsidR="007C37DF" w:rsidRPr="382B91C2">
        <w:rPr>
          <w:rFonts w:ascii="Arial" w:hAnsi="Arial" w:cs="Arial"/>
          <w:color w:val="000000" w:themeColor="text1"/>
          <w:sz w:val="22"/>
          <w:szCs w:val="22"/>
        </w:rPr>
        <w:t>pGEX</w:t>
      </w:r>
      <w:r w:rsidR="007C37DF" w:rsidRPr="00BB0979">
        <w:rPr>
          <w:rFonts w:ascii="Arial" w:hAnsi="Arial" w:cs="Arial"/>
          <w:color w:val="000000" w:themeColor="text1"/>
          <w:sz w:val="22"/>
          <w:szCs w:val="22"/>
        </w:rPr>
        <w:t>6P1</w:t>
      </w:r>
      <w:r w:rsidR="007C37DF" w:rsidRPr="382B91C2">
        <w:rPr>
          <w:rFonts w:ascii="Arial" w:hAnsi="Arial" w:cs="Arial"/>
          <w:color w:val="000000" w:themeColor="text1"/>
          <w:sz w:val="22"/>
          <w:szCs w:val="22"/>
        </w:rPr>
        <w:t xml:space="preserve"> </w:t>
      </w:r>
      <w:r w:rsidR="3254B470" w:rsidRPr="382B91C2">
        <w:rPr>
          <w:rFonts w:ascii="Arial" w:hAnsi="Arial" w:cs="Arial"/>
          <w:color w:val="000000" w:themeColor="text1"/>
          <w:sz w:val="22"/>
          <w:szCs w:val="22"/>
        </w:rPr>
        <w:t>vector</w:t>
      </w:r>
      <w:r w:rsidR="4566F2F3" w:rsidRPr="382B91C2">
        <w:rPr>
          <w:rFonts w:ascii="Arial" w:hAnsi="Arial" w:cs="Arial"/>
          <w:color w:val="000000" w:themeColor="text1"/>
          <w:sz w:val="22"/>
          <w:szCs w:val="22"/>
        </w:rPr>
        <w:t xml:space="preserve">, </w:t>
      </w:r>
      <w:r w:rsidR="3254B470" w:rsidRPr="382B91C2">
        <w:rPr>
          <w:rFonts w:ascii="Arial" w:hAnsi="Arial" w:cs="Arial"/>
          <w:color w:val="000000" w:themeColor="text1"/>
          <w:sz w:val="22"/>
          <w:szCs w:val="22"/>
        </w:rPr>
        <w:t xml:space="preserve">expressed </w:t>
      </w:r>
      <w:r w:rsidR="3B0DECF6" w:rsidRPr="382B91C2">
        <w:rPr>
          <w:rFonts w:ascii="Arial" w:hAnsi="Arial" w:cs="Arial"/>
          <w:color w:val="000000" w:themeColor="text1"/>
          <w:sz w:val="22"/>
          <w:szCs w:val="22"/>
        </w:rPr>
        <w:t xml:space="preserve">in </w:t>
      </w:r>
      <w:r w:rsidR="3B0DECF6" w:rsidRPr="382B91C2">
        <w:rPr>
          <w:rFonts w:ascii="Arial" w:hAnsi="Arial" w:cs="Arial"/>
          <w:i/>
          <w:iCs/>
          <w:color w:val="000000" w:themeColor="text1"/>
          <w:sz w:val="22"/>
          <w:szCs w:val="22"/>
        </w:rPr>
        <w:t>Escherichia coli</w:t>
      </w:r>
      <w:r w:rsidR="5614330A" w:rsidRPr="382B91C2">
        <w:rPr>
          <w:rFonts w:ascii="Arial" w:hAnsi="Arial" w:cs="Arial"/>
          <w:color w:val="000000" w:themeColor="text1"/>
          <w:sz w:val="22"/>
          <w:szCs w:val="22"/>
        </w:rPr>
        <w:t xml:space="preserve">. Cells were harvested </w:t>
      </w:r>
      <w:r w:rsidR="34C01DE9" w:rsidRPr="382B91C2">
        <w:rPr>
          <w:rFonts w:ascii="Arial" w:hAnsi="Arial" w:cs="Arial"/>
          <w:color w:val="000000" w:themeColor="text1"/>
          <w:sz w:val="22"/>
          <w:szCs w:val="22"/>
        </w:rPr>
        <w:t>and</w:t>
      </w:r>
      <w:r w:rsidR="5614330A" w:rsidRPr="382B91C2">
        <w:rPr>
          <w:rFonts w:ascii="Arial" w:hAnsi="Arial" w:cs="Arial"/>
          <w:color w:val="000000" w:themeColor="text1"/>
          <w:sz w:val="22"/>
          <w:szCs w:val="22"/>
        </w:rPr>
        <w:t xml:space="preserve"> resuspended in GST binding buffer</w:t>
      </w:r>
      <w:r w:rsidR="166CEBBC" w:rsidRPr="382B91C2">
        <w:rPr>
          <w:rFonts w:ascii="Arial" w:hAnsi="Arial" w:cs="Arial"/>
          <w:color w:val="000000" w:themeColor="text1"/>
          <w:sz w:val="22"/>
          <w:szCs w:val="22"/>
        </w:rPr>
        <w:t xml:space="preserve"> (</w:t>
      </w:r>
      <w:r w:rsidR="166CEBBC" w:rsidRPr="382B91C2">
        <w:rPr>
          <w:rFonts w:ascii="Arial" w:eastAsia="Times New Roman" w:hAnsi="Arial" w:cs="Arial"/>
          <w:color w:val="000000" w:themeColor="text1"/>
          <w:sz w:val="22"/>
          <w:szCs w:val="22"/>
        </w:rPr>
        <w:t>20mM Tris</w:t>
      </w:r>
      <w:r w:rsidR="14A7612F" w:rsidRPr="382B91C2">
        <w:rPr>
          <w:rFonts w:ascii="Arial" w:eastAsia="Times New Roman" w:hAnsi="Arial" w:cs="Arial"/>
          <w:color w:val="000000" w:themeColor="text1"/>
          <w:sz w:val="22"/>
          <w:szCs w:val="22"/>
        </w:rPr>
        <w:t xml:space="preserve"> </w:t>
      </w:r>
      <w:r w:rsidR="144E2A51" w:rsidRPr="382B91C2">
        <w:rPr>
          <w:rFonts w:ascii="Arial" w:eastAsia="Times New Roman" w:hAnsi="Arial" w:cs="Arial"/>
          <w:color w:val="000000" w:themeColor="text1"/>
          <w:sz w:val="22"/>
          <w:szCs w:val="22"/>
        </w:rPr>
        <w:t>[</w:t>
      </w:r>
      <w:r w:rsidR="166CEBBC" w:rsidRPr="382B91C2">
        <w:rPr>
          <w:rFonts w:ascii="Arial" w:eastAsia="Times New Roman" w:hAnsi="Arial" w:cs="Arial"/>
          <w:color w:val="000000" w:themeColor="text1"/>
          <w:sz w:val="22"/>
          <w:szCs w:val="22"/>
        </w:rPr>
        <w:t>pH8.0</w:t>
      </w:r>
      <w:r w:rsidR="4FD448FA" w:rsidRPr="382B91C2">
        <w:rPr>
          <w:rFonts w:ascii="Arial" w:eastAsia="Times New Roman" w:hAnsi="Arial" w:cs="Arial"/>
          <w:color w:val="000000" w:themeColor="text1"/>
          <w:sz w:val="22"/>
          <w:szCs w:val="22"/>
        </w:rPr>
        <w:t>]</w:t>
      </w:r>
      <w:r w:rsidR="166CEBBC" w:rsidRPr="382B91C2">
        <w:rPr>
          <w:rFonts w:ascii="Arial" w:eastAsia="Times New Roman" w:hAnsi="Arial" w:cs="Arial"/>
          <w:color w:val="000000" w:themeColor="text1"/>
          <w:sz w:val="22"/>
          <w:szCs w:val="22"/>
        </w:rPr>
        <w:t>, 0.2mM EDTA, 1M NaCl, 10% Glycerol, 0.1% NP-40, 1mM PMSF)</w:t>
      </w:r>
      <w:r w:rsidR="5614330A" w:rsidRPr="382B91C2">
        <w:rPr>
          <w:rFonts w:ascii="Arial" w:hAnsi="Arial" w:cs="Arial"/>
          <w:color w:val="000000" w:themeColor="text1"/>
          <w:sz w:val="22"/>
          <w:szCs w:val="22"/>
        </w:rPr>
        <w:t xml:space="preserve">, and lysed using a </w:t>
      </w:r>
      <w:proofErr w:type="spellStart"/>
      <w:r w:rsidR="004C753C">
        <w:rPr>
          <w:rFonts w:ascii="Arial" w:hAnsi="Arial" w:cs="Arial"/>
          <w:color w:val="000000" w:themeColor="text1"/>
          <w:sz w:val="22"/>
          <w:szCs w:val="22"/>
        </w:rPr>
        <w:t>f</w:t>
      </w:r>
      <w:r w:rsidR="004C753C" w:rsidRPr="382B91C2">
        <w:rPr>
          <w:rFonts w:ascii="Arial" w:hAnsi="Arial" w:cs="Arial"/>
          <w:color w:val="000000" w:themeColor="text1"/>
          <w:sz w:val="22"/>
          <w:szCs w:val="22"/>
        </w:rPr>
        <w:t>rench</w:t>
      </w:r>
      <w:proofErr w:type="spellEnd"/>
      <w:r w:rsidR="004C753C" w:rsidRPr="382B91C2">
        <w:rPr>
          <w:rFonts w:ascii="Arial" w:hAnsi="Arial" w:cs="Arial"/>
          <w:color w:val="000000" w:themeColor="text1"/>
          <w:sz w:val="22"/>
          <w:szCs w:val="22"/>
        </w:rPr>
        <w:t xml:space="preserve"> </w:t>
      </w:r>
      <w:r w:rsidR="5614330A" w:rsidRPr="382B91C2">
        <w:rPr>
          <w:rFonts w:ascii="Arial" w:hAnsi="Arial" w:cs="Arial"/>
          <w:color w:val="000000" w:themeColor="text1"/>
          <w:sz w:val="22"/>
          <w:szCs w:val="22"/>
        </w:rPr>
        <w:t xml:space="preserve">press. The lysate was cleared by centrifugation, and the supernatant was incubated with glutathione-Sepharose </w:t>
      </w:r>
      <w:r w:rsidR="21B43BF0" w:rsidRPr="382B91C2">
        <w:rPr>
          <w:rFonts w:ascii="Arial" w:hAnsi="Arial" w:cs="Arial"/>
          <w:color w:val="000000" w:themeColor="text1"/>
          <w:sz w:val="22"/>
          <w:szCs w:val="22"/>
        </w:rPr>
        <w:t xml:space="preserve">4B </w:t>
      </w:r>
      <w:r w:rsidR="5614330A" w:rsidRPr="382B91C2">
        <w:rPr>
          <w:rFonts w:ascii="Arial" w:hAnsi="Arial" w:cs="Arial"/>
          <w:color w:val="000000" w:themeColor="text1"/>
          <w:sz w:val="22"/>
          <w:szCs w:val="22"/>
        </w:rPr>
        <w:t>resin</w:t>
      </w:r>
      <w:r w:rsidR="56D104FF" w:rsidRPr="382B91C2">
        <w:rPr>
          <w:rFonts w:ascii="Arial" w:hAnsi="Arial" w:cs="Arial"/>
          <w:color w:val="000000" w:themeColor="text1"/>
          <w:sz w:val="22"/>
          <w:szCs w:val="22"/>
        </w:rPr>
        <w:t xml:space="preserve"> (</w:t>
      </w:r>
      <w:proofErr w:type="spellStart"/>
      <w:r w:rsidR="56D104FF" w:rsidRPr="382B91C2">
        <w:rPr>
          <w:rFonts w:ascii="Arial" w:hAnsi="Arial" w:cs="Arial"/>
          <w:color w:val="000000" w:themeColor="text1"/>
          <w:sz w:val="22"/>
          <w:szCs w:val="22"/>
        </w:rPr>
        <w:t>Cytiva</w:t>
      </w:r>
      <w:proofErr w:type="spellEnd"/>
      <w:r w:rsidR="56D104FF" w:rsidRPr="382B91C2">
        <w:rPr>
          <w:rFonts w:ascii="Arial" w:hAnsi="Arial" w:cs="Arial"/>
          <w:color w:val="000000" w:themeColor="text1"/>
          <w:sz w:val="22"/>
          <w:szCs w:val="22"/>
        </w:rPr>
        <w:t>)</w:t>
      </w:r>
      <w:r w:rsidR="5614330A" w:rsidRPr="382B91C2">
        <w:rPr>
          <w:rFonts w:ascii="Arial" w:hAnsi="Arial" w:cs="Arial"/>
          <w:color w:val="000000" w:themeColor="text1"/>
          <w:sz w:val="22"/>
          <w:szCs w:val="22"/>
        </w:rPr>
        <w:t xml:space="preserve"> for 2 hours at 4°C. The resin was </w:t>
      </w:r>
      <w:r w:rsidR="502E0C4B" w:rsidRPr="382B91C2">
        <w:rPr>
          <w:rFonts w:ascii="Arial" w:hAnsi="Arial" w:cs="Arial"/>
          <w:color w:val="000000" w:themeColor="text1"/>
          <w:sz w:val="22"/>
          <w:szCs w:val="22"/>
        </w:rPr>
        <w:t xml:space="preserve">extensively </w:t>
      </w:r>
      <w:r w:rsidR="5614330A" w:rsidRPr="382B91C2">
        <w:rPr>
          <w:rFonts w:ascii="Arial" w:hAnsi="Arial" w:cs="Arial"/>
          <w:color w:val="000000" w:themeColor="text1"/>
          <w:sz w:val="22"/>
          <w:szCs w:val="22"/>
        </w:rPr>
        <w:t xml:space="preserve">washed with GST binding buffer, and </w:t>
      </w:r>
      <w:r w:rsidR="5614330A" w:rsidRPr="382B91C2">
        <w:rPr>
          <w:rFonts w:ascii="Arial" w:hAnsi="Arial" w:cs="Arial"/>
          <w:color w:val="000000" w:themeColor="text1"/>
          <w:sz w:val="22"/>
          <w:szCs w:val="22"/>
        </w:rPr>
        <w:lastRenderedPageBreak/>
        <w:t xml:space="preserve">the GST-tagged proteins were eluted with </w:t>
      </w:r>
      <w:r w:rsidR="52FD8975" w:rsidRPr="382B91C2">
        <w:rPr>
          <w:rFonts w:ascii="Arial" w:hAnsi="Arial" w:cs="Arial"/>
          <w:color w:val="000000" w:themeColor="text1"/>
          <w:sz w:val="22"/>
          <w:szCs w:val="22"/>
        </w:rPr>
        <w:t xml:space="preserve">GST binding </w:t>
      </w:r>
      <w:r w:rsidR="5614330A" w:rsidRPr="382B91C2">
        <w:rPr>
          <w:rFonts w:ascii="Arial" w:hAnsi="Arial" w:cs="Arial"/>
          <w:color w:val="000000" w:themeColor="text1"/>
          <w:sz w:val="22"/>
          <w:szCs w:val="22"/>
        </w:rPr>
        <w:t xml:space="preserve">buffer containing 30 mM glutathione. </w:t>
      </w:r>
      <w:r w:rsidR="44C3498B" w:rsidRPr="382B91C2">
        <w:rPr>
          <w:rFonts w:ascii="Arial" w:eastAsia="Arial" w:hAnsi="Arial" w:cs="Arial"/>
          <w:color w:val="000000" w:themeColor="text1"/>
          <w:sz w:val="22"/>
          <w:szCs w:val="22"/>
        </w:rPr>
        <w:t>The eluted proteins were dialyzed against dialysis buffer (20mM Tris [pH8.0], 0.2mM EDTA, 150mM NaCl, 10% Glycerol), then stored at -80°C. For His-tagged fl-LSD1, truncated LSD1/RCOR1 complex</w:t>
      </w:r>
      <w:r w:rsidR="00D252F1">
        <w:rPr>
          <w:rFonts w:ascii="Arial" w:eastAsia="Arial" w:hAnsi="Arial" w:cs="Arial"/>
          <w:color w:val="000000" w:themeColor="text1"/>
          <w:sz w:val="22"/>
          <w:szCs w:val="22"/>
        </w:rPr>
        <w:fldChar w:fldCharType="begin"/>
      </w:r>
      <w:r w:rsidR="00D252F1">
        <w:rPr>
          <w:rFonts w:ascii="Arial" w:eastAsia="Arial" w:hAnsi="Arial" w:cs="Arial"/>
          <w:color w:val="000000" w:themeColor="text1"/>
          <w:sz w:val="22"/>
          <w:szCs w:val="22"/>
        </w:rPr>
        <w:instrText xml:space="preserve"> ADDIN ZOTERO_ITEM CSL_CITATION {"citationID":"OjOW9nyZ","properties":{"formattedCitation":"\\super 79\\nosupersub{}","plainCitation":"79","noteIndex":0},"citationItems":[{"id":1043,"uris":["http://zotero.org/users/9305365/items/58JTWGWU"],"itemData":{"id":1043,"type":"article-journal","abstract":"Biochemical crosstalk between two or more histone modifications is often observed in epigenetic enzyme regulation, but its functional significance in cells has been difficult to discern. Previous enzymatic studies revealed that Lys14 acetylation of histone H3 can inhibit Lys4 demethylation by lysine-specific demethylase 1 (LSD1). In the present study, we engineered a mutant form of LSD1, Y391K, which renders the nucleosome demethylase activity of LSD1 insensitive to Lys14 acetylation. K562 cells with the Y391K LSD1 CRISPR knockin show decreased expression of a set of genes associated with cellular adhesion and myeloid leukocyte activation. Chromatin profiling revealed that the cis-regulatory regions of these silenced genes display a higher level of H3 Lys14 acetylation, and edited K562 cells show diminished H3 mono-methyl Lys4 near these silenced genes, consistent with a role for enhanced LSD1 demethylase activity. These findings illuminate the functional consequences of disconnecting histone modification crosstalk for a key epigenetic enzyme.","container-title":"Nature Chemical Biology","DOI":"10.1038/s41589-024-01671-9","ISSN":"1552-4469","journalAbbreviation":"Nat Chem Biol","language":"eng","note":"PMID: 38965385","source":"PubMed","title":"Uncoupling histone modification crosstalk by engineering lysine demethylase LSD1","author":[{"family":"Lee","given":"Kwangwoon"},{"family":"Barone","given":"Marco"},{"family":"Waterbury","given":"Amanda L."},{"family":"Jiang","given":"Hanjie"},{"family":"Nam","given":"Eunju"},{"family":"DuBois-Coyne","given":"Sarah E."},{"family":"Whedon","given":"Samuel D."},{"family":"Wang","given":"Zhipeng A."},{"family":"Caroli","given":"Jonatan"},{"family":"Neal","given":"Katherine"},{"family":"Ibeabuchi","given":"Brian"},{"family":"Dhoondia","given":"Zuzer"},{"family":"Kuroda","given":"Mitzi I."},{"family":"Liau","given":"Brian B."},{"family":"Beck","given":"Samuel"},{"family":"Mattevi","given":"Andrea"},{"family":"Cole","given":"Philip A."}],"issued":{"date-parts":[["2024",7,4]]}}}],"schema":"https://github.com/citation-style-language/schema/raw/master/csl-citation.json"} </w:instrText>
      </w:r>
      <w:r w:rsidR="00D252F1">
        <w:rPr>
          <w:rFonts w:ascii="Arial" w:eastAsia="Arial" w:hAnsi="Arial" w:cs="Arial"/>
          <w:color w:val="000000" w:themeColor="text1"/>
          <w:sz w:val="22"/>
          <w:szCs w:val="22"/>
        </w:rPr>
        <w:fldChar w:fldCharType="separate"/>
      </w:r>
      <w:r w:rsidR="00D252F1" w:rsidRPr="00D252F1">
        <w:rPr>
          <w:rFonts w:ascii="Arial" w:hAnsi="Arial" w:cs="Arial"/>
          <w:color w:val="000000"/>
          <w:sz w:val="22"/>
          <w:vertAlign w:val="superscript"/>
        </w:rPr>
        <w:t>79</w:t>
      </w:r>
      <w:r w:rsidR="00D252F1">
        <w:rPr>
          <w:rFonts w:ascii="Arial" w:eastAsia="Arial" w:hAnsi="Arial" w:cs="Arial"/>
          <w:color w:val="000000" w:themeColor="text1"/>
          <w:sz w:val="22"/>
          <w:szCs w:val="22"/>
        </w:rPr>
        <w:fldChar w:fldCharType="end"/>
      </w:r>
      <w:r w:rsidR="004C753C">
        <w:rPr>
          <w:rFonts w:ascii="Arial" w:eastAsia="Arial" w:hAnsi="Arial" w:cs="Arial"/>
          <w:color w:val="000000" w:themeColor="text1"/>
          <w:sz w:val="22"/>
          <w:szCs w:val="22"/>
        </w:rPr>
        <w:t xml:space="preserve"> </w:t>
      </w:r>
      <w:r w:rsidR="44C3498B" w:rsidRPr="382B91C2">
        <w:rPr>
          <w:rFonts w:ascii="Arial" w:eastAsia="Arial" w:hAnsi="Arial" w:cs="Arial"/>
          <w:color w:val="000000" w:themeColor="text1"/>
          <w:sz w:val="22"/>
          <w:szCs w:val="22"/>
        </w:rPr>
        <w:t>and U2AF2 2</w:t>
      </w:r>
      <w:r w:rsidR="004C753C">
        <w:rPr>
          <w:rFonts w:ascii="Arial" w:eastAsia="Arial" w:hAnsi="Arial" w:cs="Arial"/>
          <w:color w:val="000000" w:themeColor="text1"/>
          <w:sz w:val="22"/>
          <w:szCs w:val="22"/>
        </w:rPr>
        <w:t xml:space="preserve"> </w:t>
      </w:r>
      <w:proofErr w:type="spellStart"/>
      <w:r w:rsidR="004C753C">
        <w:rPr>
          <w:rFonts w:ascii="Arial" w:eastAsia="Arial" w:hAnsi="Arial" w:cs="Arial"/>
          <w:color w:val="000000" w:themeColor="text1"/>
          <w:sz w:val="22"/>
          <w:szCs w:val="22"/>
        </w:rPr>
        <w:t>a</w:t>
      </w:r>
      <w:r w:rsidR="00D252F1">
        <w:rPr>
          <w:rFonts w:ascii="Arial" w:eastAsia="Arial" w:hAnsi="Arial" w:cs="Arial"/>
          <w:color w:val="000000" w:themeColor="text1"/>
          <w:sz w:val="22"/>
          <w:szCs w:val="22"/>
        </w:rPr>
        <w:t>.</w:t>
      </w:r>
      <w:r w:rsidR="004C753C">
        <w:rPr>
          <w:rFonts w:ascii="Arial" w:eastAsia="Arial" w:hAnsi="Arial" w:cs="Arial"/>
          <w:color w:val="000000" w:themeColor="text1"/>
          <w:sz w:val="22"/>
          <w:szCs w:val="22"/>
        </w:rPr>
        <w:t>a</w:t>
      </w:r>
      <w:r w:rsidR="00D252F1">
        <w:rPr>
          <w:rFonts w:ascii="Arial" w:eastAsia="Arial" w:hAnsi="Arial" w:cs="Arial"/>
          <w:color w:val="000000" w:themeColor="text1"/>
          <w:sz w:val="22"/>
          <w:szCs w:val="22"/>
        </w:rPr>
        <w:t>.</w:t>
      </w:r>
      <w:proofErr w:type="spellEnd"/>
      <w:r w:rsidR="00D252F1">
        <w:rPr>
          <w:rFonts w:ascii="Arial" w:eastAsia="Arial" w:hAnsi="Arial" w:cs="Arial"/>
          <w:color w:val="000000" w:themeColor="text1"/>
          <w:sz w:val="22"/>
          <w:szCs w:val="22"/>
        </w:rPr>
        <w:t xml:space="preserve"> </w:t>
      </w:r>
      <w:r w:rsidR="44C3498B" w:rsidRPr="382B91C2">
        <w:rPr>
          <w:rFonts w:ascii="Arial" w:eastAsia="Arial" w:hAnsi="Arial" w:cs="Arial"/>
          <w:color w:val="000000" w:themeColor="text1"/>
          <w:sz w:val="22"/>
          <w:szCs w:val="22"/>
        </w:rPr>
        <w:t xml:space="preserve">41-471, constructs were cloned into a pET15b vector (His-tagged fl-LSD1, truncated His-tagged LSD1, and U2AF2) and pET-28b (His-tagged truncated RCOR1). The plasmid encoding His-tagged fl-LSD1 was a kind gift from Dr. Yang Shi (University of Oxford). For the purification of </w:t>
      </w:r>
      <w:r w:rsidR="00124E48" w:rsidRPr="00B30ECF">
        <w:rPr>
          <w:rFonts w:ascii="Arial" w:eastAsia="Arial" w:hAnsi="Arial" w:cs="Arial"/>
          <w:color w:val="000000" w:themeColor="text1"/>
          <w:sz w:val="22"/>
          <w:szCs w:val="22"/>
        </w:rPr>
        <w:t>fl-LSD1,</w:t>
      </w:r>
      <w:r w:rsidR="00124E48">
        <w:rPr>
          <w:rFonts w:ascii="Arial" w:eastAsia="Arial" w:hAnsi="Arial" w:cs="Arial"/>
          <w:color w:val="000000" w:themeColor="text1"/>
          <w:sz w:val="22"/>
          <w:szCs w:val="22"/>
        </w:rPr>
        <w:t xml:space="preserve"> </w:t>
      </w:r>
      <w:r w:rsidR="44C3498B" w:rsidRPr="382B91C2">
        <w:rPr>
          <w:rFonts w:ascii="Arial" w:eastAsia="Arial" w:hAnsi="Arial" w:cs="Arial"/>
          <w:color w:val="000000" w:themeColor="text1"/>
          <w:sz w:val="22"/>
          <w:szCs w:val="22"/>
        </w:rPr>
        <w:t>truncated LSD1/RCOR1 complex and U2AF2 (</w:t>
      </w:r>
      <w:r w:rsidR="004C753C">
        <w:rPr>
          <w:rFonts w:ascii="Arial" w:eastAsia="Arial" w:hAnsi="Arial" w:cs="Arial"/>
          <w:color w:val="000000" w:themeColor="text1"/>
          <w:sz w:val="22"/>
          <w:szCs w:val="22"/>
        </w:rPr>
        <w:t>aa</w:t>
      </w:r>
      <w:r w:rsidR="44C3498B" w:rsidRPr="382B91C2">
        <w:rPr>
          <w:rFonts w:ascii="Arial" w:eastAsia="Arial" w:hAnsi="Arial" w:cs="Arial"/>
          <w:color w:val="000000" w:themeColor="text1"/>
          <w:sz w:val="22"/>
          <w:szCs w:val="22"/>
        </w:rPr>
        <w:t xml:space="preserve">241-471), His binding buffer (20mM Tris [pH 8.0], 300mM NaCl, 1mM TCEP) was used for cell resuspension, while the resin was washed with His binding buffer containing 40 mM imidazole, and elution was performed using His binding buffer containing 200 mM imidazole. The eluants were dialyzed against the His binding buffer containing 1 mM EDTA. For His-LSD1, additional purification was performed using </w:t>
      </w:r>
      <w:proofErr w:type="spellStart"/>
      <w:r w:rsidR="44C3498B" w:rsidRPr="382B91C2">
        <w:rPr>
          <w:rFonts w:ascii="Arial" w:eastAsia="Arial" w:hAnsi="Arial" w:cs="Arial"/>
          <w:color w:val="000000" w:themeColor="text1"/>
          <w:sz w:val="22"/>
          <w:szCs w:val="22"/>
        </w:rPr>
        <w:t>MonoQ</w:t>
      </w:r>
      <w:proofErr w:type="spellEnd"/>
      <w:r w:rsidR="44C3498B" w:rsidRPr="382B91C2">
        <w:rPr>
          <w:rFonts w:ascii="Arial" w:eastAsia="Arial" w:hAnsi="Arial" w:cs="Arial"/>
          <w:color w:val="000000" w:themeColor="text1"/>
          <w:sz w:val="22"/>
          <w:szCs w:val="22"/>
        </w:rPr>
        <w:t xml:space="preserve"> (</w:t>
      </w:r>
      <w:proofErr w:type="spellStart"/>
      <w:r w:rsidR="44C3498B" w:rsidRPr="382B91C2">
        <w:rPr>
          <w:rFonts w:ascii="Arial" w:eastAsia="Arial" w:hAnsi="Arial" w:cs="Arial"/>
          <w:color w:val="000000" w:themeColor="text1"/>
          <w:sz w:val="22"/>
          <w:szCs w:val="22"/>
        </w:rPr>
        <w:t>Cytiva</w:t>
      </w:r>
      <w:proofErr w:type="spellEnd"/>
      <w:r w:rsidR="44C3498B" w:rsidRPr="382B91C2">
        <w:rPr>
          <w:rFonts w:ascii="Arial" w:eastAsia="Arial" w:hAnsi="Arial" w:cs="Arial"/>
          <w:color w:val="000000" w:themeColor="text1"/>
          <w:sz w:val="22"/>
          <w:szCs w:val="22"/>
        </w:rPr>
        <w:t xml:space="preserve">) and </w:t>
      </w:r>
      <w:proofErr w:type="spellStart"/>
      <w:r w:rsidR="44C3498B" w:rsidRPr="382B91C2">
        <w:rPr>
          <w:rFonts w:ascii="Arial" w:eastAsia="Arial" w:hAnsi="Arial" w:cs="Arial"/>
          <w:color w:val="000000" w:themeColor="text1"/>
          <w:sz w:val="22"/>
          <w:szCs w:val="22"/>
        </w:rPr>
        <w:t>Superdex</w:t>
      </w:r>
      <w:proofErr w:type="spellEnd"/>
      <w:r w:rsidR="44C3498B" w:rsidRPr="382B91C2">
        <w:rPr>
          <w:rFonts w:ascii="Arial" w:eastAsia="Arial" w:hAnsi="Arial" w:cs="Arial"/>
          <w:color w:val="000000" w:themeColor="text1"/>
          <w:sz w:val="22"/>
          <w:szCs w:val="22"/>
        </w:rPr>
        <w:t xml:space="preserve"> 200 increase 10/300 GL columns (</w:t>
      </w:r>
      <w:proofErr w:type="spellStart"/>
      <w:r w:rsidR="44C3498B" w:rsidRPr="382B91C2">
        <w:rPr>
          <w:rFonts w:ascii="Arial" w:eastAsia="Arial" w:hAnsi="Arial" w:cs="Arial"/>
          <w:color w:val="000000" w:themeColor="text1"/>
          <w:sz w:val="22"/>
          <w:szCs w:val="22"/>
        </w:rPr>
        <w:t>Cytiva</w:t>
      </w:r>
      <w:proofErr w:type="spellEnd"/>
      <w:r w:rsidR="44C3498B" w:rsidRPr="382B91C2">
        <w:rPr>
          <w:rFonts w:ascii="Arial" w:eastAsia="Arial" w:hAnsi="Arial" w:cs="Arial"/>
          <w:color w:val="000000" w:themeColor="text1"/>
          <w:sz w:val="22"/>
          <w:szCs w:val="22"/>
        </w:rPr>
        <w:t>).</w:t>
      </w:r>
    </w:p>
    <w:p w14:paraId="5C19103A" w14:textId="28795662" w:rsidR="08D68776" w:rsidRPr="00CC5ACE" w:rsidRDefault="08D68776" w:rsidP="003C32E4">
      <w:pPr>
        <w:spacing w:line="480" w:lineRule="auto"/>
        <w:jc w:val="both"/>
        <w:rPr>
          <w:rFonts w:ascii="Arial" w:hAnsi="Arial" w:cs="Arial"/>
          <w:color w:val="000000" w:themeColor="text1"/>
          <w:sz w:val="22"/>
          <w:szCs w:val="22"/>
        </w:rPr>
      </w:pPr>
    </w:p>
    <w:p w14:paraId="690F053B" w14:textId="23371DC3" w:rsidR="1D0F3FF5" w:rsidRPr="00CC5ACE" w:rsidRDefault="1D0F3FF5" w:rsidP="003C32E4">
      <w:pPr>
        <w:spacing w:line="480" w:lineRule="auto"/>
        <w:jc w:val="both"/>
        <w:rPr>
          <w:rFonts w:ascii="Arial" w:hAnsi="Arial" w:cs="Arial"/>
          <w:b/>
          <w:bCs/>
          <w:color w:val="000000" w:themeColor="text1"/>
          <w:sz w:val="22"/>
          <w:szCs w:val="22"/>
        </w:rPr>
      </w:pPr>
      <w:r w:rsidRPr="00CC5ACE">
        <w:rPr>
          <w:rFonts w:ascii="Arial" w:hAnsi="Arial" w:cs="Arial"/>
          <w:b/>
          <w:bCs/>
          <w:i/>
          <w:iCs/>
          <w:color w:val="000000" w:themeColor="text1"/>
          <w:sz w:val="22"/>
          <w:szCs w:val="22"/>
        </w:rPr>
        <w:t>In vitro</w:t>
      </w:r>
      <w:r w:rsidRPr="00CC5ACE">
        <w:rPr>
          <w:rFonts w:ascii="Arial" w:hAnsi="Arial" w:cs="Arial"/>
          <w:b/>
          <w:bCs/>
          <w:color w:val="000000" w:themeColor="text1"/>
          <w:sz w:val="22"/>
          <w:szCs w:val="22"/>
        </w:rPr>
        <w:t xml:space="preserve"> </w:t>
      </w:r>
      <w:r w:rsidR="065AED8D" w:rsidRPr="00CC5ACE">
        <w:rPr>
          <w:rFonts w:ascii="Arial" w:hAnsi="Arial" w:cs="Arial"/>
          <w:b/>
          <w:bCs/>
          <w:color w:val="000000" w:themeColor="text1"/>
          <w:sz w:val="22"/>
          <w:szCs w:val="22"/>
        </w:rPr>
        <w:t>p</w:t>
      </w:r>
      <w:r w:rsidRPr="00CC5ACE">
        <w:rPr>
          <w:rFonts w:ascii="Arial" w:hAnsi="Arial" w:cs="Arial"/>
          <w:b/>
          <w:bCs/>
          <w:color w:val="000000" w:themeColor="text1"/>
          <w:sz w:val="22"/>
          <w:szCs w:val="22"/>
        </w:rPr>
        <w:t>ull-down assay</w:t>
      </w:r>
    </w:p>
    <w:p w14:paraId="3C178B39" w14:textId="775756E6" w:rsidR="7EF1F000" w:rsidRPr="00CC5ACE" w:rsidRDefault="7EF1F000" w:rsidP="003C32E4">
      <w:pPr>
        <w:spacing w:line="480" w:lineRule="auto"/>
        <w:jc w:val="both"/>
        <w:rPr>
          <w:rFonts w:ascii="Arial" w:eastAsia="Times New Roman" w:hAnsi="Arial" w:cs="Arial"/>
          <w:color w:val="000000" w:themeColor="text1"/>
          <w:sz w:val="22"/>
          <w:szCs w:val="22"/>
        </w:rPr>
      </w:pPr>
      <w:r w:rsidRPr="00CC5ACE">
        <w:rPr>
          <w:rFonts w:ascii="Arial" w:eastAsia="Times New Roman" w:hAnsi="Arial" w:cs="Arial"/>
          <w:color w:val="000000" w:themeColor="text1"/>
          <w:sz w:val="22"/>
          <w:szCs w:val="22"/>
        </w:rPr>
        <w:t xml:space="preserve">GST-tagged splicing factors (final concentration 300 </w:t>
      </w:r>
      <w:proofErr w:type="spellStart"/>
      <w:r w:rsidRPr="00CC5ACE">
        <w:rPr>
          <w:rFonts w:ascii="Arial" w:eastAsia="Times New Roman" w:hAnsi="Arial" w:cs="Arial"/>
          <w:color w:val="000000" w:themeColor="text1"/>
          <w:sz w:val="22"/>
          <w:szCs w:val="22"/>
        </w:rPr>
        <w:t>nM</w:t>
      </w:r>
      <w:proofErr w:type="spellEnd"/>
      <w:r w:rsidRPr="00CC5ACE">
        <w:rPr>
          <w:rFonts w:ascii="Arial" w:eastAsia="Times New Roman" w:hAnsi="Arial" w:cs="Arial"/>
          <w:color w:val="000000" w:themeColor="text1"/>
          <w:sz w:val="22"/>
          <w:szCs w:val="22"/>
        </w:rPr>
        <w:t xml:space="preserve">) were mixed with the CoREST complex or LSD1 (final concentration 15 </w:t>
      </w:r>
      <w:proofErr w:type="spellStart"/>
      <w:r w:rsidRPr="00CC5ACE">
        <w:rPr>
          <w:rFonts w:ascii="Arial" w:eastAsia="Times New Roman" w:hAnsi="Arial" w:cs="Arial"/>
          <w:color w:val="000000" w:themeColor="text1"/>
          <w:sz w:val="22"/>
          <w:szCs w:val="22"/>
        </w:rPr>
        <w:t>nM</w:t>
      </w:r>
      <w:proofErr w:type="spellEnd"/>
      <w:r w:rsidRPr="00CC5ACE">
        <w:rPr>
          <w:rFonts w:ascii="Arial" w:eastAsia="Times New Roman" w:hAnsi="Arial" w:cs="Arial"/>
          <w:color w:val="000000" w:themeColor="text1"/>
          <w:sz w:val="22"/>
          <w:szCs w:val="22"/>
        </w:rPr>
        <w:t>), 15 µl of glutathione-Sepharose 4B resin</w:t>
      </w:r>
      <w:r w:rsidR="24EFB273" w:rsidRPr="00CC5ACE">
        <w:rPr>
          <w:rFonts w:ascii="Arial" w:eastAsia="Times New Roman" w:hAnsi="Arial" w:cs="Arial"/>
          <w:color w:val="000000" w:themeColor="text1"/>
          <w:sz w:val="22"/>
          <w:szCs w:val="22"/>
        </w:rPr>
        <w:t xml:space="preserve"> </w:t>
      </w:r>
      <w:r w:rsidR="24EFB273" w:rsidRPr="00CC5ACE">
        <w:rPr>
          <w:rFonts w:ascii="Arial" w:hAnsi="Arial" w:cs="Arial"/>
          <w:color w:val="000000" w:themeColor="text1"/>
          <w:sz w:val="22"/>
          <w:szCs w:val="22"/>
        </w:rPr>
        <w:t>(</w:t>
      </w:r>
      <w:proofErr w:type="spellStart"/>
      <w:r w:rsidR="24EFB273" w:rsidRPr="00CC5ACE">
        <w:rPr>
          <w:rFonts w:ascii="Arial" w:hAnsi="Arial" w:cs="Arial"/>
          <w:color w:val="000000" w:themeColor="text1"/>
          <w:sz w:val="22"/>
          <w:szCs w:val="22"/>
        </w:rPr>
        <w:t>Cytiva</w:t>
      </w:r>
      <w:proofErr w:type="spellEnd"/>
      <w:r w:rsidR="24EFB273" w:rsidRPr="00CC5ACE">
        <w:rPr>
          <w:rFonts w:ascii="Arial" w:hAnsi="Arial" w:cs="Arial"/>
          <w:color w:val="000000" w:themeColor="text1"/>
          <w:sz w:val="22"/>
          <w:szCs w:val="22"/>
        </w:rPr>
        <w:t>)</w:t>
      </w:r>
      <w:r w:rsidRPr="00CC5ACE">
        <w:rPr>
          <w:rFonts w:ascii="Arial" w:eastAsia="Times New Roman" w:hAnsi="Arial" w:cs="Arial"/>
          <w:color w:val="000000" w:themeColor="text1"/>
          <w:sz w:val="22"/>
          <w:szCs w:val="22"/>
        </w:rPr>
        <w:t>, and BSA (final concentration 0.3 mg/ml) in binding buffer (20 mM Tris</w:t>
      </w:r>
      <w:r w:rsidR="65EBECF4" w:rsidRPr="00CC5ACE">
        <w:rPr>
          <w:rFonts w:ascii="Arial" w:eastAsia="Times New Roman" w:hAnsi="Arial" w:cs="Arial"/>
          <w:color w:val="000000" w:themeColor="text1"/>
          <w:sz w:val="22"/>
          <w:szCs w:val="22"/>
        </w:rPr>
        <w:t xml:space="preserve"> [</w:t>
      </w:r>
      <w:r w:rsidRPr="00CC5ACE">
        <w:rPr>
          <w:rFonts w:ascii="Arial" w:eastAsia="Times New Roman" w:hAnsi="Arial" w:cs="Arial"/>
          <w:color w:val="000000" w:themeColor="text1"/>
          <w:sz w:val="22"/>
          <w:szCs w:val="22"/>
        </w:rPr>
        <w:t>pH 8.0</w:t>
      </w:r>
      <w:r w:rsidR="600FE053" w:rsidRPr="00CC5ACE">
        <w:rPr>
          <w:rFonts w:ascii="Arial" w:eastAsia="Times New Roman" w:hAnsi="Arial" w:cs="Arial"/>
          <w:color w:val="000000" w:themeColor="text1"/>
          <w:sz w:val="22"/>
          <w:szCs w:val="22"/>
        </w:rPr>
        <w:t>]</w:t>
      </w:r>
      <w:r w:rsidRPr="00CC5ACE">
        <w:rPr>
          <w:rFonts w:ascii="Arial" w:eastAsia="Times New Roman" w:hAnsi="Arial" w:cs="Arial"/>
          <w:color w:val="000000" w:themeColor="text1"/>
          <w:sz w:val="22"/>
          <w:szCs w:val="22"/>
        </w:rPr>
        <w:t>, 0.2 mM EDTA, 150 mM NaCl, 10% glycerol, 0.1% NP-40, 1 mM PMSF) to a total volume of 300 µl. The mixture</w:t>
      </w:r>
      <w:r w:rsidR="65CBB838" w:rsidRPr="00CC5ACE">
        <w:rPr>
          <w:rFonts w:ascii="Arial" w:eastAsia="Times New Roman" w:hAnsi="Arial" w:cs="Arial"/>
          <w:color w:val="000000" w:themeColor="text1"/>
          <w:sz w:val="22"/>
          <w:szCs w:val="22"/>
        </w:rPr>
        <w:t>s</w:t>
      </w:r>
      <w:r w:rsidRPr="00CC5ACE">
        <w:rPr>
          <w:rFonts w:ascii="Arial" w:eastAsia="Times New Roman" w:hAnsi="Arial" w:cs="Arial"/>
          <w:color w:val="000000" w:themeColor="text1"/>
          <w:sz w:val="22"/>
          <w:szCs w:val="22"/>
        </w:rPr>
        <w:t xml:space="preserve"> w</w:t>
      </w:r>
      <w:r w:rsidR="399B8E0A" w:rsidRPr="00CC5ACE">
        <w:rPr>
          <w:rFonts w:ascii="Arial" w:eastAsia="Times New Roman" w:hAnsi="Arial" w:cs="Arial"/>
          <w:color w:val="000000" w:themeColor="text1"/>
          <w:sz w:val="22"/>
          <w:szCs w:val="22"/>
        </w:rPr>
        <w:t>ere incubated with rotation</w:t>
      </w:r>
      <w:r w:rsidRPr="00CC5ACE">
        <w:rPr>
          <w:rFonts w:ascii="Arial" w:eastAsia="Times New Roman" w:hAnsi="Arial" w:cs="Arial"/>
          <w:color w:val="000000" w:themeColor="text1"/>
          <w:sz w:val="22"/>
          <w:szCs w:val="22"/>
        </w:rPr>
        <w:t xml:space="preserve"> at 4°C for 2 hours, after which the resin was washed four times with binding buffer. The resin</w:t>
      </w:r>
      <w:r w:rsidR="3934CE2D" w:rsidRPr="00CC5ACE">
        <w:rPr>
          <w:rFonts w:ascii="Arial" w:eastAsia="Times New Roman" w:hAnsi="Arial" w:cs="Arial"/>
          <w:color w:val="000000" w:themeColor="text1"/>
          <w:sz w:val="22"/>
          <w:szCs w:val="22"/>
        </w:rPr>
        <w:t xml:space="preserve">-bound proteins </w:t>
      </w:r>
      <w:r w:rsidR="3934CE2D" w:rsidRPr="00CC5ACE">
        <w:rPr>
          <w:rFonts w:ascii="Arial" w:hAnsi="Arial" w:cs="Arial"/>
          <w:color w:val="000000" w:themeColor="text1"/>
          <w:sz w:val="22"/>
          <w:szCs w:val="22"/>
        </w:rPr>
        <w:t>were eluted</w:t>
      </w:r>
      <w:r w:rsidR="7C1EE872" w:rsidRPr="00CC5ACE">
        <w:rPr>
          <w:rFonts w:ascii="Arial" w:hAnsi="Arial" w:cs="Arial"/>
          <w:color w:val="000000" w:themeColor="text1"/>
          <w:sz w:val="22"/>
          <w:szCs w:val="22"/>
        </w:rPr>
        <w:t xml:space="preserve">, </w:t>
      </w:r>
      <w:r w:rsidR="3934CE2D" w:rsidRPr="00CC5ACE">
        <w:rPr>
          <w:rFonts w:ascii="Arial" w:eastAsia="Times New Roman" w:hAnsi="Arial" w:cs="Arial"/>
          <w:color w:val="000000" w:themeColor="text1"/>
          <w:sz w:val="22"/>
          <w:szCs w:val="22"/>
        </w:rPr>
        <w:t xml:space="preserve">resolved by SDS-PAGE and subjected to immunoblot analyses.   </w:t>
      </w:r>
    </w:p>
    <w:p w14:paraId="73953D77" w14:textId="542F9D7E" w:rsidR="08D68776" w:rsidRPr="00CC5ACE" w:rsidRDefault="08D68776" w:rsidP="003C32E4">
      <w:pPr>
        <w:spacing w:line="480" w:lineRule="auto"/>
        <w:jc w:val="both"/>
        <w:rPr>
          <w:rFonts w:ascii="Arial" w:eastAsia="Times New Roman" w:hAnsi="Arial" w:cs="Arial"/>
          <w:color w:val="000000" w:themeColor="text1"/>
          <w:sz w:val="22"/>
          <w:szCs w:val="22"/>
        </w:rPr>
      </w:pPr>
    </w:p>
    <w:p w14:paraId="1D7F7914" w14:textId="77777777" w:rsidR="00EC1977" w:rsidRPr="00CC5ACE" w:rsidRDefault="00EC1977" w:rsidP="003C32E4">
      <w:pPr>
        <w:spacing w:line="480" w:lineRule="auto"/>
        <w:jc w:val="both"/>
        <w:rPr>
          <w:rFonts w:ascii="Arial" w:hAnsi="Arial" w:cs="Arial"/>
          <w:b/>
          <w:bCs/>
          <w:color w:val="000000" w:themeColor="text1"/>
          <w:sz w:val="22"/>
          <w:szCs w:val="22"/>
        </w:rPr>
      </w:pPr>
      <w:r w:rsidRPr="00CC5ACE">
        <w:rPr>
          <w:rFonts w:ascii="Arial" w:hAnsi="Arial" w:cs="Arial"/>
          <w:b/>
          <w:bCs/>
          <w:color w:val="000000" w:themeColor="text1"/>
          <w:sz w:val="22"/>
          <w:szCs w:val="22"/>
        </w:rPr>
        <w:t>Western blot</w:t>
      </w:r>
    </w:p>
    <w:p w14:paraId="3E54AC04" w14:textId="0D8C9B88" w:rsidR="00EC1977" w:rsidRPr="003C32E4" w:rsidRDefault="00EC1977" w:rsidP="003C32E4">
      <w:pPr>
        <w:spacing w:line="480" w:lineRule="auto"/>
        <w:jc w:val="both"/>
        <w:rPr>
          <w:rFonts w:ascii="Arial" w:hAnsi="Arial" w:cs="Arial"/>
          <w:sz w:val="22"/>
          <w:szCs w:val="22"/>
        </w:rPr>
      </w:pPr>
      <w:r w:rsidRPr="00CC5ACE">
        <w:rPr>
          <w:rFonts w:ascii="Arial" w:hAnsi="Arial" w:cs="Arial"/>
          <w:color w:val="000000" w:themeColor="text1"/>
          <w:sz w:val="22"/>
          <w:szCs w:val="22"/>
        </w:rPr>
        <w:t xml:space="preserve">Whole-cell protein lysates were extracted in MPER buffer supplemented with Halt Protease Inhibitor. Samples were run on 10% SDS-PAGE gels and transferred to polyvinylidene difluoride membranes. Membranes were blocked with 5% nonfat dry milk diluted in a 0.05% Tween 20 PBS </w:t>
      </w:r>
      <w:r w:rsidRPr="00CC5ACE">
        <w:rPr>
          <w:rFonts w:ascii="Arial" w:hAnsi="Arial" w:cs="Arial"/>
          <w:color w:val="000000" w:themeColor="text1"/>
          <w:sz w:val="22"/>
          <w:szCs w:val="22"/>
        </w:rPr>
        <w:lastRenderedPageBreak/>
        <w:t>solution and incubated overnight at 4C with primary antibody</w:t>
      </w:r>
      <w:r w:rsidR="006C3B71">
        <w:rPr>
          <w:rFonts w:ascii="Arial" w:hAnsi="Arial" w:cs="Arial"/>
          <w:color w:val="000000" w:themeColor="text1"/>
          <w:sz w:val="22"/>
          <w:szCs w:val="22"/>
        </w:rPr>
        <w:t xml:space="preserve"> (</w:t>
      </w:r>
      <w:r w:rsidR="006C3B71" w:rsidRPr="00DE6620">
        <w:rPr>
          <w:rFonts w:ascii="Arial" w:hAnsi="Arial" w:cs="Arial"/>
          <w:b/>
          <w:bCs/>
          <w:color w:val="000000" w:themeColor="text1"/>
          <w:sz w:val="22"/>
          <w:szCs w:val="22"/>
        </w:rPr>
        <w:t>Supplementa</w:t>
      </w:r>
      <w:r w:rsidR="00DE6620" w:rsidRPr="00DE6620">
        <w:rPr>
          <w:rFonts w:ascii="Arial" w:hAnsi="Arial" w:cs="Arial"/>
          <w:b/>
          <w:bCs/>
          <w:color w:val="000000" w:themeColor="text1"/>
          <w:sz w:val="22"/>
          <w:szCs w:val="22"/>
        </w:rPr>
        <w:t>ry</w:t>
      </w:r>
      <w:r w:rsidR="006C3B71" w:rsidRPr="00DE6620">
        <w:rPr>
          <w:rFonts w:ascii="Arial" w:hAnsi="Arial" w:cs="Arial"/>
          <w:b/>
          <w:bCs/>
          <w:color w:val="000000" w:themeColor="text1"/>
          <w:sz w:val="22"/>
          <w:szCs w:val="22"/>
        </w:rPr>
        <w:t xml:space="preserve"> Table 7</w:t>
      </w:r>
      <w:r w:rsidR="00DE6620">
        <w:rPr>
          <w:rFonts w:ascii="Arial" w:hAnsi="Arial" w:cs="Arial"/>
          <w:color w:val="000000" w:themeColor="text1"/>
          <w:sz w:val="22"/>
          <w:szCs w:val="22"/>
        </w:rPr>
        <w:t>)</w:t>
      </w:r>
      <w:r w:rsidRPr="00CC5ACE">
        <w:rPr>
          <w:rFonts w:ascii="Arial" w:hAnsi="Arial" w:cs="Arial"/>
          <w:color w:val="000000" w:themeColor="text1"/>
          <w:sz w:val="22"/>
          <w:szCs w:val="22"/>
        </w:rPr>
        <w:t xml:space="preserve">. Membranes were washed 3x with Tris Buffered Saline with Tween 20 (TBST) then incubated with HRP-conjugated secondary antibodies </w:t>
      </w:r>
      <w:r w:rsidR="00DE6620">
        <w:rPr>
          <w:rFonts w:ascii="Arial" w:hAnsi="Arial" w:cs="Arial"/>
          <w:color w:val="000000" w:themeColor="text1"/>
          <w:sz w:val="22"/>
          <w:szCs w:val="22"/>
        </w:rPr>
        <w:t>(</w:t>
      </w:r>
      <w:r w:rsidR="00DE6620" w:rsidRPr="00DE6620">
        <w:rPr>
          <w:rFonts w:ascii="Arial" w:hAnsi="Arial" w:cs="Arial"/>
          <w:b/>
          <w:bCs/>
          <w:color w:val="000000" w:themeColor="text1"/>
          <w:sz w:val="22"/>
          <w:szCs w:val="22"/>
        </w:rPr>
        <w:t>Supplementary Table 7</w:t>
      </w:r>
      <w:r w:rsidR="00DE6620">
        <w:rPr>
          <w:rFonts w:ascii="Arial" w:hAnsi="Arial" w:cs="Arial"/>
          <w:color w:val="000000" w:themeColor="text1"/>
          <w:sz w:val="22"/>
          <w:szCs w:val="22"/>
        </w:rPr>
        <w:t>)</w:t>
      </w:r>
      <w:r w:rsidR="00DE6620">
        <w:rPr>
          <w:rFonts w:ascii="Arial" w:hAnsi="Arial" w:cs="Arial"/>
          <w:color w:val="000000" w:themeColor="text1"/>
          <w:sz w:val="22"/>
          <w:szCs w:val="22"/>
        </w:rPr>
        <w:t xml:space="preserve"> </w:t>
      </w:r>
      <w:r w:rsidRPr="003C32E4">
        <w:rPr>
          <w:rFonts w:ascii="Arial" w:hAnsi="Arial" w:cs="Arial"/>
          <w:sz w:val="22"/>
          <w:szCs w:val="22"/>
        </w:rPr>
        <w:t>for 1 hour, then washed again 3x with TBST before visualized with ECL Western Blot Substrate (</w:t>
      </w:r>
      <w:proofErr w:type="spellStart"/>
      <w:r w:rsidRPr="003C32E4">
        <w:rPr>
          <w:rFonts w:ascii="Arial" w:hAnsi="Arial" w:cs="Arial"/>
          <w:sz w:val="22"/>
          <w:szCs w:val="22"/>
        </w:rPr>
        <w:t>ThermoFisher</w:t>
      </w:r>
      <w:proofErr w:type="spellEnd"/>
      <w:r w:rsidRPr="003C32E4">
        <w:rPr>
          <w:rFonts w:ascii="Arial" w:hAnsi="Arial" w:cs="Arial"/>
          <w:sz w:val="22"/>
          <w:szCs w:val="22"/>
        </w:rPr>
        <w:t xml:space="preserve"> Scientific). </w:t>
      </w:r>
      <w:r w:rsidR="004A4EF8" w:rsidRPr="004A4EF8">
        <w:rPr>
          <w:rFonts w:ascii="Arial" w:hAnsi="Arial" w:cs="Arial"/>
          <w:sz w:val="22"/>
          <w:szCs w:val="22"/>
        </w:rPr>
        <w:t xml:space="preserve">Chemiluminescent </w:t>
      </w:r>
      <w:r w:rsidRPr="003C32E4">
        <w:rPr>
          <w:rFonts w:ascii="Arial" w:hAnsi="Arial" w:cs="Arial"/>
          <w:sz w:val="22"/>
          <w:szCs w:val="22"/>
        </w:rPr>
        <w:t xml:space="preserve">blots were imaged with the Chemi-doc XP Imager (Bio-Rad) and analyzed using ImageJ densitometry quantification. All bands were normalized against GAPDH for quantification.  </w:t>
      </w:r>
    </w:p>
    <w:p w14:paraId="5157DBF6" w14:textId="77777777" w:rsidR="00EC1977" w:rsidRPr="003C32E4" w:rsidRDefault="00EC1977" w:rsidP="003C32E4">
      <w:pPr>
        <w:spacing w:line="480" w:lineRule="auto"/>
        <w:jc w:val="both"/>
        <w:rPr>
          <w:rFonts w:ascii="Arial" w:hAnsi="Arial" w:cs="Arial"/>
          <w:sz w:val="22"/>
          <w:szCs w:val="22"/>
        </w:rPr>
      </w:pPr>
    </w:p>
    <w:p w14:paraId="5BFA02F4" w14:textId="750C8B43" w:rsidR="6388CFCC" w:rsidRDefault="6388CFCC" w:rsidP="5F780C89">
      <w:pPr>
        <w:spacing w:line="480" w:lineRule="auto"/>
        <w:jc w:val="both"/>
        <w:rPr>
          <w:rFonts w:ascii="Arial" w:eastAsia="Arial" w:hAnsi="Arial" w:cs="Arial"/>
          <w:b/>
          <w:bCs/>
          <w:sz w:val="22"/>
          <w:szCs w:val="22"/>
        </w:rPr>
      </w:pPr>
      <w:r w:rsidRPr="5F780C89">
        <w:rPr>
          <w:rFonts w:ascii="Arial" w:eastAsia="Arial" w:hAnsi="Arial" w:cs="Arial"/>
          <w:b/>
          <w:bCs/>
          <w:sz w:val="22"/>
          <w:szCs w:val="22"/>
        </w:rPr>
        <w:t>Cryo-EM sample preparation</w:t>
      </w:r>
    </w:p>
    <w:p w14:paraId="0484E63C" w14:textId="2AB6A77A" w:rsidR="6388CFCC" w:rsidRDefault="6388CFCC" w:rsidP="5F780C89">
      <w:pPr>
        <w:spacing w:line="480" w:lineRule="auto"/>
        <w:jc w:val="both"/>
        <w:rPr>
          <w:rFonts w:ascii="Arial" w:eastAsia="Arial" w:hAnsi="Arial" w:cs="Arial"/>
          <w:color w:val="000000" w:themeColor="text1"/>
          <w:sz w:val="22"/>
          <w:szCs w:val="22"/>
        </w:rPr>
      </w:pPr>
      <w:r w:rsidRPr="00CC5ACE">
        <w:rPr>
          <w:rFonts w:ascii="Arial" w:eastAsia="Arial" w:hAnsi="Arial" w:cs="Arial"/>
          <w:sz w:val="22"/>
          <w:szCs w:val="22"/>
        </w:rPr>
        <w:t>Frozen samples of truncated LSD1/RCOR1 complex (6xHis-LSD1 (</w:t>
      </w:r>
      <w:r w:rsidR="004C753C">
        <w:rPr>
          <w:rFonts w:ascii="Arial" w:eastAsia="Arial" w:hAnsi="Arial" w:cs="Arial"/>
          <w:sz w:val="22"/>
          <w:szCs w:val="22"/>
        </w:rPr>
        <w:t>aa</w:t>
      </w:r>
      <w:r w:rsidRPr="00CC5ACE">
        <w:rPr>
          <w:rFonts w:ascii="Arial" w:eastAsia="Arial" w:hAnsi="Arial" w:cs="Arial"/>
          <w:sz w:val="22"/>
          <w:szCs w:val="22"/>
        </w:rPr>
        <w:t>171-852) + 6xHis-RCOR1 (</w:t>
      </w:r>
      <w:r w:rsidR="004C753C">
        <w:rPr>
          <w:rFonts w:ascii="Arial" w:eastAsia="Arial" w:hAnsi="Arial" w:cs="Arial"/>
          <w:sz w:val="22"/>
          <w:szCs w:val="22"/>
        </w:rPr>
        <w:t>aa</w:t>
      </w:r>
      <w:r w:rsidRPr="00CC5ACE">
        <w:rPr>
          <w:rFonts w:ascii="Arial" w:eastAsia="Arial" w:hAnsi="Arial" w:cs="Arial"/>
          <w:sz w:val="22"/>
          <w:szCs w:val="22"/>
        </w:rPr>
        <w:t>289-485)) and 6xHis-U2AF2 (</w:t>
      </w:r>
      <w:r w:rsidR="004C753C">
        <w:rPr>
          <w:rFonts w:ascii="Arial" w:eastAsia="Arial" w:hAnsi="Arial" w:cs="Arial"/>
          <w:sz w:val="22"/>
          <w:szCs w:val="22"/>
        </w:rPr>
        <w:t>aa</w:t>
      </w:r>
      <w:r w:rsidRPr="00CC5ACE">
        <w:rPr>
          <w:rFonts w:ascii="Arial" w:eastAsia="Arial" w:hAnsi="Arial" w:cs="Arial"/>
          <w:sz w:val="22"/>
          <w:szCs w:val="22"/>
        </w:rPr>
        <w:t xml:space="preserve">241-475) were thawed on ice, </w:t>
      </w:r>
      <w:r w:rsidR="3DC5D186" w:rsidRPr="00CC5ACE">
        <w:rPr>
          <w:rFonts w:ascii="Arial" w:hAnsi="Arial" w:cs="Arial"/>
          <w:sz w:val="22"/>
          <w:szCs w:val="22"/>
        </w:rPr>
        <w:t>mixed at a molar ratio of 1:5. The protein mixture was dialyzed overnight at 4°C against a dialysis buffer (20 mM Tris [pH 8.0], 150 mM NaCl, and 1 mM TCEP).</w:t>
      </w:r>
      <w:r w:rsidR="11491B9C" w:rsidRPr="00CC5ACE">
        <w:rPr>
          <w:rFonts w:ascii="Arial" w:hAnsi="Arial" w:cs="Arial"/>
          <w:sz w:val="22"/>
          <w:szCs w:val="22"/>
        </w:rPr>
        <w:t xml:space="preserve"> Following dialysis, the sample was separated using a </w:t>
      </w:r>
      <w:proofErr w:type="spellStart"/>
      <w:r w:rsidR="11491B9C" w:rsidRPr="00CC5ACE">
        <w:rPr>
          <w:rFonts w:ascii="Arial" w:hAnsi="Arial" w:cs="Arial"/>
          <w:sz w:val="22"/>
          <w:szCs w:val="22"/>
        </w:rPr>
        <w:t>Superdex</w:t>
      </w:r>
      <w:proofErr w:type="spellEnd"/>
      <w:r w:rsidR="11491B9C" w:rsidRPr="00CC5ACE">
        <w:rPr>
          <w:rFonts w:ascii="Arial" w:hAnsi="Arial" w:cs="Arial"/>
          <w:sz w:val="22"/>
          <w:szCs w:val="22"/>
        </w:rPr>
        <w:t xml:space="preserve"> 200 Increase 10/300 GL column (GE Healthcare). </w:t>
      </w:r>
      <w:r w:rsidRPr="00CC5ACE">
        <w:rPr>
          <w:rFonts w:ascii="Arial" w:eastAsia="Arial" w:hAnsi="Arial" w:cs="Arial"/>
          <w:color w:val="000000" w:themeColor="text1"/>
          <w:sz w:val="22"/>
          <w:szCs w:val="22"/>
        </w:rPr>
        <w:t>The peaks were analyzed by SDS-PAGE</w:t>
      </w:r>
      <w:r w:rsidR="7FCA2992" w:rsidRPr="00CC5ACE">
        <w:rPr>
          <w:rFonts w:ascii="Arial" w:eastAsia="Arial" w:hAnsi="Arial" w:cs="Arial"/>
          <w:color w:val="000000" w:themeColor="text1"/>
          <w:sz w:val="22"/>
          <w:szCs w:val="22"/>
        </w:rPr>
        <w:t>, and f</w:t>
      </w:r>
      <w:r w:rsidRPr="00CC5ACE">
        <w:rPr>
          <w:rFonts w:ascii="Arial" w:eastAsia="Arial" w:hAnsi="Arial" w:cs="Arial"/>
          <w:color w:val="000000" w:themeColor="text1"/>
          <w:sz w:val="22"/>
          <w:szCs w:val="22"/>
        </w:rPr>
        <w:t xml:space="preserve">ractions containing LSD1, RCOR1, and U2AF2 were pooled and concentrated for grid freezing. </w:t>
      </w:r>
      <w:proofErr w:type="spellStart"/>
      <w:r w:rsidRPr="00CC5ACE">
        <w:rPr>
          <w:rFonts w:ascii="Arial" w:eastAsia="Arial" w:hAnsi="Arial" w:cs="Arial"/>
          <w:color w:val="000000" w:themeColor="text1"/>
          <w:sz w:val="22"/>
          <w:szCs w:val="22"/>
        </w:rPr>
        <w:t>Ultrafoil</w:t>
      </w:r>
      <w:proofErr w:type="spellEnd"/>
      <w:r w:rsidRPr="00CC5ACE">
        <w:rPr>
          <w:rFonts w:ascii="Arial" w:eastAsia="Arial" w:hAnsi="Arial" w:cs="Arial"/>
          <w:color w:val="000000" w:themeColor="text1"/>
          <w:sz w:val="22"/>
          <w:szCs w:val="22"/>
        </w:rPr>
        <w:t xml:space="preserve"> R1.2/1.3 Au 300 mesh grids were glow-discharged for 45 seconds</w:t>
      </w:r>
      <w:r w:rsidRPr="5F780C89">
        <w:rPr>
          <w:rFonts w:ascii="Arial" w:eastAsia="Arial" w:hAnsi="Arial" w:cs="Arial"/>
          <w:color w:val="000000" w:themeColor="text1"/>
          <w:sz w:val="22"/>
          <w:szCs w:val="22"/>
        </w:rPr>
        <w:t xml:space="preserve"> at 15mA using a PELCO </w:t>
      </w:r>
      <w:proofErr w:type="spellStart"/>
      <w:r w:rsidRPr="5F780C89">
        <w:rPr>
          <w:rFonts w:ascii="Arial" w:eastAsia="Arial" w:hAnsi="Arial" w:cs="Arial"/>
          <w:color w:val="000000" w:themeColor="text1"/>
          <w:sz w:val="22"/>
          <w:szCs w:val="22"/>
        </w:rPr>
        <w:t>easiGLOW</w:t>
      </w:r>
      <w:proofErr w:type="spellEnd"/>
      <w:r w:rsidRPr="5F780C89">
        <w:rPr>
          <w:rFonts w:ascii="Arial" w:eastAsia="Arial" w:hAnsi="Arial" w:cs="Arial"/>
          <w:color w:val="000000" w:themeColor="text1"/>
          <w:sz w:val="22"/>
          <w:szCs w:val="22"/>
        </w:rPr>
        <w:t xml:space="preserve"> Glow Discharge System to apply a negative charge to their surface. Then, 3 </w:t>
      </w:r>
      <w:proofErr w:type="spellStart"/>
      <w:r w:rsidRPr="5F780C89">
        <w:rPr>
          <w:rFonts w:ascii="Arial" w:eastAsia="Arial" w:hAnsi="Arial" w:cs="Arial"/>
          <w:color w:val="000000" w:themeColor="text1"/>
          <w:sz w:val="22"/>
          <w:szCs w:val="22"/>
        </w:rPr>
        <w:t>μL</w:t>
      </w:r>
      <w:proofErr w:type="spellEnd"/>
      <w:r w:rsidRPr="5F780C89">
        <w:rPr>
          <w:rFonts w:ascii="Arial" w:eastAsia="Arial" w:hAnsi="Arial" w:cs="Arial"/>
          <w:color w:val="000000" w:themeColor="text1"/>
          <w:sz w:val="22"/>
          <w:szCs w:val="22"/>
        </w:rPr>
        <w:t xml:space="preserve"> of sample mixture at a concentration of 0.75 mg/mL was applied to the grid, immediately blotted for 3 seconds with a blot force of 3, and plunge-frozen in liquid ethane using a </w:t>
      </w:r>
      <w:proofErr w:type="spellStart"/>
      <w:r w:rsidRPr="5F780C89">
        <w:rPr>
          <w:rFonts w:ascii="Arial" w:eastAsia="Arial" w:hAnsi="Arial" w:cs="Arial"/>
          <w:color w:val="000000" w:themeColor="text1"/>
          <w:sz w:val="22"/>
          <w:szCs w:val="22"/>
        </w:rPr>
        <w:t>Vitrobot</w:t>
      </w:r>
      <w:proofErr w:type="spellEnd"/>
      <w:r w:rsidRPr="5F780C89">
        <w:rPr>
          <w:rFonts w:ascii="Arial" w:eastAsia="Arial" w:hAnsi="Arial" w:cs="Arial"/>
          <w:color w:val="000000" w:themeColor="text1"/>
          <w:sz w:val="22"/>
          <w:szCs w:val="22"/>
        </w:rPr>
        <w:t xml:space="preserve"> Mark IV apparatus (</w:t>
      </w:r>
      <w:proofErr w:type="spellStart"/>
      <w:r w:rsidRPr="5F780C89">
        <w:rPr>
          <w:rFonts w:ascii="Arial" w:eastAsia="Arial" w:hAnsi="Arial" w:cs="Arial"/>
          <w:color w:val="000000" w:themeColor="text1"/>
          <w:sz w:val="22"/>
          <w:szCs w:val="22"/>
        </w:rPr>
        <w:t>Thermo</w:t>
      </w:r>
      <w:proofErr w:type="spellEnd"/>
      <w:r w:rsidRPr="5F780C89">
        <w:rPr>
          <w:rFonts w:ascii="Arial" w:eastAsia="Arial" w:hAnsi="Arial" w:cs="Arial"/>
          <w:color w:val="000000" w:themeColor="text1"/>
          <w:sz w:val="22"/>
          <w:szCs w:val="22"/>
        </w:rPr>
        <w:t xml:space="preserve"> Fisher) set to 100% humidity and 4°C.</w:t>
      </w:r>
    </w:p>
    <w:p w14:paraId="329E9143" w14:textId="51564106" w:rsidR="5F780C89" w:rsidRDefault="5F780C89" w:rsidP="00C715E0">
      <w:pPr>
        <w:spacing w:line="480" w:lineRule="auto"/>
        <w:jc w:val="both"/>
        <w:rPr>
          <w:rFonts w:ascii="Arial" w:eastAsia="Arial" w:hAnsi="Arial" w:cs="Arial"/>
          <w:sz w:val="22"/>
          <w:szCs w:val="22"/>
        </w:rPr>
      </w:pPr>
    </w:p>
    <w:p w14:paraId="111AB3AD" w14:textId="288AF675" w:rsidR="6388CFCC" w:rsidRDefault="6388CFCC" w:rsidP="00C715E0">
      <w:pPr>
        <w:spacing w:line="480" w:lineRule="auto"/>
        <w:jc w:val="both"/>
        <w:rPr>
          <w:rFonts w:ascii="Arial" w:eastAsia="Arial" w:hAnsi="Arial" w:cs="Arial"/>
          <w:b/>
          <w:bCs/>
          <w:sz w:val="22"/>
          <w:szCs w:val="22"/>
        </w:rPr>
      </w:pPr>
      <w:r w:rsidRPr="5F780C89">
        <w:rPr>
          <w:rFonts w:ascii="Arial" w:eastAsia="Arial" w:hAnsi="Arial" w:cs="Arial"/>
          <w:b/>
          <w:bCs/>
          <w:sz w:val="22"/>
          <w:szCs w:val="22"/>
        </w:rPr>
        <w:t>Cryo-EM data collection</w:t>
      </w:r>
    </w:p>
    <w:p w14:paraId="227CA380" w14:textId="555287CC" w:rsidR="6388CFCC" w:rsidRDefault="6388CFCC" w:rsidP="00C715E0">
      <w:pPr>
        <w:spacing w:line="480" w:lineRule="auto"/>
        <w:jc w:val="both"/>
        <w:rPr>
          <w:rFonts w:ascii="Arial" w:eastAsia="Arial" w:hAnsi="Arial" w:cs="Arial"/>
          <w:sz w:val="22"/>
          <w:szCs w:val="22"/>
        </w:rPr>
      </w:pPr>
      <w:r w:rsidRPr="5F780C89">
        <w:rPr>
          <w:rFonts w:ascii="Arial" w:eastAsia="Arial" w:hAnsi="Arial" w:cs="Arial"/>
          <w:sz w:val="22"/>
          <w:szCs w:val="22"/>
        </w:rPr>
        <w:t xml:space="preserve">A cryo-EM dataset of truncated LSD1/RCOR1 complex bound to U2AF2 was collected at the Boston University Cryo-EM Core Facility using a 200 kV </w:t>
      </w:r>
      <w:proofErr w:type="spellStart"/>
      <w:r w:rsidRPr="5F780C89">
        <w:rPr>
          <w:rFonts w:ascii="Arial" w:eastAsia="Arial" w:hAnsi="Arial" w:cs="Arial"/>
          <w:sz w:val="22"/>
          <w:szCs w:val="22"/>
        </w:rPr>
        <w:t>ThermoFisher</w:t>
      </w:r>
      <w:proofErr w:type="spellEnd"/>
      <w:r w:rsidRPr="5F780C89">
        <w:rPr>
          <w:rFonts w:ascii="Arial" w:eastAsia="Arial" w:hAnsi="Arial" w:cs="Arial"/>
          <w:sz w:val="22"/>
          <w:szCs w:val="22"/>
        </w:rPr>
        <w:t xml:space="preserve"> </w:t>
      </w:r>
      <w:proofErr w:type="spellStart"/>
      <w:r w:rsidRPr="5F780C89">
        <w:rPr>
          <w:rFonts w:ascii="Arial" w:eastAsia="Arial" w:hAnsi="Arial" w:cs="Arial"/>
          <w:sz w:val="22"/>
          <w:szCs w:val="22"/>
        </w:rPr>
        <w:t>Glacios</w:t>
      </w:r>
      <w:proofErr w:type="spellEnd"/>
      <w:r w:rsidRPr="5F780C89">
        <w:rPr>
          <w:rFonts w:ascii="Arial" w:eastAsia="Arial" w:hAnsi="Arial" w:cs="Arial"/>
          <w:sz w:val="22"/>
          <w:szCs w:val="22"/>
        </w:rPr>
        <w:t xml:space="preserve"> 2 </w:t>
      </w:r>
      <w:proofErr w:type="spellStart"/>
      <w:r w:rsidRPr="5F780C89">
        <w:rPr>
          <w:rFonts w:ascii="Arial" w:eastAsia="Arial" w:hAnsi="Arial" w:cs="Arial"/>
          <w:sz w:val="22"/>
          <w:szCs w:val="22"/>
        </w:rPr>
        <w:t>cryoEM</w:t>
      </w:r>
      <w:proofErr w:type="spellEnd"/>
      <w:r w:rsidRPr="5F780C89">
        <w:rPr>
          <w:rFonts w:ascii="Arial" w:eastAsia="Arial" w:hAnsi="Arial" w:cs="Arial"/>
          <w:sz w:val="22"/>
          <w:szCs w:val="22"/>
        </w:rPr>
        <w:t xml:space="preserve"> microscope equipped with a Falcon 4i direct electron detector and </w:t>
      </w:r>
      <w:proofErr w:type="spellStart"/>
      <w:r w:rsidRPr="5F780C89">
        <w:rPr>
          <w:rFonts w:ascii="Arial" w:eastAsia="Arial" w:hAnsi="Arial" w:cs="Arial"/>
          <w:sz w:val="22"/>
          <w:szCs w:val="22"/>
        </w:rPr>
        <w:t>Selectris</w:t>
      </w:r>
      <w:proofErr w:type="spellEnd"/>
      <w:r w:rsidRPr="5F780C89">
        <w:rPr>
          <w:rFonts w:ascii="Arial" w:eastAsia="Arial" w:hAnsi="Arial" w:cs="Arial"/>
          <w:sz w:val="22"/>
          <w:szCs w:val="22"/>
        </w:rPr>
        <w:t xml:space="preserve"> energy filter. A dataset of 12,845 exposures was collected in counting mode and recorded in Electron Event </w:t>
      </w:r>
      <w:r w:rsidRPr="5F780C89">
        <w:rPr>
          <w:rFonts w:ascii="Arial" w:eastAsia="Arial" w:hAnsi="Arial" w:cs="Arial"/>
          <w:sz w:val="22"/>
          <w:szCs w:val="22"/>
        </w:rPr>
        <w:lastRenderedPageBreak/>
        <w:t>Representation (EER) format using a magnification of 130kx, pixel size of 0.90 Å, nominal dose of 50 e-/ Å</w:t>
      </w:r>
      <w:r w:rsidRPr="5F780C89">
        <w:rPr>
          <w:rFonts w:ascii="Arial" w:eastAsia="Arial" w:hAnsi="Arial" w:cs="Arial"/>
          <w:sz w:val="22"/>
          <w:szCs w:val="22"/>
          <w:vertAlign w:val="superscript"/>
        </w:rPr>
        <w:t>2</w:t>
      </w:r>
      <w:r w:rsidRPr="5F780C89">
        <w:rPr>
          <w:rFonts w:ascii="Arial" w:eastAsia="Arial" w:hAnsi="Arial" w:cs="Arial"/>
          <w:sz w:val="22"/>
          <w:szCs w:val="22"/>
        </w:rPr>
        <w:t>, dose rate of 10.84 e-/</w:t>
      </w:r>
      <w:proofErr w:type="spellStart"/>
      <w:r w:rsidRPr="5F780C89">
        <w:rPr>
          <w:rFonts w:ascii="Arial" w:eastAsia="Arial" w:hAnsi="Arial" w:cs="Arial"/>
          <w:sz w:val="22"/>
          <w:szCs w:val="22"/>
        </w:rPr>
        <w:t>px</w:t>
      </w:r>
      <w:proofErr w:type="spellEnd"/>
      <w:r w:rsidRPr="5F780C89">
        <w:rPr>
          <w:rFonts w:ascii="Arial" w:eastAsia="Arial" w:hAnsi="Arial" w:cs="Arial"/>
          <w:sz w:val="22"/>
          <w:szCs w:val="22"/>
        </w:rPr>
        <w:t xml:space="preserve">/s, a defocus range of -1.0 to -2.5 </w:t>
      </w:r>
      <w:proofErr w:type="spellStart"/>
      <w:r w:rsidRPr="5F780C89">
        <w:rPr>
          <w:rFonts w:ascii="Arial" w:eastAsia="Arial" w:hAnsi="Arial" w:cs="Arial"/>
          <w:sz w:val="22"/>
          <w:szCs w:val="22"/>
        </w:rPr>
        <w:t>μm</w:t>
      </w:r>
      <w:proofErr w:type="spellEnd"/>
      <w:r w:rsidRPr="5F780C89">
        <w:rPr>
          <w:rFonts w:ascii="Arial" w:eastAsia="Arial" w:hAnsi="Arial" w:cs="Arial"/>
          <w:sz w:val="22"/>
          <w:szCs w:val="22"/>
        </w:rPr>
        <w:t>, and an energy filter slit width of 10 eV. A multi-shot imaging strategy was used to collect 3 shots per hole, utilizing beam image shift to move between each target.</w:t>
      </w:r>
    </w:p>
    <w:p w14:paraId="5C723517" w14:textId="4AC3912B" w:rsidR="5F780C89" w:rsidRDefault="5F780C89" w:rsidP="00C715E0">
      <w:pPr>
        <w:spacing w:line="480" w:lineRule="auto"/>
        <w:jc w:val="both"/>
        <w:rPr>
          <w:rFonts w:ascii="Arial" w:eastAsia="Arial" w:hAnsi="Arial" w:cs="Arial"/>
          <w:sz w:val="22"/>
          <w:szCs w:val="22"/>
        </w:rPr>
      </w:pPr>
    </w:p>
    <w:p w14:paraId="5288AD36" w14:textId="17654521" w:rsidR="6388CFCC" w:rsidRDefault="6388CFCC" w:rsidP="00C715E0">
      <w:pPr>
        <w:spacing w:line="480" w:lineRule="auto"/>
        <w:jc w:val="both"/>
        <w:rPr>
          <w:rFonts w:ascii="Arial" w:eastAsia="Arial" w:hAnsi="Arial" w:cs="Arial"/>
          <w:b/>
          <w:bCs/>
          <w:sz w:val="22"/>
          <w:szCs w:val="22"/>
        </w:rPr>
      </w:pPr>
      <w:r w:rsidRPr="5F780C89">
        <w:rPr>
          <w:rFonts w:ascii="Arial" w:eastAsia="Arial" w:hAnsi="Arial" w:cs="Arial"/>
          <w:b/>
          <w:bCs/>
          <w:sz w:val="22"/>
          <w:szCs w:val="22"/>
        </w:rPr>
        <w:t>Cryo-EM data processing</w:t>
      </w:r>
    </w:p>
    <w:p w14:paraId="4F11A72E" w14:textId="32AF7489" w:rsidR="6388CFCC" w:rsidRDefault="6388CFCC" w:rsidP="00C715E0">
      <w:pPr>
        <w:spacing w:line="480" w:lineRule="auto"/>
        <w:jc w:val="both"/>
        <w:rPr>
          <w:rFonts w:ascii="Arial" w:eastAsia="Arial" w:hAnsi="Arial" w:cs="Arial"/>
          <w:sz w:val="22"/>
          <w:szCs w:val="22"/>
        </w:rPr>
      </w:pPr>
      <w:r w:rsidRPr="5F780C89">
        <w:rPr>
          <w:rFonts w:ascii="Arial" w:eastAsia="Arial" w:hAnsi="Arial" w:cs="Arial"/>
          <w:sz w:val="22"/>
          <w:szCs w:val="22"/>
        </w:rPr>
        <w:t xml:space="preserve">The </w:t>
      </w:r>
      <w:proofErr w:type="spellStart"/>
      <w:r w:rsidRPr="5F780C89">
        <w:rPr>
          <w:rFonts w:ascii="Arial" w:eastAsia="Arial" w:hAnsi="Arial" w:cs="Arial"/>
          <w:sz w:val="22"/>
          <w:szCs w:val="22"/>
        </w:rPr>
        <w:t>cryoEM</w:t>
      </w:r>
      <w:proofErr w:type="spellEnd"/>
      <w:r w:rsidRPr="5F780C89">
        <w:rPr>
          <w:rFonts w:ascii="Arial" w:eastAsia="Arial" w:hAnsi="Arial" w:cs="Arial"/>
          <w:sz w:val="22"/>
          <w:szCs w:val="22"/>
        </w:rPr>
        <w:t xml:space="preserve"> dataset was processed in </w:t>
      </w:r>
      <w:proofErr w:type="spellStart"/>
      <w:r w:rsidRPr="5F780C89">
        <w:rPr>
          <w:rFonts w:ascii="Arial" w:eastAsia="Arial" w:hAnsi="Arial" w:cs="Arial"/>
          <w:sz w:val="22"/>
          <w:szCs w:val="22"/>
        </w:rPr>
        <w:t>cryoSPARC</w:t>
      </w:r>
      <w:proofErr w:type="spellEnd"/>
      <w:r w:rsidRPr="5F780C89">
        <w:rPr>
          <w:rFonts w:ascii="Arial" w:eastAsia="Arial" w:hAnsi="Arial" w:cs="Arial"/>
          <w:sz w:val="22"/>
          <w:szCs w:val="22"/>
        </w:rPr>
        <w:t xml:space="preserve"> v4.5.1</w:t>
      </w:r>
      <w:r w:rsidR="004308D4">
        <w:rPr>
          <w:rFonts w:ascii="Arial" w:eastAsia="Arial" w:hAnsi="Arial" w:cs="Arial"/>
          <w:sz w:val="22"/>
          <w:szCs w:val="22"/>
        </w:rPr>
        <w:fldChar w:fldCharType="begin"/>
      </w:r>
      <w:r w:rsidR="00D252F1">
        <w:rPr>
          <w:rFonts w:ascii="Arial" w:eastAsia="Arial" w:hAnsi="Arial" w:cs="Arial"/>
          <w:sz w:val="22"/>
          <w:szCs w:val="22"/>
        </w:rPr>
        <w:instrText xml:space="preserve"> ADDIN ZOTERO_ITEM CSL_CITATION {"citationID":"4CGAfp0Y","properties":{"formattedCitation":"\\super 80\\nosupersub{}","plainCitation":"80","noteIndex":0},"citationItems":[{"id":738,"uris":["http://zotero.org/users/9305365/items/473WRRZF"],"itemData":{"id":738,"type":"article-journal","abstract":"Single-particle electron cryomicroscopy (cryo-EM) is a powerful method for determining the structures of biological macromolecules. With automated microscopes, cryo-EM data can often be obtained in a few days. However, processing cryo-EM image data to reveal heterogeneity in the protein structure and to refine 3D maps to high resolution frequently becomes a severe bottleneck, requiring expert intervention, prior structural knowledge, and weeks of calculations on expensive computer clusters. Here we show that stochastic gradient descent (SGD) and branch-and-bound maximum likelihood optimization algorithms permit the major steps in cryo-EM structure determination to be performed in hours or minutes on an inexpensive desktop computer. Furthermore, SGD with Bayesian marginalization allows ab initio 3D classification, enabling automated analysis and discovery of unexpected structures without bias from a reference map. These algorithms are combined in a user-friendly computer program named cryoSPARC (http://www.cryosparc.com).","container-title":"Nature Methods","DOI":"10.1038/nmeth.4169","ISSN":"1548-7105","issue":"3","journalAbbreviation":"Nat Methods","language":"eng","note":"PMID: 28165473","page":"290-296","source":"PubMed","title":"cryoSPARC: algorithms for rapid unsupervised cryo-EM structure determination","title-short":"cryoSPARC","volume":"14","author":[{"family":"Punjani","given":"Ali"},{"family":"Rubinstein","given":"John L."},{"family":"Fleet","given":"David J."},{"family":"Brubaker","given":"Marcus A."}],"issued":{"date-parts":[["2017",3]]}}}],"schema":"https://github.com/citation-style-language/schema/raw/master/csl-citation.json"} </w:instrText>
      </w:r>
      <w:r w:rsidR="004308D4">
        <w:rPr>
          <w:rFonts w:ascii="Arial" w:eastAsia="Arial" w:hAnsi="Arial" w:cs="Arial"/>
          <w:sz w:val="22"/>
          <w:szCs w:val="22"/>
        </w:rPr>
        <w:fldChar w:fldCharType="separate"/>
      </w:r>
      <w:r w:rsidR="00D252F1" w:rsidRPr="00D252F1">
        <w:rPr>
          <w:rFonts w:ascii="Arial" w:hAnsi="Arial" w:cs="Arial"/>
          <w:sz w:val="22"/>
          <w:vertAlign w:val="superscript"/>
        </w:rPr>
        <w:t>80</w:t>
      </w:r>
      <w:r w:rsidR="004308D4">
        <w:rPr>
          <w:rFonts w:ascii="Arial" w:eastAsia="Arial" w:hAnsi="Arial" w:cs="Arial"/>
          <w:sz w:val="22"/>
          <w:szCs w:val="22"/>
        </w:rPr>
        <w:fldChar w:fldCharType="end"/>
      </w:r>
      <w:r w:rsidRPr="5F780C89">
        <w:rPr>
          <w:rFonts w:ascii="Arial" w:eastAsia="Arial" w:hAnsi="Arial" w:cs="Arial"/>
          <w:sz w:val="22"/>
          <w:szCs w:val="22"/>
        </w:rPr>
        <w:t xml:space="preserve">. Exposures were imported with an EER </w:t>
      </w:r>
      <w:proofErr w:type="spellStart"/>
      <w:r w:rsidRPr="5F780C89">
        <w:rPr>
          <w:rFonts w:ascii="Arial" w:eastAsia="Arial" w:hAnsi="Arial" w:cs="Arial"/>
          <w:sz w:val="22"/>
          <w:szCs w:val="22"/>
        </w:rPr>
        <w:t>upsampling</w:t>
      </w:r>
      <w:proofErr w:type="spellEnd"/>
      <w:r w:rsidRPr="5F780C89">
        <w:rPr>
          <w:rFonts w:ascii="Arial" w:eastAsia="Arial" w:hAnsi="Arial" w:cs="Arial"/>
          <w:sz w:val="22"/>
          <w:szCs w:val="22"/>
        </w:rPr>
        <w:t xml:space="preserve"> factor of 2 and cropped to one-half their original resolution using Patch Motion Correction. The CTF was corrected using Patch CTF Estimation, and poor-quality micrographs were removed yielding 6,118 high-quality micrographs. An initial set of blob picks from a small subset of micrographs was classified using 2D Classification to create a set of high quality 2D templates. The 2D templates were used to perform particle picking using Template Picker and Inspect Picks, then extracted at a box size of 360 pixels using Extract from Micrographs to yield an uncleaned particle stack (3,973,676 particles). Two rounds of 2D Classification with a circular mask of 150 Å, initial classification uncertainty factor of 4, number of online-EM iterations of 30, and </w:t>
      </w:r>
      <w:proofErr w:type="spellStart"/>
      <w:r w:rsidRPr="5F780C89">
        <w:rPr>
          <w:rFonts w:ascii="Arial" w:eastAsia="Arial" w:hAnsi="Arial" w:cs="Arial"/>
          <w:sz w:val="22"/>
          <w:szCs w:val="22"/>
        </w:rPr>
        <w:t>Batchsize</w:t>
      </w:r>
      <w:proofErr w:type="spellEnd"/>
      <w:r w:rsidRPr="5F780C89">
        <w:rPr>
          <w:rFonts w:ascii="Arial" w:eastAsia="Arial" w:hAnsi="Arial" w:cs="Arial"/>
          <w:sz w:val="22"/>
          <w:szCs w:val="22"/>
        </w:rPr>
        <w:t xml:space="preserve"> per class of 300, were performed to remove junk particles by discarding poor-quality 2D classes to yield a partially cleaned particle stack (1,183,288 particles). Two rounds of parallel multi-structure Ab-initio reconstruction jobs were performed where particles from distinctly good volumes were selected yielding a cleaned particle stack (961,750 particles). Homogenous Refinement with Adaptive Marginalization, Non-Uniform Refinement</w:t>
      </w:r>
      <w:r w:rsidR="00625870">
        <w:rPr>
          <w:rFonts w:ascii="Arial" w:eastAsia="Arial" w:hAnsi="Arial" w:cs="Arial"/>
          <w:sz w:val="22"/>
          <w:szCs w:val="22"/>
        </w:rPr>
        <w:fldChar w:fldCharType="begin"/>
      </w:r>
      <w:r w:rsidR="00D252F1">
        <w:rPr>
          <w:rFonts w:ascii="Arial" w:eastAsia="Arial" w:hAnsi="Arial" w:cs="Arial"/>
          <w:sz w:val="22"/>
          <w:szCs w:val="22"/>
        </w:rPr>
        <w:instrText xml:space="preserve"> ADDIN ZOTERO_ITEM CSL_CITATION {"citationID":"PLwryfw4","properties":{"formattedCitation":"\\super 81\\nosupersub{}","plainCitation":"81","noteIndex":0},"citationItems":[{"id":740,"uris":["http://zotero.org/users/9305365/items/BJIW4IS4"],"itemData":{"id":740,"type":"article-journal","abstract":"Cryogenic electron microscopy (cryo-EM) is widely used to study biological macromolecules that comprise regions with disorder, flexibility or partial occupancy. For example, membrane proteins are often kept in solution with detergent micelles and lipid nanodiscs that are locally disordered. Such spatial variability negatively impacts computational three-dimensional (3D) reconstruction with existing iterative refinement algorithms that assume rigidity. We introduce non-uniform refinement, an algorithm based on cross-validation optimization, which automatically regularizes 3D density maps during refinement to account for spatial variability. Unlike common shift-invariant regularizers, non-uniform refinement systematically removes noise from disordered regions, while retaining signal useful for aligning particle images, yielding dramatically improved resolution and 3D map quality in many cases. We obtain high-resolution reconstructions for multiple membrane proteins as small as 100 kDa, demonstrating increased effectiveness of cryo-EM for this class of targets critical in structural biology and drug discovery. Non-uniform refinement is implemented in the cryoSPARC software package.","container-title":"Nature Methods","DOI":"10.1038/s41592-020-00990-8","ISSN":"1548-7105","issue":"12","journalAbbreviation":"Nat Methods","language":"eng","note":"PMID: 33257830","page":"1214-1221","source":"PubMed","title":"Non-uniform refinement: adaptive regularization improves single-particle cryo-EM reconstruction","title-short":"Non-uniform refinement","volume":"17","author":[{"family":"Punjani","given":"Ali"},{"family":"Zhang","given":"Haowei"},{"family":"Fleet","given":"David J."}],"issued":{"date-parts":[["2020",12]]}}}],"schema":"https://github.com/citation-style-language/schema/raw/master/csl-citation.json"} </w:instrText>
      </w:r>
      <w:r w:rsidR="00625870">
        <w:rPr>
          <w:rFonts w:ascii="Arial" w:eastAsia="Arial" w:hAnsi="Arial" w:cs="Arial"/>
          <w:sz w:val="22"/>
          <w:szCs w:val="22"/>
        </w:rPr>
        <w:fldChar w:fldCharType="separate"/>
      </w:r>
      <w:r w:rsidR="00D252F1" w:rsidRPr="00D252F1">
        <w:rPr>
          <w:rFonts w:ascii="Arial" w:hAnsi="Arial" w:cs="Arial"/>
          <w:sz w:val="22"/>
          <w:vertAlign w:val="superscript"/>
        </w:rPr>
        <w:t>81</w:t>
      </w:r>
      <w:r w:rsidR="00625870">
        <w:rPr>
          <w:rFonts w:ascii="Arial" w:eastAsia="Arial" w:hAnsi="Arial" w:cs="Arial"/>
          <w:sz w:val="22"/>
          <w:szCs w:val="22"/>
        </w:rPr>
        <w:fldChar w:fldCharType="end"/>
      </w:r>
      <w:r w:rsidRPr="5F780C89">
        <w:rPr>
          <w:rFonts w:ascii="Arial" w:eastAsia="Arial" w:hAnsi="Arial" w:cs="Arial"/>
          <w:sz w:val="22"/>
          <w:szCs w:val="22"/>
        </w:rPr>
        <w:t xml:space="preserve">, and Local Refinement with pose/shift </w:t>
      </w:r>
      <w:r w:rsidR="002207CD" w:rsidRPr="5F780C89">
        <w:rPr>
          <w:rFonts w:ascii="Arial" w:eastAsia="Arial" w:hAnsi="Arial" w:cs="Arial"/>
          <w:sz w:val="22"/>
          <w:szCs w:val="22"/>
        </w:rPr>
        <w:t>gaussian</w:t>
      </w:r>
      <w:r w:rsidRPr="5F780C89">
        <w:rPr>
          <w:rFonts w:ascii="Arial" w:eastAsia="Arial" w:hAnsi="Arial" w:cs="Arial"/>
          <w:sz w:val="22"/>
          <w:szCs w:val="22"/>
        </w:rPr>
        <w:t xml:space="preserve"> prior were performed consecutively to align the cleaned particle stack. Rebalance Orientations was performed on the aligned cleaned particle stack to remove particles from oversampled preferred orientations, yielding a balanced aligned cleaned particle stack (695,785 particles). Focused 3D classification at a target resolution of 15 Å and 4 classes was performed using a spherical focus mask centered on the density corresponding to U2AF2. Homogenous Reconstruction Only was performed on all </w:t>
      </w:r>
      <w:proofErr w:type="gramStart"/>
      <w:r w:rsidRPr="5F780C89">
        <w:rPr>
          <w:rFonts w:ascii="Arial" w:eastAsia="Arial" w:hAnsi="Arial" w:cs="Arial"/>
          <w:sz w:val="22"/>
          <w:szCs w:val="22"/>
        </w:rPr>
        <w:t>four particle</w:t>
      </w:r>
      <w:proofErr w:type="gramEnd"/>
      <w:r w:rsidRPr="5F780C89">
        <w:rPr>
          <w:rFonts w:ascii="Arial" w:eastAsia="Arial" w:hAnsi="Arial" w:cs="Arial"/>
          <w:sz w:val="22"/>
          <w:szCs w:val="22"/>
        </w:rPr>
        <w:t xml:space="preserve"> stack corresponding to the </w:t>
      </w:r>
      <w:r w:rsidRPr="5F780C89">
        <w:rPr>
          <w:rFonts w:ascii="Arial" w:eastAsia="Arial" w:hAnsi="Arial" w:cs="Arial"/>
          <w:sz w:val="22"/>
          <w:szCs w:val="22"/>
        </w:rPr>
        <w:lastRenderedPageBreak/>
        <w:t>3D volume outputs. The reconstruction with the strongest U2AF2 density was selected as the final reconstruction of truncated LSD1/RCOR1 complex bound to U2AF2 (172,429 particles, 5.14 Å).</w:t>
      </w:r>
    </w:p>
    <w:p w14:paraId="12EB2C4E" w14:textId="4DEFD44B" w:rsidR="5F780C89" w:rsidRDefault="5F780C89" w:rsidP="00C715E0">
      <w:pPr>
        <w:spacing w:line="480" w:lineRule="auto"/>
        <w:jc w:val="both"/>
        <w:rPr>
          <w:rFonts w:ascii="Arial" w:eastAsia="Arial" w:hAnsi="Arial" w:cs="Arial"/>
          <w:sz w:val="22"/>
          <w:szCs w:val="22"/>
        </w:rPr>
      </w:pPr>
    </w:p>
    <w:p w14:paraId="13D602AC" w14:textId="1DEDD4D0" w:rsidR="6388CFCC" w:rsidRDefault="6388CFCC" w:rsidP="00C715E0">
      <w:pPr>
        <w:spacing w:line="480" w:lineRule="auto"/>
        <w:jc w:val="both"/>
        <w:rPr>
          <w:rFonts w:ascii="Arial" w:eastAsia="Arial" w:hAnsi="Arial" w:cs="Arial"/>
          <w:b/>
          <w:bCs/>
          <w:sz w:val="22"/>
          <w:szCs w:val="22"/>
        </w:rPr>
      </w:pPr>
      <w:r w:rsidRPr="5F780C89">
        <w:rPr>
          <w:rFonts w:ascii="Arial" w:eastAsia="Arial" w:hAnsi="Arial" w:cs="Arial"/>
          <w:b/>
          <w:bCs/>
          <w:sz w:val="22"/>
          <w:szCs w:val="22"/>
        </w:rPr>
        <w:t>Cryo-EM model building</w:t>
      </w:r>
    </w:p>
    <w:p w14:paraId="21ECA002" w14:textId="276265C3" w:rsidR="6388CFCC" w:rsidRDefault="6388CFCC" w:rsidP="00C715E0">
      <w:pPr>
        <w:spacing w:line="480" w:lineRule="auto"/>
        <w:jc w:val="both"/>
        <w:rPr>
          <w:rFonts w:ascii="Arial" w:eastAsia="Arial" w:hAnsi="Arial" w:cs="Arial"/>
          <w:sz w:val="22"/>
          <w:szCs w:val="22"/>
        </w:rPr>
      </w:pPr>
      <w:r w:rsidRPr="5F780C89">
        <w:rPr>
          <w:rFonts w:ascii="Arial" w:eastAsia="Arial" w:hAnsi="Arial" w:cs="Arial"/>
          <w:sz w:val="22"/>
          <w:szCs w:val="22"/>
        </w:rPr>
        <w:t>Initial model of truncated LSD1/RCOR1 complex bound to U2AF2 was built by rigid body fitting models of LSD1+CoREST (PDB: 2IW5)</w:t>
      </w:r>
      <w:r w:rsidR="00EB5145">
        <w:rPr>
          <w:rFonts w:ascii="Arial" w:eastAsia="Arial" w:hAnsi="Arial" w:cs="Arial"/>
          <w:sz w:val="22"/>
          <w:szCs w:val="22"/>
        </w:rPr>
        <w:fldChar w:fldCharType="begin"/>
      </w:r>
      <w:r w:rsidR="00B53064">
        <w:rPr>
          <w:rFonts w:ascii="Arial" w:eastAsia="Arial" w:hAnsi="Arial" w:cs="Arial"/>
          <w:sz w:val="22"/>
          <w:szCs w:val="22"/>
        </w:rPr>
        <w:instrText xml:space="preserve"> ADDIN ZOTERO_ITEM CSL_CITATION {"citationID":"Ht0nnmfB","properties":{"formattedCitation":"\\super 46\\nosupersub{}","plainCitation":"46","noteIndex":0},"citationItems":[{"id":431,"uris":["http://zotero.org/users/9305365/items/CRYKB2H7"],"itemData":{"id":431,"type":"article-journal","abstract":"Histone demethylase LSD1 regulates transcription by demethylating Lys(4) of histone H3. The crystal structure of the enzyme in complex with CoREST and a substrate-like peptide inhibitor highlights an intricate network of interactions and a folded conformation of the bound peptide. The core of the peptide structure is formed by Arg(2), Gln(5), and Ser(10), which are engaged in specific intramolecular H-bonds. Several charged side chains on the surface of the substrate-binding pocket establish electrostatic interactions with the peptide. The three-dimensional structure predicts that methylated Lys(4) binds in a solvent inaccessible position in front of the flavin cofactor. This geometry is fully consistent with the demethylation reaction being catalyzed through a flavin-mediated oxidation of the substrate amino-methyl group. These features dictate the exquisite substrate specificity of LSD1 and provide a structural framework to explain the fine tuning of its catalytic activity and the active role of CoREST in substrate recognition.","container-title":"The Journal of Biological Chemistry","DOI":"10.1074/jbc.C700100200","ISSN":"0021-9258","issue":"28","journalAbbreviation":"J Biol Chem","language":"eng","note":"PMID: 17537733","page":"20070-20074","source":"PubMed","title":"Structural basis of LSD1-CoREST selectivity in histone H3 recognition","volume":"282","author":[{"family":"Forneris","given":"Federico"},{"family":"Binda","given":"Claudia"},{"family":"Adamo","given":"Antonio"},{"family":"Battaglioli","given":"Elena"},{"family":"Mattevi","given":"Andrea"}],"issued":{"date-parts":[["2007",7,13]]}}}],"schema":"https://github.com/citation-style-language/schema/raw/master/csl-citation.json"} </w:instrText>
      </w:r>
      <w:r w:rsidR="00EB5145">
        <w:rPr>
          <w:rFonts w:ascii="Arial" w:eastAsia="Arial" w:hAnsi="Arial" w:cs="Arial"/>
          <w:sz w:val="22"/>
          <w:szCs w:val="22"/>
        </w:rPr>
        <w:fldChar w:fldCharType="separate"/>
      </w:r>
      <w:r w:rsidR="00B53064" w:rsidRPr="00B53064">
        <w:rPr>
          <w:rFonts w:ascii="Arial" w:hAnsi="Arial" w:cs="Arial"/>
          <w:sz w:val="22"/>
          <w:vertAlign w:val="superscript"/>
        </w:rPr>
        <w:t>46</w:t>
      </w:r>
      <w:r w:rsidR="00EB5145">
        <w:rPr>
          <w:rFonts w:ascii="Arial" w:eastAsia="Arial" w:hAnsi="Arial" w:cs="Arial"/>
          <w:sz w:val="22"/>
          <w:szCs w:val="22"/>
        </w:rPr>
        <w:fldChar w:fldCharType="end"/>
      </w:r>
      <w:r w:rsidRPr="5F780C89">
        <w:rPr>
          <w:rFonts w:ascii="Arial" w:eastAsia="Arial" w:hAnsi="Arial" w:cs="Arial"/>
          <w:sz w:val="22"/>
          <w:szCs w:val="22"/>
        </w:rPr>
        <w:t xml:space="preserve"> and U2AF2 (PDB: 5W0H)</w:t>
      </w:r>
      <w:r w:rsidR="004C393A">
        <w:rPr>
          <w:rFonts w:ascii="Arial" w:eastAsia="Arial" w:hAnsi="Arial" w:cs="Arial"/>
          <w:sz w:val="22"/>
          <w:szCs w:val="22"/>
        </w:rPr>
        <w:fldChar w:fldCharType="begin"/>
      </w:r>
      <w:r w:rsidR="000F7189">
        <w:rPr>
          <w:rFonts w:ascii="Arial" w:eastAsia="Arial" w:hAnsi="Arial" w:cs="Arial"/>
          <w:sz w:val="22"/>
          <w:szCs w:val="22"/>
        </w:rPr>
        <w:instrText xml:space="preserve"> ADDIN ZOTERO_ITEM CSL_CITATION {"citationID":"Y5FhtwEU","properties":{"formattedCitation":"\\super 66\\nosupersub{}","plainCitation":"66","noteIndex":0},"citationItems":[{"id":746,"uris":["http://zotero.org/users/9305365/items/TDD557SP"],"itemData":{"id":746,"type":"article-journal","abstract":"Acquired point mutations of pre-mRNA splicing factors recur among cancers, leukemias, and related neoplasms. Several studies have established that somatic mutations of a U2AF1 subunit, which normally recognizes 3' splice site junctions, recur among myelodysplastic syndromes. The U2AF2 splicing factor recognizes polypyrimidine signals that precede most 3' splice sites as a heterodimer with U2AF1. In contrast with those of the well-studied U2AF1 subunit, descriptions of cancer-relevant U2AF2 mutations and their structural relationships are lacking. Here, we survey databases of cancer-associated mutations and identify recurring missense mutations in the U2AF2 gene. We determine ultra-high-resolution structures of the U2AF2 RNA recognition motifs (RRM1 and RRM2) at 1.1 Å resolution and map the structural locations of the mutated U2AF2 residues. Comparison with prior, lower-resolution structures of the tandem U2AF2 RRMs in the RNA-bound and apo states reveals clusters of cancer-associated mutations at the U2AF2 RRM-RNA or apo-RRM1-RRM2 interfaces. Although the role of U2AF2 mutations in malignant transformation remains uncertain, our results show that cancer-associated mutations correlate with functionally important surfaces of the U2AF2 splicing factor.","container-title":"Biochemistry","DOI":"10.1021/acs.biochem.7b00551","ISSN":"1520-4995","issue":"36","journalAbbreviation":"Biochemistry","language":"eng","note":"PMID: 28850223\nPMCID: PMC6005654","page":"4757-4761","source":"PubMed","title":"Cancer-Associated Mutations Mapped on High-Resolution Structures of the U2AF2 RNA Recognition Motifs","volume":"56","author":[{"family":"Glasser","given":"Eliezra"},{"family":"Agrawal","given":"Anant A."},{"family":"Jenkins","given":"Jermaine L."},{"family":"Kielkopf","given":"Clara L."}],"issued":{"date-parts":[["2017",9,12]]}}}],"schema":"https://github.com/citation-style-language/schema/raw/master/csl-citation.json"} </w:instrText>
      </w:r>
      <w:r w:rsidR="004C393A">
        <w:rPr>
          <w:rFonts w:ascii="Arial" w:eastAsia="Arial" w:hAnsi="Arial" w:cs="Arial"/>
          <w:sz w:val="22"/>
          <w:szCs w:val="22"/>
        </w:rPr>
        <w:fldChar w:fldCharType="separate"/>
      </w:r>
      <w:r w:rsidR="000F7189" w:rsidRPr="000F7189">
        <w:rPr>
          <w:rFonts w:ascii="Arial" w:hAnsi="Arial" w:cs="Arial"/>
          <w:sz w:val="22"/>
          <w:vertAlign w:val="superscript"/>
        </w:rPr>
        <w:t>66</w:t>
      </w:r>
      <w:r w:rsidR="004C393A">
        <w:rPr>
          <w:rFonts w:ascii="Arial" w:eastAsia="Arial" w:hAnsi="Arial" w:cs="Arial"/>
          <w:sz w:val="22"/>
          <w:szCs w:val="22"/>
        </w:rPr>
        <w:fldChar w:fldCharType="end"/>
      </w:r>
      <w:r w:rsidRPr="5F780C89">
        <w:rPr>
          <w:rFonts w:ascii="Arial" w:eastAsia="Arial" w:hAnsi="Arial" w:cs="Arial"/>
          <w:sz w:val="22"/>
          <w:szCs w:val="22"/>
        </w:rPr>
        <w:t xml:space="preserve"> into the EM density map using ChimeraX</w:t>
      </w:r>
      <w:r w:rsidR="00A5000B">
        <w:rPr>
          <w:rFonts w:ascii="Arial" w:eastAsia="Arial" w:hAnsi="Arial" w:cs="Arial"/>
          <w:sz w:val="22"/>
          <w:szCs w:val="22"/>
        </w:rPr>
        <w:fldChar w:fldCharType="begin"/>
      </w:r>
      <w:r w:rsidR="00D252F1">
        <w:rPr>
          <w:rFonts w:ascii="Arial" w:eastAsia="Arial" w:hAnsi="Arial" w:cs="Arial"/>
          <w:sz w:val="22"/>
          <w:szCs w:val="22"/>
        </w:rPr>
        <w:instrText xml:space="preserve"> ADDIN ZOTERO_ITEM CSL_CITATION {"citationID":"m6k0Uiq7","properties":{"formattedCitation":"\\super 82\\nosupersub{}","plainCitation":"82","noteIndex":0},"citationItems":[{"id":749,"uris":["http://zotero.org/users/9305365/items/SF4YBFBK"],"itemData":{"id":749,"type":"article-journal","abstract":"UCSF ChimeraX is the next-generation interactive visualization program from the Resource for Biocomputing, Visualization, and Informatics (RBVI), following UCSF Chimera. ChimeraX brings (a) significant performance and graphics enhancements; (b) new implementations of Chimera's most highly used tools, many with further improvements; (c) several entirely new analysis features; (d) support for new areas such as virtual reality, light-sheet microscopy, and medical imaging data; (e) major ease-of-use advances, including toolbars with icons to perform actions with a single click, basic \"undo\" capabilities, and more logical and consistent commands; and (f) an app store for researchers to contribute new tools. ChimeraX includes full user documentation and is free for noncommercial use, with downloads available for Windows, Linux, and macOS from https://www.rbvi.ucsf.edu/chimerax.","container-title":"Protein Science: A Publication of the Protein Society","DOI":"10.1002/pro.3943","ISSN":"1469-896X","issue":"1","journalAbbreviation":"Protein Sci","language":"eng","note":"PMID: 32881101\nPMCID: PMC7737788","page":"70-82","source":"PubMed","title":"UCSF ChimeraX: Structure visualization for researchers, educators, and developers","title-short":"UCSF ChimeraX","volume":"30","author":[{"family":"Pettersen","given":"Eric F."},{"family":"Goddard","given":"Thomas D."},{"family":"Huang","given":"Conrad C."},{"family":"Meng","given":"Elaine C."},{"family":"Couch","given":"Gregory S."},{"family":"Croll","given":"Tristan I."},{"family":"Morris","given":"John H."},{"family":"Ferrin","given":"Thomas E."}],"issued":{"date-parts":[["2021",1]]}}}],"schema":"https://github.com/citation-style-language/schema/raw/master/csl-citation.json"} </w:instrText>
      </w:r>
      <w:r w:rsidR="00A5000B">
        <w:rPr>
          <w:rFonts w:ascii="Arial" w:eastAsia="Arial" w:hAnsi="Arial" w:cs="Arial"/>
          <w:sz w:val="22"/>
          <w:szCs w:val="22"/>
        </w:rPr>
        <w:fldChar w:fldCharType="separate"/>
      </w:r>
      <w:r w:rsidR="00D252F1" w:rsidRPr="00D252F1">
        <w:rPr>
          <w:rFonts w:ascii="Arial" w:hAnsi="Arial" w:cs="Arial"/>
          <w:sz w:val="22"/>
          <w:vertAlign w:val="superscript"/>
        </w:rPr>
        <w:t>82</w:t>
      </w:r>
      <w:r w:rsidR="00A5000B">
        <w:rPr>
          <w:rFonts w:ascii="Arial" w:eastAsia="Arial" w:hAnsi="Arial" w:cs="Arial"/>
          <w:sz w:val="22"/>
          <w:szCs w:val="22"/>
        </w:rPr>
        <w:fldChar w:fldCharType="end"/>
      </w:r>
      <w:r w:rsidRPr="5F780C89">
        <w:rPr>
          <w:rFonts w:ascii="Arial" w:eastAsia="Arial" w:hAnsi="Arial" w:cs="Arial"/>
          <w:sz w:val="22"/>
          <w:szCs w:val="22"/>
        </w:rPr>
        <w:t xml:space="preserve">. Hydrogen atoms and alternate </w:t>
      </w:r>
      <w:proofErr w:type="gramStart"/>
      <w:r w:rsidRPr="5F780C89">
        <w:rPr>
          <w:rFonts w:ascii="Arial" w:eastAsia="Arial" w:hAnsi="Arial" w:cs="Arial"/>
          <w:sz w:val="22"/>
          <w:szCs w:val="22"/>
        </w:rPr>
        <w:t>side-chain</w:t>
      </w:r>
      <w:proofErr w:type="gramEnd"/>
      <w:r w:rsidRPr="5F780C89">
        <w:rPr>
          <w:rFonts w:ascii="Arial" w:eastAsia="Arial" w:hAnsi="Arial" w:cs="Arial"/>
          <w:sz w:val="22"/>
          <w:szCs w:val="22"/>
        </w:rPr>
        <w:t xml:space="preserve"> rotamers were removed from the initial model using </w:t>
      </w:r>
      <w:proofErr w:type="spellStart"/>
      <w:r w:rsidRPr="5F780C89">
        <w:rPr>
          <w:rFonts w:ascii="Arial" w:eastAsia="Arial" w:hAnsi="Arial" w:cs="Arial"/>
          <w:sz w:val="22"/>
          <w:szCs w:val="22"/>
        </w:rPr>
        <w:t>PyMOL</w:t>
      </w:r>
      <w:proofErr w:type="spellEnd"/>
      <w:r w:rsidRPr="5F780C89">
        <w:rPr>
          <w:rFonts w:ascii="Arial" w:eastAsia="Arial" w:hAnsi="Arial" w:cs="Arial"/>
          <w:sz w:val="22"/>
          <w:szCs w:val="22"/>
        </w:rPr>
        <w:t>. To account for missing EM density in the region of the RCOR1 protein, residues 377-440 were removed from RCOR1. Individual Ramachandran and rotamer outliers were corrected where applicable using Coot 0.9.6</w:t>
      </w:r>
      <w:r w:rsidR="00A571BD">
        <w:rPr>
          <w:rFonts w:ascii="Arial" w:eastAsia="Arial" w:hAnsi="Arial" w:cs="Arial"/>
          <w:sz w:val="22"/>
          <w:szCs w:val="22"/>
        </w:rPr>
        <w:fldChar w:fldCharType="begin"/>
      </w:r>
      <w:r w:rsidR="00D252F1">
        <w:rPr>
          <w:rFonts w:ascii="Arial" w:eastAsia="Arial" w:hAnsi="Arial" w:cs="Arial"/>
          <w:sz w:val="22"/>
          <w:szCs w:val="22"/>
        </w:rPr>
        <w:instrText xml:space="preserve"> ADDIN ZOTERO_ITEM CSL_CITATION {"citationID":"8zda3dRO","properties":{"formattedCitation":"\\super 83\\nosupersub{}","plainCitation":"83","noteIndex":0},"citationItems":[{"id":752,"uris":["http://zotero.org/users/9305365/items/UATCLU4W"],"itemData":{"id":752,"type":"article-journal","abstract":"Coot is a molecular-graphics application for model building and validation of biological macromolecules. The program displays electron-density maps and atomic models and allows model manipulations such as idealization, real-space refinement, manual rotation/translation, rigid-body fitting, ligand search, solvation, mutations, rotamers and Ramachandran idealization. Furthermore, tools are provided for model validation as well as interfaces to external programs for refinement, validation and graphics. The software is designed to be easy to learn for novice users, which is achieved by ensuring that tools for common tasks are 'discoverable' through familiar user-interface elements (menus and toolbars) or by intuitive behaviour (mouse controls). Recent developments have focused on providing tools for expert users, with customisable key bindings, extensions and an extensive scripting interface. The software is under rapid development, but has already achieved very widespread use within the crystallographic community. The current state of the software is presented, with a description of the facilities available and of some of the underlying methods employed.","container-title":"Acta Crystallographica. Section D, Biological Crystallography","DOI":"10.1107/S0907444910007493","ISSN":"1399-0047","issue":"Pt 4","journalAbbreviation":"Acta Crystallogr D Biol Crystallogr","language":"eng","note":"PMID: 20383002\nPMCID: PMC2852313","page":"486-501","source":"PubMed","title":"Features and development of Coot","volume":"66","author":[{"family":"Emsley","given":"P."},{"family":"Lohkamp","given":"B."},{"family":"Scott","given":"W. G."},{"family":"Cowtan","given":"K."}],"issued":{"date-parts":[["2010",4]]}}}],"schema":"https://github.com/citation-style-language/schema/raw/master/csl-citation.json"} </w:instrText>
      </w:r>
      <w:r w:rsidR="00A571BD">
        <w:rPr>
          <w:rFonts w:ascii="Arial" w:eastAsia="Arial" w:hAnsi="Arial" w:cs="Arial"/>
          <w:sz w:val="22"/>
          <w:szCs w:val="22"/>
        </w:rPr>
        <w:fldChar w:fldCharType="separate"/>
      </w:r>
      <w:r w:rsidR="00D252F1" w:rsidRPr="00D252F1">
        <w:rPr>
          <w:rFonts w:ascii="Arial" w:hAnsi="Arial" w:cs="Arial"/>
          <w:sz w:val="22"/>
          <w:vertAlign w:val="superscript"/>
        </w:rPr>
        <w:t>83</w:t>
      </w:r>
      <w:r w:rsidR="00A571BD">
        <w:rPr>
          <w:rFonts w:ascii="Arial" w:eastAsia="Arial" w:hAnsi="Arial" w:cs="Arial"/>
          <w:sz w:val="22"/>
          <w:szCs w:val="22"/>
        </w:rPr>
        <w:fldChar w:fldCharType="end"/>
      </w:r>
      <w:r w:rsidRPr="5F780C89">
        <w:rPr>
          <w:rFonts w:ascii="Arial" w:eastAsia="Arial" w:hAnsi="Arial" w:cs="Arial"/>
          <w:sz w:val="22"/>
          <w:szCs w:val="22"/>
        </w:rPr>
        <w:t>, and the final model was validated using cryo-EM Comprehensive Validation module in PHENIX</w:t>
      </w:r>
      <w:r w:rsidR="00D03D2F">
        <w:rPr>
          <w:rFonts w:ascii="Arial" w:eastAsia="Arial" w:hAnsi="Arial" w:cs="Arial"/>
          <w:sz w:val="22"/>
          <w:szCs w:val="22"/>
        </w:rPr>
        <w:fldChar w:fldCharType="begin"/>
      </w:r>
      <w:r w:rsidR="00D252F1">
        <w:rPr>
          <w:rFonts w:ascii="Arial" w:eastAsia="Arial" w:hAnsi="Arial" w:cs="Arial"/>
          <w:sz w:val="22"/>
          <w:szCs w:val="22"/>
        </w:rPr>
        <w:instrText xml:space="preserve"> ADDIN ZOTERO_ITEM CSL_CITATION {"citationID":"w4Iq1DOU","properties":{"formattedCitation":"\\super 84\\nosupersub{}","plainCitation":"84","noteIndex":0},"citationItems":[{"id":755,"uris":["http://zotero.org/users/9305365/items/A5MDNRLA"],"itemData":{"id":755,"type":"article-journal","abstract":"Diffraction (X-ray, neutron and electron) and electron cryo-microscopy are powerful methods to determine three-dimensional macromolecular structures, which are required to understand biological processes and to develop new therapeutics against diseases. The overall structure-solution workflow is similar for these techniques, but nuances exist because the properties of the reduced experimental data are different. Software tools for structure determination should therefore be tailored for each method. Phenix is a comprehensive software package for macromolecular structure determination that handles data from any of these techniques. Tasks performed with Phenix include data-quality assessment, map improvement, model building, the validation/rebuilding/refinement cycle and deposition. Each tool caters to the type of experimental data. The design of Phenix emphasizes the automation of procedures, where possible, to minimize repetitive and time-consuming manual tasks, while default parameters are chosen to encourage best practice. A graphical user interface provides access to many command-line features of Phenix and streamlines the transition between programs, project tracking and re-running of previous tasks.","container-title":"Acta Crystallographica. Section D, Structural Biology","DOI":"10.1107/S2059798319011471","ISSN":"2059-7983","issue":"Pt 10","journalAbbreviation":"Acta Crystallogr D Struct Biol","language":"eng","note":"PMID: 31588918\nPMCID: PMC6778852","page":"861-877","source":"PubMed","title":"Macromolecular structure determination using X-rays, neutrons and electrons: recent developments in Phenix","title-short":"Macromolecular structure determination using X-rays, neutrons and electrons","volume":"75","author":[{"family":"Liebschner","given":"Dorothee"},{"family":"Afonine","given":"Pavel V."},{"family":"Baker","given":"Matthew L."},{"family":"Bunkóczi","given":"Gábor"},{"family":"Chen","given":"Vincent B."},{"family":"Croll","given":"Tristan I."},{"family":"Hintze","given":"Bradley"},{"family":"Hung","given":"Li Wei"},{"family":"Jain","given":"Swati"},{"family":"McCoy","given":"Airlie J."},{"family":"Moriarty","given":"Nigel W."},{"family":"Oeffner","given":"Robert D."},{"family":"Poon","given":"Billy K."},{"family":"Prisant","given":"Michael G."},{"family":"Read","given":"Randy J."},{"family":"Richardson","given":"Jane S."},{"family":"Richardson","given":"David C."},{"family":"Sammito","given":"Massimo D."},{"family":"Sobolev","given":"Oleg V."},{"family":"Stockwell","given":"Duncan H."},{"family":"Terwilliger","given":"Thomas C."},{"family":"Urzhumtsev","given":"Alexandre G."},{"family":"Videau","given":"Lizbeth L."},{"family":"Williams","given":"Christopher J."},{"family":"Adams","given":"Paul D."}],"issued":{"date-parts":[["2019",10,1]]}}}],"schema":"https://github.com/citation-style-language/schema/raw/master/csl-citation.json"} </w:instrText>
      </w:r>
      <w:r w:rsidR="00D03D2F">
        <w:rPr>
          <w:rFonts w:ascii="Arial" w:eastAsia="Arial" w:hAnsi="Arial" w:cs="Arial"/>
          <w:sz w:val="22"/>
          <w:szCs w:val="22"/>
        </w:rPr>
        <w:fldChar w:fldCharType="separate"/>
      </w:r>
      <w:r w:rsidR="00D252F1" w:rsidRPr="00D252F1">
        <w:rPr>
          <w:rFonts w:ascii="Arial" w:hAnsi="Arial" w:cs="Arial"/>
          <w:sz w:val="22"/>
          <w:vertAlign w:val="superscript"/>
        </w:rPr>
        <w:t>84</w:t>
      </w:r>
      <w:r w:rsidR="00D03D2F">
        <w:rPr>
          <w:rFonts w:ascii="Arial" w:eastAsia="Arial" w:hAnsi="Arial" w:cs="Arial"/>
          <w:sz w:val="22"/>
          <w:szCs w:val="22"/>
        </w:rPr>
        <w:fldChar w:fldCharType="end"/>
      </w:r>
      <w:r w:rsidR="00D03D2F">
        <w:rPr>
          <w:rFonts w:ascii="Arial" w:eastAsia="Arial" w:hAnsi="Arial" w:cs="Arial"/>
          <w:sz w:val="22"/>
          <w:szCs w:val="22"/>
        </w:rPr>
        <w:t xml:space="preserve"> </w:t>
      </w:r>
      <w:r w:rsidRPr="5F780C89">
        <w:rPr>
          <w:rFonts w:ascii="Arial" w:eastAsia="Arial" w:hAnsi="Arial" w:cs="Arial"/>
          <w:sz w:val="22"/>
          <w:szCs w:val="22"/>
        </w:rPr>
        <w:t>running MolProbity</w:t>
      </w:r>
      <w:r w:rsidR="000327B8">
        <w:rPr>
          <w:rFonts w:ascii="Arial" w:eastAsia="Arial" w:hAnsi="Arial" w:cs="Arial"/>
          <w:sz w:val="22"/>
          <w:szCs w:val="22"/>
        </w:rPr>
        <w:fldChar w:fldCharType="begin"/>
      </w:r>
      <w:r w:rsidR="00D252F1">
        <w:rPr>
          <w:rFonts w:ascii="Arial" w:eastAsia="Arial" w:hAnsi="Arial" w:cs="Arial"/>
          <w:sz w:val="22"/>
          <w:szCs w:val="22"/>
        </w:rPr>
        <w:instrText xml:space="preserve"> ADDIN ZOTERO_ITEM CSL_CITATION {"citationID":"S18NinF0","properties":{"formattedCitation":"\\super 85\\nosupersub{}","plainCitation":"85","noteIndex":0},"citationItems":[{"id":758,"uris":["http://zotero.org/users/9305365/items/5K6HRP3X"],"itemData":{"id":758,"type":"article-journal","abstract":"This paper describes the current update on macromolecular model validation services that are provided at the MolProbity website, emphasizing changes and additions since the previous review in 2010. There have been many infrastructure improvements, including rewrite of previous Java utilities to now use existing or newly written Python utilities in the open-source CCTBX portion of the Phenix software system. This improves long-term maintainability and enhances the thorough integration of MolProbity-style validation within Phenix. There is now a complete MolProbity mirror site at http://molprobity.manchester.ac.uk. GitHub serves our open-source code, reference datasets, and the resulting multi-dimensional distributions that define most validation criteria. Coordinate output after Asn/Gln/His \"flip\" correction is now more idealized, since the post-refinement step has apparently often been skipped in the past. Two distinct sets of heavy-atom-to-hydrogen distances and accompanying van der Waals radii have been researched and improved in accuracy, one for the electron-cloud-center positions suitable for X-ray crystallography and one for nuclear positions. New validations include messages at input about problem-causing format irregularities, updates of Ramachandran and rotamer criteria from the million quality-filtered residues in a new reference dataset, the CaBLAM Cα-CO virtual-angle analysis of backbone and secondary structure for cryoEM or low-resolution X-ray, and flagging of the very rare cis-nonProline and twisted peptides which have recently been greatly overused. Due to wide application of MolProbity validation and corrections by the research community, in Phenix, and at the worldwide Protein Data Bank, newly deposited structures have continued to improve greatly as measured by MolProbity's unique all-atom clashscore.","container-title":"Protein Science: A Publication of the Protein Society","DOI":"10.1002/pro.3330","ISSN":"1469-896X","issue":"1","journalAbbreviation":"Protein Sci","language":"eng","note":"PMID: 29067766\nPMCID: PMC5734394","page":"293-315","source":"PubMed","title":"MolProbity: More and better reference data for improved all-atom structure validation","title-short":"MolProbity","volume":"27","author":[{"family":"Williams","given":"Christopher J."},{"family":"Headd","given":"Jeffrey J."},{"family":"Moriarty","given":"Nigel W."},{"family":"Prisant","given":"Michael G."},{"family":"Videau","given":"Lizbeth L."},{"family":"Deis","given":"Lindsay N."},{"family":"Verma","given":"Vishal"},{"family":"Keedy","given":"Daniel A."},{"family":"Hintze","given":"Bradley J."},{"family":"Chen","given":"Vincent B."},{"family":"Jain","given":"Swati"},{"family":"Lewis","given":"Steven M."},{"family":"Arendall","given":"W. Bryan"},{"family":"Snoeyink","given":"Jack"},{"family":"Adams","given":"Paul D."},{"family":"Lovell","given":"Simon C."},{"family":"Richardson","given":"Jane S."},{"family":"Richardson","given":"David C."}],"issued":{"date-parts":[["2018",1]]}}}],"schema":"https://github.com/citation-style-language/schema/raw/master/csl-citation.json"} </w:instrText>
      </w:r>
      <w:r w:rsidR="000327B8">
        <w:rPr>
          <w:rFonts w:ascii="Arial" w:eastAsia="Arial" w:hAnsi="Arial" w:cs="Arial"/>
          <w:sz w:val="22"/>
          <w:szCs w:val="22"/>
        </w:rPr>
        <w:fldChar w:fldCharType="separate"/>
      </w:r>
      <w:r w:rsidR="00D252F1" w:rsidRPr="00D252F1">
        <w:rPr>
          <w:rFonts w:ascii="Arial" w:hAnsi="Arial" w:cs="Arial"/>
          <w:sz w:val="22"/>
          <w:vertAlign w:val="superscript"/>
        </w:rPr>
        <w:t>85</w:t>
      </w:r>
      <w:r w:rsidR="000327B8">
        <w:rPr>
          <w:rFonts w:ascii="Arial" w:eastAsia="Arial" w:hAnsi="Arial" w:cs="Arial"/>
          <w:sz w:val="22"/>
          <w:szCs w:val="22"/>
        </w:rPr>
        <w:fldChar w:fldCharType="end"/>
      </w:r>
      <w:r w:rsidRPr="5F780C89">
        <w:rPr>
          <w:rFonts w:ascii="Arial" w:eastAsia="Arial" w:hAnsi="Arial" w:cs="Arial"/>
          <w:sz w:val="22"/>
          <w:szCs w:val="22"/>
        </w:rPr>
        <w:t>. Figures were generated using ChimeraX</w:t>
      </w:r>
      <w:r w:rsidR="00E8482F">
        <w:rPr>
          <w:rFonts w:ascii="Arial" w:eastAsia="Arial" w:hAnsi="Arial" w:cs="Arial"/>
          <w:sz w:val="22"/>
          <w:szCs w:val="22"/>
        </w:rPr>
        <w:fldChar w:fldCharType="begin"/>
      </w:r>
      <w:r w:rsidR="00D252F1">
        <w:rPr>
          <w:rFonts w:ascii="Arial" w:eastAsia="Arial" w:hAnsi="Arial" w:cs="Arial"/>
          <w:sz w:val="22"/>
          <w:szCs w:val="22"/>
        </w:rPr>
        <w:instrText xml:space="preserve"> ADDIN ZOTERO_ITEM CSL_CITATION {"citationID":"h5uAym4r","properties":{"formattedCitation":"\\super 82\\nosupersub{}","plainCitation":"82","noteIndex":0},"citationItems":[{"id":749,"uris":["http://zotero.org/users/9305365/items/SF4YBFBK"],"itemData":{"id":749,"type":"article-journal","abstract":"UCSF ChimeraX is the next-generation interactive visualization program from the Resource for Biocomputing, Visualization, and Informatics (RBVI), following UCSF Chimera. ChimeraX brings (a) significant performance and graphics enhancements; (b) new implementations of Chimera's most highly used tools, many with further improvements; (c) several entirely new analysis features; (d) support for new areas such as virtual reality, light-sheet microscopy, and medical imaging data; (e) major ease-of-use advances, including toolbars with icons to perform actions with a single click, basic \"undo\" capabilities, and more logical and consistent commands; and (f) an app store for researchers to contribute new tools. ChimeraX includes full user documentation and is free for noncommercial use, with downloads available for Windows, Linux, and macOS from https://www.rbvi.ucsf.edu/chimerax.","container-title":"Protein Science: A Publication of the Protein Society","DOI":"10.1002/pro.3943","ISSN":"1469-896X","issue":"1","journalAbbreviation":"Protein Sci","language":"eng","note":"PMID: 32881101\nPMCID: PMC7737788","page":"70-82","source":"PubMed","title":"UCSF ChimeraX: Structure visualization for researchers, educators, and developers","title-short":"UCSF ChimeraX","volume":"30","author":[{"family":"Pettersen","given":"Eric F."},{"family":"Goddard","given":"Thomas D."},{"family":"Huang","given":"Conrad C."},{"family":"Meng","given":"Elaine C."},{"family":"Couch","given":"Gregory S."},{"family":"Croll","given":"Tristan I."},{"family":"Morris","given":"John H."},{"family":"Ferrin","given":"Thomas E."}],"issued":{"date-parts":[["2021",1]]}}}],"schema":"https://github.com/citation-style-language/schema/raw/master/csl-citation.json"} </w:instrText>
      </w:r>
      <w:r w:rsidR="00E8482F">
        <w:rPr>
          <w:rFonts w:ascii="Arial" w:eastAsia="Arial" w:hAnsi="Arial" w:cs="Arial"/>
          <w:sz w:val="22"/>
          <w:szCs w:val="22"/>
        </w:rPr>
        <w:fldChar w:fldCharType="separate"/>
      </w:r>
      <w:r w:rsidR="00D252F1" w:rsidRPr="00D252F1">
        <w:rPr>
          <w:rFonts w:ascii="Arial" w:hAnsi="Arial" w:cs="Arial"/>
          <w:sz w:val="22"/>
          <w:vertAlign w:val="superscript"/>
        </w:rPr>
        <w:t>82</w:t>
      </w:r>
      <w:r w:rsidR="00E8482F">
        <w:rPr>
          <w:rFonts w:ascii="Arial" w:eastAsia="Arial" w:hAnsi="Arial" w:cs="Arial"/>
          <w:sz w:val="22"/>
          <w:szCs w:val="22"/>
        </w:rPr>
        <w:fldChar w:fldCharType="end"/>
      </w:r>
      <w:r w:rsidRPr="5F780C89">
        <w:rPr>
          <w:rFonts w:ascii="Arial" w:eastAsia="Arial" w:hAnsi="Arial" w:cs="Arial"/>
          <w:sz w:val="22"/>
          <w:szCs w:val="22"/>
        </w:rPr>
        <w:t xml:space="preserve">. </w:t>
      </w:r>
    </w:p>
    <w:p w14:paraId="666FDECE" w14:textId="7638F4D5" w:rsidR="5F780C89" w:rsidRDefault="5F780C89" w:rsidP="5F780C89">
      <w:pPr>
        <w:spacing w:line="480" w:lineRule="auto"/>
        <w:jc w:val="both"/>
        <w:rPr>
          <w:rFonts w:ascii="Arial" w:eastAsia="Arial" w:hAnsi="Arial" w:cs="Arial"/>
          <w:sz w:val="22"/>
          <w:szCs w:val="22"/>
        </w:rPr>
      </w:pPr>
    </w:p>
    <w:p w14:paraId="329E4349" w14:textId="77777777" w:rsidR="00EC1977" w:rsidRPr="003C32E4" w:rsidRDefault="00EC1977" w:rsidP="003C32E4">
      <w:pPr>
        <w:spacing w:line="480" w:lineRule="auto"/>
        <w:jc w:val="both"/>
        <w:rPr>
          <w:rFonts w:ascii="Arial" w:hAnsi="Arial" w:cs="Arial"/>
          <w:b/>
          <w:bCs/>
          <w:sz w:val="22"/>
          <w:szCs w:val="22"/>
        </w:rPr>
      </w:pPr>
      <w:r w:rsidRPr="003C32E4">
        <w:rPr>
          <w:rFonts w:ascii="Arial" w:hAnsi="Arial" w:cs="Arial"/>
          <w:b/>
          <w:bCs/>
          <w:sz w:val="22"/>
          <w:szCs w:val="22"/>
        </w:rPr>
        <w:t>RNA-sequencing</w:t>
      </w:r>
    </w:p>
    <w:p w14:paraId="7C8815F7" w14:textId="77777777" w:rsidR="00EC1977" w:rsidRPr="003C32E4" w:rsidRDefault="00EC1977" w:rsidP="003C32E4">
      <w:pPr>
        <w:spacing w:line="480" w:lineRule="auto"/>
        <w:jc w:val="both"/>
        <w:rPr>
          <w:rFonts w:ascii="Arial" w:hAnsi="Arial" w:cs="Arial"/>
          <w:sz w:val="22"/>
          <w:szCs w:val="22"/>
        </w:rPr>
      </w:pPr>
      <w:r w:rsidRPr="003C32E4">
        <w:rPr>
          <w:rFonts w:ascii="Arial" w:hAnsi="Arial" w:cs="Arial"/>
          <w:sz w:val="22"/>
          <w:szCs w:val="22"/>
        </w:rPr>
        <w:t xml:space="preserve">Total RNA was extracted from melanoma cell lines treated with corin or vehicle control (DMSO) using the Qiagen RNeasy Mini Kit. Samples were quantified using nanodrop and sequenced by </w:t>
      </w:r>
      <w:proofErr w:type="spellStart"/>
      <w:r w:rsidRPr="003C32E4">
        <w:rPr>
          <w:rFonts w:ascii="Arial" w:hAnsi="Arial" w:cs="Arial"/>
          <w:sz w:val="22"/>
          <w:szCs w:val="22"/>
        </w:rPr>
        <w:t>Azenta</w:t>
      </w:r>
      <w:proofErr w:type="spellEnd"/>
      <w:r w:rsidRPr="003C32E4">
        <w:rPr>
          <w:rFonts w:ascii="Arial" w:hAnsi="Arial" w:cs="Arial"/>
          <w:sz w:val="22"/>
          <w:szCs w:val="22"/>
        </w:rPr>
        <w:t xml:space="preserve"> Inc. </w:t>
      </w:r>
    </w:p>
    <w:p w14:paraId="0BBFABC1" w14:textId="77777777" w:rsidR="00EC1977" w:rsidRPr="003C32E4" w:rsidRDefault="00EC1977" w:rsidP="003C32E4">
      <w:pPr>
        <w:spacing w:line="480" w:lineRule="auto"/>
        <w:jc w:val="both"/>
        <w:rPr>
          <w:rFonts w:ascii="Arial" w:hAnsi="Arial" w:cs="Arial"/>
          <w:sz w:val="22"/>
          <w:szCs w:val="22"/>
        </w:rPr>
      </w:pPr>
    </w:p>
    <w:p w14:paraId="532CCABA" w14:textId="77777777" w:rsidR="00EC1977" w:rsidRPr="003C32E4" w:rsidRDefault="00EC1977" w:rsidP="003C32E4">
      <w:pPr>
        <w:spacing w:line="480" w:lineRule="auto"/>
        <w:jc w:val="both"/>
        <w:rPr>
          <w:rFonts w:ascii="Arial" w:hAnsi="Arial" w:cs="Arial"/>
          <w:b/>
          <w:bCs/>
          <w:sz w:val="22"/>
          <w:szCs w:val="22"/>
        </w:rPr>
      </w:pPr>
      <w:r w:rsidRPr="003C32E4">
        <w:rPr>
          <w:rFonts w:ascii="Arial" w:hAnsi="Arial" w:cs="Arial"/>
          <w:b/>
          <w:bCs/>
          <w:sz w:val="22"/>
          <w:szCs w:val="22"/>
        </w:rPr>
        <w:t>RNA-seq data analysis</w:t>
      </w:r>
    </w:p>
    <w:p w14:paraId="786A2393" w14:textId="10FD6248" w:rsidR="00EC1977" w:rsidRPr="003C32E4" w:rsidRDefault="00EC1977" w:rsidP="003C32E4">
      <w:pPr>
        <w:spacing w:line="480" w:lineRule="auto"/>
        <w:jc w:val="both"/>
        <w:rPr>
          <w:rFonts w:ascii="Arial" w:hAnsi="Arial" w:cs="Arial"/>
          <w:sz w:val="22"/>
          <w:szCs w:val="22"/>
        </w:rPr>
      </w:pPr>
      <w:r w:rsidRPr="003C32E4">
        <w:rPr>
          <w:rFonts w:ascii="Arial" w:hAnsi="Arial" w:cs="Arial"/>
          <w:sz w:val="22"/>
          <w:szCs w:val="22"/>
        </w:rPr>
        <w:t xml:space="preserve">Paired-end RNA-seq reads (2x150bp) were quality and adaptor-trimmed using </w:t>
      </w:r>
      <w:proofErr w:type="spellStart"/>
      <w:r w:rsidRPr="003C32E4">
        <w:rPr>
          <w:rFonts w:ascii="Arial" w:hAnsi="Arial" w:cs="Arial"/>
          <w:sz w:val="22"/>
          <w:szCs w:val="22"/>
        </w:rPr>
        <w:t>Trimmomatic</w:t>
      </w:r>
      <w:proofErr w:type="spellEnd"/>
      <w:r w:rsidRPr="003C32E4">
        <w:rPr>
          <w:rFonts w:ascii="Arial" w:hAnsi="Arial" w:cs="Arial"/>
          <w:sz w:val="22"/>
          <w:szCs w:val="22"/>
        </w:rPr>
        <w:t xml:space="preserve"> </w:t>
      </w:r>
      <w:r w:rsidR="006A53FF">
        <w:rPr>
          <w:rFonts w:ascii="Arial" w:hAnsi="Arial" w:cs="Arial"/>
          <w:sz w:val="22"/>
          <w:szCs w:val="22"/>
        </w:rPr>
        <w:t>(</w:t>
      </w:r>
      <w:r w:rsidRPr="003C32E4">
        <w:rPr>
          <w:rFonts w:ascii="Arial" w:hAnsi="Arial" w:cs="Arial"/>
          <w:sz w:val="22"/>
          <w:szCs w:val="22"/>
        </w:rPr>
        <w:t>v.0.36</w:t>
      </w:r>
      <w:r w:rsidR="006A53FF">
        <w:rPr>
          <w:rFonts w:ascii="Arial" w:hAnsi="Arial" w:cs="Arial"/>
          <w:sz w:val="22"/>
          <w:szCs w:val="22"/>
        </w:rPr>
        <w:t>)</w:t>
      </w:r>
      <w:r w:rsidR="006A53FF">
        <w:rPr>
          <w:rFonts w:ascii="Arial" w:hAnsi="Arial" w:cs="Arial"/>
          <w:sz w:val="22"/>
          <w:szCs w:val="22"/>
        </w:rPr>
        <w:fldChar w:fldCharType="begin"/>
      </w:r>
      <w:r w:rsidR="00D252F1">
        <w:rPr>
          <w:rFonts w:ascii="Arial" w:hAnsi="Arial" w:cs="Arial"/>
          <w:sz w:val="22"/>
          <w:szCs w:val="22"/>
        </w:rPr>
        <w:instrText xml:space="preserve"> ADDIN ZOTERO_ITEM CSL_CITATION {"citationID":"wbvER564","properties":{"formattedCitation":"\\super 86\\nosupersub{}","plainCitation":"86","noteIndex":0},"citationItems":[{"id":764,"uris":["http://zotero.org/users/9305365/items/5SQUV2CI"],"itemData":{"id":764,"type":"article-journal","abstract":"Abstract\n            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data.\n            Results: The value of NGS read preprocessing is demonstrated for both reference-based and reference-free tasks. Trimmomatic is shown to produce output that is at least competitive with, and in many cases superior to, that produced by other tools, in all scenarios tested.\n            Availability and implementation: Trimmomatic is licensed under GPL V3. It is cross-platform (Java 1.5+ required) and available at http://www.usadellab.org/cms/index.php?page=trimmomatic\n            Contact:  usadel@bio1.rwth-aachen.de\n            Supplementary information:  Supplementary data are available at Bioinformatics online.","container-title":"Bioinformatics","DOI":"10.1093/bioinformatics/btu170","ISSN":"1367-4811, 1367-4803","issue":"15","language":"en","license":"http://creativecommons.org/licenses/by/3.0/","page":"2114-2120","source":"DOI.org (Crossref)","title":"Trimmomatic: a flexible trimmer for Illumina sequence data","title-short":"Trimmomatic","volume":"30","author":[{"family":"Bolger","given":"Anthony M."},{"family":"Lohse","given":"Marc"},{"family":"Usadel","given":"Bjoern"}],"issued":{"date-parts":[["2014",8,1]]}}}],"schema":"https://github.com/citation-style-language/schema/raw/master/csl-citation.json"} </w:instrText>
      </w:r>
      <w:r w:rsidR="006A53FF">
        <w:rPr>
          <w:rFonts w:ascii="Arial" w:hAnsi="Arial" w:cs="Arial"/>
          <w:sz w:val="22"/>
          <w:szCs w:val="22"/>
        </w:rPr>
        <w:fldChar w:fldCharType="separate"/>
      </w:r>
      <w:r w:rsidR="00D252F1" w:rsidRPr="00D252F1">
        <w:rPr>
          <w:rFonts w:ascii="Arial" w:hAnsi="Arial" w:cs="Arial"/>
          <w:sz w:val="22"/>
          <w:vertAlign w:val="superscript"/>
        </w:rPr>
        <w:t>86</w:t>
      </w:r>
      <w:r w:rsidR="006A53FF">
        <w:rPr>
          <w:rFonts w:ascii="Arial" w:hAnsi="Arial" w:cs="Arial"/>
          <w:sz w:val="22"/>
          <w:szCs w:val="22"/>
        </w:rPr>
        <w:fldChar w:fldCharType="end"/>
      </w:r>
      <w:r w:rsidRPr="003C32E4">
        <w:rPr>
          <w:rFonts w:ascii="Arial" w:hAnsi="Arial" w:cs="Arial"/>
          <w:sz w:val="22"/>
          <w:szCs w:val="22"/>
        </w:rPr>
        <w:t xml:space="preserve">. Trimmed reads were mapped to the ENSEMBL reference human genome (GRCh38) using STAR </w:t>
      </w:r>
      <w:r w:rsidR="00276CCE">
        <w:rPr>
          <w:rFonts w:ascii="Arial" w:hAnsi="Arial" w:cs="Arial"/>
          <w:sz w:val="22"/>
          <w:szCs w:val="22"/>
        </w:rPr>
        <w:t>(</w:t>
      </w:r>
      <w:r w:rsidRPr="003C32E4">
        <w:rPr>
          <w:rFonts w:ascii="Arial" w:hAnsi="Arial" w:cs="Arial"/>
          <w:sz w:val="22"/>
          <w:szCs w:val="22"/>
        </w:rPr>
        <w:t>v.2.5.2b</w:t>
      </w:r>
      <w:r w:rsidR="00276CCE">
        <w:rPr>
          <w:rFonts w:ascii="Arial" w:hAnsi="Arial" w:cs="Arial"/>
          <w:sz w:val="22"/>
          <w:szCs w:val="22"/>
        </w:rPr>
        <w:t>)</w:t>
      </w:r>
      <w:r w:rsidR="006A53FF">
        <w:rPr>
          <w:rFonts w:ascii="Arial" w:hAnsi="Arial" w:cs="Arial"/>
          <w:sz w:val="22"/>
          <w:szCs w:val="22"/>
        </w:rPr>
        <w:fldChar w:fldCharType="begin"/>
      </w:r>
      <w:r w:rsidR="00D252F1">
        <w:rPr>
          <w:rFonts w:ascii="Arial" w:hAnsi="Arial" w:cs="Arial"/>
          <w:sz w:val="22"/>
          <w:szCs w:val="22"/>
        </w:rPr>
        <w:instrText xml:space="preserve"> ADDIN ZOTERO_ITEM CSL_CITATION {"citationID":"JteYUkG3","properties":{"formattedCitation":"\\super 87\\nosupersub{}","plainCitation":"87","noteIndex":0},"citationItems":[{"id":766,"uris":["http://zotero.org/users/9305365/items/IE2UMNW2"],"itemData":{"id":766,"type":"article-journal","abstract":"Abstract\n            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biases.\n            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strategy.\n            Availability and implementation: STAR is implemented as a standalone C++ code. STAR is free open source software distributed under GPLv3 license and can be downloaded from http://code.google.com/p/rna-star/.\n            Contact:  dobin@cshl.edu.","container-title":"Bioinformatics","DOI":"10.1093/bioinformatics/bts635","ISSN":"1367-4811, 1367-4803","issue":"1","language":"en","page":"15-21","source":"DOI.org (Crossref)","title":"STAR: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006A53FF">
        <w:rPr>
          <w:rFonts w:ascii="Arial" w:hAnsi="Arial" w:cs="Arial"/>
          <w:sz w:val="22"/>
          <w:szCs w:val="22"/>
        </w:rPr>
        <w:fldChar w:fldCharType="separate"/>
      </w:r>
      <w:r w:rsidR="00D252F1" w:rsidRPr="00D252F1">
        <w:rPr>
          <w:rFonts w:ascii="Arial" w:hAnsi="Arial" w:cs="Arial"/>
          <w:sz w:val="22"/>
          <w:vertAlign w:val="superscript"/>
        </w:rPr>
        <w:t>87</w:t>
      </w:r>
      <w:r w:rsidR="006A53FF">
        <w:rPr>
          <w:rFonts w:ascii="Arial" w:hAnsi="Arial" w:cs="Arial"/>
          <w:sz w:val="22"/>
          <w:szCs w:val="22"/>
        </w:rPr>
        <w:fldChar w:fldCharType="end"/>
      </w:r>
      <w:r w:rsidRPr="003C32E4">
        <w:rPr>
          <w:rFonts w:ascii="Arial" w:hAnsi="Arial" w:cs="Arial"/>
          <w:sz w:val="22"/>
          <w:szCs w:val="22"/>
        </w:rPr>
        <w:t xml:space="preserve">. BAM files were generated for downstream splicing and differential gene expression analysis. Unique gene counts were calculated using </w:t>
      </w:r>
      <w:proofErr w:type="spellStart"/>
      <w:r w:rsidRPr="003C32E4">
        <w:rPr>
          <w:rFonts w:ascii="Arial" w:hAnsi="Arial" w:cs="Arial"/>
          <w:sz w:val="22"/>
          <w:szCs w:val="22"/>
        </w:rPr>
        <w:t>featureCounts</w:t>
      </w:r>
      <w:proofErr w:type="spellEnd"/>
      <w:r w:rsidRPr="003C32E4">
        <w:rPr>
          <w:rFonts w:ascii="Arial" w:hAnsi="Arial" w:cs="Arial"/>
          <w:sz w:val="22"/>
          <w:szCs w:val="22"/>
        </w:rPr>
        <w:t xml:space="preserve"> from Subread </w:t>
      </w:r>
      <w:r w:rsidR="00276CCE">
        <w:rPr>
          <w:rFonts w:ascii="Arial" w:hAnsi="Arial" w:cs="Arial"/>
          <w:sz w:val="22"/>
          <w:szCs w:val="22"/>
        </w:rPr>
        <w:t>(</w:t>
      </w:r>
      <w:r w:rsidRPr="003C32E4">
        <w:rPr>
          <w:rFonts w:ascii="Arial" w:hAnsi="Arial" w:cs="Arial"/>
          <w:sz w:val="22"/>
          <w:szCs w:val="22"/>
        </w:rPr>
        <w:t>v.1.5.2</w:t>
      </w:r>
      <w:r w:rsidR="00276CCE">
        <w:rPr>
          <w:rFonts w:ascii="Arial" w:hAnsi="Arial" w:cs="Arial"/>
          <w:sz w:val="22"/>
          <w:szCs w:val="22"/>
        </w:rPr>
        <w:t>)</w:t>
      </w:r>
      <w:r w:rsidR="00C41EE9">
        <w:rPr>
          <w:rFonts w:ascii="Arial" w:hAnsi="Arial" w:cs="Arial"/>
          <w:sz w:val="22"/>
          <w:szCs w:val="22"/>
        </w:rPr>
        <w:fldChar w:fldCharType="begin"/>
      </w:r>
      <w:r w:rsidR="00D252F1">
        <w:rPr>
          <w:rFonts w:ascii="Arial" w:hAnsi="Arial" w:cs="Arial"/>
          <w:sz w:val="22"/>
          <w:szCs w:val="22"/>
        </w:rPr>
        <w:instrText xml:space="preserve"> ADDIN ZOTERO_ITEM CSL_CITATION {"citationID":"VALv999A","properties":{"formattedCitation":"\\super 88\\nosupersub{}","plainCitation":"88","noteIndex":0},"citationItems":[{"id":768,"uris":["http://zotero.org/users/9305365/items/IMG7R2QN"],"itemData":{"id":768,"type":"article-journal","container-title":"Nucleic Acids Research","DOI":"10.1093/nar/gkt214","ISSN":"1362-4962, 0305-1048","issue":"10","language":"en","license":"http://creativecommons.org/licenses/by-nc/3.0/","page":"e108-e108","source":"DOI.org (Crossref)","title":"The Subread aligner: fast, accurate and scalable read mapping by seed-and-vote","title-short":"The Subread aligner","volume":"41","author":[{"family":"Liao","given":"Yang"},{"family":"Smyth","given":"Gordon K."},{"family":"Shi","given":"Wei"}],"issued":{"date-parts":[["2013",5,1]]}}}],"schema":"https://github.com/citation-style-language/schema/raw/master/csl-citation.json"} </w:instrText>
      </w:r>
      <w:r w:rsidR="00C41EE9">
        <w:rPr>
          <w:rFonts w:ascii="Arial" w:hAnsi="Arial" w:cs="Arial"/>
          <w:sz w:val="22"/>
          <w:szCs w:val="22"/>
        </w:rPr>
        <w:fldChar w:fldCharType="separate"/>
      </w:r>
      <w:r w:rsidR="00D252F1" w:rsidRPr="00D252F1">
        <w:rPr>
          <w:rFonts w:ascii="Arial" w:hAnsi="Arial" w:cs="Arial"/>
          <w:sz w:val="22"/>
          <w:vertAlign w:val="superscript"/>
        </w:rPr>
        <w:t>88</w:t>
      </w:r>
      <w:r w:rsidR="00C41EE9">
        <w:rPr>
          <w:rFonts w:ascii="Arial" w:hAnsi="Arial" w:cs="Arial"/>
          <w:sz w:val="22"/>
          <w:szCs w:val="22"/>
        </w:rPr>
        <w:fldChar w:fldCharType="end"/>
      </w:r>
      <w:r w:rsidRPr="003C32E4">
        <w:rPr>
          <w:rFonts w:ascii="Arial" w:hAnsi="Arial" w:cs="Arial"/>
          <w:sz w:val="22"/>
          <w:szCs w:val="22"/>
        </w:rPr>
        <w:t xml:space="preserve"> and differential expression analysis was performed using DESeq2</w:t>
      </w:r>
      <w:r w:rsidR="00E765F3">
        <w:rPr>
          <w:rFonts w:ascii="Arial" w:hAnsi="Arial" w:cs="Arial"/>
          <w:sz w:val="22"/>
          <w:szCs w:val="22"/>
        </w:rPr>
        <w:t xml:space="preserve"> (v.1.44.0)</w:t>
      </w:r>
      <w:r w:rsidR="00E765F3">
        <w:rPr>
          <w:rFonts w:ascii="Arial" w:hAnsi="Arial" w:cs="Arial"/>
          <w:sz w:val="22"/>
          <w:szCs w:val="22"/>
        </w:rPr>
        <w:fldChar w:fldCharType="begin"/>
      </w:r>
      <w:r w:rsidR="00D252F1">
        <w:rPr>
          <w:rFonts w:ascii="Arial" w:hAnsi="Arial" w:cs="Arial"/>
          <w:sz w:val="22"/>
          <w:szCs w:val="22"/>
        </w:rPr>
        <w:instrText xml:space="preserve"> ADDIN ZOTERO_ITEM CSL_CITATION {"citationID":"mo7fLe6u","properties":{"formattedCitation":"\\super 89\\nosupersub{}","plainCitation":"89","noteIndex":0},"citationItems":[{"id":232,"uris":["http://zotero.org/users/9305365/items/U3RS5RVG"],"itemData":{"id":232,"type":"article-journal","container-title":"Genome Biology","DOI":"10.1186/s13059-014-0550-8","ISSN":"1474-760X","issue":"12","journalAbbreviation":"Genome Biol","language":"en","page":"550","source":"DOI.org (Crossref)","title":"Moderated estimation of fold change and dispersion for RNA-seq data with DESeq2","volume":"15","author":[{"family":"Love","given":"Michael I"},{"family":"Huber","given":"Wolfgang"},{"family":"Anders","given":"Simon"}],"issued":{"date-parts":[["2014",12]]}}}],"schema":"https://github.com/citation-style-language/schema/raw/master/csl-citation.json"} </w:instrText>
      </w:r>
      <w:r w:rsidR="00E765F3">
        <w:rPr>
          <w:rFonts w:ascii="Arial" w:hAnsi="Arial" w:cs="Arial"/>
          <w:sz w:val="22"/>
          <w:szCs w:val="22"/>
        </w:rPr>
        <w:fldChar w:fldCharType="separate"/>
      </w:r>
      <w:r w:rsidR="00D252F1" w:rsidRPr="00D252F1">
        <w:rPr>
          <w:rFonts w:ascii="Arial" w:hAnsi="Arial" w:cs="Arial"/>
          <w:sz w:val="22"/>
          <w:vertAlign w:val="superscript"/>
        </w:rPr>
        <w:t>89</w:t>
      </w:r>
      <w:r w:rsidR="00E765F3">
        <w:rPr>
          <w:rFonts w:ascii="Arial" w:hAnsi="Arial" w:cs="Arial"/>
          <w:sz w:val="22"/>
          <w:szCs w:val="22"/>
        </w:rPr>
        <w:fldChar w:fldCharType="end"/>
      </w:r>
      <w:r w:rsidRPr="003C32E4">
        <w:rPr>
          <w:rFonts w:ascii="Arial" w:hAnsi="Arial" w:cs="Arial"/>
          <w:sz w:val="22"/>
          <w:szCs w:val="22"/>
        </w:rPr>
        <w:t xml:space="preserve"> based on hit counts. The Wald test was used to produce log2 fold change and p-values between </w:t>
      </w:r>
      <w:r w:rsidRPr="003C32E4">
        <w:rPr>
          <w:rFonts w:ascii="Arial" w:hAnsi="Arial" w:cs="Arial"/>
          <w:sz w:val="22"/>
          <w:szCs w:val="22"/>
        </w:rPr>
        <w:lastRenderedPageBreak/>
        <w:t>comparisons. A threshold of p &lt; 0.01 and LF &gt; |0.5| was used to call significant changes in gene expression. Gene set enrichment analysis was performed using GSEA (v.4.3.2)</w:t>
      </w:r>
      <w:r w:rsidR="00681251">
        <w:rPr>
          <w:rFonts w:ascii="Arial" w:hAnsi="Arial" w:cs="Arial"/>
          <w:sz w:val="22"/>
          <w:szCs w:val="22"/>
        </w:rPr>
        <w:fldChar w:fldCharType="begin"/>
      </w:r>
      <w:r w:rsidR="00D252F1">
        <w:rPr>
          <w:rFonts w:ascii="Arial" w:hAnsi="Arial" w:cs="Arial"/>
          <w:sz w:val="22"/>
          <w:szCs w:val="22"/>
        </w:rPr>
        <w:instrText xml:space="preserve"> ADDIN ZOTERO_ITEM CSL_CITATION {"citationID":"hwmpRtmH","properties":{"formattedCitation":"\\super 90\\nosupersub{}","plainCitation":"90","noteIndex":0},"citationItems":[{"id":234,"uris":["http://zotero.org/users/9305365/items/NSQTHDQD"],"itemData":{"id":234,"type":"article-journal","abstract":"Although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sets.","container-title":"Proceedings of the National Academy of Sciences","DOI":"10.1073/pnas.0506580102","ISSN":"0027-8424, 1091-6490","issue":"43","journalAbbreviation":"Proc. Natl. Acad. Sci. U.S.A.","language":"en","page":"15545-15550","source":"DOI.org (Crossref)","title":"Gene set enrichment analysis: A knowledge-based approach for interpreting genome-wide expression profiles","title-short":"Gene set enrichment analysis","volume":"102","author":[{"family":"Subramanian","given":"Aravind"},{"family":"Tamayo","given":"Pablo"},{"family":"Mootha","given":"Vamsi K."},{"family":"Mukherjee","given":"Sayan"},{"family":"Ebert","given":"Benjamin L."},{"family":"Gillette","given":"Michael A."},{"family":"Paulovich","given":"Amanda"},{"family":"Pomeroy","given":"Scott L."},{"family":"Golub","given":"Todd R."},{"family":"Lander","given":"Eric S."},{"family":"Mesirov","given":"Jill P."}],"issued":{"date-parts":[["2005",10,25]]}}}],"schema":"https://github.com/citation-style-language/schema/raw/master/csl-citation.json"} </w:instrText>
      </w:r>
      <w:r w:rsidR="00681251">
        <w:rPr>
          <w:rFonts w:ascii="Arial" w:hAnsi="Arial" w:cs="Arial"/>
          <w:sz w:val="22"/>
          <w:szCs w:val="22"/>
        </w:rPr>
        <w:fldChar w:fldCharType="separate"/>
      </w:r>
      <w:r w:rsidR="00D252F1" w:rsidRPr="00D252F1">
        <w:rPr>
          <w:rFonts w:ascii="Arial" w:hAnsi="Arial" w:cs="Arial"/>
          <w:sz w:val="22"/>
          <w:vertAlign w:val="superscript"/>
        </w:rPr>
        <w:t>90</w:t>
      </w:r>
      <w:r w:rsidR="00681251">
        <w:rPr>
          <w:rFonts w:ascii="Arial" w:hAnsi="Arial" w:cs="Arial"/>
          <w:sz w:val="22"/>
          <w:szCs w:val="22"/>
        </w:rPr>
        <w:fldChar w:fldCharType="end"/>
      </w:r>
      <w:r w:rsidRPr="003C32E4">
        <w:rPr>
          <w:rFonts w:ascii="Arial" w:hAnsi="Arial" w:cs="Arial"/>
          <w:sz w:val="22"/>
          <w:szCs w:val="22"/>
        </w:rPr>
        <w:t xml:space="preserve"> with KEGG</w:t>
      </w:r>
      <w:r w:rsidR="00C40B4F">
        <w:rPr>
          <w:rFonts w:ascii="Arial" w:hAnsi="Arial" w:cs="Arial"/>
          <w:sz w:val="22"/>
          <w:szCs w:val="22"/>
        </w:rPr>
        <w:fldChar w:fldCharType="begin"/>
      </w:r>
      <w:r w:rsidR="00D252F1">
        <w:rPr>
          <w:rFonts w:ascii="Arial" w:hAnsi="Arial" w:cs="Arial"/>
          <w:sz w:val="22"/>
          <w:szCs w:val="22"/>
        </w:rPr>
        <w:instrText xml:space="preserve"> ADDIN ZOTERO_ITEM CSL_CITATION {"citationID":"kYJ9alTo","properties":{"formattedCitation":"\\super 91\\nosupersub{}","plainCitation":"91","noteIndex":0},"citationItems":[{"id":774,"uris":["http://zotero.org/users/9305365/items/TIKA8C35"],"itemData":{"id":774,"type":"article-journal","container-title":"Nucleic Acids Research","DOI":"10.1093/nar/gkw1092","ISSN":"0305-1048, 1362-4962","issue":"D1","journalAbbreviation":"Nucleic Acids Res","language":"en","license":"http://creativecommons.org/licenses/by-nc/4.0/","page":"D353-D361","source":"DOI.org (Crossref)","title":"KEGG: new perspectives on genomes, pathways, diseases and drugs","title-short":"KEGG","volume":"45","author":[{"family":"Kanehisa","given":"Minoru"},{"family":"Furumichi","given":"Miho"},{"family":"Tanabe","given":"Mao"},{"family":"Sato","given":"Yoko"},{"family":"Morishima","given":"Kanae"}],"issued":{"date-parts":[["2017",1,4]]}}}],"schema":"https://github.com/citation-style-language/schema/raw/master/csl-citation.json"} </w:instrText>
      </w:r>
      <w:r w:rsidR="00C40B4F">
        <w:rPr>
          <w:rFonts w:ascii="Arial" w:hAnsi="Arial" w:cs="Arial"/>
          <w:sz w:val="22"/>
          <w:szCs w:val="22"/>
        </w:rPr>
        <w:fldChar w:fldCharType="separate"/>
      </w:r>
      <w:r w:rsidR="00D252F1" w:rsidRPr="00D252F1">
        <w:rPr>
          <w:rFonts w:ascii="Arial" w:hAnsi="Arial" w:cs="Arial"/>
          <w:sz w:val="22"/>
          <w:vertAlign w:val="superscript"/>
        </w:rPr>
        <w:t>91</w:t>
      </w:r>
      <w:r w:rsidR="00C40B4F">
        <w:rPr>
          <w:rFonts w:ascii="Arial" w:hAnsi="Arial" w:cs="Arial"/>
          <w:sz w:val="22"/>
          <w:szCs w:val="22"/>
        </w:rPr>
        <w:fldChar w:fldCharType="end"/>
      </w:r>
      <w:r w:rsidRPr="003C32E4">
        <w:rPr>
          <w:rFonts w:ascii="Arial" w:hAnsi="Arial" w:cs="Arial"/>
          <w:sz w:val="22"/>
          <w:szCs w:val="22"/>
        </w:rPr>
        <w:t xml:space="preserve"> and Hallmark</w:t>
      </w:r>
      <w:r w:rsidR="009C4D0A">
        <w:rPr>
          <w:rFonts w:ascii="Arial" w:hAnsi="Arial" w:cs="Arial"/>
          <w:sz w:val="22"/>
          <w:szCs w:val="22"/>
        </w:rPr>
        <w:fldChar w:fldCharType="begin"/>
      </w:r>
      <w:r w:rsidR="00D252F1">
        <w:rPr>
          <w:rFonts w:ascii="Arial" w:hAnsi="Arial" w:cs="Arial"/>
          <w:sz w:val="22"/>
          <w:szCs w:val="22"/>
        </w:rPr>
        <w:instrText xml:space="preserve"> ADDIN ZOTERO_ITEM CSL_CITATION {"citationID":"frQlvfJj","properties":{"formattedCitation":"\\super 92\\nosupersub{}","plainCitation":"92","noteIndex":0},"citationItems":[{"id":772,"uris":["http://zotero.org/users/9305365/items/6APV9B8H"],"itemData":{"id":772,"type":"article-journal","container-title":"Cell Systems","DOI":"10.1016/j.cels.2015.12.004","ISSN":"24054712","issue":"6","journalAbbreviation":"Cell Systems","language":"en","page":"417-425","source":"DOI.org (Crossref)","title":"The Molecular Signatures Database Hallmark Gene Set Collection","volume":"1","author":[{"family":"Liberzon","given":"Arthur"},{"family":"Birger","given":"Chet"},{"family":"Thorvaldsdóttir","given":"Helga"},{"family":"Ghandi","given":"Mahmoud"},{"family":"Mesirov","given":"Jill P."},{"family":"Tamayo","given":"Pablo"}],"issued":{"date-parts":[["2015",12]]}}}],"schema":"https://github.com/citation-style-language/schema/raw/master/csl-citation.json"} </w:instrText>
      </w:r>
      <w:r w:rsidR="009C4D0A">
        <w:rPr>
          <w:rFonts w:ascii="Arial" w:hAnsi="Arial" w:cs="Arial"/>
          <w:sz w:val="22"/>
          <w:szCs w:val="22"/>
        </w:rPr>
        <w:fldChar w:fldCharType="separate"/>
      </w:r>
      <w:r w:rsidR="00D252F1" w:rsidRPr="00D252F1">
        <w:rPr>
          <w:rFonts w:ascii="Arial" w:hAnsi="Arial" w:cs="Arial"/>
          <w:sz w:val="22"/>
          <w:vertAlign w:val="superscript"/>
        </w:rPr>
        <w:t>92</w:t>
      </w:r>
      <w:r w:rsidR="009C4D0A">
        <w:rPr>
          <w:rFonts w:ascii="Arial" w:hAnsi="Arial" w:cs="Arial"/>
          <w:sz w:val="22"/>
          <w:szCs w:val="22"/>
        </w:rPr>
        <w:fldChar w:fldCharType="end"/>
      </w:r>
      <w:r w:rsidRPr="003C32E4">
        <w:rPr>
          <w:rFonts w:ascii="Arial" w:hAnsi="Arial" w:cs="Arial"/>
          <w:sz w:val="22"/>
          <w:szCs w:val="22"/>
        </w:rPr>
        <w:t xml:space="preserve"> curated gene sets.  </w:t>
      </w:r>
    </w:p>
    <w:p w14:paraId="1AE3AEB9" w14:textId="77777777" w:rsidR="00EC1977" w:rsidRPr="003C32E4" w:rsidRDefault="00EC1977" w:rsidP="003C32E4">
      <w:pPr>
        <w:spacing w:line="480" w:lineRule="auto"/>
        <w:jc w:val="both"/>
        <w:rPr>
          <w:rFonts w:ascii="Arial" w:hAnsi="Arial" w:cs="Arial"/>
          <w:sz w:val="22"/>
          <w:szCs w:val="22"/>
        </w:rPr>
      </w:pPr>
    </w:p>
    <w:p w14:paraId="2BB2AD79" w14:textId="77777777" w:rsidR="00EC1977" w:rsidRPr="003C32E4" w:rsidRDefault="00EC1977" w:rsidP="003C32E4">
      <w:pPr>
        <w:spacing w:line="480" w:lineRule="auto"/>
        <w:jc w:val="both"/>
        <w:rPr>
          <w:rFonts w:ascii="Arial" w:hAnsi="Arial" w:cs="Arial"/>
          <w:b/>
          <w:bCs/>
          <w:sz w:val="22"/>
          <w:szCs w:val="22"/>
        </w:rPr>
      </w:pPr>
      <w:r w:rsidRPr="003C32E4">
        <w:rPr>
          <w:rFonts w:ascii="Arial" w:hAnsi="Arial" w:cs="Arial"/>
          <w:b/>
          <w:bCs/>
          <w:sz w:val="22"/>
          <w:szCs w:val="22"/>
        </w:rPr>
        <w:t>Melanoma splicing analysis</w:t>
      </w:r>
    </w:p>
    <w:p w14:paraId="00B5D2A1" w14:textId="3F38A084" w:rsidR="00EC1977" w:rsidRPr="003C32E4" w:rsidRDefault="00EC1977" w:rsidP="003C32E4">
      <w:pPr>
        <w:spacing w:line="480" w:lineRule="auto"/>
        <w:jc w:val="both"/>
        <w:rPr>
          <w:rFonts w:ascii="Arial" w:hAnsi="Arial" w:cs="Arial"/>
          <w:sz w:val="22"/>
          <w:szCs w:val="22"/>
        </w:rPr>
      </w:pPr>
      <w:r w:rsidRPr="003C32E4">
        <w:rPr>
          <w:rFonts w:ascii="Arial" w:hAnsi="Arial" w:cs="Arial"/>
          <w:sz w:val="22"/>
          <w:szCs w:val="22"/>
        </w:rPr>
        <w:t>T</w:t>
      </w:r>
      <w:r w:rsidR="0055236F">
        <w:rPr>
          <w:rFonts w:ascii="Arial" w:hAnsi="Arial" w:cs="Arial"/>
          <w:sz w:val="22"/>
          <w:szCs w:val="22"/>
        </w:rPr>
        <w:t>wo</w:t>
      </w:r>
      <w:r w:rsidRPr="003C32E4">
        <w:rPr>
          <w:rFonts w:ascii="Arial" w:hAnsi="Arial" w:cs="Arial"/>
          <w:sz w:val="22"/>
          <w:szCs w:val="22"/>
        </w:rPr>
        <w:t xml:space="preserve"> tools were used to identify RNA splicing changes from RNA-seq read data. rMATs-turbo (v.4.2.0)</w:t>
      </w:r>
      <w:r w:rsidR="00A93742">
        <w:rPr>
          <w:rFonts w:ascii="Arial" w:hAnsi="Arial" w:cs="Arial"/>
          <w:sz w:val="22"/>
          <w:szCs w:val="22"/>
        </w:rPr>
        <w:fldChar w:fldCharType="begin"/>
      </w:r>
      <w:r w:rsidR="000F7189">
        <w:rPr>
          <w:rFonts w:ascii="Arial" w:hAnsi="Arial" w:cs="Arial"/>
          <w:sz w:val="22"/>
          <w:szCs w:val="22"/>
        </w:rPr>
        <w:instrText xml:space="preserve"> ADDIN ZOTERO_ITEM CSL_CITATION {"citationID":"EwGpdYtL","properties":{"formattedCitation":"\\super 52\\nosupersub{}","plainCitation":"52","noteIndex":0},"citationItems":[{"id":715,"uris":["http://zotero.org/users/9305365/items/3HLLHNXH"],"itemData":{"id":715,"type":"article-journal","abstract":"Pre-mRNA alternative splicing is a prevalent mechanism for diversifying eukaryotic transcriptomes and proteomes. Regulated alternative splicing plays a role in many biological processes, and dysregulated alternative splicing is a feature of many human diseases. Short-read RNA sequencing (RNA-seq) is now the standard approach for transcriptome-wide analysis of alternative splicing. Since 2011, our laboratory has developed and maintained Replicate Multivariate Analysis of Transcript Splicing (rMATS), a computational tool for discovering and quantifying alternative splicing events from RNA-seq data. Here we provide a protocol for the contemporary version of rMATS, rMATS-turbo, a fast and scalable re-implementation that maintains the statistical framework and user interface of the original rMATS software, while incorporating a revamped computational workflow with a substantial improvement in speed and data storage efficiency. The rMATS-turbo software scales up to massive RNA-seq datasets with tens of thousands of samples. To illustrate the utility of rMATS-turbo, we describe two representative application scenarios. First, we describe a broadly applicable two-group comparison to identify differential alternative splicing events between two sample groups, including both annotated and novel alternative splicing events. Second, we describe a quantitative analysis of alternative splicing in a large-scale RNA-seq dataset (~1,000 samples), including the discovery of alternative splicing events associated with distinct cell states. We detail the workflow and features of rMATS-turbo that enable efficient parallel processing and analysis of large-scale RNA-seq datasets on a compute cluster. We anticipate that this protocol will help the broad user base of rMATS-turbo make the best use of this software for studying alternative splicing in diverse biological systems.","container-title":"Nature Protocols","DOI":"10.1038/s41596-023-00944-2","ISSN":"1750-2799","issue":"4","journalAbbreviation":"Nat Protoc","language":"eng","note":"PMID: 38396040","page":"1083-1104","source":"PubMed","title":"rMATS-turbo: an efficient and flexible computational tool for alternative splicing analysis of large-scale RNA-seq data","title-short":"rMATS-turbo","volume":"19","author":[{"family":"Wang","given":"Yuanyuan"},{"family":"Xie","given":"Zhijie"},{"family":"Kutschera","given":"Eric"},{"family":"Adams","given":"Jenea I."},{"family":"Kadash-Edmondson","given":"Kathryn E."},{"family":"Xing","given":"Yi"}],"issued":{"date-parts":[["2024",4]]}}}],"schema":"https://github.com/citation-style-language/schema/raw/master/csl-citation.json"} </w:instrText>
      </w:r>
      <w:r w:rsidR="00A93742">
        <w:rPr>
          <w:rFonts w:ascii="Arial" w:hAnsi="Arial" w:cs="Arial"/>
          <w:sz w:val="22"/>
          <w:szCs w:val="22"/>
        </w:rPr>
        <w:fldChar w:fldCharType="separate"/>
      </w:r>
      <w:r w:rsidR="000F7189" w:rsidRPr="000F7189">
        <w:rPr>
          <w:rFonts w:ascii="Arial" w:hAnsi="Arial" w:cs="Arial"/>
          <w:sz w:val="22"/>
          <w:vertAlign w:val="superscript"/>
        </w:rPr>
        <w:t>52</w:t>
      </w:r>
      <w:r w:rsidR="00A93742">
        <w:rPr>
          <w:rFonts w:ascii="Arial" w:hAnsi="Arial" w:cs="Arial"/>
          <w:sz w:val="22"/>
          <w:szCs w:val="22"/>
        </w:rPr>
        <w:fldChar w:fldCharType="end"/>
      </w:r>
      <w:r w:rsidRPr="003C32E4">
        <w:rPr>
          <w:rFonts w:ascii="Arial" w:hAnsi="Arial" w:cs="Arial"/>
          <w:sz w:val="22"/>
          <w:szCs w:val="22"/>
        </w:rPr>
        <w:t xml:space="preserve"> was used to call skipped exon, alternative 3’SS, alternative 5’SS, and mutually exclusive events</w:t>
      </w:r>
      <w:r w:rsidR="00C94012">
        <w:rPr>
          <w:rFonts w:ascii="Arial" w:hAnsi="Arial" w:cs="Arial"/>
          <w:sz w:val="22"/>
          <w:szCs w:val="22"/>
        </w:rPr>
        <w:t>, while</w:t>
      </w:r>
      <w:r w:rsidRPr="003C32E4">
        <w:rPr>
          <w:rFonts w:ascii="Arial" w:hAnsi="Arial" w:cs="Arial"/>
          <w:sz w:val="22"/>
          <w:szCs w:val="22"/>
        </w:rPr>
        <w:t xml:space="preserve"> LeafCutter (v.0.2.9)</w:t>
      </w:r>
      <w:r w:rsidR="00C94012">
        <w:rPr>
          <w:rFonts w:ascii="Arial" w:hAnsi="Arial" w:cs="Arial"/>
          <w:sz w:val="22"/>
          <w:szCs w:val="22"/>
        </w:rPr>
        <w:fldChar w:fldCharType="begin"/>
      </w:r>
      <w:r w:rsidR="000F7189">
        <w:rPr>
          <w:rFonts w:ascii="Arial" w:hAnsi="Arial" w:cs="Arial"/>
          <w:sz w:val="22"/>
          <w:szCs w:val="22"/>
        </w:rPr>
        <w:instrText xml:space="preserve"> ADDIN ZOTERO_ITEM CSL_CITATION {"citationID":"OXISURdA","properties":{"formattedCitation":"\\super 53\\nosupersub{}","plainCitation":"53","noteIndex":0},"citationItems":[{"id":717,"uris":["http://zotero.org/users/9305365/items/59XIZF9N"],"itemData":{"id":717,"type":"article-journal","abstract":"The excision of introns from pre-mRNA is an essential step in mRNA processing. We developed LeafCutter to study sample and population variation in intron splicing. LeafCutter identifies variable splicing events from short-read RNA-seq data and finds events of high complexity. Our approach obviates the need for transcript annotations and circumvents the challenges in estimating relative isoform or exon usage in complex splicing events. LeafCutter can be used both to detect differential splicing between sample groups and to map splicing quantitative trait loci (sQTLs). Compared with contemporary methods, our approach identified 1.4-2.1 times more sQTLs, many of which helped us ascribe molecular effects to disease-associated variants. Transcriptome-wide associations between LeafCutter intron quantifications and 40 complex traits increased the number of associated disease genes at a 5% false discovery rate by an average of 2.1-fold compared with that detected through the use of gene expression levels alone. LeafCutter is fast, scalable, easy to use, and available online.","container-title":"Nature Genetics","DOI":"10.1038/s41588-017-0004-9","ISSN":"1546-1718","issue":"1","journalAbbreviation":"Nat Genet","language":"eng","note":"PMID: 29229983\nPMCID: PMC5742080","page":"151-158","source":"PubMed","title":"Annotation-free quantification of RNA splicing using LeafCutter","volume":"50","author":[{"family":"Li","given":"Yang I."},{"family":"Knowles","given":"David A."},{"family":"Humphrey","given":"Jack"},{"family":"Barbeira","given":"Alvaro N."},{"family":"Dickinson","given":"Scott P."},{"family":"Im","given":"Hae Kyung"},{"family":"Pritchard","given":"Jonathan K."}],"issued":{"date-parts":[["2018",1]]}}}],"schema":"https://github.com/citation-style-language/schema/raw/master/csl-citation.json"} </w:instrText>
      </w:r>
      <w:r w:rsidR="00C94012">
        <w:rPr>
          <w:rFonts w:ascii="Arial" w:hAnsi="Arial" w:cs="Arial"/>
          <w:sz w:val="22"/>
          <w:szCs w:val="22"/>
        </w:rPr>
        <w:fldChar w:fldCharType="separate"/>
      </w:r>
      <w:r w:rsidR="000F7189" w:rsidRPr="000F7189">
        <w:rPr>
          <w:rFonts w:ascii="Arial" w:hAnsi="Arial" w:cs="Arial"/>
          <w:sz w:val="22"/>
          <w:vertAlign w:val="superscript"/>
        </w:rPr>
        <w:t>53</w:t>
      </w:r>
      <w:r w:rsidR="00C94012">
        <w:rPr>
          <w:rFonts w:ascii="Arial" w:hAnsi="Arial" w:cs="Arial"/>
          <w:sz w:val="22"/>
          <w:szCs w:val="22"/>
        </w:rPr>
        <w:fldChar w:fldCharType="end"/>
      </w:r>
      <w:r w:rsidRPr="003C32E4">
        <w:rPr>
          <w:rFonts w:ascii="Arial" w:hAnsi="Arial" w:cs="Arial"/>
          <w:sz w:val="22"/>
          <w:szCs w:val="22"/>
        </w:rPr>
        <w:t xml:space="preserve"> was used to call intron retention events. rMATS was run using default parameters for BAM file inputs and the --allow-clipping parameter to prevent soft-clip skipping. LeafCutter was run using default parameters for BAM file inputs. A threshold of q &lt; 0.05 and d</w:t>
      </w:r>
      <w:r w:rsidR="0074666C">
        <w:rPr>
          <w:rFonts w:ascii="Arial" w:hAnsi="Arial" w:cs="Arial"/>
          <w:sz w:val="22"/>
          <w:szCs w:val="22"/>
        </w:rPr>
        <w:t>elta</w:t>
      </w:r>
      <w:r w:rsidRPr="003C32E4">
        <w:rPr>
          <w:rFonts w:ascii="Arial" w:hAnsi="Arial" w:cs="Arial"/>
          <w:sz w:val="22"/>
          <w:szCs w:val="22"/>
        </w:rPr>
        <w:t xml:space="preserve">PSI </w:t>
      </w:r>
      <m:oMath>
        <m:r>
          <w:rPr>
            <w:rFonts w:ascii="Cambria Math" w:hAnsi="Cambria Math" w:cs="Arial"/>
            <w:sz w:val="22"/>
            <w:szCs w:val="22"/>
          </w:rPr>
          <m:t>≥</m:t>
        </m:r>
      </m:oMath>
      <w:r w:rsidRPr="003C32E4">
        <w:rPr>
          <w:rFonts w:ascii="Arial" w:hAnsi="Arial" w:cs="Arial"/>
          <w:sz w:val="22"/>
          <w:szCs w:val="22"/>
        </w:rPr>
        <w:t xml:space="preserve"> |0.1| was used to call significant differential events. Gene ontology analysis and visualization was performed on significant SE events using the R package enrichplot (v.1.22.0). Sashimi plots were generated using rmats2sashimiplot (v.2.0.4).</w:t>
      </w:r>
    </w:p>
    <w:p w14:paraId="5A5E0B88" w14:textId="77777777" w:rsidR="00EC1977" w:rsidRPr="003C32E4" w:rsidRDefault="00EC1977" w:rsidP="003C32E4">
      <w:pPr>
        <w:spacing w:line="480" w:lineRule="auto"/>
        <w:jc w:val="both"/>
        <w:rPr>
          <w:rFonts w:ascii="Arial" w:hAnsi="Arial" w:cs="Arial"/>
          <w:sz w:val="22"/>
          <w:szCs w:val="22"/>
        </w:rPr>
      </w:pPr>
    </w:p>
    <w:p w14:paraId="64ED3E37" w14:textId="77777777" w:rsidR="00EC1977" w:rsidRPr="003C32E4" w:rsidRDefault="00EC1977" w:rsidP="003C32E4">
      <w:pPr>
        <w:spacing w:line="480" w:lineRule="auto"/>
        <w:jc w:val="both"/>
        <w:rPr>
          <w:rFonts w:ascii="Arial" w:hAnsi="Arial" w:cs="Arial"/>
          <w:b/>
          <w:bCs/>
          <w:sz w:val="22"/>
          <w:szCs w:val="22"/>
        </w:rPr>
      </w:pPr>
      <w:r w:rsidRPr="003C32E4">
        <w:rPr>
          <w:rFonts w:ascii="Arial" w:hAnsi="Arial" w:cs="Arial"/>
          <w:b/>
          <w:bCs/>
          <w:sz w:val="22"/>
          <w:szCs w:val="22"/>
        </w:rPr>
        <w:t>ATRT and breast cancer splicing analysis</w:t>
      </w:r>
    </w:p>
    <w:p w14:paraId="7C78B92A" w14:textId="2371CCA4" w:rsidR="00EC1977" w:rsidRPr="003C32E4" w:rsidRDefault="00EC1977" w:rsidP="003C32E4">
      <w:pPr>
        <w:spacing w:line="480" w:lineRule="auto"/>
        <w:jc w:val="both"/>
        <w:rPr>
          <w:rFonts w:ascii="Arial" w:hAnsi="Arial" w:cs="Arial"/>
          <w:sz w:val="22"/>
          <w:szCs w:val="22"/>
        </w:rPr>
      </w:pPr>
      <w:r w:rsidRPr="003C32E4">
        <w:rPr>
          <w:rFonts w:ascii="Arial" w:hAnsi="Arial" w:cs="Arial"/>
          <w:sz w:val="22"/>
          <w:szCs w:val="22"/>
        </w:rPr>
        <w:t xml:space="preserve">Corin-treated breast cancer FASTQ files were downloaded with </w:t>
      </w:r>
      <w:proofErr w:type="spellStart"/>
      <w:r w:rsidRPr="003C32E4">
        <w:rPr>
          <w:rFonts w:ascii="Arial" w:hAnsi="Arial" w:cs="Arial"/>
          <w:sz w:val="22"/>
          <w:szCs w:val="22"/>
        </w:rPr>
        <w:t>SRAtoolkit</w:t>
      </w:r>
      <w:proofErr w:type="spellEnd"/>
      <w:r w:rsidRPr="003C32E4">
        <w:rPr>
          <w:rFonts w:ascii="Arial" w:hAnsi="Arial" w:cs="Arial"/>
          <w:sz w:val="22"/>
          <w:szCs w:val="22"/>
        </w:rPr>
        <w:t xml:space="preserve"> from </w:t>
      </w:r>
      <w:r w:rsidRPr="003C32E4">
        <w:rPr>
          <w:rFonts w:ascii="Arial" w:eastAsiaTheme="minorHAnsi" w:hAnsi="Arial" w:cs="Arial"/>
          <w:kern w:val="2"/>
          <w:sz w:val="22"/>
          <w:szCs w:val="22"/>
          <w14:ligatures w14:val="standardContextual"/>
        </w:rPr>
        <w:t>GEO (Series GSE168644)</w:t>
      </w:r>
      <w:r w:rsidRPr="003C32E4">
        <w:rPr>
          <w:rFonts w:ascii="Arial" w:hAnsi="Arial" w:cs="Arial"/>
          <w:sz w:val="22"/>
          <w:szCs w:val="22"/>
        </w:rPr>
        <w:t>. BAM files were generated using STAR (2.5.2b)</w:t>
      </w:r>
      <w:r w:rsidR="00DB4FED">
        <w:rPr>
          <w:rFonts w:ascii="Arial" w:hAnsi="Arial" w:cs="Arial"/>
          <w:sz w:val="22"/>
          <w:szCs w:val="22"/>
        </w:rPr>
        <w:fldChar w:fldCharType="begin"/>
      </w:r>
      <w:r w:rsidR="00D252F1">
        <w:rPr>
          <w:rFonts w:ascii="Arial" w:hAnsi="Arial" w:cs="Arial"/>
          <w:sz w:val="22"/>
          <w:szCs w:val="22"/>
        </w:rPr>
        <w:instrText xml:space="preserve"> ADDIN ZOTERO_ITEM CSL_CITATION {"citationID":"kPGdAyhB","properties":{"formattedCitation":"\\super 87\\nosupersub{}","plainCitation":"87","noteIndex":0},"citationItems":[{"id":766,"uris":["http://zotero.org/users/9305365/items/IE2UMNW2"],"itemData":{"id":766,"type":"article-journal","abstract":"Abstract\n            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biases.\n            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strategy.\n            Availability and implementation: STAR is implemented as a standalone C++ code. STAR is free open source software distributed under GPLv3 license and can be downloaded from http://code.google.com/p/rna-star/.\n            Contact:  dobin@cshl.edu.","container-title":"Bioinformatics","DOI":"10.1093/bioinformatics/bts635","ISSN":"1367-4811, 1367-4803","issue":"1","language":"en","page":"15-21","source":"DOI.org (Crossref)","title":"STAR: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00DB4FED">
        <w:rPr>
          <w:rFonts w:ascii="Arial" w:hAnsi="Arial" w:cs="Arial"/>
          <w:sz w:val="22"/>
          <w:szCs w:val="22"/>
        </w:rPr>
        <w:fldChar w:fldCharType="separate"/>
      </w:r>
      <w:r w:rsidR="00D252F1" w:rsidRPr="00D252F1">
        <w:rPr>
          <w:rFonts w:ascii="Arial" w:hAnsi="Arial" w:cs="Arial"/>
          <w:sz w:val="22"/>
          <w:vertAlign w:val="superscript"/>
        </w:rPr>
        <w:t>87</w:t>
      </w:r>
      <w:r w:rsidR="00DB4FED">
        <w:rPr>
          <w:rFonts w:ascii="Arial" w:hAnsi="Arial" w:cs="Arial"/>
          <w:sz w:val="22"/>
          <w:szCs w:val="22"/>
        </w:rPr>
        <w:fldChar w:fldCharType="end"/>
      </w:r>
      <w:r w:rsidRPr="003C32E4">
        <w:rPr>
          <w:rFonts w:ascii="Arial" w:hAnsi="Arial" w:cs="Arial"/>
          <w:sz w:val="22"/>
          <w:szCs w:val="22"/>
        </w:rPr>
        <w:t xml:space="preserve"> against the hg</w:t>
      </w:r>
      <w:r w:rsidR="00F36271">
        <w:rPr>
          <w:rFonts w:ascii="Arial" w:hAnsi="Arial" w:cs="Arial"/>
          <w:sz w:val="22"/>
          <w:szCs w:val="22"/>
        </w:rPr>
        <w:t>38</w:t>
      </w:r>
      <w:r w:rsidRPr="003C32E4">
        <w:rPr>
          <w:rFonts w:ascii="Arial" w:hAnsi="Arial" w:cs="Arial"/>
          <w:sz w:val="22"/>
          <w:szCs w:val="22"/>
        </w:rPr>
        <w:t xml:space="preserve"> reference genome. ATRT FASTQ samples were acquired from collaborators at Johns Hopkins University and aligned to the hg38 reference genome using STAR (2.5.2b)</w:t>
      </w:r>
      <w:r w:rsidR="00F36271">
        <w:rPr>
          <w:rFonts w:ascii="Arial" w:hAnsi="Arial" w:cs="Arial"/>
          <w:sz w:val="22"/>
          <w:szCs w:val="22"/>
        </w:rPr>
        <w:fldChar w:fldCharType="begin"/>
      </w:r>
      <w:r w:rsidR="00D252F1">
        <w:rPr>
          <w:rFonts w:ascii="Arial" w:hAnsi="Arial" w:cs="Arial"/>
          <w:sz w:val="22"/>
          <w:szCs w:val="22"/>
        </w:rPr>
        <w:instrText xml:space="preserve"> ADDIN ZOTERO_ITEM CSL_CITATION {"citationID":"CvZTUhFM","properties":{"formattedCitation":"\\super 87\\nosupersub{}","plainCitation":"87","noteIndex":0},"citationItems":[{"id":766,"uris":["http://zotero.org/users/9305365/items/IE2UMNW2"],"itemData":{"id":766,"type":"article-journal","abstract":"Abstract\n            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biases.\n            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strategy.\n            Availability and implementation: STAR is implemented as a standalone C++ code. STAR is free open source software distributed under GPLv3 license and can be downloaded from http://code.google.com/p/rna-star/.\n            Contact:  dobin@cshl.edu.","container-title":"Bioinformatics","DOI":"10.1093/bioinformatics/bts635","ISSN":"1367-4811, 1367-4803","issue":"1","language":"en","page":"15-21","source":"DOI.org (Crossref)","title":"STAR: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00F36271">
        <w:rPr>
          <w:rFonts w:ascii="Arial" w:hAnsi="Arial" w:cs="Arial"/>
          <w:sz w:val="22"/>
          <w:szCs w:val="22"/>
        </w:rPr>
        <w:fldChar w:fldCharType="separate"/>
      </w:r>
      <w:r w:rsidR="00D252F1" w:rsidRPr="00D252F1">
        <w:rPr>
          <w:rFonts w:ascii="Arial" w:hAnsi="Arial" w:cs="Arial"/>
          <w:sz w:val="22"/>
          <w:vertAlign w:val="superscript"/>
        </w:rPr>
        <w:t>87</w:t>
      </w:r>
      <w:r w:rsidR="00F36271">
        <w:rPr>
          <w:rFonts w:ascii="Arial" w:hAnsi="Arial" w:cs="Arial"/>
          <w:sz w:val="22"/>
          <w:szCs w:val="22"/>
        </w:rPr>
        <w:fldChar w:fldCharType="end"/>
      </w:r>
      <w:r w:rsidRPr="003C32E4">
        <w:rPr>
          <w:rFonts w:ascii="Arial" w:hAnsi="Arial" w:cs="Arial"/>
          <w:sz w:val="22"/>
          <w:szCs w:val="22"/>
        </w:rPr>
        <w:t>. Differential splicing analysis was conducted using rMATS-turbo (v.4.2.0)</w:t>
      </w:r>
      <w:r w:rsidR="00F36271">
        <w:rPr>
          <w:rFonts w:ascii="Arial" w:hAnsi="Arial" w:cs="Arial"/>
          <w:sz w:val="22"/>
          <w:szCs w:val="22"/>
        </w:rPr>
        <w:fldChar w:fldCharType="begin"/>
      </w:r>
      <w:r w:rsidR="000F7189">
        <w:rPr>
          <w:rFonts w:ascii="Arial" w:hAnsi="Arial" w:cs="Arial"/>
          <w:sz w:val="22"/>
          <w:szCs w:val="22"/>
        </w:rPr>
        <w:instrText xml:space="preserve"> ADDIN ZOTERO_ITEM CSL_CITATION {"citationID":"3ooe2Cfn","properties":{"formattedCitation":"\\super 52\\nosupersub{}","plainCitation":"52","noteIndex":0},"citationItems":[{"id":715,"uris":["http://zotero.org/users/9305365/items/3HLLHNXH"],"itemData":{"id":715,"type":"article-journal","abstract":"Pre-mRNA alternative splicing is a prevalent mechanism for diversifying eukaryotic transcriptomes and proteomes. Regulated alternative splicing plays a role in many biological processes, and dysregulated alternative splicing is a feature of many human diseases. Short-read RNA sequencing (RNA-seq) is now the standard approach for transcriptome-wide analysis of alternative splicing. Since 2011, our laboratory has developed and maintained Replicate Multivariate Analysis of Transcript Splicing (rMATS), a computational tool for discovering and quantifying alternative splicing events from RNA-seq data. Here we provide a protocol for the contemporary version of rMATS, rMATS-turbo, a fast and scalable re-implementation that maintains the statistical framework and user interface of the original rMATS software, while incorporating a revamped computational workflow with a substantial improvement in speed and data storage efficiency. The rMATS-turbo software scales up to massive RNA-seq datasets with tens of thousands of samples. To illustrate the utility of rMATS-turbo, we describe two representative application scenarios. First, we describe a broadly applicable two-group comparison to identify differential alternative splicing events between two sample groups, including both annotated and novel alternative splicing events. Second, we describe a quantitative analysis of alternative splicing in a large-scale RNA-seq dataset (~1,000 samples), including the discovery of alternative splicing events associated with distinct cell states. We detail the workflow and features of rMATS-turbo that enable efficient parallel processing and analysis of large-scale RNA-seq datasets on a compute cluster. We anticipate that this protocol will help the broad user base of rMATS-turbo make the best use of this software for studying alternative splicing in diverse biological systems.","container-title":"Nature Protocols","DOI":"10.1038/s41596-023-00944-2","ISSN":"1750-2799","issue":"4","journalAbbreviation":"Nat Protoc","language":"eng","note":"PMID: 38396040","page":"1083-1104","source":"PubMed","title":"rMATS-turbo: an efficient and flexible computational tool for alternative splicing analysis of large-scale RNA-seq data","title-short":"rMATS-turbo","volume":"19","author":[{"family":"Wang","given":"Yuanyuan"},{"family":"Xie","given":"Zhijie"},{"family":"Kutschera","given":"Eric"},{"family":"Adams","given":"Jenea I."},{"family":"Kadash-Edmondson","given":"Kathryn E."},{"family":"Xing","given":"Yi"}],"issued":{"date-parts":[["2024",4]]}}}],"schema":"https://github.com/citation-style-language/schema/raw/master/csl-citation.json"} </w:instrText>
      </w:r>
      <w:r w:rsidR="00F36271">
        <w:rPr>
          <w:rFonts w:ascii="Arial" w:hAnsi="Arial" w:cs="Arial"/>
          <w:sz w:val="22"/>
          <w:szCs w:val="22"/>
        </w:rPr>
        <w:fldChar w:fldCharType="separate"/>
      </w:r>
      <w:r w:rsidR="000F7189" w:rsidRPr="000F7189">
        <w:rPr>
          <w:rFonts w:ascii="Arial" w:hAnsi="Arial" w:cs="Arial"/>
          <w:sz w:val="22"/>
          <w:vertAlign w:val="superscript"/>
        </w:rPr>
        <w:t>52</w:t>
      </w:r>
      <w:r w:rsidR="00F36271">
        <w:rPr>
          <w:rFonts w:ascii="Arial" w:hAnsi="Arial" w:cs="Arial"/>
          <w:sz w:val="22"/>
          <w:szCs w:val="22"/>
        </w:rPr>
        <w:fldChar w:fldCharType="end"/>
      </w:r>
      <w:r w:rsidR="00F36271">
        <w:rPr>
          <w:rFonts w:ascii="Arial" w:hAnsi="Arial" w:cs="Arial"/>
          <w:sz w:val="22"/>
          <w:szCs w:val="22"/>
        </w:rPr>
        <w:t xml:space="preserve"> and LeafCutter </w:t>
      </w:r>
      <w:r w:rsidR="00F36271" w:rsidRPr="003C32E4">
        <w:rPr>
          <w:rFonts w:ascii="Arial" w:hAnsi="Arial" w:cs="Arial"/>
          <w:sz w:val="22"/>
          <w:szCs w:val="22"/>
        </w:rPr>
        <w:t>(v.0.2.9)</w:t>
      </w:r>
      <w:r w:rsidR="00F36271">
        <w:rPr>
          <w:rFonts w:ascii="Arial" w:hAnsi="Arial" w:cs="Arial"/>
          <w:sz w:val="22"/>
          <w:szCs w:val="22"/>
        </w:rPr>
        <w:fldChar w:fldCharType="begin"/>
      </w:r>
      <w:r w:rsidR="000F7189">
        <w:rPr>
          <w:rFonts w:ascii="Arial" w:hAnsi="Arial" w:cs="Arial"/>
          <w:sz w:val="22"/>
          <w:szCs w:val="22"/>
        </w:rPr>
        <w:instrText xml:space="preserve"> ADDIN ZOTERO_ITEM CSL_CITATION {"citationID":"5q8n34fX","properties":{"formattedCitation":"\\super 53\\nosupersub{}","plainCitation":"53","noteIndex":0},"citationItems":[{"id":717,"uris":["http://zotero.org/users/9305365/items/59XIZF9N"],"itemData":{"id":717,"type":"article-journal","abstract":"The excision of introns from pre-mRNA is an essential step in mRNA processing. We developed LeafCutter to study sample and population variation in intron splicing. LeafCutter identifies variable splicing events from short-read RNA-seq data and finds events of high complexity. Our approach obviates the need for transcript annotations and circumvents the challenges in estimating relative isoform or exon usage in complex splicing events. LeafCutter can be used both to detect differential splicing between sample groups and to map splicing quantitative trait loci (sQTLs). Compared with contemporary methods, our approach identified 1.4-2.1 times more sQTLs, many of which helped us ascribe molecular effects to disease-associated variants. Transcriptome-wide associations between LeafCutter intron quantifications and 40 complex traits increased the number of associated disease genes at a 5% false discovery rate by an average of 2.1-fold compared with that detected through the use of gene expression levels alone. LeafCutter is fast, scalable, easy to use, and available online.","container-title":"Nature Genetics","DOI":"10.1038/s41588-017-0004-9","ISSN":"1546-1718","issue":"1","journalAbbreviation":"Nat Genet","language":"eng","note":"PMID: 29229983\nPMCID: PMC5742080","page":"151-158","source":"PubMed","title":"Annotation-free quantification of RNA splicing using LeafCutter","volume":"50","author":[{"family":"Li","given":"Yang I."},{"family":"Knowles","given":"David A."},{"family":"Humphrey","given":"Jack"},{"family":"Barbeira","given":"Alvaro N."},{"family":"Dickinson","given":"Scott P."},{"family":"Im","given":"Hae Kyung"},{"family":"Pritchard","given":"Jonathan K."}],"issued":{"date-parts":[["2018",1]]}}}],"schema":"https://github.com/citation-style-language/schema/raw/master/csl-citation.json"} </w:instrText>
      </w:r>
      <w:r w:rsidR="00F36271">
        <w:rPr>
          <w:rFonts w:ascii="Arial" w:hAnsi="Arial" w:cs="Arial"/>
          <w:sz w:val="22"/>
          <w:szCs w:val="22"/>
        </w:rPr>
        <w:fldChar w:fldCharType="separate"/>
      </w:r>
      <w:r w:rsidR="000F7189" w:rsidRPr="000F7189">
        <w:rPr>
          <w:rFonts w:ascii="Arial" w:hAnsi="Arial" w:cs="Arial"/>
          <w:sz w:val="22"/>
          <w:vertAlign w:val="superscript"/>
        </w:rPr>
        <w:t>53</w:t>
      </w:r>
      <w:r w:rsidR="00F36271">
        <w:rPr>
          <w:rFonts w:ascii="Arial" w:hAnsi="Arial" w:cs="Arial"/>
          <w:sz w:val="22"/>
          <w:szCs w:val="22"/>
        </w:rPr>
        <w:fldChar w:fldCharType="end"/>
      </w:r>
      <w:r w:rsidR="00F36271">
        <w:rPr>
          <w:rFonts w:ascii="Arial" w:hAnsi="Arial" w:cs="Arial"/>
          <w:sz w:val="22"/>
          <w:szCs w:val="22"/>
        </w:rPr>
        <w:t>. S</w:t>
      </w:r>
      <w:r w:rsidRPr="003C32E4">
        <w:rPr>
          <w:rFonts w:ascii="Arial" w:hAnsi="Arial" w:cs="Arial"/>
          <w:sz w:val="22"/>
          <w:szCs w:val="22"/>
        </w:rPr>
        <w:t>ignificant events were called using q &lt; 0.05 and |d</w:t>
      </w:r>
      <w:r w:rsidR="0074666C">
        <w:rPr>
          <w:rFonts w:ascii="Arial" w:hAnsi="Arial" w:cs="Arial"/>
          <w:sz w:val="22"/>
          <w:szCs w:val="22"/>
        </w:rPr>
        <w:t>elta</w:t>
      </w:r>
      <w:r w:rsidRPr="003C32E4">
        <w:rPr>
          <w:rFonts w:ascii="Arial" w:hAnsi="Arial" w:cs="Arial"/>
          <w:sz w:val="22"/>
          <w:szCs w:val="22"/>
        </w:rPr>
        <w:t xml:space="preserve">PSI| </w:t>
      </w:r>
      <m:oMath>
        <m:r>
          <w:rPr>
            <w:rFonts w:ascii="Cambria Math" w:hAnsi="Cambria Math" w:cs="Arial"/>
            <w:sz w:val="22"/>
            <w:szCs w:val="22"/>
          </w:rPr>
          <m:t>≥</m:t>
        </m:r>
      </m:oMath>
      <w:r w:rsidRPr="003C32E4">
        <w:rPr>
          <w:rFonts w:ascii="Arial" w:hAnsi="Arial" w:cs="Arial"/>
          <w:sz w:val="22"/>
          <w:szCs w:val="22"/>
        </w:rPr>
        <w:t xml:space="preserve"> 0.1.</w:t>
      </w:r>
    </w:p>
    <w:p w14:paraId="3E6483C2" w14:textId="77777777" w:rsidR="00EC1977" w:rsidRPr="003C32E4" w:rsidRDefault="00EC1977" w:rsidP="003C32E4">
      <w:pPr>
        <w:spacing w:line="480" w:lineRule="auto"/>
        <w:jc w:val="both"/>
        <w:rPr>
          <w:rFonts w:ascii="Arial" w:hAnsi="Arial" w:cs="Arial"/>
          <w:sz w:val="22"/>
          <w:szCs w:val="22"/>
        </w:rPr>
      </w:pPr>
    </w:p>
    <w:p w14:paraId="311F7AED" w14:textId="77777777" w:rsidR="00EC1977" w:rsidRPr="003C32E4" w:rsidRDefault="00EC1977" w:rsidP="003C32E4">
      <w:pPr>
        <w:spacing w:line="480" w:lineRule="auto"/>
        <w:jc w:val="both"/>
        <w:rPr>
          <w:rFonts w:ascii="Arial" w:hAnsi="Arial" w:cs="Arial"/>
          <w:b/>
          <w:bCs/>
          <w:sz w:val="22"/>
          <w:szCs w:val="22"/>
        </w:rPr>
      </w:pPr>
      <w:r w:rsidRPr="003C32E4">
        <w:rPr>
          <w:rFonts w:ascii="Arial" w:hAnsi="Arial" w:cs="Arial"/>
          <w:b/>
          <w:bCs/>
          <w:sz w:val="22"/>
          <w:szCs w:val="22"/>
        </w:rPr>
        <w:t>TCGA splicing data analysis</w:t>
      </w:r>
    </w:p>
    <w:p w14:paraId="1FBB9A96" w14:textId="2A202AEA" w:rsidR="00EC1977" w:rsidRPr="003C32E4" w:rsidRDefault="00EC1977" w:rsidP="003C32E4">
      <w:pPr>
        <w:spacing w:line="480" w:lineRule="auto"/>
        <w:jc w:val="both"/>
        <w:rPr>
          <w:rFonts w:ascii="Arial" w:hAnsi="Arial" w:cs="Arial"/>
          <w:sz w:val="22"/>
          <w:szCs w:val="22"/>
        </w:rPr>
      </w:pPr>
      <w:r w:rsidRPr="003C32E4">
        <w:rPr>
          <w:rFonts w:ascii="Arial" w:hAnsi="Arial" w:cs="Arial"/>
          <w:sz w:val="22"/>
          <w:szCs w:val="22"/>
        </w:rPr>
        <w:t>OncoSplicing</w:t>
      </w:r>
      <w:r w:rsidR="00723789">
        <w:rPr>
          <w:rFonts w:ascii="Arial" w:hAnsi="Arial" w:cs="Arial"/>
          <w:sz w:val="22"/>
          <w:szCs w:val="22"/>
        </w:rPr>
        <w:fldChar w:fldCharType="begin"/>
      </w:r>
      <w:r w:rsidR="000F7189">
        <w:rPr>
          <w:rFonts w:ascii="Arial" w:hAnsi="Arial" w:cs="Arial"/>
          <w:sz w:val="22"/>
          <w:szCs w:val="22"/>
        </w:rPr>
        <w:instrText xml:space="preserve"> ADDIN ZOTERO_ITEM CSL_CITATION {"citationID":"FBf0GiPm","properties":{"formattedCitation":"\\super 57\\nosupersub{}","plainCitation":"57","noteIndex":0},"citationItems":[{"id":723,"uris":["http://zotero.org/users/9305365/items/2BW2F6SL"],"itemData":{"id":723,"type":"article-journal","abstract":"Alternative splicing (AS) represents a crucial method in mRNA level to regulate gene expression and contributes to the protein complexity. Abnormal splicing has been reported to play roles in several diseases, including cancers. We developed the OncoSplicing database for visualization of survival-associated and differential alternative splicing in 2019. Here, we provide an updated version of OncoSplicing for an integrative view of clinically relevant alternative splicing based on 122 423 AS events across 33 cancers in the TCGA SpliceSeq project and 238 558 AS events across 32 cancers in the TCGA SplAdder project. The new version of the database contains several useful features, such as annotation of alternative splicing-associated transcripts, survival analysis based on median and optimal cut-offs, differential analysis between TCGA tumour samples and adjacent normal samples or GTEx normal samples, pan-cancer views of alternative splicing, splicing differences and results of Cox'PH regression, identification of clinical indicator-relevant and cancer-specific splicing events, and downloadable splicing data in the SplAdder project. Overall, the substantially updated version of OncoSplicing (www.oncosplicing.com) is a user-friendly and registration-free database for browsing and searching clinically relevant alternative splicing in human cancers.","container-title":"Nucleic Acids Research","DOI":"10.1093/nar/gkab851","ISSN":"1362-4962","issue":"D1","journalAbbreviation":"Nucleic Acids Res","language":"eng","note":"PMID: 34554251\nPMCID: PMC8728274","page":"D1340-D1347","source":"PubMed","title":"OncoSplicing: an updated database for clinically relevant alternative splicing in 33 human cancers","title-short":"OncoSplicing","volume":"50","author":[{"family":"Zhang","given":"Yangjun"},{"family":"Yao","given":"Xiangyang"},{"family":"Zhou","given":"Hui"},{"family":"Wu","given":"Xiaoliang"},{"family":"Tian","given":"Jianbo"},{"family":"Zeng","given":"Jin"},{"family":"Yan","given":"Libin"},{"family":"Duan","given":"Chen"},{"family":"Liu","given":"Haoran"},{"family":"Li","given":"Heng"},{"family":"Chen","given":"Ke"},{"family":"Hu","given":"Zhiquan"},{"family":"Ye","given":"Zhangqun"},{"family":"Xu","given":"Hua"}],"issued":{"date-parts":[["2022",1,7]]}}}],"schema":"https://github.com/citation-style-language/schema/raw/master/csl-citation.json"} </w:instrText>
      </w:r>
      <w:r w:rsidR="00723789">
        <w:rPr>
          <w:rFonts w:ascii="Arial" w:hAnsi="Arial" w:cs="Arial"/>
          <w:sz w:val="22"/>
          <w:szCs w:val="22"/>
        </w:rPr>
        <w:fldChar w:fldCharType="separate"/>
      </w:r>
      <w:r w:rsidR="000F7189" w:rsidRPr="000F7189">
        <w:rPr>
          <w:rFonts w:ascii="Arial" w:hAnsi="Arial" w:cs="Arial"/>
          <w:sz w:val="22"/>
          <w:vertAlign w:val="superscript"/>
        </w:rPr>
        <w:t>57</w:t>
      </w:r>
      <w:r w:rsidR="00723789">
        <w:rPr>
          <w:rFonts w:ascii="Arial" w:hAnsi="Arial" w:cs="Arial"/>
          <w:sz w:val="22"/>
          <w:szCs w:val="22"/>
        </w:rPr>
        <w:fldChar w:fldCharType="end"/>
      </w:r>
      <w:r w:rsidR="00723789">
        <w:rPr>
          <w:rFonts w:ascii="Arial" w:hAnsi="Arial" w:cs="Arial"/>
          <w:sz w:val="22"/>
          <w:szCs w:val="22"/>
        </w:rPr>
        <w:t xml:space="preserve"> </w:t>
      </w:r>
      <w:r w:rsidRPr="003C32E4">
        <w:rPr>
          <w:rFonts w:ascii="Arial" w:hAnsi="Arial" w:cs="Arial"/>
          <w:sz w:val="22"/>
          <w:szCs w:val="22"/>
        </w:rPr>
        <w:t xml:space="preserve">was used to identify survival-associated splicing events (p &lt;0.05) in TCGA-SKCM. Hazard ratios and Kaplan-Meier plots were stored if an event appeared in the list of significant corin-induced splicing events and in the </w:t>
      </w:r>
      <w:proofErr w:type="spellStart"/>
      <w:r w:rsidRPr="003C32E4">
        <w:rPr>
          <w:rFonts w:ascii="Arial" w:hAnsi="Arial" w:cs="Arial"/>
          <w:sz w:val="22"/>
          <w:szCs w:val="22"/>
        </w:rPr>
        <w:t>OncoSplicing</w:t>
      </w:r>
      <w:proofErr w:type="spellEnd"/>
      <w:r w:rsidRPr="003C32E4">
        <w:rPr>
          <w:rFonts w:ascii="Arial" w:hAnsi="Arial" w:cs="Arial"/>
          <w:sz w:val="22"/>
          <w:szCs w:val="22"/>
        </w:rPr>
        <w:t xml:space="preserve"> database. cBioPortal</w:t>
      </w:r>
      <w:r w:rsidR="004C0295">
        <w:rPr>
          <w:rFonts w:ascii="Arial" w:hAnsi="Arial" w:cs="Arial"/>
          <w:sz w:val="22"/>
          <w:szCs w:val="22"/>
        </w:rPr>
        <w:fldChar w:fldCharType="begin"/>
      </w:r>
      <w:r w:rsidR="00D252F1">
        <w:rPr>
          <w:rFonts w:ascii="Arial" w:hAnsi="Arial" w:cs="Arial"/>
          <w:sz w:val="22"/>
          <w:szCs w:val="22"/>
        </w:rPr>
        <w:instrText xml:space="preserve"> ADDIN ZOTERO_ITEM CSL_CITATION {"citationID":"9PceWbRP","properties":{"formattedCitation":"\\super 93\\nosupersub{}","plainCitation":"93","noteIndex":0},"citationItems":[{"id":779,"uris":["http://zotero.org/users/9305365/items/L66J6JCN"],"itemData":{"id":779,"type":"article-journal","abstract":"The cBioPortal for Cancer Genomics (http://cbioportal.org) provides a Web resource for exploring, visualizing, and analyzing multidimensional cancer genomics data. The portal reduces molecular profiling data from cancer tissues and cell lines into readily understandable genetic, epigenetic, gene expression, and proteomic events. The query interface combined with customized data storage enables researchers to interactively explore genetic alterations across samples, genes, and pathways and, when available in the underlying data, to link these to clinical outcomes. The portal provides graphical summaries of gene-level data from multiple platforms, network visualization and analysis, survival analysis, patient-centric queries, and software programmatic access. The intuitive Web interface of the portal makes complex cancer genomics profiles accessible to researchers and clinicians without requiring bioinformatics expertise, thus facilitating biological discoveries. Here, we provide a practical guide to the analysis and visualization features of the cBioPortal for Cancer Genomics.","container-title":"Science Signaling","DOI":"10.1126/scisignal.2004088","ISSN":"1937-9145","issue":"269","journalAbbreviation":"Sci Signal","language":"eng","note":"PMID: 23550210\nPMCID: PMC4160307","page":"pl1","source":"PubMed","title":"Integrative analysis of complex cancer genomics and clinical profiles using the cBioPortal","volume":"6","author":[{"family":"Gao","given":"Jianjiong"},{"family":"Aksoy","given":"Bülent Arman"},{"family":"Dogrusoz","given":"Ugur"},{"family":"Dresdner","given":"Gideon"},{"family":"Gross","given":"Benjamin"},{"family":"Sumer","given":"S. Onur"},{"family":"Sun","given":"Yichao"},{"family":"Jacobsen","given":"Anders"},{"family":"Sinha","given":"Rileen"},{"family":"Larsson","given":"Erik"},{"family":"Cerami","given":"Ethan"},{"family":"Sander","given":"Chris"},{"family":"Schultz","given":"Nikolaus"}],"issued":{"date-parts":[["2013",4,2]]}}}],"schema":"https://github.com/citation-style-language/schema/raw/master/csl-citation.json"} </w:instrText>
      </w:r>
      <w:r w:rsidR="004C0295">
        <w:rPr>
          <w:rFonts w:ascii="Arial" w:hAnsi="Arial" w:cs="Arial"/>
          <w:sz w:val="22"/>
          <w:szCs w:val="22"/>
        </w:rPr>
        <w:fldChar w:fldCharType="separate"/>
      </w:r>
      <w:r w:rsidR="00D252F1" w:rsidRPr="00D252F1">
        <w:rPr>
          <w:rFonts w:ascii="Arial" w:hAnsi="Arial" w:cs="Arial"/>
          <w:sz w:val="22"/>
          <w:vertAlign w:val="superscript"/>
        </w:rPr>
        <w:t>93</w:t>
      </w:r>
      <w:r w:rsidR="004C0295">
        <w:rPr>
          <w:rFonts w:ascii="Arial" w:hAnsi="Arial" w:cs="Arial"/>
          <w:sz w:val="22"/>
          <w:szCs w:val="22"/>
        </w:rPr>
        <w:fldChar w:fldCharType="end"/>
      </w:r>
      <w:r w:rsidR="004C0295">
        <w:rPr>
          <w:rFonts w:ascii="Arial" w:hAnsi="Arial" w:cs="Arial"/>
          <w:sz w:val="22"/>
          <w:szCs w:val="22"/>
        </w:rPr>
        <w:t xml:space="preserve"> </w:t>
      </w:r>
      <w:r w:rsidRPr="003C32E4">
        <w:rPr>
          <w:rFonts w:ascii="Arial" w:hAnsi="Arial" w:cs="Arial"/>
          <w:sz w:val="22"/>
          <w:szCs w:val="22"/>
        </w:rPr>
        <w:t xml:space="preserve">was used to identify </w:t>
      </w:r>
      <w:r w:rsidRPr="003C32E4">
        <w:rPr>
          <w:rFonts w:ascii="Arial" w:hAnsi="Arial" w:cs="Arial"/>
          <w:sz w:val="22"/>
          <w:szCs w:val="22"/>
        </w:rPr>
        <w:lastRenderedPageBreak/>
        <w:t xml:space="preserve">the alteration frequency of corin-affected RBP expression across cancers with matched normal tissue data (TCGA </w:t>
      </w:r>
      <w:proofErr w:type="spellStart"/>
      <w:r w:rsidRPr="003C32E4">
        <w:rPr>
          <w:rFonts w:ascii="Arial" w:hAnsi="Arial" w:cs="Arial"/>
          <w:sz w:val="22"/>
          <w:szCs w:val="22"/>
        </w:rPr>
        <w:t>pancancer</w:t>
      </w:r>
      <w:proofErr w:type="spellEnd"/>
      <w:r w:rsidRPr="003C32E4">
        <w:rPr>
          <w:rFonts w:ascii="Arial" w:hAnsi="Arial" w:cs="Arial"/>
          <w:sz w:val="22"/>
          <w:szCs w:val="22"/>
        </w:rPr>
        <w:t xml:space="preserve"> dataset). </w:t>
      </w:r>
    </w:p>
    <w:p w14:paraId="7B2620B7" w14:textId="77777777" w:rsidR="00EC1977" w:rsidRPr="003C32E4" w:rsidRDefault="00EC1977" w:rsidP="003C32E4">
      <w:pPr>
        <w:spacing w:line="480" w:lineRule="auto"/>
        <w:jc w:val="both"/>
        <w:rPr>
          <w:rFonts w:ascii="Arial" w:hAnsi="Arial" w:cs="Arial"/>
          <w:sz w:val="22"/>
          <w:szCs w:val="22"/>
        </w:rPr>
      </w:pPr>
    </w:p>
    <w:p w14:paraId="00C1FD7A" w14:textId="77777777" w:rsidR="00EC1977" w:rsidRPr="003C32E4" w:rsidRDefault="00EC1977" w:rsidP="003C32E4">
      <w:pPr>
        <w:spacing w:line="480" w:lineRule="auto"/>
        <w:jc w:val="both"/>
        <w:rPr>
          <w:rFonts w:ascii="Arial" w:hAnsi="Arial" w:cs="Arial"/>
          <w:b/>
          <w:bCs/>
          <w:sz w:val="22"/>
          <w:szCs w:val="22"/>
        </w:rPr>
      </w:pPr>
      <w:r w:rsidRPr="003C32E4">
        <w:rPr>
          <w:rFonts w:ascii="Arial" w:hAnsi="Arial" w:cs="Arial"/>
          <w:b/>
          <w:bCs/>
          <w:sz w:val="22"/>
          <w:szCs w:val="22"/>
        </w:rPr>
        <w:t>RT-PCR splice gels</w:t>
      </w:r>
    </w:p>
    <w:p w14:paraId="2D25E180" w14:textId="31E5D0F9" w:rsidR="00EC1977" w:rsidRPr="00CC5ACE" w:rsidRDefault="119CE27A" w:rsidP="003C32E4">
      <w:pPr>
        <w:spacing w:line="480" w:lineRule="auto"/>
        <w:jc w:val="both"/>
        <w:rPr>
          <w:rFonts w:ascii="Arial" w:hAnsi="Arial" w:cs="Arial"/>
          <w:color w:val="000000" w:themeColor="text1"/>
          <w:sz w:val="22"/>
          <w:szCs w:val="22"/>
        </w:rPr>
      </w:pPr>
      <w:r w:rsidRPr="003C32E4">
        <w:rPr>
          <w:rFonts w:ascii="Arial" w:hAnsi="Arial" w:cs="Arial"/>
          <w:sz w:val="22"/>
          <w:szCs w:val="22"/>
        </w:rPr>
        <w:t xml:space="preserve">Total RNA was extracted using the Qiagen RNeasy Mini Kit. cDNA was synthesized with the </w:t>
      </w:r>
      <w:proofErr w:type="spellStart"/>
      <w:r w:rsidRPr="003C32E4">
        <w:rPr>
          <w:rFonts w:ascii="Arial" w:hAnsi="Arial" w:cs="Arial"/>
          <w:sz w:val="22"/>
          <w:szCs w:val="22"/>
        </w:rPr>
        <w:t>SuperScript</w:t>
      </w:r>
      <w:proofErr w:type="spellEnd"/>
      <w:r w:rsidRPr="003C32E4">
        <w:rPr>
          <w:rFonts w:ascii="Arial" w:hAnsi="Arial" w:cs="Arial"/>
          <w:sz w:val="22"/>
          <w:szCs w:val="22"/>
        </w:rPr>
        <w:t xml:space="preserve"> cDNA Synthesis Kit (</w:t>
      </w:r>
      <w:proofErr w:type="spellStart"/>
      <w:r w:rsidRPr="003C32E4">
        <w:rPr>
          <w:rFonts w:ascii="Arial" w:hAnsi="Arial" w:cs="Arial"/>
          <w:sz w:val="22"/>
          <w:szCs w:val="22"/>
        </w:rPr>
        <w:t>ThermoFisher</w:t>
      </w:r>
      <w:proofErr w:type="spellEnd"/>
      <w:r w:rsidRPr="003C32E4">
        <w:rPr>
          <w:rFonts w:ascii="Arial" w:hAnsi="Arial" w:cs="Arial"/>
          <w:sz w:val="22"/>
          <w:szCs w:val="22"/>
        </w:rPr>
        <w:t xml:space="preserve"> Scientific) and splice products were amplified with splice site-specific primers </w:t>
      </w:r>
      <w:r w:rsidR="00DE6620">
        <w:rPr>
          <w:rFonts w:ascii="Arial" w:hAnsi="Arial" w:cs="Arial"/>
          <w:color w:val="000000" w:themeColor="text1"/>
          <w:sz w:val="22"/>
          <w:szCs w:val="22"/>
        </w:rPr>
        <w:t>(</w:t>
      </w:r>
      <w:r w:rsidR="00DE6620" w:rsidRPr="00DE6620">
        <w:rPr>
          <w:rFonts w:ascii="Arial" w:hAnsi="Arial" w:cs="Arial"/>
          <w:b/>
          <w:bCs/>
          <w:color w:val="000000" w:themeColor="text1"/>
          <w:sz w:val="22"/>
          <w:szCs w:val="22"/>
        </w:rPr>
        <w:t xml:space="preserve">Supplementary Table </w:t>
      </w:r>
      <w:r w:rsidR="00DE6620">
        <w:rPr>
          <w:rFonts w:ascii="Arial" w:hAnsi="Arial" w:cs="Arial"/>
          <w:b/>
          <w:bCs/>
          <w:color w:val="000000" w:themeColor="text1"/>
          <w:sz w:val="22"/>
          <w:szCs w:val="22"/>
        </w:rPr>
        <w:t>8</w:t>
      </w:r>
      <w:r w:rsidR="00DE6620">
        <w:rPr>
          <w:rFonts w:ascii="Arial" w:hAnsi="Arial" w:cs="Arial"/>
          <w:color w:val="000000" w:themeColor="text1"/>
          <w:sz w:val="22"/>
          <w:szCs w:val="22"/>
        </w:rPr>
        <w:t>)</w:t>
      </w:r>
      <w:r w:rsidR="00DE6620">
        <w:rPr>
          <w:rFonts w:ascii="Arial" w:hAnsi="Arial" w:cs="Arial"/>
          <w:color w:val="000000" w:themeColor="text1"/>
          <w:sz w:val="22"/>
          <w:szCs w:val="22"/>
        </w:rPr>
        <w:t xml:space="preserve"> </w:t>
      </w:r>
      <w:r w:rsidRPr="003C32E4">
        <w:rPr>
          <w:rFonts w:ascii="Arial" w:hAnsi="Arial" w:cs="Arial"/>
          <w:sz w:val="22"/>
          <w:szCs w:val="22"/>
        </w:rPr>
        <w:t xml:space="preserve">and Taq polymerase for 35 cycles at Tm = 52.5C. DNA was run on 1.5% agarose gels and </w:t>
      </w:r>
      <w:r w:rsidRPr="00CC5ACE">
        <w:rPr>
          <w:rFonts w:ascii="Arial" w:hAnsi="Arial" w:cs="Arial"/>
          <w:color w:val="000000" w:themeColor="text1"/>
          <w:sz w:val="22"/>
          <w:szCs w:val="22"/>
        </w:rPr>
        <w:t xml:space="preserve">quantified using </w:t>
      </w:r>
      <w:proofErr w:type="spellStart"/>
      <w:proofErr w:type="gramStart"/>
      <w:r w:rsidRPr="00CC5ACE">
        <w:rPr>
          <w:rFonts w:ascii="Arial" w:hAnsi="Arial" w:cs="Arial"/>
          <w:color w:val="000000" w:themeColor="text1"/>
          <w:sz w:val="22"/>
          <w:szCs w:val="22"/>
        </w:rPr>
        <w:t>inclusion:exclusion</w:t>
      </w:r>
      <w:proofErr w:type="spellEnd"/>
      <w:proofErr w:type="gramEnd"/>
      <w:r w:rsidRPr="00CC5ACE">
        <w:rPr>
          <w:rFonts w:ascii="Arial" w:hAnsi="Arial" w:cs="Arial"/>
          <w:color w:val="000000" w:themeColor="text1"/>
          <w:sz w:val="22"/>
          <w:szCs w:val="22"/>
        </w:rPr>
        <w:t xml:space="preserve"> product ratios. </w:t>
      </w:r>
    </w:p>
    <w:p w14:paraId="4ECA1089" w14:textId="74570A47" w:rsidR="08D68776" w:rsidRPr="00CC5ACE" w:rsidRDefault="08D68776" w:rsidP="003C32E4">
      <w:pPr>
        <w:spacing w:line="480" w:lineRule="auto"/>
        <w:jc w:val="both"/>
        <w:rPr>
          <w:rFonts w:ascii="Arial" w:hAnsi="Arial" w:cs="Arial"/>
          <w:color w:val="000000" w:themeColor="text1"/>
          <w:sz w:val="22"/>
          <w:szCs w:val="22"/>
        </w:rPr>
      </w:pPr>
    </w:p>
    <w:p w14:paraId="1E0DA97F" w14:textId="3BEB175C" w:rsidR="571223C5" w:rsidRPr="00CC5ACE" w:rsidRDefault="571223C5" w:rsidP="003C32E4">
      <w:pPr>
        <w:spacing w:line="480" w:lineRule="auto"/>
        <w:jc w:val="both"/>
        <w:rPr>
          <w:rFonts w:ascii="Arial" w:hAnsi="Arial" w:cs="Arial"/>
          <w:b/>
          <w:bCs/>
          <w:color w:val="000000" w:themeColor="text1"/>
          <w:sz w:val="22"/>
          <w:szCs w:val="22"/>
        </w:rPr>
      </w:pPr>
      <w:r w:rsidRPr="00CC5ACE">
        <w:rPr>
          <w:rFonts w:ascii="Arial" w:hAnsi="Arial" w:cs="Arial"/>
          <w:b/>
          <w:bCs/>
          <w:color w:val="000000" w:themeColor="text1"/>
          <w:sz w:val="22"/>
          <w:szCs w:val="22"/>
        </w:rPr>
        <w:t>RNA</w:t>
      </w:r>
      <w:r w:rsidR="76602CE6" w:rsidRPr="00CC5ACE">
        <w:rPr>
          <w:rFonts w:ascii="Arial" w:hAnsi="Arial" w:cs="Arial"/>
          <w:b/>
          <w:bCs/>
          <w:color w:val="000000" w:themeColor="text1"/>
          <w:sz w:val="22"/>
          <w:szCs w:val="22"/>
        </w:rPr>
        <w:t xml:space="preserve"> immunoprecipitation</w:t>
      </w:r>
      <w:r w:rsidRPr="00CC5ACE">
        <w:rPr>
          <w:rFonts w:ascii="Arial" w:hAnsi="Arial" w:cs="Arial"/>
          <w:b/>
          <w:bCs/>
          <w:color w:val="000000" w:themeColor="text1"/>
          <w:sz w:val="22"/>
          <w:szCs w:val="22"/>
        </w:rPr>
        <w:t xml:space="preserve"> </w:t>
      </w:r>
      <w:r w:rsidR="4C070E18" w:rsidRPr="00CC5ACE">
        <w:rPr>
          <w:rFonts w:ascii="Arial" w:hAnsi="Arial" w:cs="Arial"/>
          <w:b/>
          <w:bCs/>
          <w:color w:val="000000" w:themeColor="text1"/>
          <w:sz w:val="22"/>
          <w:szCs w:val="22"/>
        </w:rPr>
        <w:t xml:space="preserve">coupled with </w:t>
      </w:r>
      <w:r w:rsidR="08D5AC1B" w:rsidRPr="00CC5ACE">
        <w:rPr>
          <w:rFonts w:ascii="Arial" w:hAnsi="Arial" w:cs="Arial"/>
          <w:b/>
          <w:bCs/>
          <w:color w:val="000000" w:themeColor="text1"/>
          <w:sz w:val="22"/>
          <w:szCs w:val="22"/>
        </w:rPr>
        <w:t>q</w:t>
      </w:r>
      <w:r w:rsidR="34CDABF7" w:rsidRPr="00CC5ACE">
        <w:rPr>
          <w:rFonts w:ascii="Arial" w:hAnsi="Arial" w:cs="Arial"/>
          <w:b/>
          <w:bCs/>
          <w:color w:val="000000" w:themeColor="text1"/>
          <w:sz w:val="22"/>
          <w:szCs w:val="22"/>
        </w:rPr>
        <w:t xml:space="preserve">uantitative </w:t>
      </w:r>
      <w:r w:rsidR="08D5AC1B" w:rsidRPr="00CC5ACE">
        <w:rPr>
          <w:rFonts w:ascii="Arial" w:hAnsi="Arial" w:cs="Arial"/>
          <w:b/>
          <w:bCs/>
          <w:color w:val="000000" w:themeColor="text1"/>
          <w:sz w:val="22"/>
          <w:szCs w:val="22"/>
        </w:rPr>
        <w:t>PCR</w:t>
      </w:r>
      <w:r w:rsidR="4C070E18" w:rsidRPr="00CC5ACE">
        <w:rPr>
          <w:rFonts w:ascii="Arial" w:hAnsi="Arial" w:cs="Arial"/>
          <w:b/>
          <w:bCs/>
          <w:color w:val="000000" w:themeColor="text1"/>
          <w:sz w:val="22"/>
          <w:szCs w:val="22"/>
        </w:rPr>
        <w:t xml:space="preserve"> (RIP </w:t>
      </w:r>
      <w:r w:rsidR="758EAB52" w:rsidRPr="00CC5ACE">
        <w:rPr>
          <w:rFonts w:ascii="Arial" w:hAnsi="Arial" w:cs="Arial"/>
          <w:b/>
          <w:bCs/>
          <w:color w:val="000000" w:themeColor="text1"/>
          <w:sz w:val="22"/>
          <w:szCs w:val="22"/>
        </w:rPr>
        <w:t>q</w:t>
      </w:r>
      <w:r w:rsidR="4C070E18" w:rsidRPr="00CC5ACE">
        <w:rPr>
          <w:rFonts w:ascii="Arial" w:hAnsi="Arial" w:cs="Arial"/>
          <w:b/>
          <w:bCs/>
          <w:color w:val="000000" w:themeColor="text1"/>
          <w:sz w:val="22"/>
          <w:szCs w:val="22"/>
        </w:rPr>
        <w:t>PCR)</w:t>
      </w:r>
    </w:p>
    <w:p w14:paraId="2D7845F8" w14:textId="6CD53737" w:rsidR="0361C801" w:rsidRPr="00CC5ACE" w:rsidRDefault="45D5333D" w:rsidP="003C32E4">
      <w:pPr>
        <w:spacing w:line="480" w:lineRule="auto"/>
        <w:jc w:val="both"/>
        <w:rPr>
          <w:rFonts w:ascii="Arial" w:eastAsia="Times New Roman" w:hAnsi="Arial" w:cs="Arial"/>
          <w:color w:val="000000" w:themeColor="text1"/>
          <w:sz w:val="22"/>
          <w:szCs w:val="22"/>
        </w:rPr>
      </w:pPr>
      <w:r w:rsidRPr="382B91C2">
        <w:rPr>
          <w:rFonts w:ascii="Arial" w:hAnsi="Arial" w:cs="Arial"/>
          <w:color w:val="000000" w:themeColor="text1"/>
          <w:sz w:val="22"/>
          <w:szCs w:val="22"/>
        </w:rPr>
        <w:t>SKMEL5 cells were treated with DMSO or Corin to a final concentration of 2.5µM</w:t>
      </w:r>
      <w:r w:rsidR="5F271F4E" w:rsidRPr="382B91C2">
        <w:rPr>
          <w:rFonts w:ascii="Arial" w:hAnsi="Arial" w:cs="Arial"/>
          <w:color w:val="000000" w:themeColor="text1"/>
          <w:sz w:val="22"/>
          <w:szCs w:val="22"/>
        </w:rPr>
        <w:t xml:space="preserve"> </w:t>
      </w:r>
      <w:r w:rsidRPr="382B91C2">
        <w:rPr>
          <w:rFonts w:ascii="Arial" w:hAnsi="Arial" w:cs="Arial"/>
          <w:color w:val="000000" w:themeColor="text1"/>
          <w:sz w:val="22"/>
          <w:szCs w:val="22"/>
        </w:rPr>
        <w:t>and incubated for 24 hours.</w:t>
      </w:r>
      <w:r w:rsidR="1D8FBE6C" w:rsidRPr="382B91C2">
        <w:rPr>
          <w:rFonts w:ascii="Arial" w:hAnsi="Arial" w:cs="Arial"/>
          <w:color w:val="000000" w:themeColor="text1"/>
          <w:sz w:val="22"/>
          <w:szCs w:val="22"/>
        </w:rPr>
        <w:t xml:space="preserve"> </w:t>
      </w:r>
      <w:r w:rsidR="1D8FBE6C" w:rsidRPr="382B91C2">
        <w:rPr>
          <w:rFonts w:ascii="Arial" w:eastAsia="Times New Roman" w:hAnsi="Arial" w:cs="Arial"/>
          <w:color w:val="000000" w:themeColor="text1"/>
          <w:sz w:val="22"/>
          <w:szCs w:val="22"/>
        </w:rPr>
        <w:t xml:space="preserve">Cells were </w:t>
      </w:r>
      <w:r w:rsidR="6435C287" w:rsidRPr="382B91C2">
        <w:rPr>
          <w:rFonts w:ascii="Arial" w:eastAsia="Times New Roman" w:hAnsi="Arial" w:cs="Arial"/>
          <w:color w:val="000000" w:themeColor="text1"/>
          <w:sz w:val="22"/>
          <w:szCs w:val="22"/>
        </w:rPr>
        <w:t>harvested</w:t>
      </w:r>
      <w:r w:rsidR="1D8FBE6C" w:rsidRPr="382B91C2">
        <w:rPr>
          <w:rFonts w:ascii="Arial" w:eastAsia="Times New Roman" w:hAnsi="Arial" w:cs="Arial"/>
          <w:color w:val="000000" w:themeColor="text1"/>
          <w:sz w:val="22"/>
          <w:szCs w:val="22"/>
        </w:rPr>
        <w:t xml:space="preserve"> PBS, lysed in </w:t>
      </w:r>
      <w:r w:rsidR="4CD28F5B" w:rsidRPr="382B91C2">
        <w:rPr>
          <w:rFonts w:ascii="Arial" w:eastAsia="Times New Roman" w:hAnsi="Arial" w:cs="Arial"/>
          <w:color w:val="000000" w:themeColor="text1"/>
          <w:sz w:val="22"/>
          <w:szCs w:val="22"/>
        </w:rPr>
        <w:t xml:space="preserve">RNA </w:t>
      </w:r>
      <w:r w:rsidR="1D8FBE6C" w:rsidRPr="382B91C2">
        <w:rPr>
          <w:rFonts w:ascii="Arial" w:eastAsia="Times New Roman" w:hAnsi="Arial" w:cs="Arial"/>
          <w:color w:val="000000" w:themeColor="text1"/>
          <w:sz w:val="22"/>
          <w:szCs w:val="22"/>
        </w:rPr>
        <w:t>lysis buffer (25 mM Tris</w:t>
      </w:r>
      <w:r w:rsidR="7917F443" w:rsidRPr="382B91C2">
        <w:rPr>
          <w:rFonts w:ascii="Arial" w:eastAsia="Times New Roman" w:hAnsi="Arial" w:cs="Arial"/>
          <w:color w:val="000000" w:themeColor="text1"/>
          <w:sz w:val="22"/>
          <w:szCs w:val="22"/>
        </w:rPr>
        <w:t xml:space="preserve"> [</w:t>
      </w:r>
      <w:r w:rsidR="1D8FBE6C" w:rsidRPr="382B91C2">
        <w:rPr>
          <w:rFonts w:ascii="Arial" w:eastAsia="Times New Roman" w:hAnsi="Arial" w:cs="Arial"/>
          <w:color w:val="000000" w:themeColor="text1"/>
          <w:sz w:val="22"/>
          <w:szCs w:val="22"/>
        </w:rPr>
        <w:t>pH 7.5</w:t>
      </w:r>
      <w:r w:rsidR="51DE26EF" w:rsidRPr="382B91C2">
        <w:rPr>
          <w:rFonts w:ascii="Arial" w:eastAsia="Times New Roman" w:hAnsi="Arial" w:cs="Arial"/>
          <w:color w:val="000000" w:themeColor="text1"/>
          <w:sz w:val="22"/>
          <w:szCs w:val="22"/>
        </w:rPr>
        <w:t>]</w:t>
      </w:r>
      <w:r w:rsidR="1D8FBE6C" w:rsidRPr="382B91C2">
        <w:rPr>
          <w:rFonts w:ascii="Arial" w:eastAsia="Times New Roman" w:hAnsi="Arial" w:cs="Arial"/>
          <w:color w:val="000000" w:themeColor="text1"/>
          <w:sz w:val="22"/>
          <w:szCs w:val="22"/>
        </w:rPr>
        <w:t xml:space="preserve">, 150 mM NaCl, 5 mM EDTA, 5 mM MgCl2, 1% NP-40, 0.5 mM DTT, 1X </w:t>
      </w:r>
      <w:r w:rsidR="370420C7" w:rsidRPr="382B91C2">
        <w:rPr>
          <w:rFonts w:ascii="Arial" w:hAnsi="Arial" w:cs="Arial"/>
          <w:color w:val="000000" w:themeColor="text1"/>
          <w:sz w:val="22"/>
          <w:szCs w:val="22"/>
        </w:rPr>
        <w:t xml:space="preserve">protease and phosphatase inhibitor cocktail; </w:t>
      </w:r>
      <w:proofErr w:type="spellStart"/>
      <w:r w:rsidR="370420C7" w:rsidRPr="382B91C2">
        <w:rPr>
          <w:rFonts w:ascii="Arial" w:hAnsi="Arial" w:cs="Arial"/>
          <w:color w:val="000000" w:themeColor="text1"/>
          <w:sz w:val="22"/>
          <w:szCs w:val="22"/>
        </w:rPr>
        <w:t>ThermoFisher</w:t>
      </w:r>
      <w:proofErr w:type="spellEnd"/>
      <w:r w:rsidR="370420C7" w:rsidRPr="382B91C2">
        <w:rPr>
          <w:rFonts w:ascii="Arial" w:hAnsi="Arial" w:cs="Arial"/>
          <w:color w:val="000000" w:themeColor="text1"/>
          <w:sz w:val="22"/>
          <w:szCs w:val="22"/>
        </w:rPr>
        <w:t xml:space="preserve"> Scientific</w:t>
      </w:r>
      <w:r w:rsidR="1D8FBE6C" w:rsidRPr="382B91C2">
        <w:rPr>
          <w:rFonts w:ascii="Arial" w:eastAsia="Times New Roman" w:hAnsi="Arial" w:cs="Arial"/>
          <w:color w:val="000000" w:themeColor="text1"/>
          <w:sz w:val="22"/>
          <w:szCs w:val="22"/>
        </w:rPr>
        <w:t>, 40 U/ml RNase inhibitor</w:t>
      </w:r>
      <w:r w:rsidR="2BEA5F72" w:rsidRPr="382B91C2">
        <w:rPr>
          <w:rFonts w:ascii="Arial" w:eastAsia="Times New Roman" w:hAnsi="Arial" w:cs="Arial"/>
          <w:color w:val="000000" w:themeColor="text1"/>
          <w:sz w:val="22"/>
          <w:szCs w:val="22"/>
        </w:rPr>
        <w:t>; Applied Biosystems</w:t>
      </w:r>
      <w:r w:rsidR="1D8FBE6C" w:rsidRPr="382B91C2">
        <w:rPr>
          <w:rFonts w:ascii="Arial" w:eastAsia="Times New Roman" w:hAnsi="Arial" w:cs="Arial"/>
          <w:color w:val="000000" w:themeColor="text1"/>
          <w:sz w:val="22"/>
          <w:szCs w:val="22"/>
        </w:rPr>
        <w:t>), and incubated for 30 minutes at 4</w:t>
      </w:r>
      <w:bookmarkStart w:id="0" w:name="OLE_LINK1"/>
      <w:bookmarkStart w:id="1" w:name="OLE_LINK2"/>
      <w:r w:rsidR="1D8FBE6C" w:rsidRPr="382B91C2">
        <w:rPr>
          <w:rFonts w:ascii="Arial" w:eastAsia="Times New Roman" w:hAnsi="Arial" w:cs="Arial"/>
          <w:color w:val="000000" w:themeColor="text1"/>
          <w:sz w:val="22"/>
          <w:szCs w:val="22"/>
        </w:rPr>
        <w:t>°</w:t>
      </w:r>
      <w:bookmarkEnd w:id="0"/>
      <w:bookmarkEnd w:id="1"/>
      <w:r w:rsidR="1D8FBE6C" w:rsidRPr="382B91C2">
        <w:rPr>
          <w:rFonts w:ascii="Arial" w:eastAsia="Times New Roman" w:hAnsi="Arial" w:cs="Arial"/>
          <w:color w:val="000000" w:themeColor="text1"/>
          <w:sz w:val="22"/>
          <w:szCs w:val="22"/>
        </w:rPr>
        <w:t xml:space="preserve">C with rotation. Chromatin was sheared by passing through a 22-gauge needle, and lysates were centrifuged. The supernatant was mixed with 1.5 mg of cell extract and specific antibodies </w:t>
      </w:r>
      <w:r w:rsidR="008B131D">
        <w:rPr>
          <w:rFonts w:ascii="Arial" w:eastAsia="Times New Roman" w:hAnsi="Arial" w:cs="Arial"/>
          <w:color w:val="000000" w:themeColor="text1"/>
          <w:sz w:val="22"/>
          <w:szCs w:val="22"/>
        </w:rPr>
        <w:t>(</w:t>
      </w:r>
      <w:r w:rsidR="008B131D" w:rsidRPr="008B131D">
        <w:rPr>
          <w:rFonts w:ascii="Arial" w:eastAsia="Times New Roman" w:hAnsi="Arial" w:cs="Arial"/>
          <w:b/>
          <w:bCs/>
          <w:color w:val="000000" w:themeColor="text1"/>
          <w:sz w:val="22"/>
          <w:szCs w:val="22"/>
        </w:rPr>
        <w:t>Supplementary Table 7</w:t>
      </w:r>
      <w:r w:rsidR="008B131D">
        <w:rPr>
          <w:rFonts w:ascii="Arial" w:eastAsia="Times New Roman" w:hAnsi="Arial" w:cs="Arial"/>
          <w:color w:val="000000" w:themeColor="text1"/>
          <w:sz w:val="22"/>
          <w:szCs w:val="22"/>
        </w:rPr>
        <w:t xml:space="preserve">) </w:t>
      </w:r>
      <w:r w:rsidR="1D8FBE6C" w:rsidRPr="382B91C2">
        <w:rPr>
          <w:rFonts w:ascii="Arial" w:eastAsia="Times New Roman" w:hAnsi="Arial" w:cs="Arial"/>
          <w:color w:val="000000" w:themeColor="text1"/>
          <w:sz w:val="22"/>
          <w:szCs w:val="22"/>
        </w:rPr>
        <w:t xml:space="preserve">and incubated for 2 hours at 4°C. </w:t>
      </w:r>
      <w:proofErr w:type="spellStart"/>
      <w:r w:rsidR="1D8FBE6C" w:rsidRPr="382B91C2">
        <w:rPr>
          <w:rFonts w:ascii="Arial" w:eastAsia="Times New Roman" w:hAnsi="Arial" w:cs="Arial"/>
          <w:color w:val="000000" w:themeColor="text1"/>
          <w:sz w:val="22"/>
          <w:szCs w:val="22"/>
        </w:rPr>
        <w:t>ProteinA</w:t>
      </w:r>
      <w:proofErr w:type="spellEnd"/>
      <w:r w:rsidR="1D8FBE6C" w:rsidRPr="382B91C2">
        <w:rPr>
          <w:rFonts w:ascii="Arial" w:eastAsia="Times New Roman" w:hAnsi="Arial" w:cs="Arial"/>
          <w:color w:val="000000" w:themeColor="text1"/>
          <w:sz w:val="22"/>
          <w:szCs w:val="22"/>
        </w:rPr>
        <w:t xml:space="preserve"> </w:t>
      </w:r>
      <w:proofErr w:type="spellStart"/>
      <w:r w:rsidR="1D8FBE6C" w:rsidRPr="382B91C2">
        <w:rPr>
          <w:rFonts w:ascii="Arial" w:eastAsia="Times New Roman" w:hAnsi="Arial" w:cs="Arial"/>
          <w:color w:val="000000" w:themeColor="text1"/>
          <w:sz w:val="22"/>
          <w:szCs w:val="22"/>
        </w:rPr>
        <w:t>Dynabeads</w:t>
      </w:r>
      <w:proofErr w:type="spellEnd"/>
      <w:r w:rsidR="6E6E6E60" w:rsidRPr="382B91C2">
        <w:rPr>
          <w:rFonts w:ascii="Arial" w:hAnsi="Arial" w:cs="Arial"/>
          <w:color w:val="000000" w:themeColor="text1"/>
          <w:sz w:val="22"/>
          <w:szCs w:val="22"/>
        </w:rPr>
        <w:t xml:space="preserve"> (Invitrogen, 30 µl per sample)</w:t>
      </w:r>
      <w:r w:rsidR="1D8FBE6C" w:rsidRPr="382B91C2">
        <w:rPr>
          <w:rFonts w:ascii="Arial" w:eastAsia="Times New Roman" w:hAnsi="Arial" w:cs="Arial"/>
          <w:color w:val="000000" w:themeColor="text1"/>
          <w:sz w:val="22"/>
          <w:szCs w:val="22"/>
        </w:rPr>
        <w:t xml:space="preserve"> were washed and added to each sample for 2.5 hours, followed by three washes with </w:t>
      </w:r>
      <w:r w:rsidR="1F779CF3" w:rsidRPr="382B91C2">
        <w:rPr>
          <w:rFonts w:ascii="Arial" w:eastAsia="Times New Roman" w:hAnsi="Arial" w:cs="Arial"/>
          <w:color w:val="000000" w:themeColor="text1"/>
          <w:sz w:val="22"/>
          <w:szCs w:val="22"/>
        </w:rPr>
        <w:t xml:space="preserve">RNA </w:t>
      </w:r>
      <w:r w:rsidR="1D8FBE6C" w:rsidRPr="382B91C2">
        <w:rPr>
          <w:rFonts w:ascii="Arial" w:eastAsia="Times New Roman" w:hAnsi="Arial" w:cs="Arial"/>
          <w:color w:val="000000" w:themeColor="text1"/>
          <w:sz w:val="22"/>
          <w:szCs w:val="22"/>
        </w:rPr>
        <w:t xml:space="preserve">lysis buffer. The beads were then treated with </w:t>
      </w:r>
      <w:proofErr w:type="spellStart"/>
      <w:r w:rsidR="1D8FBE6C" w:rsidRPr="382B91C2">
        <w:rPr>
          <w:rFonts w:ascii="Arial" w:eastAsia="Times New Roman" w:hAnsi="Arial" w:cs="Arial"/>
          <w:color w:val="000000" w:themeColor="text1"/>
          <w:sz w:val="22"/>
          <w:szCs w:val="22"/>
        </w:rPr>
        <w:t>TRIzol</w:t>
      </w:r>
      <w:proofErr w:type="spellEnd"/>
      <w:r w:rsidR="1D8FBE6C" w:rsidRPr="382B91C2">
        <w:rPr>
          <w:rFonts w:ascii="Arial" w:eastAsia="Times New Roman" w:hAnsi="Arial" w:cs="Arial"/>
          <w:color w:val="000000" w:themeColor="text1"/>
          <w:sz w:val="22"/>
          <w:szCs w:val="22"/>
        </w:rPr>
        <w:t xml:space="preserve"> for RNA extraction. RNA was purified by chloroform extraction and isopropanol precipitation, followed by DNase treatment and cDNA synthesis using the </w:t>
      </w:r>
      <w:r w:rsidR="5175F4AA" w:rsidRPr="382B91C2">
        <w:rPr>
          <w:rFonts w:ascii="Arial" w:eastAsia="Times New Roman" w:hAnsi="Arial" w:cs="Arial"/>
          <w:color w:val="000000" w:themeColor="text1"/>
          <w:sz w:val="22"/>
          <w:szCs w:val="22"/>
        </w:rPr>
        <w:t xml:space="preserve">random hexamer and </w:t>
      </w:r>
      <w:proofErr w:type="spellStart"/>
      <w:r w:rsidR="5175F4AA" w:rsidRPr="382B91C2">
        <w:rPr>
          <w:rFonts w:ascii="Arial" w:eastAsia="Times New Roman" w:hAnsi="Arial" w:cs="Arial"/>
          <w:color w:val="000000" w:themeColor="text1"/>
          <w:sz w:val="22"/>
          <w:szCs w:val="22"/>
        </w:rPr>
        <w:t>SuperScript</w:t>
      </w:r>
      <w:proofErr w:type="spellEnd"/>
      <w:r w:rsidR="5175F4AA" w:rsidRPr="382B91C2">
        <w:rPr>
          <w:rFonts w:ascii="Arial" w:eastAsia="Times New Roman" w:hAnsi="Arial" w:cs="Arial"/>
          <w:color w:val="000000" w:themeColor="text1"/>
          <w:sz w:val="22"/>
          <w:szCs w:val="22"/>
        </w:rPr>
        <w:t xml:space="preserve"> cDNA Synthesis Kit (</w:t>
      </w:r>
      <w:proofErr w:type="spellStart"/>
      <w:r w:rsidR="5175F4AA" w:rsidRPr="382B91C2">
        <w:rPr>
          <w:rFonts w:ascii="Arial" w:eastAsia="Times New Roman" w:hAnsi="Arial" w:cs="Arial"/>
          <w:color w:val="000000" w:themeColor="text1"/>
          <w:sz w:val="22"/>
          <w:szCs w:val="22"/>
        </w:rPr>
        <w:t>ThermoFisher</w:t>
      </w:r>
      <w:proofErr w:type="spellEnd"/>
      <w:r w:rsidR="5175F4AA" w:rsidRPr="382B91C2">
        <w:rPr>
          <w:rFonts w:ascii="Arial" w:eastAsia="Times New Roman" w:hAnsi="Arial" w:cs="Arial"/>
          <w:color w:val="000000" w:themeColor="text1"/>
          <w:sz w:val="22"/>
          <w:szCs w:val="22"/>
        </w:rPr>
        <w:t xml:space="preserve"> Scientific).</w:t>
      </w:r>
      <w:r w:rsidR="1D8FBE6C" w:rsidRPr="382B91C2">
        <w:rPr>
          <w:rFonts w:ascii="Arial" w:eastAsia="Times New Roman" w:hAnsi="Arial" w:cs="Arial"/>
          <w:color w:val="000000" w:themeColor="text1"/>
          <w:sz w:val="22"/>
          <w:szCs w:val="22"/>
        </w:rPr>
        <w:t xml:space="preserve"> </w:t>
      </w:r>
      <w:r w:rsidR="476EF974" w:rsidRPr="382B91C2">
        <w:rPr>
          <w:rFonts w:ascii="Arial" w:eastAsia="Times New Roman" w:hAnsi="Arial" w:cs="Arial"/>
          <w:color w:val="000000" w:themeColor="text1"/>
          <w:sz w:val="22"/>
          <w:szCs w:val="22"/>
        </w:rPr>
        <w:t>Quantitative PCR (qPCR) was performed using SYBR</w:t>
      </w:r>
      <w:r w:rsidR="476EF974" w:rsidRPr="382B91C2">
        <w:rPr>
          <w:rFonts w:ascii="Arial" w:eastAsia="Times New Roman" w:hAnsi="Arial" w:cs="Arial"/>
          <w:color w:val="000000" w:themeColor="text1"/>
          <w:sz w:val="22"/>
          <w:szCs w:val="22"/>
          <w:vertAlign w:val="superscript"/>
        </w:rPr>
        <w:t>®</w:t>
      </w:r>
      <w:r w:rsidR="476EF974" w:rsidRPr="382B91C2">
        <w:rPr>
          <w:rFonts w:ascii="Arial" w:eastAsia="Times New Roman" w:hAnsi="Arial" w:cs="Arial"/>
          <w:color w:val="000000" w:themeColor="text1"/>
          <w:sz w:val="22"/>
          <w:szCs w:val="22"/>
        </w:rPr>
        <w:t xml:space="preserve"> Green Quantitative RT-qPCR kit (</w:t>
      </w:r>
      <w:r w:rsidR="0B690E6E" w:rsidRPr="382B91C2">
        <w:rPr>
          <w:rFonts w:ascii="Arial" w:eastAsia="Times New Roman" w:hAnsi="Arial" w:cs="Arial"/>
          <w:color w:val="000000" w:themeColor="text1"/>
          <w:sz w:val="22"/>
          <w:szCs w:val="22"/>
        </w:rPr>
        <w:t>Sigma Aldrich)</w:t>
      </w:r>
      <w:r w:rsidR="00DE6620">
        <w:rPr>
          <w:rFonts w:ascii="Arial" w:eastAsia="Times New Roman" w:hAnsi="Arial" w:cs="Arial"/>
          <w:color w:val="000000" w:themeColor="text1"/>
          <w:sz w:val="22"/>
          <w:szCs w:val="22"/>
        </w:rPr>
        <w:t xml:space="preserve"> and splice site-specific primers </w:t>
      </w:r>
      <w:r w:rsidR="00DE6620">
        <w:rPr>
          <w:rFonts w:ascii="Arial" w:hAnsi="Arial" w:cs="Arial"/>
          <w:color w:val="000000" w:themeColor="text1"/>
          <w:sz w:val="22"/>
          <w:szCs w:val="22"/>
        </w:rPr>
        <w:t>(</w:t>
      </w:r>
      <w:r w:rsidR="00DE6620" w:rsidRPr="00DE6620">
        <w:rPr>
          <w:rFonts w:ascii="Arial" w:hAnsi="Arial" w:cs="Arial"/>
          <w:b/>
          <w:bCs/>
          <w:color w:val="000000" w:themeColor="text1"/>
          <w:sz w:val="22"/>
          <w:szCs w:val="22"/>
        </w:rPr>
        <w:t xml:space="preserve">Supplementary Table </w:t>
      </w:r>
      <w:r w:rsidR="00DE6620">
        <w:rPr>
          <w:rFonts w:ascii="Arial" w:hAnsi="Arial" w:cs="Arial"/>
          <w:b/>
          <w:bCs/>
          <w:color w:val="000000" w:themeColor="text1"/>
          <w:sz w:val="22"/>
          <w:szCs w:val="22"/>
        </w:rPr>
        <w:t>8</w:t>
      </w:r>
      <w:r w:rsidR="00DE6620">
        <w:rPr>
          <w:rFonts w:ascii="Arial" w:hAnsi="Arial" w:cs="Arial"/>
          <w:color w:val="000000" w:themeColor="text1"/>
          <w:sz w:val="22"/>
          <w:szCs w:val="22"/>
        </w:rPr>
        <w:t>)</w:t>
      </w:r>
      <w:r w:rsidR="476EF974" w:rsidRPr="382B91C2">
        <w:rPr>
          <w:rFonts w:ascii="Arial" w:eastAsia="Times New Roman" w:hAnsi="Arial" w:cs="Arial"/>
          <w:color w:val="000000" w:themeColor="text1"/>
          <w:sz w:val="22"/>
          <w:szCs w:val="22"/>
        </w:rPr>
        <w:t xml:space="preserve">. The data analysis was performed by calculating </w:t>
      </w:r>
      <w:proofErr w:type="spellStart"/>
      <w:r w:rsidR="476EF974" w:rsidRPr="382B91C2">
        <w:rPr>
          <w:rFonts w:ascii="Arial" w:eastAsia="Times New Roman" w:hAnsi="Arial" w:cs="Arial"/>
          <w:color w:val="000000" w:themeColor="text1"/>
          <w:sz w:val="22"/>
          <w:szCs w:val="22"/>
        </w:rPr>
        <w:t>ΔCq</w:t>
      </w:r>
      <w:proofErr w:type="spellEnd"/>
      <w:r w:rsidR="476EF974" w:rsidRPr="382B91C2">
        <w:rPr>
          <w:rFonts w:ascii="Arial" w:eastAsia="Times New Roman" w:hAnsi="Arial" w:cs="Arial"/>
          <w:color w:val="000000" w:themeColor="text1"/>
          <w:sz w:val="22"/>
          <w:szCs w:val="22"/>
        </w:rPr>
        <w:t xml:space="preserve"> normalized to β-actin expression by the </w:t>
      </w:r>
      <w:proofErr w:type="spellStart"/>
      <w:r w:rsidR="7F375F6D" w:rsidRPr="382B91C2">
        <w:rPr>
          <w:rFonts w:ascii="Arial" w:eastAsia="Times New Roman" w:hAnsi="Arial" w:cs="Arial"/>
          <w:color w:val="000000" w:themeColor="text1"/>
          <w:sz w:val="22"/>
          <w:szCs w:val="22"/>
        </w:rPr>
        <w:t>StepOnePlus</w:t>
      </w:r>
      <w:proofErr w:type="spellEnd"/>
      <w:r w:rsidR="7F375F6D" w:rsidRPr="382B91C2">
        <w:rPr>
          <w:rFonts w:ascii="Arial" w:eastAsia="Times New Roman" w:hAnsi="Arial" w:cs="Arial"/>
          <w:color w:val="000000" w:themeColor="text1"/>
          <w:sz w:val="22"/>
          <w:szCs w:val="22"/>
        </w:rPr>
        <w:t>.</w:t>
      </w:r>
    </w:p>
    <w:p w14:paraId="34FD89BC" w14:textId="7F90223C" w:rsidR="08D68776" w:rsidRPr="003C32E4" w:rsidRDefault="08D68776" w:rsidP="003C32E4">
      <w:pPr>
        <w:spacing w:line="480" w:lineRule="auto"/>
        <w:jc w:val="both"/>
        <w:rPr>
          <w:rFonts w:ascii="Arial" w:eastAsia="Times New Roman" w:hAnsi="Arial" w:cs="Arial"/>
          <w:color w:val="FF0000"/>
          <w:sz w:val="22"/>
          <w:szCs w:val="22"/>
        </w:rPr>
      </w:pPr>
    </w:p>
    <w:p w14:paraId="7E99A55B" w14:textId="77777777" w:rsidR="00EC1977" w:rsidRPr="003C32E4" w:rsidRDefault="41BEA45C" w:rsidP="003C32E4">
      <w:pPr>
        <w:spacing w:line="480" w:lineRule="auto"/>
        <w:jc w:val="both"/>
        <w:rPr>
          <w:rFonts w:ascii="Arial" w:hAnsi="Arial" w:cs="Arial"/>
          <w:b/>
          <w:bCs/>
          <w:sz w:val="22"/>
          <w:szCs w:val="22"/>
        </w:rPr>
      </w:pPr>
      <w:r w:rsidRPr="5F780C89">
        <w:rPr>
          <w:rFonts w:ascii="Arial" w:hAnsi="Arial" w:cs="Arial"/>
          <w:b/>
          <w:bCs/>
          <w:sz w:val="22"/>
          <w:szCs w:val="22"/>
        </w:rPr>
        <w:t>PRO-seq library construction</w:t>
      </w:r>
    </w:p>
    <w:p w14:paraId="7B141DB7" w14:textId="57CE374C" w:rsidR="2259BDFA" w:rsidRDefault="2259BDFA">
      <w:pPr>
        <w:spacing w:line="480" w:lineRule="auto"/>
        <w:jc w:val="both"/>
        <w:rPr>
          <w:rFonts w:ascii="Arial" w:hAnsi="Arial" w:cs="Arial"/>
          <w:sz w:val="22"/>
          <w:szCs w:val="22"/>
        </w:rPr>
      </w:pPr>
      <w:r w:rsidRPr="5F780C89">
        <w:rPr>
          <w:rFonts w:ascii="Arial" w:hAnsi="Arial" w:cs="Arial"/>
          <w:sz w:val="22"/>
          <w:szCs w:val="22"/>
        </w:rPr>
        <w:t>SKMEL5 cells were treated for 24h with 2.</w:t>
      </w:r>
      <w:r w:rsidR="00734EF1" w:rsidRPr="5F780C89">
        <w:rPr>
          <w:rFonts w:ascii="Arial" w:hAnsi="Arial" w:cs="Arial"/>
          <w:sz w:val="22"/>
          <w:szCs w:val="22"/>
        </w:rPr>
        <w:t>5</w:t>
      </w:r>
      <w:r w:rsidR="00734EF1">
        <w:rPr>
          <w:rFonts w:ascii="Arial" w:hAnsi="Arial" w:cs="Arial"/>
          <w:sz w:val="22"/>
          <w:szCs w:val="22"/>
        </w:rPr>
        <w:t>µ</w:t>
      </w:r>
      <w:r w:rsidR="00734EF1" w:rsidRPr="5F780C89">
        <w:rPr>
          <w:rFonts w:ascii="Arial" w:hAnsi="Arial" w:cs="Arial"/>
          <w:sz w:val="22"/>
          <w:szCs w:val="22"/>
        </w:rPr>
        <w:t xml:space="preserve">M </w:t>
      </w:r>
      <w:r w:rsidRPr="5F780C89">
        <w:rPr>
          <w:rFonts w:ascii="Arial" w:hAnsi="Arial" w:cs="Arial"/>
          <w:sz w:val="22"/>
          <w:szCs w:val="22"/>
        </w:rPr>
        <w:t xml:space="preserve">corin or DMSO and permeabilized as described. All sample preparation was conducted on ice (4°C). Cells were washed in ice cold 1x PBS and resuspended in wash buffer (10 mM Tris-HCl pH 8.0, 10% glycerol, 250 mM sucrose, 10 mM </w:t>
      </w:r>
      <w:proofErr w:type="spellStart"/>
      <w:r w:rsidRPr="5F780C89">
        <w:rPr>
          <w:rFonts w:ascii="Arial" w:hAnsi="Arial" w:cs="Arial"/>
          <w:sz w:val="22"/>
          <w:szCs w:val="22"/>
        </w:rPr>
        <w:t>KCl</w:t>
      </w:r>
      <w:proofErr w:type="spellEnd"/>
      <w:r w:rsidRPr="5F780C89">
        <w:rPr>
          <w:rFonts w:ascii="Arial" w:hAnsi="Arial" w:cs="Arial"/>
          <w:sz w:val="22"/>
          <w:szCs w:val="22"/>
        </w:rPr>
        <w:t>, 5 mM MgCl2, 0.5 mM DTT, 1mM EGTA, Halt protease inhibitor cocktail (</w:t>
      </w:r>
      <w:proofErr w:type="spellStart"/>
      <w:r w:rsidR="07BA1EDE" w:rsidRPr="5F780C89">
        <w:rPr>
          <w:rFonts w:ascii="Arial" w:hAnsi="Arial" w:cs="Arial"/>
          <w:sz w:val="22"/>
          <w:szCs w:val="22"/>
        </w:rPr>
        <w:t>Thermo</w:t>
      </w:r>
      <w:proofErr w:type="spellEnd"/>
      <w:r w:rsidR="07BA1EDE" w:rsidRPr="5F780C89">
        <w:rPr>
          <w:rFonts w:ascii="Arial" w:hAnsi="Arial" w:cs="Arial"/>
          <w:sz w:val="22"/>
          <w:szCs w:val="22"/>
        </w:rPr>
        <w:t xml:space="preserve"> Scientific</w:t>
      </w:r>
      <w:r w:rsidRPr="5F780C89">
        <w:rPr>
          <w:rFonts w:ascii="Arial" w:hAnsi="Arial" w:cs="Arial"/>
          <w:sz w:val="22"/>
          <w:szCs w:val="22"/>
        </w:rPr>
        <w:t>), and 4 u/mL RNase inhibitor [</w:t>
      </w:r>
      <w:proofErr w:type="spellStart"/>
      <w:r w:rsidRPr="5F780C89">
        <w:rPr>
          <w:rFonts w:ascii="Arial" w:hAnsi="Arial" w:cs="Arial"/>
          <w:sz w:val="22"/>
          <w:szCs w:val="22"/>
        </w:rPr>
        <w:t>SUPERaseIN</w:t>
      </w:r>
      <w:proofErr w:type="spellEnd"/>
      <w:r w:rsidRPr="5F780C89">
        <w:rPr>
          <w:rFonts w:ascii="Arial" w:hAnsi="Arial" w:cs="Arial"/>
          <w:sz w:val="22"/>
          <w:szCs w:val="22"/>
        </w:rPr>
        <w:t xml:space="preserve">, </w:t>
      </w:r>
      <w:r w:rsidR="2BB19887" w:rsidRPr="5F780C89">
        <w:rPr>
          <w:rFonts w:ascii="Arial" w:hAnsi="Arial" w:cs="Arial"/>
          <w:sz w:val="22"/>
          <w:szCs w:val="22"/>
        </w:rPr>
        <w:t>Invitrogen</w:t>
      </w:r>
      <w:r w:rsidRPr="5F780C89">
        <w:rPr>
          <w:rFonts w:ascii="Arial" w:hAnsi="Arial" w:cs="Arial"/>
          <w:sz w:val="22"/>
          <w:szCs w:val="22"/>
        </w:rPr>
        <w:t xml:space="preserve">]). Then cells (2x10^7) were gently permeabilized in permeabilization buffer (10 mM Tris-HCl pH 8.0, 10% glycerol, 250 mM sucrose, 10 mM </w:t>
      </w:r>
      <w:proofErr w:type="spellStart"/>
      <w:r w:rsidRPr="5F780C89">
        <w:rPr>
          <w:rFonts w:ascii="Arial" w:hAnsi="Arial" w:cs="Arial"/>
          <w:sz w:val="22"/>
          <w:szCs w:val="22"/>
        </w:rPr>
        <w:t>KCl</w:t>
      </w:r>
      <w:proofErr w:type="spellEnd"/>
      <w:r w:rsidRPr="5F780C89">
        <w:rPr>
          <w:rFonts w:ascii="Arial" w:hAnsi="Arial" w:cs="Arial"/>
          <w:sz w:val="22"/>
          <w:szCs w:val="22"/>
        </w:rPr>
        <w:t xml:space="preserve">, 5 mM MgCl2, 0.5 mM DTT, 0.1% </w:t>
      </w:r>
      <w:proofErr w:type="spellStart"/>
      <w:r w:rsidRPr="5F780C89">
        <w:rPr>
          <w:rFonts w:ascii="Arial" w:hAnsi="Arial" w:cs="Arial"/>
          <w:sz w:val="22"/>
          <w:szCs w:val="22"/>
        </w:rPr>
        <w:t>Igepal</w:t>
      </w:r>
      <w:proofErr w:type="spellEnd"/>
      <w:r w:rsidRPr="5F780C89">
        <w:rPr>
          <w:rFonts w:ascii="Arial" w:hAnsi="Arial" w:cs="Arial"/>
          <w:sz w:val="22"/>
          <w:szCs w:val="22"/>
        </w:rPr>
        <w:t>, protease inhibitors cocktail (Roche), 4</w:t>
      </w:r>
      <w:r w:rsidR="00734EF1">
        <w:rPr>
          <w:rFonts w:ascii="Arial" w:hAnsi="Arial" w:cs="Arial"/>
          <w:sz w:val="22"/>
          <w:szCs w:val="22"/>
        </w:rPr>
        <w:t>µ</w:t>
      </w:r>
      <w:r w:rsidRPr="5F780C89">
        <w:rPr>
          <w:rFonts w:ascii="Arial" w:hAnsi="Arial" w:cs="Arial"/>
          <w:sz w:val="22"/>
          <w:szCs w:val="22"/>
        </w:rPr>
        <w:t>/mL RNase inhibitor [</w:t>
      </w:r>
      <w:proofErr w:type="spellStart"/>
      <w:r w:rsidRPr="5F780C89">
        <w:rPr>
          <w:rFonts w:ascii="Arial" w:hAnsi="Arial" w:cs="Arial"/>
          <w:sz w:val="22"/>
          <w:szCs w:val="22"/>
        </w:rPr>
        <w:t>SUPERaseIN</w:t>
      </w:r>
      <w:proofErr w:type="spellEnd"/>
      <w:r w:rsidRPr="5F780C89">
        <w:rPr>
          <w:rFonts w:ascii="Arial" w:hAnsi="Arial" w:cs="Arial"/>
          <w:sz w:val="22"/>
          <w:szCs w:val="22"/>
        </w:rPr>
        <w:t xml:space="preserve">, </w:t>
      </w:r>
      <w:r w:rsidR="25C774D7" w:rsidRPr="5F780C89">
        <w:rPr>
          <w:rFonts w:ascii="Arial" w:hAnsi="Arial" w:cs="Arial"/>
          <w:sz w:val="22"/>
          <w:szCs w:val="22"/>
        </w:rPr>
        <w:t>Invitrogen</w:t>
      </w:r>
      <w:r w:rsidRPr="5F780C89">
        <w:rPr>
          <w:rFonts w:ascii="Arial" w:hAnsi="Arial" w:cs="Arial"/>
          <w:sz w:val="22"/>
          <w:szCs w:val="22"/>
        </w:rPr>
        <w:t xml:space="preserve">]) for 5 minutes. Cells were recovered by centrifugation (400 x g for 8 minutes) and the supernatant was carefully removed. Cells were washed with 10 mL of wash buffer and then centrifuged again under the same conditions. Finally, cells were resuspended in </w:t>
      </w:r>
      <w:r w:rsidR="00734EF1" w:rsidRPr="5F780C89">
        <w:rPr>
          <w:rFonts w:ascii="Arial" w:hAnsi="Arial" w:cs="Arial"/>
          <w:sz w:val="22"/>
          <w:szCs w:val="22"/>
        </w:rPr>
        <w:t>400</w:t>
      </w:r>
      <w:r w:rsidR="00734EF1">
        <w:rPr>
          <w:rFonts w:ascii="Arial" w:hAnsi="Arial" w:cs="Arial"/>
          <w:sz w:val="22"/>
          <w:szCs w:val="22"/>
        </w:rPr>
        <w:t>µ</w:t>
      </w:r>
      <w:r w:rsidR="00734EF1" w:rsidRPr="5F780C89">
        <w:rPr>
          <w:rFonts w:ascii="Arial" w:hAnsi="Arial" w:cs="Arial"/>
          <w:sz w:val="22"/>
          <w:szCs w:val="22"/>
        </w:rPr>
        <w:t xml:space="preserve">L </w:t>
      </w:r>
      <w:r w:rsidRPr="5F780C89">
        <w:rPr>
          <w:rFonts w:ascii="Arial" w:hAnsi="Arial" w:cs="Arial"/>
          <w:sz w:val="22"/>
          <w:szCs w:val="22"/>
        </w:rPr>
        <w:t>of freeze buffer (50 mM Tris-HCl pH 8.0, 40% glycerol, 5 mM MgCl2, 0.5 mM DTT, 4 u/mL RNase inhibitor [</w:t>
      </w:r>
      <w:proofErr w:type="spellStart"/>
      <w:r w:rsidRPr="5F780C89">
        <w:rPr>
          <w:rFonts w:ascii="Arial" w:hAnsi="Arial" w:cs="Arial"/>
          <w:sz w:val="22"/>
          <w:szCs w:val="22"/>
        </w:rPr>
        <w:t>SUPERaseIN</w:t>
      </w:r>
      <w:proofErr w:type="spellEnd"/>
      <w:r w:rsidRPr="5F780C89">
        <w:rPr>
          <w:rFonts w:ascii="Arial" w:hAnsi="Arial" w:cs="Arial"/>
          <w:sz w:val="22"/>
          <w:szCs w:val="22"/>
        </w:rPr>
        <w:t xml:space="preserve">, </w:t>
      </w:r>
      <w:r w:rsidR="52E8C186" w:rsidRPr="5F780C89">
        <w:rPr>
          <w:rFonts w:ascii="Arial" w:hAnsi="Arial" w:cs="Arial"/>
          <w:sz w:val="22"/>
          <w:szCs w:val="22"/>
        </w:rPr>
        <w:t>Invitrogen</w:t>
      </w:r>
      <w:r w:rsidRPr="5F780C89">
        <w:rPr>
          <w:rFonts w:ascii="Arial" w:hAnsi="Arial" w:cs="Arial"/>
          <w:sz w:val="22"/>
          <w:szCs w:val="22"/>
        </w:rPr>
        <w:t>]) and stored at -80°C.</w:t>
      </w:r>
    </w:p>
    <w:p w14:paraId="55888047" w14:textId="0ECC6010" w:rsidR="5F780C89" w:rsidRDefault="5F780C89" w:rsidP="5F780C89">
      <w:pPr>
        <w:spacing w:line="480" w:lineRule="auto"/>
        <w:jc w:val="both"/>
        <w:rPr>
          <w:rFonts w:ascii="Arial" w:hAnsi="Arial" w:cs="Arial"/>
          <w:sz w:val="22"/>
          <w:szCs w:val="22"/>
        </w:rPr>
      </w:pPr>
    </w:p>
    <w:p w14:paraId="676986CF" w14:textId="48249B6B" w:rsidR="00EC1977" w:rsidRPr="003C32E4" w:rsidRDefault="43FB0498" w:rsidP="003C32E4">
      <w:pPr>
        <w:spacing w:line="480" w:lineRule="auto"/>
        <w:jc w:val="both"/>
        <w:rPr>
          <w:rFonts w:ascii="Arial" w:hAnsi="Arial" w:cs="Arial"/>
          <w:sz w:val="22"/>
          <w:szCs w:val="22"/>
        </w:rPr>
      </w:pPr>
      <w:r w:rsidRPr="382B91C2">
        <w:rPr>
          <w:rFonts w:ascii="Arial" w:hAnsi="Arial" w:cs="Arial"/>
          <w:sz w:val="22"/>
          <w:szCs w:val="22"/>
        </w:rPr>
        <w:t xml:space="preserve">Aliquots of frozen (-80°C) permeabilized cells were thawed on ice and pipetted gently to fully resuspend. Aliquots were removed and permeabilized cells were counted using a Luna II, Logos Biosystems instrument. For each sample, 1 million permeabilized cells were used for nuclear run-on, with 50,000 permeabilized </w:t>
      </w:r>
      <w:r w:rsidRPr="382B91C2">
        <w:rPr>
          <w:rFonts w:ascii="Arial" w:hAnsi="Arial" w:cs="Arial"/>
          <w:i/>
          <w:iCs/>
          <w:sz w:val="22"/>
          <w:szCs w:val="22"/>
        </w:rPr>
        <w:t>Drosophila</w:t>
      </w:r>
      <w:r w:rsidRPr="382B91C2">
        <w:rPr>
          <w:rFonts w:ascii="Arial" w:hAnsi="Arial" w:cs="Arial"/>
          <w:sz w:val="22"/>
          <w:szCs w:val="22"/>
        </w:rPr>
        <w:t xml:space="preserve"> S2 cells added to each sample for normalization. Nuclear run on assays and library preparation were performed essentially as described in Reimer et al. [K. A. Reimer, C. A. </w:t>
      </w:r>
      <w:proofErr w:type="spellStart"/>
      <w:r w:rsidRPr="382B91C2">
        <w:rPr>
          <w:rFonts w:ascii="Arial" w:hAnsi="Arial" w:cs="Arial"/>
          <w:sz w:val="22"/>
          <w:szCs w:val="22"/>
        </w:rPr>
        <w:t>Mimoso</w:t>
      </w:r>
      <w:proofErr w:type="spellEnd"/>
      <w:r w:rsidRPr="382B91C2">
        <w:rPr>
          <w:rFonts w:ascii="Arial" w:hAnsi="Arial" w:cs="Arial"/>
          <w:sz w:val="22"/>
          <w:szCs w:val="22"/>
        </w:rPr>
        <w:t xml:space="preserve">, K. Adelman, K. M. Neugebauer, Molecular Cell (2021)] with modifications noted: 2X nuclear run-on buffer consisted of (10 mM Tris (pH 8), 10 mM MgCl2, 1 mM DTT, 300mM </w:t>
      </w:r>
      <w:proofErr w:type="spellStart"/>
      <w:r w:rsidRPr="382B91C2">
        <w:rPr>
          <w:rFonts w:ascii="Arial" w:hAnsi="Arial" w:cs="Arial"/>
          <w:sz w:val="22"/>
          <w:szCs w:val="22"/>
        </w:rPr>
        <w:t>KCl</w:t>
      </w:r>
      <w:proofErr w:type="spellEnd"/>
      <w:r w:rsidRPr="382B91C2">
        <w:rPr>
          <w:rFonts w:ascii="Arial" w:hAnsi="Arial" w:cs="Arial"/>
          <w:sz w:val="22"/>
          <w:szCs w:val="22"/>
        </w:rPr>
        <w:t>, 20uM/</w:t>
      </w:r>
      <w:proofErr w:type="spellStart"/>
      <w:r w:rsidRPr="382B91C2">
        <w:rPr>
          <w:rFonts w:ascii="Arial" w:hAnsi="Arial" w:cs="Arial"/>
          <w:sz w:val="22"/>
          <w:szCs w:val="22"/>
        </w:rPr>
        <w:t>ea</w:t>
      </w:r>
      <w:proofErr w:type="spellEnd"/>
      <w:r w:rsidRPr="382B91C2">
        <w:rPr>
          <w:rFonts w:ascii="Arial" w:hAnsi="Arial" w:cs="Arial"/>
          <w:sz w:val="22"/>
          <w:szCs w:val="22"/>
        </w:rPr>
        <w:t xml:space="preserve"> biotin-11-NTPs (Perkin Elmer), 0.8U/</w:t>
      </w:r>
      <w:r w:rsidR="00734EF1">
        <w:rPr>
          <w:rFonts w:ascii="Arial" w:hAnsi="Arial" w:cs="Arial"/>
          <w:sz w:val="22"/>
          <w:szCs w:val="22"/>
        </w:rPr>
        <w:t>µl</w:t>
      </w:r>
      <w:r w:rsidR="00734EF1" w:rsidRPr="382B91C2">
        <w:rPr>
          <w:rFonts w:ascii="Arial" w:hAnsi="Arial" w:cs="Arial"/>
          <w:sz w:val="22"/>
          <w:szCs w:val="22"/>
        </w:rPr>
        <w:t xml:space="preserve"> </w:t>
      </w:r>
      <w:proofErr w:type="spellStart"/>
      <w:r w:rsidRPr="382B91C2">
        <w:rPr>
          <w:rFonts w:ascii="Arial" w:hAnsi="Arial" w:cs="Arial"/>
          <w:sz w:val="22"/>
          <w:szCs w:val="22"/>
        </w:rPr>
        <w:t>SuperaseIN</w:t>
      </w:r>
      <w:proofErr w:type="spellEnd"/>
      <w:r w:rsidRPr="382B91C2">
        <w:rPr>
          <w:rFonts w:ascii="Arial" w:hAnsi="Arial" w:cs="Arial"/>
          <w:sz w:val="22"/>
          <w:szCs w:val="22"/>
        </w:rPr>
        <w:t xml:space="preserve"> (</w:t>
      </w:r>
      <w:proofErr w:type="spellStart"/>
      <w:r w:rsidRPr="382B91C2">
        <w:rPr>
          <w:rFonts w:ascii="Arial" w:hAnsi="Arial" w:cs="Arial"/>
          <w:sz w:val="22"/>
          <w:szCs w:val="22"/>
        </w:rPr>
        <w:t>Thermo</w:t>
      </w:r>
      <w:proofErr w:type="spellEnd"/>
      <w:r w:rsidRPr="382B91C2">
        <w:rPr>
          <w:rFonts w:ascii="Arial" w:hAnsi="Arial" w:cs="Arial"/>
          <w:sz w:val="22"/>
          <w:szCs w:val="22"/>
        </w:rPr>
        <w:t xml:space="preserve">), 1% </w:t>
      </w:r>
      <w:proofErr w:type="spellStart"/>
      <w:r w:rsidRPr="382B91C2">
        <w:rPr>
          <w:rFonts w:ascii="Arial" w:hAnsi="Arial" w:cs="Arial"/>
          <w:sz w:val="22"/>
          <w:szCs w:val="22"/>
        </w:rPr>
        <w:t>sarkosyl</w:t>
      </w:r>
      <w:proofErr w:type="spellEnd"/>
      <w:r w:rsidRPr="382B91C2">
        <w:rPr>
          <w:rFonts w:ascii="Arial" w:hAnsi="Arial" w:cs="Arial"/>
          <w:sz w:val="22"/>
          <w:szCs w:val="22"/>
        </w:rPr>
        <w:t>).  Run-on reactions were performed at 37°C.</w:t>
      </w:r>
      <w:r w:rsidR="4DF834EA" w:rsidRPr="382B91C2">
        <w:rPr>
          <w:rFonts w:ascii="Arial" w:hAnsi="Arial" w:cs="Arial"/>
          <w:sz w:val="22"/>
          <w:szCs w:val="22"/>
        </w:rPr>
        <w:t xml:space="preserve"> </w:t>
      </w:r>
      <w:r w:rsidRPr="382B91C2">
        <w:rPr>
          <w:rFonts w:ascii="Arial" w:hAnsi="Arial" w:cs="Arial"/>
          <w:sz w:val="22"/>
          <w:szCs w:val="22"/>
        </w:rPr>
        <w:t xml:space="preserve">Random hexamer extensions (UMIs) were added to the 3' end of the 5' adapter and 5' end of the 3' adapter.  Adenylated 3' adapter was prepared using the 5' DNA adenylation kit (NEB) and ligated using T4 RNA ligase 2, truncated </w:t>
      </w:r>
      <w:r w:rsidRPr="382B91C2">
        <w:rPr>
          <w:rFonts w:ascii="Arial" w:hAnsi="Arial" w:cs="Arial"/>
          <w:sz w:val="22"/>
          <w:szCs w:val="22"/>
        </w:rPr>
        <w:lastRenderedPageBreak/>
        <w:t xml:space="preserve">KQ (NEB, per </w:t>
      </w:r>
      <w:r w:rsidR="7115E5EE" w:rsidRPr="382B91C2">
        <w:rPr>
          <w:rFonts w:ascii="Arial" w:hAnsi="Arial" w:cs="Arial"/>
          <w:sz w:val="22"/>
          <w:szCs w:val="22"/>
        </w:rPr>
        <w:t>manufacturer's</w:t>
      </w:r>
      <w:r w:rsidRPr="382B91C2">
        <w:rPr>
          <w:rFonts w:ascii="Arial" w:hAnsi="Arial" w:cs="Arial"/>
          <w:sz w:val="22"/>
          <w:szCs w:val="22"/>
        </w:rPr>
        <w:t xml:space="preserve"> instructions with 15% PEG-8000 final) and incubated at 16°C overnight.  180</w:t>
      </w:r>
      <w:r w:rsidR="00734EF1">
        <w:rPr>
          <w:rFonts w:ascii="Arial" w:hAnsi="Arial" w:cs="Arial"/>
          <w:sz w:val="22"/>
          <w:szCs w:val="22"/>
        </w:rPr>
        <w:t>µl</w:t>
      </w:r>
      <w:r w:rsidRPr="382B91C2">
        <w:rPr>
          <w:rFonts w:ascii="Arial" w:hAnsi="Arial" w:cs="Arial"/>
          <w:sz w:val="22"/>
          <w:szCs w:val="22"/>
        </w:rPr>
        <w:t xml:space="preserve"> of betaine buffer (1.42g of betaine brought to 10mL) was mixed with ligations and incubated 5 min at 65°C and 2 min on ice prior to addition of streptavidin beads.  After T4 polynucleotide kinase (NEB) treatment, beads were washed once each with high salt, low salt, and 0.25X T4 RNA ligase buffer (NEB) and resuspended in 5' adapter mix (10 </w:t>
      </w:r>
      <w:proofErr w:type="spellStart"/>
      <w:r w:rsidRPr="382B91C2">
        <w:rPr>
          <w:rFonts w:ascii="Arial" w:hAnsi="Arial" w:cs="Arial"/>
          <w:sz w:val="22"/>
          <w:szCs w:val="22"/>
        </w:rPr>
        <w:t>pmol</w:t>
      </w:r>
      <w:proofErr w:type="spellEnd"/>
      <w:r w:rsidRPr="382B91C2">
        <w:rPr>
          <w:rFonts w:ascii="Arial" w:hAnsi="Arial" w:cs="Arial"/>
          <w:sz w:val="22"/>
          <w:szCs w:val="22"/>
        </w:rPr>
        <w:t xml:space="preserve"> 5' adapter, 30 </w:t>
      </w:r>
      <w:proofErr w:type="spellStart"/>
      <w:r w:rsidRPr="382B91C2">
        <w:rPr>
          <w:rFonts w:ascii="Arial" w:hAnsi="Arial" w:cs="Arial"/>
          <w:sz w:val="22"/>
          <w:szCs w:val="22"/>
        </w:rPr>
        <w:t>pmol</w:t>
      </w:r>
      <w:proofErr w:type="spellEnd"/>
      <w:r w:rsidRPr="382B91C2">
        <w:rPr>
          <w:rFonts w:ascii="Arial" w:hAnsi="Arial" w:cs="Arial"/>
          <w:sz w:val="22"/>
          <w:szCs w:val="22"/>
        </w:rPr>
        <w:t xml:space="preserve"> blocking oligo, water).  5' adapter ligation was per Reimer but with 15% PEG-8000 final. Eluted cDNA was amplified 5-cycles (</w:t>
      </w:r>
      <w:proofErr w:type="spellStart"/>
      <w:r w:rsidRPr="382B91C2">
        <w:rPr>
          <w:rFonts w:ascii="Arial" w:hAnsi="Arial" w:cs="Arial"/>
          <w:sz w:val="22"/>
          <w:szCs w:val="22"/>
        </w:rPr>
        <w:t>NEBNext</w:t>
      </w:r>
      <w:proofErr w:type="spellEnd"/>
      <w:r w:rsidRPr="382B91C2">
        <w:rPr>
          <w:rFonts w:ascii="Arial" w:hAnsi="Arial" w:cs="Arial"/>
          <w:sz w:val="22"/>
          <w:szCs w:val="22"/>
        </w:rPr>
        <w:t xml:space="preserve"> Ultra II Q5 master mix (NEB) with Illumina </w:t>
      </w:r>
      <w:proofErr w:type="spellStart"/>
      <w:r w:rsidRPr="382B91C2">
        <w:rPr>
          <w:rFonts w:ascii="Arial" w:hAnsi="Arial" w:cs="Arial"/>
          <w:sz w:val="22"/>
          <w:szCs w:val="22"/>
        </w:rPr>
        <w:t>TruSeq</w:t>
      </w:r>
      <w:proofErr w:type="spellEnd"/>
      <w:r w:rsidRPr="382B91C2">
        <w:rPr>
          <w:rFonts w:ascii="Arial" w:hAnsi="Arial" w:cs="Arial"/>
          <w:sz w:val="22"/>
          <w:szCs w:val="22"/>
        </w:rPr>
        <w:t xml:space="preserve"> PCR primers RP-1 and RPI-X) following the manufacturer's suggested cycling protocol for library construction. A portion of </w:t>
      </w:r>
      <w:proofErr w:type="spellStart"/>
      <w:r w:rsidRPr="382B91C2">
        <w:rPr>
          <w:rFonts w:ascii="Arial" w:hAnsi="Arial" w:cs="Arial"/>
          <w:sz w:val="22"/>
          <w:szCs w:val="22"/>
        </w:rPr>
        <w:t>preCR</w:t>
      </w:r>
      <w:proofErr w:type="spellEnd"/>
      <w:r w:rsidRPr="382B91C2">
        <w:rPr>
          <w:rFonts w:ascii="Arial" w:hAnsi="Arial" w:cs="Arial"/>
          <w:sz w:val="22"/>
          <w:szCs w:val="22"/>
        </w:rPr>
        <w:t xml:space="preserve"> was serially diluted and for test amplification to determine optimal amplification of final libraries. Pooled libraries were sequenced using the Illumina </w:t>
      </w:r>
      <w:proofErr w:type="spellStart"/>
      <w:r w:rsidRPr="382B91C2">
        <w:rPr>
          <w:rFonts w:ascii="Arial" w:hAnsi="Arial" w:cs="Arial"/>
          <w:sz w:val="22"/>
          <w:szCs w:val="22"/>
        </w:rPr>
        <w:t>NovaSeq</w:t>
      </w:r>
      <w:proofErr w:type="spellEnd"/>
      <w:r w:rsidRPr="382B91C2">
        <w:rPr>
          <w:rFonts w:ascii="Arial" w:hAnsi="Arial" w:cs="Arial"/>
          <w:sz w:val="22"/>
          <w:szCs w:val="22"/>
        </w:rPr>
        <w:t xml:space="preserve"> platform</w:t>
      </w:r>
    </w:p>
    <w:p w14:paraId="5665A743" w14:textId="77777777" w:rsidR="00EC1977" w:rsidRPr="003C32E4" w:rsidRDefault="00EC1977" w:rsidP="003C32E4">
      <w:pPr>
        <w:spacing w:line="480" w:lineRule="auto"/>
        <w:jc w:val="both"/>
        <w:rPr>
          <w:rFonts w:ascii="Arial" w:hAnsi="Arial" w:cs="Arial"/>
          <w:sz w:val="22"/>
          <w:szCs w:val="22"/>
        </w:rPr>
      </w:pPr>
    </w:p>
    <w:p w14:paraId="14CE9D0B" w14:textId="77777777" w:rsidR="00EC1977" w:rsidRPr="003C32E4" w:rsidRDefault="00EC1977" w:rsidP="003C32E4">
      <w:pPr>
        <w:spacing w:line="480" w:lineRule="auto"/>
        <w:jc w:val="both"/>
        <w:rPr>
          <w:rFonts w:ascii="Arial" w:hAnsi="Arial" w:cs="Arial"/>
          <w:b/>
          <w:bCs/>
          <w:sz w:val="22"/>
          <w:szCs w:val="22"/>
        </w:rPr>
      </w:pPr>
      <w:r w:rsidRPr="003C32E4">
        <w:rPr>
          <w:rFonts w:ascii="Arial" w:hAnsi="Arial" w:cs="Arial"/>
          <w:b/>
          <w:bCs/>
          <w:sz w:val="22"/>
          <w:szCs w:val="22"/>
        </w:rPr>
        <w:t>PRO-sequencing data analysis</w:t>
      </w:r>
    </w:p>
    <w:p w14:paraId="556B7175" w14:textId="77777777" w:rsidR="00EC1977" w:rsidRPr="003C32E4" w:rsidRDefault="00EC1977" w:rsidP="003C32E4">
      <w:pPr>
        <w:spacing w:line="480" w:lineRule="auto"/>
        <w:jc w:val="both"/>
        <w:rPr>
          <w:rFonts w:ascii="Arial" w:hAnsi="Arial" w:cs="Arial"/>
          <w:sz w:val="22"/>
          <w:szCs w:val="22"/>
          <w:u w:val="single"/>
        </w:rPr>
      </w:pPr>
      <w:r w:rsidRPr="003C32E4">
        <w:rPr>
          <w:rFonts w:ascii="Arial" w:hAnsi="Arial" w:cs="Arial"/>
          <w:sz w:val="22"/>
          <w:szCs w:val="22"/>
        </w:rPr>
        <w:t xml:space="preserve">All custom scripts described herein are available on the </w:t>
      </w:r>
      <w:proofErr w:type="spellStart"/>
      <w:r w:rsidRPr="003C32E4">
        <w:rPr>
          <w:rFonts w:ascii="Arial" w:hAnsi="Arial" w:cs="Arial"/>
          <w:sz w:val="22"/>
          <w:szCs w:val="22"/>
        </w:rPr>
        <w:t>AdelmanLab</w:t>
      </w:r>
      <w:proofErr w:type="spellEnd"/>
      <w:r w:rsidRPr="003C32E4">
        <w:rPr>
          <w:rFonts w:ascii="Arial" w:hAnsi="Arial" w:cs="Arial"/>
          <w:sz w:val="22"/>
          <w:szCs w:val="22"/>
        </w:rPr>
        <w:t xml:space="preserve"> GitHub (</w:t>
      </w:r>
      <w:hyperlink r:id="rId13" w:history="1">
        <w:r w:rsidRPr="003C32E4">
          <w:rPr>
            <w:rStyle w:val="Hyperlink"/>
            <w:rFonts w:ascii="Arial" w:hAnsi="Arial" w:cs="Arial"/>
            <w:sz w:val="22"/>
            <w:szCs w:val="22"/>
          </w:rPr>
          <w:t>https://github.com/AdelmanLab/NIH_scripts</w:t>
        </w:r>
      </w:hyperlink>
      <w:r w:rsidRPr="003C32E4">
        <w:rPr>
          <w:rFonts w:ascii="Arial" w:hAnsi="Arial" w:cs="Arial"/>
          <w:sz w:val="22"/>
          <w:szCs w:val="22"/>
        </w:rPr>
        <w:t xml:space="preserve">). Dual, 6nt Unique Molecular Identifiers (UMIs) were extracted from read pairs using UMI-tools [10.1101/gr.209601.116]. Read pairs were trimmed using </w:t>
      </w:r>
      <w:proofErr w:type="spellStart"/>
      <w:r w:rsidRPr="003C32E4">
        <w:rPr>
          <w:rFonts w:ascii="Arial" w:hAnsi="Arial" w:cs="Arial"/>
          <w:sz w:val="22"/>
          <w:szCs w:val="22"/>
        </w:rPr>
        <w:t>cutadapt</w:t>
      </w:r>
      <w:proofErr w:type="spellEnd"/>
      <w:r w:rsidRPr="003C32E4">
        <w:rPr>
          <w:rFonts w:ascii="Arial" w:hAnsi="Arial" w:cs="Arial"/>
          <w:sz w:val="22"/>
          <w:szCs w:val="22"/>
        </w:rPr>
        <w:t xml:space="preserve"> 1.14 to remove adapter sequences (-O 1 --match-read-wildcards -m {20,26}). The UMI length was trimmed off the end of both reads to prevent read-through into the mate’s UMI, which will happen for shorter fragments. An additional nucleotide was removed from the end of read 1 (R1), using </w:t>
      </w:r>
      <w:proofErr w:type="spellStart"/>
      <w:r w:rsidRPr="003C32E4">
        <w:rPr>
          <w:rFonts w:ascii="Arial" w:hAnsi="Arial" w:cs="Arial"/>
          <w:sz w:val="22"/>
          <w:szCs w:val="22"/>
        </w:rPr>
        <w:t>seqtk</w:t>
      </w:r>
      <w:proofErr w:type="spellEnd"/>
      <w:r w:rsidRPr="003C32E4">
        <w:rPr>
          <w:rFonts w:ascii="Arial" w:hAnsi="Arial" w:cs="Arial"/>
          <w:sz w:val="22"/>
          <w:szCs w:val="22"/>
        </w:rPr>
        <w:t xml:space="preserve"> </w:t>
      </w:r>
      <w:proofErr w:type="spellStart"/>
      <w:r w:rsidRPr="003C32E4">
        <w:rPr>
          <w:rFonts w:ascii="Arial" w:hAnsi="Arial" w:cs="Arial"/>
          <w:sz w:val="22"/>
          <w:szCs w:val="22"/>
        </w:rPr>
        <w:t>trimfq</w:t>
      </w:r>
      <w:proofErr w:type="spellEnd"/>
      <w:r w:rsidRPr="003C32E4">
        <w:rPr>
          <w:rFonts w:ascii="Arial" w:hAnsi="Arial" w:cs="Arial"/>
          <w:sz w:val="22"/>
          <w:szCs w:val="22"/>
        </w:rPr>
        <w:t xml:space="preserve"> (https://github.com/lh3/seqtk), to preserve a single mate orientation during alignment. The paired end reads were then mapped to a combined genome index, including both the spike (dm6) and primary (hg38) genomes, using bowtie2 [10.1038/nmeth.1923]. Properly paired reads were retained. These read pairs were then separated based on the genome (i.e. spike-in vs primary) to which they mapped, and both these spike and primary reads were independently deduplicated, again using UMI-tools. Paired-end RNA-seq reads were mapped to the hg38 reference genome via HISAT2 v2.2.1 (--known-</w:t>
      </w:r>
      <w:proofErr w:type="spellStart"/>
      <w:r w:rsidRPr="003C32E4">
        <w:rPr>
          <w:rFonts w:ascii="Arial" w:hAnsi="Arial" w:cs="Arial"/>
          <w:sz w:val="22"/>
          <w:szCs w:val="22"/>
        </w:rPr>
        <w:lastRenderedPageBreak/>
        <w:t>splicesite</w:t>
      </w:r>
      <w:proofErr w:type="spellEnd"/>
      <w:r w:rsidRPr="003C32E4">
        <w:rPr>
          <w:rFonts w:ascii="Arial" w:hAnsi="Arial" w:cs="Arial"/>
          <w:sz w:val="22"/>
          <w:szCs w:val="22"/>
        </w:rPr>
        <w:t>-</w:t>
      </w:r>
      <w:proofErr w:type="spellStart"/>
      <w:r w:rsidRPr="003C32E4">
        <w:rPr>
          <w:rFonts w:ascii="Arial" w:hAnsi="Arial" w:cs="Arial"/>
          <w:sz w:val="22"/>
          <w:szCs w:val="22"/>
        </w:rPr>
        <w:t>infile</w:t>
      </w:r>
      <w:proofErr w:type="spellEnd"/>
      <w:r w:rsidRPr="003C32E4">
        <w:rPr>
          <w:rFonts w:ascii="Arial" w:hAnsi="Arial" w:cs="Arial"/>
          <w:sz w:val="22"/>
          <w:szCs w:val="22"/>
        </w:rPr>
        <w:t xml:space="preserve">). To select gene-level features for differential expression analysis, and for pairing with PRO-seq data, we assigned a single, dominant TSS and transcription end site (TES) to each active gene. This was accomplished using a custom script, get_gene_annotations.sh (available at  </w:t>
      </w:r>
      <w:hyperlink r:id="rId14" w:history="1">
        <w:r w:rsidRPr="003C32E4">
          <w:rPr>
            <w:rStyle w:val="Hyperlink"/>
            <w:rFonts w:ascii="Arial" w:hAnsi="Arial" w:cs="Arial"/>
            <w:sz w:val="22"/>
            <w:szCs w:val="22"/>
          </w:rPr>
          <w:t>https://github.com/AdelmanLab/GetGeneAnnotation_GGA</w:t>
        </w:r>
      </w:hyperlink>
      <w:r w:rsidRPr="003C32E4">
        <w:rPr>
          <w:rFonts w:ascii="Arial" w:hAnsi="Arial" w:cs="Arial"/>
          <w:sz w:val="22"/>
          <w:szCs w:val="22"/>
        </w:rPr>
        <w:t xml:space="preserve">), which uses RNA-seq read abundance and PRO-seq R2 reads (RNA 5’ ends) to identify dominant TSSs, and RNA-seq profiles to define most commonly used TESs. RNA-seq and PRO-seq data from all conditions were used for this analysis, to comprehensively capture gene activity in these </w:t>
      </w:r>
      <w:proofErr w:type="spellStart"/>
      <w:r w:rsidRPr="003C32E4">
        <w:rPr>
          <w:rFonts w:ascii="Arial" w:hAnsi="Arial" w:cs="Arial"/>
          <w:sz w:val="22"/>
          <w:szCs w:val="22"/>
        </w:rPr>
        <w:t>samples.Reads</w:t>
      </w:r>
      <w:proofErr w:type="spellEnd"/>
      <w:r w:rsidRPr="003C32E4">
        <w:rPr>
          <w:rFonts w:ascii="Arial" w:hAnsi="Arial" w:cs="Arial"/>
          <w:sz w:val="22"/>
          <w:szCs w:val="22"/>
        </w:rPr>
        <w:t xml:space="preserve"> were summed within the TSS to TES window for each active gene using the </w:t>
      </w:r>
      <w:proofErr w:type="spellStart"/>
      <w:r w:rsidRPr="003C32E4">
        <w:rPr>
          <w:rFonts w:ascii="Arial" w:hAnsi="Arial" w:cs="Arial"/>
          <w:sz w:val="22"/>
          <w:szCs w:val="22"/>
        </w:rPr>
        <w:t>make_heatmap</w:t>
      </w:r>
      <w:proofErr w:type="spellEnd"/>
      <w:r w:rsidRPr="003C32E4">
        <w:rPr>
          <w:rFonts w:ascii="Arial" w:hAnsi="Arial" w:cs="Arial"/>
          <w:sz w:val="22"/>
          <w:szCs w:val="22"/>
        </w:rPr>
        <w:t xml:space="preserve"> script (</w:t>
      </w:r>
      <w:hyperlink r:id="rId15" w:tooltip="https://github.com/AdelmanLab/NIH_scripts" w:history="1">
        <w:r w:rsidRPr="003C32E4">
          <w:rPr>
            <w:rStyle w:val="Hyperlink"/>
            <w:rFonts w:ascii="Arial" w:hAnsi="Arial" w:cs="Arial"/>
            <w:sz w:val="22"/>
            <w:szCs w:val="22"/>
          </w:rPr>
          <w:t>https://github.com/AdelmanLab/NIH_scripts</w:t>
        </w:r>
      </w:hyperlink>
      <w:r w:rsidRPr="003C32E4">
        <w:rPr>
          <w:rFonts w:ascii="Arial" w:hAnsi="Arial" w:cs="Arial"/>
          <w:sz w:val="22"/>
          <w:szCs w:val="22"/>
        </w:rPr>
        <w:t xml:space="preserve">), which counts each read one time, at the exact 3’ end location of the nascent RNA.  DEseq2, using the Wald test, was used to determine statistically significant differentially expressed genes. Unless otherwise noted, the default size factors determined by DEseq2 were used. </w:t>
      </w:r>
    </w:p>
    <w:p w14:paraId="15EC73C4" w14:textId="77777777" w:rsidR="00EC1977" w:rsidRPr="003C32E4" w:rsidRDefault="00EC1977" w:rsidP="003C32E4">
      <w:pPr>
        <w:spacing w:line="480" w:lineRule="auto"/>
        <w:jc w:val="both"/>
        <w:rPr>
          <w:rFonts w:ascii="Arial" w:hAnsi="Arial" w:cs="Arial"/>
          <w:b/>
          <w:bCs/>
          <w:sz w:val="22"/>
          <w:szCs w:val="22"/>
        </w:rPr>
      </w:pPr>
    </w:p>
    <w:p w14:paraId="2B21ED03" w14:textId="77777777" w:rsidR="00EC1977" w:rsidRPr="003C32E4" w:rsidRDefault="00EC1977" w:rsidP="003C32E4">
      <w:pPr>
        <w:spacing w:line="480" w:lineRule="auto"/>
        <w:jc w:val="both"/>
        <w:rPr>
          <w:rFonts w:ascii="Arial" w:hAnsi="Arial" w:cs="Arial"/>
          <w:b/>
          <w:bCs/>
          <w:sz w:val="22"/>
          <w:szCs w:val="22"/>
        </w:rPr>
      </w:pPr>
      <w:r w:rsidRPr="003C32E4">
        <w:rPr>
          <w:rFonts w:ascii="Arial" w:hAnsi="Arial" w:cs="Arial"/>
          <w:b/>
          <w:bCs/>
          <w:sz w:val="22"/>
          <w:szCs w:val="22"/>
        </w:rPr>
        <w:t>Neopeptide prediction analysis</w:t>
      </w:r>
    </w:p>
    <w:p w14:paraId="4F8E5884" w14:textId="6BD0646E" w:rsidR="00EC1977" w:rsidRPr="003C32E4" w:rsidRDefault="00EC1977" w:rsidP="003C32E4">
      <w:pPr>
        <w:spacing w:line="480" w:lineRule="auto"/>
        <w:jc w:val="both"/>
        <w:rPr>
          <w:rFonts w:ascii="Arial" w:hAnsi="Arial" w:cs="Arial"/>
          <w:sz w:val="22"/>
          <w:szCs w:val="22"/>
        </w:rPr>
      </w:pPr>
      <w:r w:rsidRPr="003C32E4">
        <w:rPr>
          <w:rFonts w:ascii="Arial" w:hAnsi="Arial" w:cs="Arial"/>
          <w:sz w:val="22"/>
          <w:szCs w:val="22"/>
        </w:rPr>
        <w:t>Two pipelines were used to predict splice-induced neopeptide candidates</w:t>
      </w:r>
      <w:r w:rsidR="006A1046">
        <w:rPr>
          <w:rFonts w:ascii="Arial" w:hAnsi="Arial" w:cs="Arial"/>
          <w:sz w:val="22"/>
          <w:szCs w:val="22"/>
        </w:rPr>
        <w:t xml:space="preserve">. </w:t>
      </w:r>
      <w:r w:rsidRPr="003C32E4">
        <w:rPr>
          <w:rFonts w:ascii="Arial" w:hAnsi="Arial" w:cs="Arial"/>
          <w:sz w:val="22"/>
          <w:szCs w:val="22"/>
        </w:rPr>
        <w:t xml:space="preserve">First, JCEC files </w:t>
      </w:r>
      <w:r w:rsidR="006A1046">
        <w:rPr>
          <w:rFonts w:ascii="Arial" w:hAnsi="Arial" w:cs="Arial"/>
          <w:sz w:val="22"/>
          <w:szCs w:val="22"/>
        </w:rPr>
        <w:t>containing</w:t>
      </w:r>
      <w:r w:rsidR="006A1046" w:rsidRPr="003C32E4">
        <w:rPr>
          <w:rFonts w:ascii="Arial" w:hAnsi="Arial" w:cs="Arial"/>
          <w:sz w:val="22"/>
          <w:szCs w:val="22"/>
        </w:rPr>
        <w:t xml:space="preserve"> </w:t>
      </w:r>
      <w:r w:rsidR="006A1046">
        <w:rPr>
          <w:rFonts w:ascii="Arial" w:hAnsi="Arial" w:cs="Arial"/>
          <w:sz w:val="22"/>
          <w:szCs w:val="22"/>
        </w:rPr>
        <w:t xml:space="preserve">significant </w:t>
      </w:r>
      <w:r w:rsidRPr="003C32E4">
        <w:rPr>
          <w:rFonts w:ascii="Arial" w:hAnsi="Arial" w:cs="Arial"/>
          <w:sz w:val="22"/>
          <w:szCs w:val="22"/>
        </w:rPr>
        <w:t xml:space="preserve">rMATS SE events </w:t>
      </w:r>
      <w:r w:rsidR="006A1046" w:rsidRPr="003C32E4">
        <w:rPr>
          <w:rFonts w:ascii="Arial" w:hAnsi="Arial" w:cs="Arial"/>
          <w:sz w:val="22"/>
          <w:szCs w:val="22"/>
        </w:rPr>
        <w:t>(q &lt; 0.05, d</w:t>
      </w:r>
      <w:r w:rsidR="0074666C">
        <w:rPr>
          <w:rFonts w:ascii="Arial" w:hAnsi="Arial" w:cs="Arial"/>
          <w:sz w:val="22"/>
          <w:szCs w:val="22"/>
        </w:rPr>
        <w:t>elta</w:t>
      </w:r>
      <w:r w:rsidR="006A1046" w:rsidRPr="003C32E4">
        <w:rPr>
          <w:rFonts w:ascii="Arial" w:hAnsi="Arial" w:cs="Arial"/>
          <w:sz w:val="22"/>
          <w:szCs w:val="22"/>
        </w:rPr>
        <w:t xml:space="preserve">PSI </w:t>
      </w:r>
      <w:r w:rsidR="006A1046">
        <w:rPr>
          <w:rFonts w:ascii="Arial" w:eastAsia="Symbol" w:hAnsi="Arial" w:cs="Arial"/>
          <w:sz w:val="22"/>
          <w:szCs w:val="22"/>
        </w:rPr>
        <w:t>≥</w:t>
      </w:r>
      <w:r w:rsidR="006A1046" w:rsidRPr="003C32E4">
        <w:rPr>
          <w:rFonts w:ascii="Arial" w:hAnsi="Arial" w:cs="Arial"/>
          <w:sz w:val="22"/>
          <w:szCs w:val="22"/>
        </w:rPr>
        <w:t xml:space="preserve">  |0.1|, </w:t>
      </w:r>
      <m:oMath>
        <m:r>
          <w:rPr>
            <w:rFonts w:ascii="Cambria Math" w:hAnsi="Cambria Math" w:cs="Arial"/>
            <w:sz w:val="22"/>
            <w:szCs w:val="22"/>
          </w:rPr>
          <m:t>Log</m:t>
        </m:r>
        <m:r>
          <w:rPr>
            <w:rFonts w:ascii="Cambria Math" w:hAnsi="Cambria Math" w:cs="Arial"/>
            <w:sz w:val="22"/>
            <w:szCs w:val="22"/>
            <w:vertAlign w:val="subscript"/>
          </w:rPr>
          <m:t>2(</m:t>
        </m:r>
      </m:oMath>
      <w:r w:rsidR="006A1046" w:rsidRPr="003C32E4">
        <w:rPr>
          <w:rFonts w:ascii="Arial" w:hAnsi="Arial" w:cs="Arial"/>
          <w:sz w:val="22"/>
          <w:szCs w:val="22"/>
        </w:rPr>
        <w:t xml:space="preserve">TPM) </w:t>
      </w:r>
      <w:r w:rsidR="006A1046">
        <w:rPr>
          <w:rFonts w:ascii="Arial" w:eastAsia="Symbol" w:hAnsi="Arial" w:cs="Arial"/>
          <w:sz w:val="22"/>
          <w:szCs w:val="22"/>
        </w:rPr>
        <w:t>≥</w:t>
      </w:r>
      <w:r w:rsidR="006A1046" w:rsidRPr="003C32E4">
        <w:rPr>
          <w:rFonts w:ascii="Arial" w:hAnsi="Arial" w:cs="Arial"/>
          <w:sz w:val="22"/>
          <w:szCs w:val="22"/>
        </w:rPr>
        <w:t xml:space="preserve"> 3, IJC + SJC </w:t>
      </w:r>
      <w:r w:rsidR="006A1046">
        <w:rPr>
          <w:rFonts w:ascii="Arial" w:eastAsia="Symbol" w:hAnsi="Arial" w:cs="Arial"/>
          <w:sz w:val="22"/>
          <w:szCs w:val="22"/>
        </w:rPr>
        <w:t>≥</w:t>
      </w:r>
      <w:r w:rsidR="006A1046" w:rsidRPr="003C32E4">
        <w:rPr>
          <w:rFonts w:ascii="Arial" w:hAnsi="Arial" w:cs="Arial"/>
          <w:sz w:val="22"/>
          <w:szCs w:val="22"/>
        </w:rPr>
        <w:t xml:space="preserve"> 20) </w:t>
      </w:r>
      <w:r w:rsidRPr="003C32E4">
        <w:rPr>
          <w:rFonts w:ascii="Arial" w:hAnsi="Arial" w:cs="Arial"/>
          <w:sz w:val="22"/>
          <w:szCs w:val="22"/>
        </w:rPr>
        <w:t>were input into SpliceTools</w:t>
      </w:r>
      <w:r w:rsidR="004C0295">
        <w:rPr>
          <w:rFonts w:ascii="Arial" w:hAnsi="Arial" w:cs="Arial"/>
          <w:sz w:val="22"/>
          <w:szCs w:val="22"/>
        </w:rPr>
        <w:fldChar w:fldCharType="begin"/>
      </w:r>
      <w:r w:rsidR="000F7189">
        <w:rPr>
          <w:rFonts w:ascii="Arial" w:hAnsi="Arial" w:cs="Arial"/>
          <w:sz w:val="22"/>
          <w:szCs w:val="22"/>
        </w:rPr>
        <w:instrText xml:space="preserve"> ADDIN ZOTERO_ITEM CSL_CITATION {"citationID":"NnFpiBEK","properties":{"formattedCitation":"\\super 58\\nosupersub{}","plainCitation":"58","noteIndex":0},"citationItems":[{"id":729,"uris":["http://zotero.org/users/9305365/items/4JWY5AWV"],"itemData":{"id":729,"type":"article-journal","abstract":"Abstract\n            As a fundamental aspect of normal cell signaling and disease states, there is great interest in determining alternative splicing (AS) changes in physiologic, pathologic, and pharmacologic settings. High throughput RNA sequencing and specialized software to detect AS has greatly enhanced our ability to determine transcriptome-wide splicing changes. Despite the richness of this data, deriving meaning from sometimes thousands of AS events is a substantial bottleneck for most investigators. We present SpliceTools, a suite of data processing modules that arms investigators with the ability to quickly produce summary statistics, mechanistic insights, and functional significance of AS changes through command line or through an online user interface. Utilizing RNA-seq datasets for 186 RNA binding protein knockdowns, nonsense mediated RNA decay inhibition, and pharmacologic splicing inhibition, we illustrate the utility of SpliceTools to distinguish splicing disruption from regulated transcript isoform changes, we show the broad transcriptome footprint of the pharmacologic splicing inhibitor, indisulam, we illustrate the utility in uncovering mechanistic underpinnings of splicing inhibition, we identify predicted neo-epitopes in pharmacologic splicing inhibition, and we show the impact of splicing alterations induced by indisulam on cell cycle progression. Together, SpliceTools puts rapid and easy downstream analysis at the fingertips of any investigator studying AS.","container-title":"Nucleic Acids Research","DOI":"10.1093/nar/gkad111","ISSN":"0305-1048, 1362-4962","issue":"7","language":"en","license":"https://creativecommons.org/licenses/by/4.0/","page":"e42-e42","source":"DOI.org (Crossref)","title":"SpliceTools, a suite of downstream RNA splicing analysis tools to investigate mechanisms and impact of alternative splicing","volume":"51","author":[{"family":"Flemington","given":"Erik K"},{"family":"Flemington","given":"Samuel A"},{"family":"O’Grady","given":"Tina M"},{"family":"Baddoo","given":"Melody"},{"family":"Nguyen","given":"Trang"},{"family":"Dong","given":"Yan"},{"family":"Ungerleider","given":"Nathan A"}],"issued":{"date-parts":[["2023",4,24]]}}}],"schema":"https://github.com/citation-style-language/schema/raw/master/csl-citation.json"} </w:instrText>
      </w:r>
      <w:r w:rsidR="004C0295">
        <w:rPr>
          <w:rFonts w:ascii="Arial" w:hAnsi="Arial" w:cs="Arial"/>
          <w:sz w:val="22"/>
          <w:szCs w:val="22"/>
        </w:rPr>
        <w:fldChar w:fldCharType="separate"/>
      </w:r>
      <w:r w:rsidR="000F7189" w:rsidRPr="000F7189">
        <w:rPr>
          <w:rFonts w:ascii="Arial" w:hAnsi="Arial" w:cs="Arial"/>
          <w:sz w:val="22"/>
          <w:vertAlign w:val="superscript"/>
        </w:rPr>
        <w:t>58</w:t>
      </w:r>
      <w:r w:rsidR="004C0295">
        <w:rPr>
          <w:rFonts w:ascii="Arial" w:hAnsi="Arial" w:cs="Arial"/>
          <w:sz w:val="22"/>
          <w:szCs w:val="22"/>
        </w:rPr>
        <w:fldChar w:fldCharType="end"/>
      </w:r>
      <w:r w:rsidRPr="003C32E4">
        <w:rPr>
          <w:rFonts w:ascii="Arial" w:hAnsi="Arial" w:cs="Arial"/>
          <w:sz w:val="22"/>
          <w:szCs w:val="22"/>
        </w:rPr>
        <w:t xml:space="preserve"> to translate and identify peptide sequences produced by frameshifted events. Then, sequences were </w:t>
      </w:r>
      <w:r w:rsidR="00526374">
        <w:rPr>
          <w:rFonts w:ascii="Arial" w:hAnsi="Arial" w:cs="Arial"/>
          <w:sz w:val="22"/>
          <w:szCs w:val="22"/>
        </w:rPr>
        <w:t>digested</w:t>
      </w:r>
      <w:r w:rsidRPr="003C32E4">
        <w:rPr>
          <w:rFonts w:ascii="Arial" w:hAnsi="Arial" w:cs="Arial"/>
          <w:sz w:val="22"/>
          <w:szCs w:val="22"/>
        </w:rPr>
        <w:t xml:space="preserve"> into unique 8-11mer sequences and filtered against the human proteome (UCSC) to isolate neopeptide products. Second, the SNAF</w:t>
      </w:r>
      <w:r w:rsidR="00FC7626">
        <w:rPr>
          <w:rFonts w:ascii="Arial" w:hAnsi="Arial" w:cs="Arial"/>
          <w:sz w:val="22"/>
          <w:szCs w:val="22"/>
        </w:rPr>
        <w:fldChar w:fldCharType="begin"/>
      </w:r>
      <w:r w:rsidR="000F7189">
        <w:rPr>
          <w:rFonts w:ascii="Arial" w:hAnsi="Arial" w:cs="Arial"/>
          <w:sz w:val="22"/>
          <w:szCs w:val="22"/>
        </w:rPr>
        <w:instrText xml:space="preserve"> ADDIN ZOTERO_ITEM CSL_CITATION {"citationID":"i2RspjCG","properties":{"formattedCitation":"\\super 54\\nosupersub{}","plainCitation":"54","noteIndex":0},"citationItems":[{"id":372,"uris":["http://zotero.org/users/9305365/items/HU3ZSBJH"],"itemData":{"id":372,"type":"article-journal","abstract":"Immunotherapy has emerged as a crucial strategy to combat cancer by “reprogramming” a patient’s own immune system. Although immunotherapy is typically reserved for patients with a high mutational burden, neoantigens produced from posttranscriptional regulation may provide an untapped reservoir of common immunogenic targets for new targeted therapies. To comprehensively define tumor-specific and likely immunogenic neoantigens from patient RNA-Seq, we developed Splicing Neo Antigen Finder (SNAF), an easy-to-use and open-source computational workflow to predict splicing-derived immunogenic MHC-bound peptides (T cell antigen) and unannotated transmembrane proteins with altered extracellular epitopes (B cell antigen). This workflow uses a highly accurate deep learning strategy for immunogenicity prediction (DeepImmuno) in conjunction with new algorithms to rank the tumor specificity of neoantigens (BayesTS) and to predict regulators of mis-splicing (RNA-SPRINT). T cell antigens from SNAF were frequently evidenced as HLA-presented peptides from mass spectrometry (MS) and predict response to immunotherapy in melanoma. Splicing neoantigen burden was attributed to coordinated splicing factor dysregulation. Shared splicing neoantigens were found in up to 90% of patients with melanoma, correlated to overall survival in multiple cancer cohorts, induced T cell reactivity, and were characterized by distinct cells of origin and amino acid preferences. In addition to T cell neoantigens, our B cell focused pipeline (SNAF-B) identified a new class of tumor-specific extracellular neoepitopes, which we termed ExNeoEpitopes. ExNeoEpitope full-length mRNA predictions were tumor specific and were validated using long-read isoform sequencing and in vitro transmembrane localization assays. Therefore, our systematic identification of splicing neoantigens revealed potential shared targets for therapy in heterogeneous cancers.\n          , \n            Splicing Neo Antigen Finder (SNAF) identifies shared immunogenic MHC-presented splicing neoantigens and tumor-specific transmembrane isoforms.\n          , \n            Editor’s summary\n            \n              Cancers contain accumulations of genetic alterations, which result in tumor-specific antigens or neoantigens, that are targets for immunotherapy. However, due to the vast heterogeneity within and between cancers, finding a common neoantigen to use as a universal target has been difficult. Here, Li\n              et al.\n              have developed a bioinformatic pipeline, Splicing Neo Antigen Finder (SNAF), to identify potential common splicing neoantigens, the dominant source of tumor-specific peptides. The authors found shared splicing neoantigens in up to 90% of patients with melanoma and validated in vitro. These shared neoantigens could be potential targets for therapy in patients with heterogeneous cancers that require further investigation. —Dorothy Hallberg","container-title":"Science Translational Medicine","DOI":"10.1126/scitranslmed.ade2886","ISSN":"1946-6234, 1946-6242","issue":"730","journalAbbreviation":"Sci. Transl. Med.","language":"en","page":"eade2886","source":"DOI.org (Crossref)","title":"Splicing neoantigen discovery with SNAF reveals shared targets for cancer immunotherapy","volume":"16","author":[{"family":"Li","given":"Guangyuan"},{"family":"Mahajan","given":"Shweta"},{"family":"Ma","given":"Siyuan"},{"family":"Jeffery","given":"Erin D."},{"family":"Zhang","given":"Xuan"},{"family":"Bhattacharjee","given":"Anukana"},{"family":"Venkatasubramanian","given":"Meenakshi"},{"family":"Weirauch","given":"Matthew T."},{"family":"Miraldi","given":"Emily R."},{"family":"Grimes","given":"H. Leighton"},{"family":"Sheynkman","given":"Gloria M."},{"family":"Tilburgs","given":"Tamara"},{"family":"Salomonis","given":"Nathan"}],"issued":{"date-parts":[["2024",1,17]]}}}],"schema":"https://github.com/citation-style-language/schema/raw/master/csl-citation.json"} </w:instrText>
      </w:r>
      <w:r w:rsidR="00FC7626">
        <w:rPr>
          <w:rFonts w:ascii="Arial" w:hAnsi="Arial" w:cs="Arial"/>
          <w:sz w:val="22"/>
          <w:szCs w:val="22"/>
        </w:rPr>
        <w:fldChar w:fldCharType="separate"/>
      </w:r>
      <w:r w:rsidR="000F7189" w:rsidRPr="000F7189">
        <w:rPr>
          <w:rFonts w:ascii="Arial" w:hAnsi="Arial" w:cs="Arial"/>
          <w:sz w:val="22"/>
          <w:vertAlign w:val="superscript"/>
        </w:rPr>
        <w:t>54</w:t>
      </w:r>
      <w:r w:rsidR="00FC7626">
        <w:rPr>
          <w:rFonts w:ascii="Arial" w:hAnsi="Arial" w:cs="Arial"/>
          <w:sz w:val="22"/>
          <w:szCs w:val="22"/>
        </w:rPr>
        <w:fldChar w:fldCharType="end"/>
      </w:r>
      <w:r w:rsidRPr="003C32E4">
        <w:rPr>
          <w:rFonts w:ascii="Arial" w:hAnsi="Arial" w:cs="Arial"/>
          <w:sz w:val="22"/>
          <w:szCs w:val="22"/>
        </w:rPr>
        <w:t xml:space="preserve"> T-cell pipeline with default parameters was used to capture additional neopeptides produced from RI, A5’SS, A3’SS, MXE, and trans-splicing events. Predicted neopeptides were validated against the human proteome and appended to the </w:t>
      </w:r>
      <w:proofErr w:type="spellStart"/>
      <w:r w:rsidRPr="003C32E4">
        <w:rPr>
          <w:rFonts w:ascii="Arial" w:hAnsi="Arial" w:cs="Arial"/>
          <w:sz w:val="22"/>
          <w:szCs w:val="22"/>
        </w:rPr>
        <w:t>SpliceTools</w:t>
      </w:r>
      <w:proofErr w:type="spellEnd"/>
      <w:r w:rsidRPr="003C32E4">
        <w:rPr>
          <w:rFonts w:ascii="Arial" w:hAnsi="Arial" w:cs="Arial"/>
          <w:sz w:val="22"/>
          <w:szCs w:val="22"/>
        </w:rPr>
        <w:t>-identified events. Then, MHC binding predictions were performed using both HLAthena</w:t>
      </w:r>
      <w:r w:rsidR="00FC7626">
        <w:rPr>
          <w:rFonts w:ascii="Arial" w:hAnsi="Arial" w:cs="Arial"/>
          <w:sz w:val="22"/>
          <w:szCs w:val="22"/>
        </w:rPr>
        <w:fldChar w:fldCharType="begin"/>
      </w:r>
      <w:r w:rsidR="000F7189">
        <w:rPr>
          <w:rFonts w:ascii="Arial" w:hAnsi="Arial" w:cs="Arial"/>
          <w:sz w:val="22"/>
          <w:szCs w:val="22"/>
        </w:rPr>
        <w:instrText xml:space="preserve"> ADDIN ZOTERO_ITEM CSL_CITATION {"citationID":"uxA2HxNv","properties":{"formattedCitation":"\\super 60\\nosupersub{}","plainCitation":"60","noteIndex":0},"citationItems":[{"id":734,"uris":["http://zotero.org/users/9305365/items/2LS5ZNL5"],"itemData":{"id":734,"type":"article-journal","container-title":"Nature Biotechnology","DOI":"10.1038/s41587-019-0322-9","ISSN":"1087-0156, 1546-1696","issue":"2","journalAbbreviation":"Nat Biotechnol","language":"en","page":"199-209","source":"DOI.org (Crossref)","title":"A large peptidome dataset improves HLA class I epitope prediction across most of the human population","volume":"38","author":[{"family":"Sarkizova","given":"Siranush"},{"family":"Klaeger","given":"Susan"},{"family":"Le","given":"Phuong M."},{"family":"Li","given":"Letitia W."},{"family":"Oliveira","given":"Giacomo"},{"family":"Keshishian","given":"Hasmik"},{"family":"Hartigan","given":"Christina R."},{"family":"Zhang","given":"Wandi"},{"family":"Braun","given":"David A."},{"family":"Ligon","given":"Keith L."},{"family":"Bachireddy","given":"Pavan"},{"family":"Zervantonakis","given":"Ioannis K."},{"family":"Rosenbluth","given":"Jennifer M."},{"family":"Ouspenskaia","given":"Tamara"},{"family":"Law","given":"Travis"},{"family":"Justesen","given":"Sune"},{"family":"Stevens","given":"Jonathan"},{"family":"Lane","given":"William J."},{"family":"Eisenhaure","given":"Thomas"},{"family":"Lan Zhang","given":"Guang"},{"family":"Clauser","given":"Karl R."},{"family":"Hacohen","given":"Nir"},{"family":"Carr","given":"Steven A."},{"family":"Wu","given":"Catherine J."},{"family":"Keskin","given":"Derin B."}],"issued":{"date-parts":[["2020",2]]}}}],"schema":"https://github.com/citation-style-language/schema/raw/master/csl-citation.json"} </w:instrText>
      </w:r>
      <w:r w:rsidR="00FC7626">
        <w:rPr>
          <w:rFonts w:ascii="Arial" w:hAnsi="Arial" w:cs="Arial"/>
          <w:sz w:val="22"/>
          <w:szCs w:val="22"/>
        </w:rPr>
        <w:fldChar w:fldCharType="separate"/>
      </w:r>
      <w:r w:rsidR="000F7189" w:rsidRPr="000F7189">
        <w:rPr>
          <w:rFonts w:ascii="Arial" w:hAnsi="Arial" w:cs="Arial"/>
          <w:sz w:val="22"/>
          <w:vertAlign w:val="superscript"/>
        </w:rPr>
        <w:t>60</w:t>
      </w:r>
      <w:r w:rsidR="00FC7626">
        <w:rPr>
          <w:rFonts w:ascii="Arial" w:hAnsi="Arial" w:cs="Arial"/>
          <w:sz w:val="22"/>
          <w:szCs w:val="22"/>
        </w:rPr>
        <w:fldChar w:fldCharType="end"/>
      </w:r>
      <w:r w:rsidRPr="003C32E4">
        <w:rPr>
          <w:rFonts w:ascii="Arial" w:hAnsi="Arial" w:cs="Arial"/>
          <w:sz w:val="22"/>
          <w:szCs w:val="22"/>
        </w:rPr>
        <w:t xml:space="preserve"> and </w:t>
      </w:r>
      <w:proofErr w:type="spellStart"/>
      <w:r w:rsidRPr="003C32E4">
        <w:rPr>
          <w:rFonts w:ascii="Arial" w:hAnsi="Arial" w:cs="Arial"/>
          <w:sz w:val="22"/>
          <w:szCs w:val="22"/>
        </w:rPr>
        <w:t>NetMHCpan</w:t>
      </w:r>
      <w:proofErr w:type="spellEnd"/>
      <w:r w:rsidRPr="003C32E4">
        <w:rPr>
          <w:rFonts w:ascii="Arial" w:hAnsi="Arial" w:cs="Arial"/>
          <w:sz w:val="22"/>
          <w:szCs w:val="22"/>
        </w:rPr>
        <w:t xml:space="preserve"> (v.4.1)</w:t>
      </w:r>
      <w:r w:rsidR="00FC7626">
        <w:rPr>
          <w:rFonts w:ascii="Arial" w:hAnsi="Arial" w:cs="Arial"/>
          <w:sz w:val="22"/>
          <w:szCs w:val="22"/>
        </w:rPr>
        <w:fldChar w:fldCharType="begin"/>
      </w:r>
      <w:r w:rsidR="000F7189">
        <w:rPr>
          <w:rFonts w:ascii="Arial" w:hAnsi="Arial" w:cs="Arial"/>
          <w:sz w:val="22"/>
          <w:szCs w:val="22"/>
        </w:rPr>
        <w:instrText xml:space="preserve"> ADDIN ZOTERO_ITEM CSL_CITATION {"citationID":"thoUNG6Z","properties":{"formattedCitation":"\\super 59\\nosupersub{}","plainCitation":"59","noteIndex":0},"citationItems":[{"id":732,"uris":["http://zotero.org/users/9305365/items/7E5J434Q"],"itemData":{"id":732,"type":"article-journal","abstract":"Abstract\n            Major histocompatibility complex (MHC) molecules are expressed on the cell surface, where they present peptides to T cells, which gives them a key role in the development of T-cell immune responses. MHC molecules come in two main variants: MHC Class I (MHC-I) and MHC Class II (MHC-II). MHC-I predominantly present peptides derived from intracellular proteins, whereas MHC-II predominantly presents peptides from extracellular proteins. In both cases, the binding between MHC and antigenic peptides is the most selective step in the antigen presentation pathway. Therefore, the prediction of peptide binding to MHC is a powerful utility to predict the possible specificity of a T-cell immune response. Commonly MHC binding prediction tools are trained on binding affinity or mass spectrometry-eluted ligands. Recent studies have however demonstrated how the integration of both data types can boost predictive performances. Inspired by this, we here present NetMHCpan-4.1 and NetMHCIIpan-4.0, two web servers created to predict binding between peptides and MHC-I and MHC-II, respectively. Both methods exploit tailored machine learning strategies to integrate different training data types, resulting in state-of-the-art performance and outperforming their competitors. The servers are available at http://www.cbs.dtu.dk/services/NetMHCpan-4.1/ and http://www.cbs.dtu.dk/services/NetMHCIIpan-4.0/.","container-title":"Nucleic Acids Research","DOI":"10.1093/nar/gkaa379","ISSN":"0305-1048, 1362-4962","issue":"W1","language":"en","license":"http://creativecommons.org/licenses/by-nc/4.0/","page":"W449-W454","source":"DOI.org (Crossref)","title":"NetMHCpan-4.1 and NetMHCIIpan-4.0: improved predictions of MHC antigen presentation by concurrent motif deconvolution and integration of MS MHC eluted ligand data","title-short":"NetMHCpan-4.1 and NetMHCIIpan-4.0","volume":"48","author":[{"family":"Reynisson","given":"Birkir"},{"family":"Alvarez","given":"Bruno"},{"family":"Paul","given":"Sinu"},{"family":"Peters","given":"Bjoern"},{"family":"Nielsen","given":"Morten"}],"issued":{"date-parts":[["2020",7,2]]}}}],"schema":"https://github.com/citation-style-language/schema/raw/master/csl-citation.json"} </w:instrText>
      </w:r>
      <w:r w:rsidR="00FC7626">
        <w:rPr>
          <w:rFonts w:ascii="Arial" w:hAnsi="Arial" w:cs="Arial"/>
          <w:sz w:val="22"/>
          <w:szCs w:val="22"/>
        </w:rPr>
        <w:fldChar w:fldCharType="separate"/>
      </w:r>
      <w:r w:rsidR="000F7189" w:rsidRPr="000F7189">
        <w:rPr>
          <w:rFonts w:ascii="Arial" w:hAnsi="Arial" w:cs="Arial"/>
          <w:sz w:val="22"/>
          <w:vertAlign w:val="superscript"/>
        </w:rPr>
        <w:t>59</w:t>
      </w:r>
      <w:r w:rsidR="00FC7626">
        <w:rPr>
          <w:rFonts w:ascii="Arial" w:hAnsi="Arial" w:cs="Arial"/>
          <w:sz w:val="22"/>
          <w:szCs w:val="22"/>
        </w:rPr>
        <w:fldChar w:fldCharType="end"/>
      </w:r>
      <w:r w:rsidRPr="003C32E4">
        <w:rPr>
          <w:rFonts w:ascii="Arial" w:hAnsi="Arial" w:cs="Arial"/>
          <w:sz w:val="22"/>
          <w:szCs w:val="22"/>
        </w:rPr>
        <w:t xml:space="preserve"> with the following parameters “-l 8, 9, 10, 11” and %Rank</w:t>
      </w:r>
      <w:r w:rsidR="00D32A62">
        <w:rPr>
          <w:rFonts w:ascii="Arial" w:hAnsi="Arial" w:cs="Arial"/>
          <w:sz w:val="22"/>
          <w:szCs w:val="22"/>
        </w:rPr>
        <w:t xml:space="preserve"> ≤ </w:t>
      </w:r>
      <w:r w:rsidRPr="003C32E4">
        <w:rPr>
          <w:rFonts w:ascii="Arial" w:hAnsi="Arial" w:cs="Arial"/>
          <w:sz w:val="22"/>
          <w:szCs w:val="22"/>
        </w:rPr>
        <w:t>2. Neopeptides identified by both prediction tools were selected and ranked based on a score defined by the product of the -</w:t>
      </w:r>
      <m:oMath>
        <m:r>
          <w:rPr>
            <w:rFonts w:ascii="Cambria Math" w:hAnsi="Cambria Math" w:cs="Arial"/>
            <w:sz w:val="22"/>
            <w:szCs w:val="22"/>
          </w:rPr>
          <m:t>Log</m:t>
        </m:r>
        <m:r>
          <w:rPr>
            <w:rFonts w:ascii="Cambria Math" w:hAnsi="Cambria Math" w:cs="Arial"/>
            <w:sz w:val="22"/>
            <w:szCs w:val="22"/>
            <w:vertAlign w:val="subscript"/>
          </w:rPr>
          <m:t>10</m:t>
        </m:r>
      </m:oMath>
      <w:r w:rsidRPr="003C32E4">
        <w:rPr>
          <w:rFonts w:ascii="Arial" w:hAnsi="Arial" w:cs="Arial"/>
          <w:sz w:val="22"/>
          <w:szCs w:val="22"/>
        </w:rPr>
        <w:t>(%Rank), junction count, and |</w:t>
      </w:r>
      <w:r w:rsidR="0074666C">
        <w:rPr>
          <w:rFonts w:ascii="Arial" w:hAnsi="Arial" w:cs="Arial"/>
          <w:sz w:val="22"/>
          <w:szCs w:val="22"/>
        </w:rPr>
        <w:t>delta</w:t>
      </w:r>
      <w:r w:rsidRPr="003C32E4">
        <w:rPr>
          <w:rFonts w:ascii="Arial" w:hAnsi="Arial" w:cs="Arial"/>
          <w:sz w:val="22"/>
          <w:szCs w:val="22"/>
        </w:rPr>
        <w:t xml:space="preserve">PSI| value. </w:t>
      </w:r>
    </w:p>
    <w:p w14:paraId="22E6A449" w14:textId="77777777" w:rsidR="00EC1977" w:rsidRPr="003C32E4" w:rsidRDefault="00EC1977" w:rsidP="003C32E4">
      <w:pPr>
        <w:spacing w:line="480" w:lineRule="auto"/>
        <w:jc w:val="both"/>
        <w:rPr>
          <w:rFonts w:ascii="Arial" w:hAnsi="Arial" w:cs="Arial"/>
          <w:sz w:val="22"/>
          <w:szCs w:val="22"/>
        </w:rPr>
      </w:pPr>
    </w:p>
    <w:p w14:paraId="05394051" w14:textId="77777777" w:rsidR="00EC1977" w:rsidRPr="003C32E4" w:rsidRDefault="00EC1977" w:rsidP="003C32E4">
      <w:pPr>
        <w:spacing w:line="480" w:lineRule="auto"/>
        <w:jc w:val="both"/>
        <w:rPr>
          <w:rFonts w:ascii="Arial" w:hAnsi="Arial" w:cs="Arial"/>
          <w:b/>
          <w:bCs/>
          <w:sz w:val="22"/>
          <w:szCs w:val="22"/>
        </w:rPr>
      </w:pPr>
      <w:r w:rsidRPr="003C32E4">
        <w:rPr>
          <w:rFonts w:ascii="Arial" w:hAnsi="Arial" w:cs="Arial"/>
          <w:b/>
          <w:bCs/>
          <w:sz w:val="22"/>
          <w:szCs w:val="22"/>
        </w:rPr>
        <w:t>MHC I Immunoprecipitation, peptide purification, and mass spectrometry</w:t>
      </w:r>
    </w:p>
    <w:p w14:paraId="006514F5" w14:textId="6D1C87AF" w:rsidR="00EC1977" w:rsidRPr="003C32E4" w:rsidRDefault="61AD27AB" w:rsidP="00D437DD">
      <w:pPr>
        <w:spacing w:after="160" w:line="480" w:lineRule="auto"/>
        <w:jc w:val="both"/>
        <w:rPr>
          <w:rFonts w:ascii="Arial" w:hAnsi="Arial" w:cs="Arial"/>
          <w:sz w:val="22"/>
          <w:szCs w:val="22"/>
        </w:rPr>
      </w:pPr>
      <w:r w:rsidRPr="382B91C2">
        <w:rPr>
          <w:rFonts w:ascii="Arial" w:hAnsi="Arial" w:cs="Arial"/>
          <w:sz w:val="22"/>
          <w:szCs w:val="22"/>
        </w:rPr>
        <w:t>Immunoprecipitation with W6/32 MHC Class I antibody (Santa Cruz Biotechnology #SC-32235) and LC-MS/MS analysis were performed following previously established protocols (</w:t>
      </w:r>
      <w:proofErr w:type="spellStart"/>
      <w:r w:rsidRPr="382B91C2">
        <w:rPr>
          <w:rFonts w:ascii="Arial" w:hAnsi="Arial" w:cs="Arial"/>
          <w:sz w:val="22"/>
          <w:szCs w:val="22"/>
        </w:rPr>
        <w:t>Klaeger</w:t>
      </w:r>
      <w:proofErr w:type="spellEnd"/>
      <w:r w:rsidRPr="382B91C2">
        <w:rPr>
          <w:rFonts w:ascii="Arial" w:hAnsi="Arial" w:cs="Arial"/>
          <w:sz w:val="22"/>
          <w:szCs w:val="22"/>
        </w:rPr>
        <w:t xml:space="preserve"> et al., 2021; </w:t>
      </w:r>
      <w:proofErr w:type="spellStart"/>
      <w:r w:rsidRPr="382B91C2">
        <w:rPr>
          <w:rFonts w:ascii="Arial" w:hAnsi="Arial" w:cs="Arial"/>
          <w:sz w:val="22"/>
          <w:szCs w:val="22"/>
        </w:rPr>
        <w:t>Sarkizova</w:t>
      </w:r>
      <w:proofErr w:type="spellEnd"/>
      <w:r w:rsidRPr="382B91C2">
        <w:rPr>
          <w:rFonts w:ascii="Arial" w:hAnsi="Arial" w:cs="Arial"/>
          <w:sz w:val="22"/>
          <w:szCs w:val="22"/>
        </w:rPr>
        <w:t xml:space="preserve"> et al., 2020). </w:t>
      </w:r>
      <w:r w:rsidR="6F599F6E" w:rsidRPr="382B91C2">
        <w:rPr>
          <w:rFonts w:ascii="Arial" w:eastAsia="Arial" w:hAnsi="Arial" w:cs="Arial"/>
          <w:sz w:val="22"/>
          <w:szCs w:val="22"/>
        </w:rPr>
        <w:t xml:space="preserve">HLA peptides were extracted by reconstituting washed beads in 3% acetonitrile/5% formic acid and shaking for 3 minutes.  Beads and supernatant were transferred to spin columns (Pierce).  Original tubes were washed 2x with 0.1% formic acid and washings added to the spin column.  Spin column </w:t>
      </w:r>
      <w:proofErr w:type="spellStart"/>
      <w:r w:rsidR="6F599F6E" w:rsidRPr="382B91C2">
        <w:rPr>
          <w:rFonts w:ascii="Arial" w:eastAsia="Arial" w:hAnsi="Arial" w:cs="Arial"/>
          <w:sz w:val="22"/>
          <w:szCs w:val="22"/>
        </w:rPr>
        <w:t>elutions</w:t>
      </w:r>
      <w:proofErr w:type="spellEnd"/>
      <w:r w:rsidR="6F599F6E" w:rsidRPr="382B91C2">
        <w:rPr>
          <w:rFonts w:ascii="Arial" w:eastAsia="Arial" w:hAnsi="Arial" w:cs="Arial"/>
          <w:sz w:val="22"/>
          <w:szCs w:val="22"/>
        </w:rPr>
        <w:t xml:space="preserve"> were applied to the well of a previously activated (80% acetonitrile, 0.1% formic acid) and equilibrated (0.1% formic acid) 40 mg tC18 plate and vacuum applied to pull liquid through.  Beads (still on the spin column) were further eluted 3x with 10% acetic acid for 3 minutes with shaking.  Each time, after diluting to 1% acetic acid, spin column </w:t>
      </w:r>
      <w:proofErr w:type="spellStart"/>
      <w:r w:rsidR="6F599F6E" w:rsidRPr="382B91C2">
        <w:rPr>
          <w:rFonts w:ascii="Arial" w:eastAsia="Arial" w:hAnsi="Arial" w:cs="Arial"/>
          <w:sz w:val="22"/>
          <w:szCs w:val="22"/>
        </w:rPr>
        <w:t>elutions</w:t>
      </w:r>
      <w:proofErr w:type="spellEnd"/>
      <w:r w:rsidR="6F599F6E" w:rsidRPr="382B91C2">
        <w:rPr>
          <w:rFonts w:ascii="Arial" w:eastAsia="Arial" w:hAnsi="Arial" w:cs="Arial"/>
          <w:sz w:val="22"/>
          <w:szCs w:val="22"/>
        </w:rPr>
        <w:t xml:space="preserve"> were applied to the same well of the tC18 plate and vacuum applied.  The well was then washed 3x with 0.1% formic acid.  Desalted peptides were eluted with 15% </w:t>
      </w:r>
      <w:proofErr w:type="spellStart"/>
      <w:r w:rsidR="6F599F6E" w:rsidRPr="382B91C2">
        <w:rPr>
          <w:rFonts w:ascii="Arial" w:eastAsia="Arial" w:hAnsi="Arial" w:cs="Arial"/>
          <w:sz w:val="22"/>
          <w:szCs w:val="22"/>
        </w:rPr>
        <w:t>acetontrile</w:t>
      </w:r>
      <w:proofErr w:type="spellEnd"/>
      <w:r w:rsidR="6F599F6E" w:rsidRPr="382B91C2">
        <w:rPr>
          <w:rFonts w:ascii="Arial" w:eastAsia="Arial" w:hAnsi="Arial" w:cs="Arial"/>
          <w:sz w:val="22"/>
          <w:szCs w:val="22"/>
        </w:rPr>
        <w:t xml:space="preserve">/1% formic acid, then with 50% acetonitrile, 1% formic acid (into the same tube) and dried by vacuum centrifugation.  Peptides were reconstituted in 3% acetonitrile, 0.5% formic acid and applied to EVO tips prepared according to the manufacturer’s instructions.  EVO tips were eluted twice with 25 µL of 35% acetonitrile/0.1% formic acid, dried by vacuum centrifugation, and stored at -80 °C.  For analysis, peptides were reconstituted in 3% </w:t>
      </w:r>
      <w:proofErr w:type="spellStart"/>
      <w:r w:rsidR="6F599F6E" w:rsidRPr="382B91C2">
        <w:rPr>
          <w:rFonts w:ascii="Arial" w:eastAsia="Arial" w:hAnsi="Arial" w:cs="Arial"/>
          <w:sz w:val="22"/>
          <w:szCs w:val="22"/>
        </w:rPr>
        <w:t>acetronitrile</w:t>
      </w:r>
      <w:proofErr w:type="spellEnd"/>
      <w:r w:rsidR="6F599F6E" w:rsidRPr="382B91C2">
        <w:rPr>
          <w:rFonts w:ascii="Arial" w:eastAsia="Arial" w:hAnsi="Arial" w:cs="Arial"/>
          <w:sz w:val="22"/>
          <w:szCs w:val="22"/>
        </w:rPr>
        <w:t xml:space="preserve">/0.5% formic acid, transferred to total recovery vials (Waters, Milford, MA) and analyzed by </w:t>
      </w:r>
      <w:proofErr w:type="spellStart"/>
      <w:r w:rsidR="6F599F6E" w:rsidRPr="382B91C2">
        <w:rPr>
          <w:rFonts w:ascii="Arial" w:eastAsia="Arial" w:hAnsi="Arial" w:cs="Arial"/>
          <w:sz w:val="22"/>
          <w:szCs w:val="22"/>
        </w:rPr>
        <w:t>nanoLC</w:t>
      </w:r>
      <w:proofErr w:type="spellEnd"/>
      <w:r w:rsidR="6F599F6E" w:rsidRPr="382B91C2">
        <w:rPr>
          <w:rFonts w:ascii="Arial" w:eastAsia="Arial" w:hAnsi="Arial" w:cs="Arial"/>
          <w:sz w:val="22"/>
          <w:szCs w:val="22"/>
        </w:rPr>
        <w:t xml:space="preserve">-MS using a </w:t>
      </w:r>
      <w:proofErr w:type="spellStart"/>
      <w:r w:rsidR="6F599F6E" w:rsidRPr="382B91C2">
        <w:rPr>
          <w:rFonts w:ascii="Arial" w:eastAsia="Arial" w:hAnsi="Arial" w:cs="Arial"/>
          <w:sz w:val="22"/>
          <w:szCs w:val="22"/>
        </w:rPr>
        <w:t>NanoElute</w:t>
      </w:r>
      <w:proofErr w:type="spellEnd"/>
      <w:r w:rsidR="6F599F6E" w:rsidRPr="382B91C2">
        <w:rPr>
          <w:rFonts w:ascii="Arial" w:eastAsia="Arial" w:hAnsi="Arial" w:cs="Arial"/>
          <w:sz w:val="22"/>
          <w:szCs w:val="22"/>
        </w:rPr>
        <w:t xml:space="preserve"> HPLC system (column=25 cm x 75 µm I.D. packed with 1.9 µm Dr. Maisch C18 with integrated emitted tip</w:t>
      </w:r>
      <w:r w:rsidR="009C2E2D">
        <w:rPr>
          <w:rFonts w:ascii="Arial" w:eastAsia="Arial" w:hAnsi="Arial" w:cs="Arial"/>
          <w:sz w:val="22"/>
          <w:szCs w:val="22"/>
          <w:highlight w:val="yellow"/>
        </w:rPr>
        <w:fldChar w:fldCharType="begin"/>
      </w:r>
      <w:r w:rsidR="00D252F1">
        <w:rPr>
          <w:rFonts w:ascii="Arial" w:eastAsia="Arial" w:hAnsi="Arial" w:cs="Arial"/>
          <w:sz w:val="22"/>
          <w:szCs w:val="22"/>
          <w:highlight w:val="yellow"/>
        </w:rPr>
        <w:instrText xml:space="preserve"> ADDIN ZOTERO_ITEM CSL_CITATION {"citationID":"F4Ogmm0y","properties":{"formattedCitation":"\\super 94\\nosupersub{}","plainCitation":"94","noteIndex":0},"citationItems":[{"id":1028,"uris":["http://zotero.org/users/9305365/items/I8ZYHRYX"],"itemData":{"id":1028,"type":"article-journal","abstract":"Characterization of signaling pathways in embryonic stem cells is a prerequisite for future application of these cells to treat human disease and other disorders. Identification of tyrosine signaling cascades is of particular interest but is complicated by the relatively low levels of tyrosine phosphorylation in embryonic stem cells. These hurdles correlate with the primary limitations of mass spectrometry-based proteomics; namely, poor detection limit and dynamic range. To overcome these obstacles, we fabricated miniaturized LC-electrospray assemblies that provided approximately 15-fold improvement in LC-MS performance. Significantly, our characterization data demonstrate that electrospray ionization efficiency compensates for diminished chromatographic performance at effluent flow rates below Van Deemter minima. Use of these assemblies facilitated quantitative proteomics-based analysis of tyrosine signaling cascades in embryonic stem cells. Our results suggest that a renewed focus on miniaturized LC coupled to ultralow flow electrospray will provide a viable path for proteomic analysis of primary cells and rare post-translational modifications.","container-title":"Analytical Chemistry","DOI":"10.1021/ac802720e","ISSN":"1520-6882","issue":"9","journalAbbreviation":"Anal Chem","language":"eng","note":"PMID: 19331382","page":"3440-3447","source":"PubMed","title":"Improved electrospray ionization efficiency compensates for diminished chromatographic resolution and enables proteomics analysis of tyrosine signaling in embryonic stem cells","volume":"81","author":[{"family":"Ficarro","given":"Scott B."},{"family":"Zhang","given":"Yi"},{"family":"Lu","given":"Yu"},{"family":"Moghimi","given":"Ahmadali R."},{"family":"Askenazi","given":"Manor"},{"family":"Hyatt","given":"Elzbieta"},{"family":"Smith","given":"Eric D."},{"family":"Boyer","given":"Leah"},{"family":"Schlaeger","given":"Thorsten M."},{"family":"Luckey","given":"C. John"},{"family":"Marto","given":"Jarrod A."}],"issued":{"date-parts":[["2009",5,1]]}}}],"schema":"https://github.com/citation-style-language/schema/raw/master/csl-citation.json"} </w:instrText>
      </w:r>
      <w:r w:rsidR="009C2E2D">
        <w:rPr>
          <w:rFonts w:ascii="Arial" w:eastAsia="Arial" w:hAnsi="Arial" w:cs="Arial"/>
          <w:sz w:val="22"/>
          <w:szCs w:val="22"/>
          <w:highlight w:val="yellow"/>
        </w:rPr>
        <w:fldChar w:fldCharType="separate"/>
      </w:r>
      <w:r w:rsidR="00D252F1" w:rsidRPr="00D252F1">
        <w:rPr>
          <w:rFonts w:ascii="Arial" w:hAnsi="Arial" w:cs="Arial"/>
          <w:sz w:val="22"/>
          <w:vertAlign w:val="superscript"/>
        </w:rPr>
        <w:t>94</w:t>
      </w:r>
      <w:r w:rsidR="009C2E2D">
        <w:rPr>
          <w:rFonts w:ascii="Arial" w:eastAsia="Arial" w:hAnsi="Arial" w:cs="Arial"/>
          <w:sz w:val="22"/>
          <w:szCs w:val="22"/>
          <w:highlight w:val="yellow"/>
        </w:rPr>
        <w:fldChar w:fldCharType="end"/>
      </w:r>
      <w:r w:rsidR="6F599F6E" w:rsidRPr="382B91C2">
        <w:rPr>
          <w:rFonts w:ascii="Arial" w:eastAsia="Arial" w:hAnsi="Arial" w:cs="Arial"/>
          <w:sz w:val="22"/>
          <w:szCs w:val="22"/>
        </w:rPr>
        <w:t xml:space="preserve"> interfaced to a </w:t>
      </w:r>
      <w:proofErr w:type="spellStart"/>
      <w:r w:rsidR="6F599F6E" w:rsidRPr="382B91C2">
        <w:rPr>
          <w:rFonts w:ascii="Arial" w:eastAsia="Arial" w:hAnsi="Arial" w:cs="Arial"/>
          <w:sz w:val="22"/>
          <w:szCs w:val="22"/>
        </w:rPr>
        <w:t>timsTOF</w:t>
      </w:r>
      <w:proofErr w:type="spellEnd"/>
      <w:r w:rsidR="6F599F6E" w:rsidRPr="382B91C2">
        <w:rPr>
          <w:rFonts w:ascii="Arial" w:eastAsia="Arial" w:hAnsi="Arial" w:cs="Arial"/>
          <w:sz w:val="22"/>
          <w:szCs w:val="22"/>
        </w:rPr>
        <w:t xml:space="preserve"> SCP mass spectrometer (Bruker, Billerica, MA). Peptides were eluted with an HPLC gradient (0-15% B in 60 minutes, 15-23% B in 90 minutes, 23-35% B in 10 minutes, and 35-80% B in 10 minutes; A=0.1% formic acid, B=0.1% formic acid in acetonitrile) at a flow rate of 200 </w:t>
      </w:r>
      <w:proofErr w:type="spellStart"/>
      <w:r w:rsidR="6F599F6E" w:rsidRPr="382B91C2">
        <w:rPr>
          <w:rFonts w:ascii="Arial" w:eastAsia="Arial" w:hAnsi="Arial" w:cs="Arial"/>
          <w:sz w:val="22"/>
          <w:szCs w:val="22"/>
        </w:rPr>
        <w:t>nL</w:t>
      </w:r>
      <w:proofErr w:type="spellEnd"/>
      <w:r w:rsidR="6F599F6E" w:rsidRPr="382B91C2">
        <w:rPr>
          <w:rFonts w:ascii="Arial" w:eastAsia="Arial" w:hAnsi="Arial" w:cs="Arial"/>
          <w:sz w:val="22"/>
          <w:szCs w:val="22"/>
        </w:rPr>
        <w:t xml:space="preserve">/min.  Peptides were analyzed by 10 cycles of DDA-PASEF using a 200 </w:t>
      </w:r>
      <w:proofErr w:type="spellStart"/>
      <w:r w:rsidR="6F599F6E" w:rsidRPr="382B91C2">
        <w:rPr>
          <w:rFonts w:ascii="Arial" w:eastAsia="Arial" w:hAnsi="Arial" w:cs="Arial"/>
          <w:sz w:val="22"/>
          <w:szCs w:val="22"/>
        </w:rPr>
        <w:t>ms</w:t>
      </w:r>
      <w:proofErr w:type="spellEnd"/>
      <w:r w:rsidR="6F599F6E" w:rsidRPr="382B91C2">
        <w:rPr>
          <w:rFonts w:ascii="Arial" w:eastAsia="Arial" w:hAnsi="Arial" w:cs="Arial"/>
          <w:sz w:val="22"/>
          <w:szCs w:val="22"/>
        </w:rPr>
        <w:t xml:space="preserve"> ramp from 1/k0 0.6-1.6 and </w:t>
      </w:r>
      <w:r w:rsidR="6F599F6E" w:rsidRPr="382B91C2">
        <w:rPr>
          <w:rFonts w:ascii="Arial" w:eastAsia="Arial" w:hAnsi="Arial" w:cs="Arial"/>
          <w:i/>
          <w:iCs/>
          <w:sz w:val="22"/>
          <w:szCs w:val="22"/>
        </w:rPr>
        <w:t>m/z</w:t>
      </w:r>
      <w:r w:rsidR="6F599F6E" w:rsidRPr="382B91C2">
        <w:rPr>
          <w:rFonts w:ascii="Arial" w:eastAsia="Arial" w:hAnsi="Arial" w:cs="Arial"/>
          <w:sz w:val="22"/>
          <w:szCs w:val="22"/>
        </w:rPr>
        <w:t xml:space="preserve"> 200-1700.  Active exclusion was enabled with a release time of 0.4 minutes, threshold was 750 counts, and target was 20000 counts.  </w:t>
      </w:r>
      <w:r w:rsidR="005314A4">
        <w:rPr>
          <w:rFonts w:ascii="Arial" w:eastAsia="Arial" w:hAnsi="Arial" w:cs="Arial"/>
          <w:sz w:val="22"/>
          <w:szCs w:val="22"/>
        </w:rPr>
        <w:t xml:space="preserve">Peptides </w:t>
      </w:r>
      <w:r w:rsidR="005314A4">
        <w:rPr>
          <w:rFonts w:ascii="Arial" w:eastAsia="Arial" w:hAnsi="Arial" w:cs="Arial"/>
          <w:sz w:val="22"/>
          <w:szCs w:val="22"/>
        </w:rPr>
        <w:lastRenderedPageBreak/>
        <w:t>derived from SE events</w:t>
      </w:r>
      <w:r w:rsidR="005314A4" w:rsidRPr="382B91C2">
        <w:rPr>
          <w:rFonts w:ascii="Arial" w:eastAsia="Arial" w:hAnsi="Arial" w:cs="Arial"/>
          <w:sz w:val="22"/>
          <w:szCs w:val="22"/>
        </w:rPr>
        <w:t xml:space="preserve"> </w:t>
      </w:r>
      <w:r w:rsidR="005314A4">
        <w:rPr>
          <w:rFonts w:ascii="Arial" w:eastAsia="Arial" w:hAnsi="Arial" w:cs="Arial"/>
          <w:sz w:val="22"/>
          <w:szCs w:val="22"/>
        </w:rPr>
        <w:t>and identified by</w:t>
      </w:r>
      <w:r w:rsidR="006967D3">
        <w:rPr>
          <w:rFonts w:ascii="Arial" w:eastAsia="Arial" w:hAnsi="Arial" w:cs="Arial"/>
          <w:sz w:val="22"/>
          <w:szCs w:val="22"/>
        </w:rPr>
        <w:t xml:space="preserve"> </w:t>
      </w:r>
      <w:proofErr w:type="spellStart"/>
      <w:r w:rsidR="006967D3">
        <w:rPr>
          <w:rFonts w:ascii="Arial" w:eastAsia="Arial" w:hAnsi="Arial" w:cs="Arial"/>
          <w:sz w:val="22"/>
          <w:szCs w:val="22"/>
        </w:rPr>
        <w:t>SpliceTools</w:t>
      </w:r>
      <w:proofErr w:type="spellEnd"/>
      <w:r w:rsidR="006967D3">
        <w:rPr>
          <w:rFonts w:ascii="Arial" w:eastAsia="Arial" w:hAnsi="Arial" w:cs="Arial"/>
          <w:sz w:val="22"/>
          <w:szCs w:val="22"/>
        </w:rPr>
        <w:t xml:space="preserve"> </w:t>
      </w:r>
      <w:r w:rsidR="6F599F6E" w:rsidRPr="382B91C2">
        <w:rPr>
          <w:rFonts w:ascii="Arial" w:eastAsia="Arial" w:hAnsi="Arial" w:cs="Arial"/>
          <w:sz w:val="22"/>
          <w:szCs w:val="22"/>
        </w:rPr>
        <w:t>were searched using MSFragger</w:t>
      </w:r>
      <w:r w:rsidR="00FB5A35">
        <w:rPr>
          <w:rFonts w:ascii="Arial" w:eastAsia="Arial" w:hAnsi="Arial" w:cs="Arial"/>
          <w:sz w:val="22"/>
          <w:szCs w:val="22"/>
        </w:rPr>
        <w:fldChar w:fldCharType="begin"/>
      </w:r>
      <w:r w:rsidR="00D252F1">
        <w:rPr>
          <w:rFonts w:ascii="Arial" w:eastAsia="Arial" w:hAnsi="Arial" w:cs="Arial"/>
          <w:sz w:val="22"/>
          <w:szCs w:val="22"/>
        </w:rPr>
        <w:instrText xml:space="preserve"> ADDIN ZOTERO_ITEM CSL_CITATION {"citationID":"wZ1vhfDx","properties":{"formattedCitation":"\\super 95\\nosupersub{}","plainCitation":"95","noteIndex":0},"citationItems":[{"id":784,"uris":["http://zotero.org/users/9305365/items/WW6BBRCU"],"itemData":{"id":784,"type":"article-journal","abstract":"There is a need to better understand and handle the 'dark matter' of proteomics-the vast diversity of post-translational and chemical modifications that are unaccounted in a typical mass spectrometry-based analysis and thus remain unidentified. We present a fragment-ion indexing method, and its implementation in peptide identification tool MSFragger, that enables a more than 100-fold improvement in speed over most existing proteome database search tools. Using several large proteomic data sets, we demonstrate how MSFragger empowers the open database search concept for comprehensive identification of peptides and all their modified forms, uncovering dramatic differences in modification rates across experimental samples and conditions. We further illustrate its utility using protein-RNA cross-linked peptide data and using affinity purification experiments where we observe, on average, a 300% increase in the number of identified spectra for enriched proteins. We also discuss the benefits of open searching for improved false discovery rate estimation in proteomics.","container-title":"Nature Methods","DOI":"10.1038/nmeth.4256","ISSN":"1548-7105","issue":"5","journalAbbreviation":"Nat Methods","language":"eng","note":"PMID: 28394336\nPMCID: PMC5409104","page":"513-520","source":"PubMed","title":"MSFragger: ultrafast and comprehensive peptide identification in mass spectrometry-based proteomics","title-short":"MSFragger","volume":"14","author":[{"family":"Kong","given":"Andy T."},{"family":"Leprevost","given":"Felipe V."},{"family":"Avtonomov","given":"Dmitry M."},{"family":"Mellacheruvu","given":"Dattatreya"},{"family":"Nesvizhskii","given":"Alexey I."}],"issued":{"date-parts":[["2017",5]]}}}],"schema":"https://github.com/citation-style-language/schema/raw/master/csl-citation.json"} </w:instrText>
      </w:r>
      <w:r w:rsidR="00FB5A35">
        <w:rPr>
          <w:rFonts w:ascii="Arial" w:eastAsia="Arial" w:hAnsi="Arial" w:cs="Arial"/>
          <w:sz w:val="22"/>
          <w:szCs w:val="22"/>
        </w:rPr>
        <w:fldChar w:fldCharType="separate"/>
      </w:r>
      <w:r w:rsidR="00D252F1" w:rsidRPr="00D252F1">
        <w:rPr>
          <w:rFonts w:ascii="Arial" w:hAnsi="Arial" w:cs="Arial"/>
          <w:sz w:val="22"/>
          <w:vertAlign w:val="superscript"/>
        </w:rPr>
        <w:t>95</w:t>
      </w:r>
      <w:r w:rsidR="00FB5A35">
        <w:rPr>
          <w:rFonts w:ascii="Arial" w:eastAsia="Arial" w:hAnsi="Arial" w:cs="Arial"/>
          <w:sz w:val="22"/>
          <w:szCs w:val="22"/>
        </w:rPr>
        <w:fldChar w:fldCharType="end"/>
      </w:r>
      <w:r w:rsidR="00FB5A35">
        <w:rPr>
          <w:rFonts w:ascii="Arial" w:eastAsia="Arial" w:hAnsi="Arial" w:cs="Arial"/>
          <w:sz w:val="22"/>
          <w:szCs w:val="22"/>
        </w:rPr>
        <w:t xml:space="preserve"> </w:t>
      </w:r>
      <w:r w:rsidR="6F599F6E" w:rsidRPr="382B91C2">
        <w:rPr>
          <w:rFonts w:ascii="Arial" w:eastAsia="Arial" w:hAnsi="Arial" w:cs="Arial"/>
          <w:sz w:val="22"/>
          <w:szCs w:val="22"/>
        </w:rPr>
        <w:t>version 20 installed on Bridges2 (Pittsburgh Supercomputing Facility)</w:t>
      </w:r>
      <w:r w:rsidR="006967D3">
        <w:rPr>
          <w:rFonts w:ascii="Arial" w:eastAsia="Arial" w:hAnsi="Arial" w:cs="Arial"/>
          <w:sz w:val="22"/>
          <w:szCs w:val="22"/>
        </w:rPr>
        <w:t xml:space="preserve">. Additionally, peptides </w:t>
      </w:r>
      <w:r w:rsidR="005314A4">
        <w:rPr>
          <w:rFonts w:ascii="Arial" w:eastAsia="Arial" w:hAnsi="Arial" w:cs="Arial"/>
          <w:sz w:val="22"/>
          <w:szCs w:val="22"/>
        </w:rPr>
        <w:t xml:space="preserve">derived from RI, 3’SS, 5’SS, MXE, or trans-splicing events and </w:t>
      </w:r>
      <w:r w:rsidR="006967D3">
        <w:rPr>
          <w:rFonts w:ascii="Arial" w:eastAsia="Arial" w:hAnsi="Arial" w:cs="Arial"/>
          <w:sz w:val="22"/>
          <w:szCs w:val="22"/>
        </w:rPr>
        <w:t>identified by the SNAF</w:t>
      </w:r>
      <w:r w:rsidR="005314A4">
        <w:rPr>
          <w:rFonts w:ascii="Arial" w:eastAsia="Arial" w:hAnsi="Arial" w:cs="Arial"/>
          <w:sz w:val="22"/>
          <w:szCs w:val="22"/>
        </w:rPr>
        <w:fldChar w:fldCharType="begin"/>
      </w:r>
      <w:r w:rsidR="005314A4">
        <w:rPr>
          <w:rFonts w:ascii="Arial" w:eastAsia="Arial" w:hAnsi="Arial" w:cs="Arial"/>
          <w:sz w:val="22"/>
          <w:szCs w:val="22"/>
        </w:rPr>
        <w:instrText xml:space="preserve"> ADDIN ZOTERO_ITEM CSL_CITATION {"citationID":"AIAjZo36","properties":{"formattedCitation":"\\super 54\\nosupersub{}","plainCitation":"54","noteIndex":0},"citationItems":[{"id":372,"uris":["http://zotero.org/users/9305365/items/HU3ZSBJH"],"itemData":{"id":372,"type":"article-journal","abstract":"Immunotherapy has emerged as a crucial strategy to combat cancer by “reprogramming” a patient’s own immune system. Although immunotherapy is typically reserved for patients with a high mutational burden, neoantigens produced from posttranscriptional regulation may provide an untapped reservoir of common immunogenic targets for new targeted therapies. To comprehensively define tumor-specific and likely immunogenic neoantigens from patient RNA-Seq, we developed Splicing Neo Antigen Finder (SNAF), an easy-to-use and open-source computational workflow to predict splicing-derived immunogenic MHC-bound peptides (T cell antigen) and unannotated transmembrane proteins with altered extracellular epitopes (B cell antigen). This workflow uses a highly accurate deep learning strategy for immunogenicity prediction (DeepImmuno) in conjunction with new algorithms to rank the tumor specificity of neoantigens (BayesTS) and to predict regulators of mis-splicing (RNA-SPRINT). T cell antigens from SNAF were frequently evidenced as HLA-presented peptides from mass spectrometry (MS) and predict response to immunotherapy in melanoma. Splicing neoantigen burden was attributed to coordinated splicing factor dysregulation. Shared splicing neoantigens were found in up to 90% of patients with melanoma, correlated to overall survival in multiple cancer cohorts, induced T cell reactivity, and were characterized by distinct cells of origin and amino acid preferences. In addition to T cell neoantigens, our B cell focused pipeline (SNAF-B) identified a new class of tumor-specific extracellular neoepitopes, which we termed ExNeoEpitopes. ExNeoEpitope full-length mRNA predictions were tumor specific and were validated using long-read isoform sequencing and in vitro transmembrane localization assays. Therefore, our systematic identification of splicing neoantigens revealed potential shared targets for therapy in heterogeneous cancers.\n          , \n            Splicing Neo Antigen Finder (SNAF) identifies shared immunogenic MHC-presented splicing neoantigens and tumor-specific transmembrane isoforms.\n          , \n            Editor’s summary\n            \n              Cancers contain accumulations of genetic alterations, which result in tumor-specific antigens or neoantigens, that are targets for immunotherapy. However, due to the vast heterogeneity within and between cancers, finding a common neoantigen to use as a universal target has been difficult. Here, Li\n              et al.\n              have developed a bioinformatic pipeline, Splicing Neo Antigen Finder (SNAF), to identify potential common splicing neoantigens, the dominant source of tumor-specific peptides. The authors found shared splicing neoantigens in up to 90% of patients with melanoma and validated in vitro. These shared neoantigens could be potential targets for therapy in patients with heterogeneous cancers that require further investigation. —Dorothy Hallberg","container-title":"Science Translational Medicine","DOI":"10.1126/scitranslmed.ade2886","ISSN":"1946-6234, 1946-6242","issue":"730","journalAbbreviation":"Sci. Transl. Med.","language":"en","page":"eade2886","source":"DOI.org (Crossref)","title":"Splicing neoantigen discovery with SNAF reveals shared targets for cancer immunotherapy","volume":"16","author":[{"family":"Li","given":"Guangyuan"},{"family":"Mahajan","given":"Shweta"},{"family":"Ma","given":"Siyuan"},{"family":"Jeffery","given":"Erin D."},{"family":"Zhang","given":"Xuan"},{"family":"Bhattacharjee","given":"Anukana"},{"family":"Venkatasubramanian","given":"Meenakshi"},{"family":"Weirauch","given":"Matthew T."},{"family":"Miraldi","given":"Emily R."},{"family":"Grimes","given":"H. Leighton"},{"family":"Sheynkman","given":"Gloria M."},{"family":"Tilburgs","given":"Tamara"},{"family":"Salomonis","given":"Nathan"}],"issued":{"date-parts":[["2024",1,17]]}}}],"schema":"https://github.com/citation-style-language/schema/raw/master/csl-citation.json"} </w:instrText>
      </w:r>
      <w:r w:rsidR="005314A4">
        <w:rPr>
          <w:rFonts w:ascii="Arial" w:eastAsia="Arial" w:hAnsi="Arial" w:cs="Arial"/>
          <w:sz w:val="22"/>
          <w:szCs w:val="22"/>
        </w:rPr>
        <w:fldChar w:fldCharType="separate"/>
      </w:r>
      <w:r w:rsidR="005314A4" w:rsidRPr="00BD39F3">
        <w:rPr>
          <w:rFonts w:ascii="Arial" w:hAnsi="Arial" w:cs="Arial"/>
          <w:sz w:val="22"/>
          <w:vertAlign w:val="superscript"/>
        </w:rPr>
        <w:t>54</w:t>
      </w:r>
      <w:r w:rsidR="005314A4">
        <w:rPr>
          <w:rFonts w:ascii="Arial" w:eastAsia="Arial" w:hAnsi="Arial" w:cs="Arial"/>
          <w:sz w:val="22"/>
          <w:szCs w:val="22"/>
        </w:rPr>
        <w:fldChar w:fldCharType="end"/>
      </w:r>
      <w:r w:rsidR="006967D3">
        <w:rPr>
          <w:rFonts w:ascii="Arial" w:eastAsia="Arial" w:hAnsi="Arial" w:cs="Arial"/>
          <w:sz w:val="22"/>
          <w:szCs w:val="22"/>
        </w:rPr>
        <w:t xml:space="preserve"> pipeline were searched using </w:t>
      </w:r>
      <w:r w:rsidR="0CB0212F" w:rsidRPr="382B91C2">
        <w:rPr>
          <w:rFonts w:ascii="Arial" w:eastAsia="Arial" w:hAnsi="Arial" w:cs="Arial"/>
          <w:sz w:val="22"/>
          <w:szCs w:val="22"/>
        </w:rPr>
        <w:t xml:space="preserve"> </w:t>
      </w:r>
      <w:r w:rsidR="006967D3">
        <w:rPr>
          <w:rFonts w:ascii="Arial" w:eastAsia="Arial" w:hAnsi="Arial" w:cs="Arial"/>
          <w:sz w:val="22"/>
          <w:szCs w:val="22"/>
        </w:rPr>
        <w:t xml:space="preserve">SNAF’s </w:t>
      </w:r>
      <w:r w:rsidR="0CB0212F" w:rsidRPr="382B91C2">
        <w:rPr>
          <w:rFonts w:ascii="Arial" w:eastAsia="Arial" w:hAnsi="Arial" w:cs="Arial"/>
          <w:sz w:val="22"/>
          <w:szCs w:val="22"/>
        </w:rPr>
        <w:t>MaxQuant</w:t>
      </w:r>
      <w:r w:rsidR="00BD39F3">
        <w:rPr>
          <w:rFonts w:ascii="Arial" w:eastAsia="Arial" w:hAnsi="Arial" w:cs="Arial"/>
          <w:sz w:val="22"/>
          <w:szCs w:val="22"/>
        </w:rPr>
        <w:fldChar w:fldCharType="begin"/>
      </w:r>
      <w:r w:rsidR="00D252F1">
        <w:rPr>
          <w:rFonts w:ascii="Arial" w:eastAsia="Arial" w:hAnsi="Arial" w:cs="Arial"/>
          <w:sz w:val="22"/>
          <w:szCs w:val="22"/>
        </w:rPr>
        <w:instrText xml:space="preserve"> ADDIN ZOTERO_ITEM CSL_CITATION {"citationID":"POis5oV2","properties":{"formattedCitation":"\\super 96\\nosupersub{}","plainCitation":"96","noteIndex":0},"citationItems":[{"id":782,"uris":["http://zotero.org/users/9305365/items/TVDRDNKX"],"itemData":{"id":782,"type":"article-journal","abstract":"MaxQuant is one of the most frequently used platforms for mass-spectrometry (MS)-based proteomics data analysis. Since its first release in 2008, it has grown substantially in functionality and can be used in conjunction with more MS platforms. Here we present an updated protocol covering the most important basic computational workflows, including those designed for quantitative label-free proteomics, MS1-level labeling and isobaric labeling techniques. This protocol presents a complete description of the parameters used in MaxQuant, as well as of the configuration options of its integrated search engine, Andromeda. This protocol update describes an adaptation of an existing protocol that substantially modifies the technique. Important concepts of shotgun proteomics and their implementation in MaxQuant are briefly reviewed, including different quantification strategies and the control of false-discovery rates (FDRs), as well as the analysis of post-translational modifications (PTMs). The MaxQuant output tables, which contain information about quantification of proteins and PTMs, are explained in detail. Furthermore, we provide a short version of the workflow that is applicable to data sets with simple and standard experimental designs. The MaxQuant algorithms are efficiently parallelized on multiple processors and scale well from desktop computers to servers with many cores. The software is written in C# and is freely available at http://www.maxquant.org.","container-title":"Nature Protocols","DOI":"10.1038/nprot.2016.136","ISSN":"1750-2799","issue":"12","journalAbbreviation":"Nat Protoc","language":"eng","note":"PMID: 27809316","page":"2301-2319","source":"PubMed","title":"The MaxQuant computational platform for mass spectrometry-based shotgun proteomics","volume":"11","author":[{"family":"Tyanova","given":"Stefka"},{"family":"Temu","given":"Tikira"},{"family":"Cox","given":"Juergen"}],"issued":{"date-parts":[["2016",12]]}}}],"schema":"https://github.com/citation-style-language/schema/raw/master/csl-citation.json"} </w:instrText>
      </w:r>
      <w:r w:rsidR="00BD39F3">
        <w:rPr>
          <w:rFonts w:ascii="Arial" w:eastAsia="Arial" w:hAnsi="Arial" w:cs="Arial"/>
          <w:sz w:val="22"/>
          <w:szCs w:val="22"/>
        </w:rPr>
        <w:fldChar w:fldCharType="separate"/>
      </w:r>
      <w:r w:rsidR="00D252F1" w:rsidRPr="00D252F1">
        <w:rPr>
          <w:rFonts w:ascii="Arial" w:hAnsi="Arial" w:cs="Arial"/>
          <w:sz w:val="22"/>
          <w:vertAlign w:val="superscript"/>
        </w:rPr>
        <w:t>96</w:t>
      </w:r>
      <w:r w:rsidR="00BD39F3">
        <w:rPr>
          <w:rFonts w:ascii="Arial" w:eastAsia="Arial" w:hAnsi="Arial" w:cs="Arial"/>
          <w:sz w:val="22"/>
          <w:szCs w:val="22"/>
        </w:rPr>
        <w:fldChar w:fldCharType="end"/>
      </w:r>
      <w:r w:rsidR="0CB0212F" w:rsidRPr="382B91C2">
        <w:rPr>
          <w:rFonts w:ascii="Arial" w:eastAsia="Arial" w:hAnsi="Arial" w:cs="Arial"/>
          <w:sz w:val="22"/>
          <w:szCs w:val="22"/>
        </w:rPr>
        <w:t xml:space="preserve"> </w:t>
      </w:r>
      <w:r w:rsidR="006967D3">
        <w:rPr>
          <w:rFonts w:ascii="Arial" w:eastAsia="Arial" w:hAnsi="Arial" w:cs="Arial"/>
          <w:sz w:val="22"/>
          <w:szCs w:val="22"/>
        </w:rPr>
        <w:t xml:space="preserve">wrapper function </w:t>
      </w:r>
      <w:r w:rsidR="005314A4">
        <w:rPr>
          <w:rFonts w:ascii="Arial" w:eastAsia="Arial" w:hAnsi="Arial" w:cs="Arial"/>
          <w:sz w:val="22"/>
          <w:szCs w:val="22"/>
        </w:rPr>
        <w:t xml:space="preserve">following default parameters. Peptides with FDR &lt; 0.05 from either analysis were considered. </w:t>
      </w:r>
      <w:r w:rsidR="00D17E29">
        <w:rPr>
          <w:rFonts w:ascii="Arial" w:eastAsia="Arial" w:hAnsi="Arial" w:cs="Arial"/>
          <w:sz w:val="22"/>
          <w:szCs w:val="22"/>
        </w:rPr>
        <w:t>P</w:t>
      </w:r>
      <w:r w:rsidR="003322DD">
        <w:rPr>
          <w:rFonts w:ascii="Arial" w:eastAsia="Arial" w:hAnsi="Arial" w:cs="Arial"/>
          <w:sz w:val="22"/>
          <w:szCs w:val="22"/>
        </w:rPr>
        <w:t xml:space="preserve">eptides were </w:t>
      </w:r>
      <w:r w:rsidR="00D17E29">
        <w:rPr>
          <w:rFonts w:ascii="Arial" w:eastAsia="Arial" w:hAnsi="Arial" w:cs="Arial"/>
          <w:sz w:val="22"/>
          <w:szCs w:val="22"/>
        </w:rPr>
        <w:t>classified as neopeptides</w:t>
      </w:r>
      <w:r w:rsidR="003322DD">
        <w:rPr>
          <w:rFonts w:ascii="Arial" w:eastAsia="Arial" w:hAnsi="Arial" w:cs="Arial"/>
          <w:sz w:val="22"/>
          <w:szCs w:val="22"/>
        </w:rPr>
        <w:t xml:space="preserve"> if the peptide sequence did not appear</w:t>
      </w:r>
      <w:r w:rsidR="00311C23">
        <w:rPr>
          <w:rFonts w:ascii="Arial" w:eastAsia="Arial" w:hAnsi="Arial" w:cs="Arial"/>
          <w:sz w:val="22"/>
          <w:szCs w:val="22"/>
        </w:rPr>
        <w:t xml:space="preserve"> in the UCSC database containing </w:t>
      </w:r>
      <w:r w:rsidR="00AF0BEB">
        <w:rPr>
          <w:rFonts w:ascii="Arial" w:eastAsia="Arial" w:hAnsi="Arial" w:cs="Arial"/>
          <w:sz w:val="22"/>
          <w:szCs w:val="22"/>
        </w:rPr>
        <w:t xml:space="preserve">the human </w:t>
      </w:r>
      <w:r w:rsidR="00FF3B5A">
        <w:rPr>
          <w:rFonts w:ascii="Arial" w:eastAsia="Arial" w:hAnsi="Arial" w:cs="Arial"/>
          <w:sz w:val="22"/>
          <w:szCs w:val="22"/>
        </w:rPr>
        <w:t>proteome</w:t>
      </w:r>
      <w:r w:rsidR="00AF0BEB">
        <w:rPr>
          <w:rFonts w:ascii="Arial" w:eastAsia="Arial" w:hAnsi="Arial" w:cs="Arial"/>
          <w:sz w:val="22"/>
          <w:szCs w:val="22"/>
        </w:rPr>
        <w:t xml:space="preserve"> </w:t>
      </w:r>
      <w:r w:rsidR="009E17EA">
        <w:rPr>
          <w:rFonts w:ascii="Arial" w:eastAsia="Arial" w:hAnsi="Arial" w:cs="Arial"/>
          <w:sz w:val="22"/>
          <w:szCs w:val="22"/>
        </w:rPr>
        <w:t>appended with virus</w:t>
      </w:r>
      <w:r w:rsidR="00F6728B">
        <w:rPr>
          <w:rFonts w:ascii="Arial" w:eastAsia="Arial" w:hAnsi="Arial" w:cs="Arial"/>
          <w:sz w:val="22"/>
          <w:szCs w:val="22"/>
        </w:rPr>
        <w:t xml:space="preserve"> and reverse decoy sequences. </w:t>
      </w:r>
    </w:p>
    <w:p w14:paraId="40E1B0F4" w14:textId="77777777" w:rsidR="00EC1977" w:rsidRPr="003C32E4" w:rsidRDefault="00EC1977" w:rsidP="003C32E4">
      <w:pPr>
        <w:spacing w:line="480" w:lineRule="auto"/>
        <w:jc w:val="both"/>
        <w:rPr>
          <w:rFonts w:ascii="Arial" w:hAnsi="Arial" w:cs="Arial"/>
          <w:sz w:val="22"/>
          <w:szCs w:val="22"/>
        </w:rPr>
      </w:pPr>
    </w:p>
    <w:p w14:paraId="2D4E5217" w14:textId="77777777" w:rsidR="00EC1977" w:rsidRPr="003C32E4" w:rsidRDefault="00EC1977" w:rsidP="003C32E4">
      <w:pPr>
        <w:spacing w:line="480" w:lineRule="auto"/>
        <w:jc w:val="both"/>
        <w:rPr>
          <w:rFonts w:ascii="Arial" w:hAnsi="Arial" w:cs="Arial"/>
          <w:b/>
          <w:bCs/>
          <w:sz w:val="22"/>
          <w:szCs w:val="22"/>
        </w:rPr>
      </w:pPr>
      <w:r w:rsidRPr="003C32E4">
        <w:rPr>
          <w:rFonts w:ascii="Arial" w:hAnsi="Arial" w:cs="Arial"/>
          <w:b/>
          <w:bCs/>
          <w:sz w:val="22"/>
          <w:szCs w:val="22"/>
        </w:rPr>
        <w:t>Candidate neoantigen identification</w:t>
      </w:r>
    </w:p>
    <w:p w14:paraId="30B00F3A" w14:textId="6FE5BD63" w:rsidR="00EC1977" w:rsidRPr="003C32E4" w:rsidRDefault="00EC1977" w:rsidP="003C32E4">
      <w:pPr>
        <w:spacing w:line="480" w:lineRule="auto"/>
        <w:jc w:val="both"/>
        <w:rPr>
          <w:rFonts w:ascii="Arial" w:hAnsi="Arial" w:cs="Arial"/>
          <w:sz w:val="22"/>
          <w:szCs w:val="22"/>
        </w:rPr>
      </w:pPr>
      <w:r w:rsidRPr="003C32E4">
        <w:rPr>
          <w:rFonts w:ascii="Arial" w:hAnsi="Arial" w:cs="Arial"/>
          <w:sz w:val="22"/>
          <w:szCs w:val="22"/>
        </w:rPr>
        <w:t>Candidate neoantigens were defined based on two methods: 1) a neopeptide was predicted to bind to human MHC and was identified in at least one corin-treated replicate of mass spectrometry (FDR &lt; 0.05) but not in either DMSO-treated replicate 2) a neopeptide was predicted to bind human MHC, had a high rank score (based on d</w:t>
      </w:r>
      <w:r w:rsidR="0074666C">
        <w:rPr>
          <w:rFonts w:ascii="Arial" w:hAnsi="Arial" w:cs="Arial"/>
          <w:sz w:val="22"/>
          <w:szCs w:val="22"/>
        </w:rPr>
        <w:t>elta</w:t>
      </w:r>
      <w:r w:rsidRPr="003C32E4">
        <w:rPr>
          <w:rFonts w:ascii="Arial" w:hAnsi="Arial" w:cs="Arial"/>
          <w:sz w:val="22"/>
          <w:szCs w:val="22"/>
        </w:rPr>
        <w:t>PSI, junction count, and binding %Rank, and a high immunogenicity score from DeepImmuno</w:t>
      </w:r>
      <w:r w:rsidR="00FD7EF4">
        <w:rPr>
          <w:rFonts w:ascii="Arial" w:hAnsi="Arial" w:cs="Arial"/>
          <w:sz w:val="22"/>
          <w:szCs w:val="22"/>
        </w:rPr>
        <w:fldChar w:fldCharType="begin"/>
      </w:r>
      <w:r w:rsidR="000F7189">
        <w:rPr>
          <w:rFonts w:ascii="Arial" w:hAnsi="Arial" w:cs="Arial"/>
          <w:sz w:val="22"/>
          <w:szCs w:val="22"/>
        </w:rPr>
        <w:instrText xml:space="preserve"> ADDIN ZOTERO_ITEM CSL_CITATION {"citationID":"S6fjtTkK","properties":{"formattedCitation":"\\super 61\\nosupersub{}","plainCitation":"61","noteIndex":0},"citationItems":[{"id":736,"uris":["http://zotero.org/users/9305365/items/5A4SN9GP"],"itemData":{"id":736,"type":"article-journal","abstract":"Abstract\n            Cytolytic T-cells play an essential role in the adaptive immune system by seeking out, binding and killing cells that present foreign antigens on their surface. An improved understanding of T-cell immunity will greatly aid in the development of new cancer immunotherapies and vaccines for life-threatening pathogens. Central to the design of such targeted therapies are computational methods to predict non-native peptides to elicit a T-cell response, however, we currently lack accurate immunogenicity inference methods. Another challenge is the ability to accurately simulate immunogenic peptides for specific human leukocyte antigen alleles, for both synthetic biological applications, and to augment real training datasets. Here, we propose a beta-binomial distribution approach to derive peptide immunogenic potential from sequence alone. We conducted systematic benchmarking of five traditional machine learning (ElasticNet, K-nearest neighbors, support vector machine, Random Forest and AdaBoost) and three deep learning models (convolutional neural network (CNN), Residual Net and graph neural network) using three independent prior validated immunogenic peptide collections (dengue virus, cancer neoantigen and SARS-CoV-2). We chose the CNN as the best prediction model, based on its adaptivity for small and large datasets and performance relative to existing methods. In addition to outperforming two highly used immunogenicity prediction algorithms, DeepImmuno-CNN correctly predicts which residues are most important for T-cell antigen recognition and predicts novel impacts of SARS-CoV-2 variants. Our independent generative adversarial network (GAN) approach, DeepImmuno-GAN, was further able to accurately simulate immunogenic peptides with physicochemical properties and immunogenicity predictions similar to that of real antigens. We provide DeepImmuno-CNN as source code and an easy-to-use web interface.","container-title":"Briefings in Bioinformatics","DOI":"10.1093/bib/bbab160","ISSN":"1467-5463, 1477-4054","issue":"6","language":"en","license":"https://creativecommons.org/licenses/by/4.0/","page":"bbab160","source":"DOI.org (Crossref)","title":"DeepImmuno: deep learning-empowered prediction and generation of immunogenic peptides for T-cell immunity","title-short":"DeepImmuno","volume":"22","author":[{"family":"Li","given":"Guangyuan"},{"family":"Iyer","given":"Balaji"},{"family":"Prasath","given":"V B Surya"},{"family":"Ni","given":"Yizhao"},{"family":"Salomonis","given":"Nathan"}],"issued":{"date-parts":[["2021",11,5]]}}}],"schema":"https://github.com/citation-style-language/schema/raw/master/csl-citation.json"} </w:instrText>
      </w:r>
      <w:r w:rsidR="00FD7EF4">
        <w:rPr>
          <w:rFonts w:ascii="Arial" w:hAnsi="Arial" w:cs="Arial"/>
          <w:sz w:val="22"/>
          <w:szCs w:val="22"/>
        </w:rPr>
        <w:fldChar w:fldCharType="separate"/>
      </w:r>
      <w:r w:rsidR="000F7189" w:rsidRPr="000F7189">
        <w:rPr>
          <w:rFonts w:ascii="Arial" w:hAnsi="Arial" w:cs="Arial"/>
          <w:sz w:val="22"/>
          <w:vertAlign w:val="superscript"/>
        </w:rPr>
        <w:t>61</w:t>
      </w:r>
      <w:r w:rsidR="00FD7EF4">
        <w:rPr>
          <w:rFonts w:ascii="Arial" w:hAnsi="Arial" w:cs="Arial"/>
          <w:sz w:val="22"/>
          <w:szCs w:val="22"/>
        </w:rPr>
        <w:fldChar w:fldCharType="end"/>
      </w:r>
      <w:r w:rsidR="00FD7EF4">
        <w:rPr>
          <w:rFonts w:ascii="Arial" w:hAnsi="Arial" w:cs="Arial"/>
          <w:sz w:val="22"/>
          <w:szCs w:val="22"/>
        </w:rPr>
        <w:t xml:space="preserve"> </w:t>
      </w:r>
      <w:r w:rsidRPr="003C32E4">
        <w:rPr>
          <w:rFonts w:ascii="Arial" w:hAnsi="Arial" w:cs="Arial"/>
          <w:sz w:val="22"/>
          <w:szCs w:val="22"/>
        </w:rPr>
        <w:t>but was not recovered by mass spectrometry</w:t>
      </w:r>
      <w:r w:rsidR="00623755">
        <w:rPr>
          <w:rFonts w:ascii="Arial" w:hAnsi="Arial" w:cs="Arial"/>
          <w:sz w:val="22"/>
          <w:szCs w:val="22"/>
        </w:rPr>
        <w:t xml:space="preserve"> as previously described</w:t>
      </w:r>
      <w:r w:rsidR="00623755">
        <w:rPr>
          <w:rFonts w:ascii="Arial" w:hAnsi="Arial" w:cs="Arial"/>
          <w:sz w:val="22"/>
          <w:szCs w:val="22"/>
        </w:rPr>
        <w:fldChar w:fldCharType="begin"/>
      </w:r>
      <w:r w:rsidR="00FF62A0">
        <w:rPr>
          <w:rFonts w:ascii="Arial" w:hAnsi="Arial" w:cs="Arial"/>
          <w:sz w:val="22"/>
          <w:szCs w:val="22"/>
        </w:rPr>
        <w:instrText xml:space="preserve"> ADDIN ZOTERO_ITEM CSL_CITATION {"citationID":"XDAqmsHm","properties":{"formattedCitation":"\\super 15,16\\nosupersub{}","plainCitation":"15,16","noteIndex":0},"citationItems":[{"id":709,"uris":["http://zotero.org/users/9305365/items/UUAPZGDV"],"itemData":{"id":709,"type":"article-journal","abstract":"Although mutations in DNA are the best-studied source of neoantigens that determine response to immune checkpoint blockade, alterations in RNA splicing within cancer cells could similarly result in neoepitope production. However, the endogenous antigenicity and clinical potential of such splicing-derived epitopes have not been tested. Here, we demonstrate that pharmacologic modulation of splicing via specific drug classes generates bona fide neoantigens and elicits anti-tumor immunity, augmenting checkpoint immunotherapy. Splicing modulation inhibited tumor growth and enhanced checkpoint blockade in a manner dependent on host T cells and peptides presented on tumor MHC class I. Splicing modulation induced stereotyped splicing changes across tumor types, altering the MHC I-bound immunopeptidome to yield splicing-derived neoepitopes that trigger an anti-tumor T cell response in vivo. These data definitively identify splicing modulation as an untapped source of immunogenic peptides and provide a means to enhance response to checkpoint blockade that is readily translatable to the clinic.","container-title":"Cell","DOI":"10.1016/j.cell.2021.05.038","ISSN":"1097-4172","issue":"15","journalAbbreviation":"Cell","language":"eng","note":"PMID: 34171309\nPMCID: PMC8684350","page":"4032-4047.e31","source":"PubMed","title":"Pharmacologic modulation of RNA splicing enhances anti-tumor immunity","volume":"184","author":[{"family":"Lu","given":"Sydney X."},{"family":"De Neef","given":"Emma"},{"family":"Thomas","given":"James D."},{"family":"Sabio","given":"Erich"},{"family":"Rousseau","given":"Benoit"},{"family":"Gigoux","given":"Mathieu"},{"family":"Knorr","given":"David A."},{"family":"Greenbaum","given":"Benjamin"},{"family":"Elhanati","given":"Yuval"},{"family":"Hogg","given":"Simon J."},{"family":"Chow","given":"Andrew"},{"family":"Ghosh","given":"Arnab"},{"family":"Xie","given":"Abigail"},{"family":"Zamarin","given":"Dmitriy"},{"family":"Cui","given":"Daniel"},{"family":"Erickson","given":"Caroline"},{"family":"Singer","given":"Michael"},{"family":"Cho","given":"Hana"},{"family":"Wang","given":"Eric"},{"family":"Lu","given":"Bin"},{"family":"Durham","given":"Benjamin H."},{"family":"Shah","given":"Harshal"},{"family":"Chowell","given":"Diego"},{"family":"Gabel","given":"Austin M."},{"family":"Shen","given":"Yudao"},{"family":"Liu","given":"Jing"},{"family":"Jin","given":"Jian"},{"family":"Rhodes","given":"Matthew C."},{"family":"Taylor","given":"Richard E."},{"family":"Molina","given":"Henrik"},{"family":"Wolchok","given":"Jedd D."},{"family":"Merghoub","given":"Taha"},{"family":"Diaz","given":"Luis A."},{"family":"Abdel-Wahab","given":"Omar"},{"family":"Bradley","given":"Robert K."}],"issued":{"date-parts":[["2021",7,22]]}}},{"id":713,"uris":["http://zotero.org/users/9305365/items/WAMNJMJE"],"itemData":{"id":713,"type":"article-journal","abstract":"Neoantigen production is a determinant of cancer immunotherapy. However, the expansion of neoantigen abundance for cancer therapeutics is technically challenging. Here, we report that the synthetic compound RECTAS can induce the production of splice-neoantigens that could be used to boost antitumor immune responses. RECTAS suppressed tumor growth in a CD8+ T cell- and tumor major histocompatibility complex class I-dependent manner and enhanced immune checkpoint blockade efficacy. Subsequent transcriptome analysis and validation for immunogenicity identified six splice-neoantigen candidates whose expression was induced by RECTAS treatment. Vaccination of the identified neoepitopes elicited T cell responses capable of killing cancer cells in vitro, in addition to suppression of tumor growth in vivo upon sensitization with RECTAS. Collectively, these results provide support for the further development of splice variant-inducing treatments for cancer immunotherapy.","container-title":"Science Translational Medicine","DOI":"10.1126/scitranslmed.abn6056","ISSN":"1946-6242","issue":"673","journalAbbreviation":"Sci Transl Med","language":"eng","note":"PMID: 36449604","page":"eabn6056","source":"PubMed","title":"Chemical induction of splice-neoantigens attenuates tumor growth in a preclinical model of colorectal cancer","volume":"14","author":[{"family":"Matsushima","given":"Shingo"},{"family":"Ajiro","given":"Masahiko"},{"family":"Iida","given":"Kei"},{"family":"Chamoto","given":"Kenji"},{"family":"Honjo","given":"Tasuku"},{"family":"Hagiwara","given":"Masatoshi"}],"issued":{"date-parts":[["2022",11,30]]}}}],"schema":"https://github.com/citation-style-language/schema/raw/master/csl-citation.json"} </w:instrText>
      </w:r>
      <w:r w:rsidR="00623755">
        <w:rPr>
          <w:rFonts w:ascii="Arial" w:hAnsi="Arial" w:cs="Arial"/>
          <w:sz w:val="22"/>
          <w:szCs w:val="22"/>
        </w:rPr>
        <w:fldChar w:fldCharType="separate"/>
      </w:r>
      <w:r w:rsidR="00FF62A0" w:rsidRPr="00FF62A0">
        <w:rPr>
          <w:rFonts w:ascii="Arial" w:hAnsi="Arial" w:cs="Arial"/>
          <w:sz w:val="22"/>
          <w:vertAlign w:val="superscript"/>
        </w:rPr>
        <w:t>15,16</w:t>
      </w:r>
      <w:r w:rsidR="00623755">
        <w:rPr>
          <w:rFonts w:ascii="Arial" w:hAnsi="Arial" w:cs="Arial"/>
          <w:sz w:val="22"/>
          <w:szCs w:val="22"/>
        </w:rPr>
        <w:fldChar w:fldCharType="end"/>
      </w:r>
      <w:r w:rsidRPr="003C32E4">
        <w:rPr>
          <w:rFonts w:ascii="Arial" w:hAnsi="Arial" w:cs="Arial"/>
          <w:sz w:val="22"/>
          <w:szCs w:val="22"/>
        </w:rPr>
        <w:t>. Note: C03:04 does not have adequate training data to accurately predict the immunogenicity of bound peptides so only highly ranked A11:01 and B40:01 were tested.</w:t>
      </w:r>
    </w:p>
    <w:p w14:paraId="6D44F9DC" w14:textId="77777777" w:rsidR="00EC1977" w:rsidRPr="003C32E4" w:rsidRDefault="00EC1977" w:rsidP="003C32E4">
      <w:pPr>
        <w:spacing w:line="480" w:lineRule="auto"/>
        <w:jc w:val="both"/>
        <w:rPr>
          <w:rFonts w:ascii="Arial" w:hAnsi="Arial" w:cs="Arial"/>
          <w:sz w:val="22"/>
          <w:szCs w:val="22"/>
        </w:rPr>
      </w:pPr>
    </w:p>
    <w:p w14:paraId="0A326C4E" w14:textId="77777777" w:rsidR="00EC1977" w:rsidRPr="003C32E4" w:rsidRDefault="00EC1977" w:rsidP="003C32E4">
      <w:pPr>
        <w:spacing w:line="480" w:lineRule="auto"/>
        <w:jc w:val="both"/>
        <w:rPr>
          <w:rFonts w:ascii="Arial" w:hAnsi="Arial" w:cs="Arial"/>
          <w:b/>
          <w:bCs/>
          <w:sz w:val="22"/>
          <w:szCs w:val="22"/>
        </w:rPr>
      </w:pPr>
      <w:r w:rsidRPr="003C32E4">
        <w:rPr>
          <w:rFonts w:ascii="Arial" w:hAnsi="Arial" w:cs="Arial"/>
          <w:b/>
          <w:bCs/>
          <w:sz w:val="22"/>
          <w:szCs w:val="22"/>
        </w:rPr>
        <w:t>Peptide synthesis</w:t>
      </w:r>
    </w:p>
    <w:p w14:paraId="4B7197B8" w14:textId="77D2A1A2" w:rsidR="00EC1977" w:rsidRPr="003C32E4" w:rsidRDefault="00EC1977" w:rsidP="003C32E4">
      <w:pPr>
        <w:spacing w:line="480" w:lineRule="auto"/>
        <w:jc w:val="both"/>
        <w:rPr>
          <w:rFonts w:ascii="Arial" w:hAnsi="Arial" w:cs="Arial"/>
          <w:sz w:val="22"/>
          <w:szCs w:val="22"/>
        </w:rPr>
      </w:pPr>
      <w:r w:rsidRPr="003C32E4">
        <w:rPr>
          <w:rFonts w:ascii="Arial" w:hAnsi="Arial" w:cs="Arial"/>
          <w:sz w:val="22"/>
          <w:szCs w:val="22"/>
        </w:rPr>
        <w:t xml:space="preserve">Candidate neopeptides (10mg) were synthesized by RS Synthesis for ELISpot assays (Louisville, KY, USA) </w:t>
      </w:r>
      <w:r w:rsidR="004C753C">
        <w:rPr>
          <w:rFonts w:ascii="Arial" w:hAnsi="Arial" w:cs="Arial"/>
          <w:sz w:val="22"/>
          <w:szCs w:val="22"/>
        </w:rPr>
        <w:t>and shown to have</w:t>
      </w:r>
      <w:r w:rsidR="004C753C" w:rsidRPr="003C32E4">
        <w:rPr>
          <w:rFonts w:ascii="Arial" w:hAnsi="Arial" w:cs="Arial"/>
          <w:sz w:val="22"/>
          <w:szCs w:val="22"/>
        </w:rPr>
        <w:t xml:space="preserve"> </w:t>
      </w:r>
      <w:r w:rsidRPr="003C32E4">
        <w:rPr>
          <w:rFonts w:ascii="Arial" w:hAnsi="Arial" w:cs="Arial"/>
          <w:sz w:val="22"/>
          <w:szCs w:val="22"/>
        </w:rPr>
        <w:t>&gt; 90% purity</w:t>
      </w:r>
      <w:r w:rsidR="004C753C">
        <w:rPr>
          <w:rFonts w:ascii="Arial" w:hAnsi="Arial" w:cs="Arial"/>
          <w:sz w:val="22"/>
          <w:szCs w:val="22"/>
        </w:rPr>
        <w:t xml:space="preserve"> by HPLC</w:t>
      </w:r>
      <w:r w:rsidRPr="003C32E4">
        <w:rPr>
          <w:rFonts w:ascii="Arial" w:hAnsi="Arial" w:cs="Arial"/>
          <w:sz w:val="22"/>
          <w:szCs w:val="22"/>
        </w:rPr>
        <w:t>.</w:t>
      </w:r>
    </w:p>
    <w:p w14:paraId="5FD64E33" w14:textId="77777777" w:rsidR="00EC1977" w:rsidRPr="003C32E4" w:rsidRDefault="00EC1977" w:rsidP="003C32E4">
      <w:pPr>
        <w:spacing w:line="480" w:lineRule="auto"/>
        <w:jc w:val="both"/>
        <w:rPr>
          <w:rFonts w:ascii="Arial" w:hAnsi="Arial" w:cs="Arial"/>
          <w:sz w:val="22"/>
          <w:szCs w:val="22"/>
        </w:rPr>
      </w:pPr>
    </w:p>
    <w:p w14:paraId="3B82EAFF" w14:textId="77777777" w:rsidR="00EC1977" w:rsidRPr="003C32E4" w:rsidRDefault="00EC1977" w:rsidP="003C32E4">
      <w:pPr>
        <w:spacing w:line="480" w:lineRule="auto"/>
        <w:jc w:val="both"/>
        <w:rPr>
          <w:rFonts w:ascii="Arial" w:hAnsi="Arial" w:cs="Arial"/>
          <w:b/>
          <w:bCs/>
          <w:sz w:val="22"/>
          <w:szCs w:val="22"/>
        </w:rPr>
      </w:pPr>
      <w:r w:rsidRPr="003C32E4">
        <w:rPr>
          <w:rFonts w:ascii="Arial" w:hAnsi="Arial" w:cs="Arial"/>
          <w:b/>
          <w:bCs/>
          <w:sz w:val="22"/>
          <w:szCs w:val="22"/>
        </w:rPr>
        <w:t>ELISpot assay</w:t>
      </w:r>
    </w:p>
    <w:p w14:paraId="287E04C4" w14:textId="509ACE74" w:rsidR="00EC1977" w:rsidRPr="003C32E4" w:rsidRDefault="41BEA45C" w:rsidP="003C32E4">
      <w:pPr>
        <w:spacing w:line="480" w:lineRule="auto"/>
        <w:jc w:val="both"/>
        <w:rPr>
          <w:rFonts w:ascii="Arial" w:hAnsi="Arial" w:cs="Arial"/>
          <w:sz w:val="22"/>
          <w:szCs w:val="22"/>
        </w:rPr>
      </w:pPr>
      <w:r w:rsidRPr="5F780C89">
        <w:rPr>
          <w:rFonts w:ascii="Arial" w:hAnsi="Arial" w:cs="Arial"/>
          <w:sz w:val="22"/>
          <w:szCs w:val="22"/>
        </w:rPr>
        <w:t>To expand reactive T cells, HLA-matched PBMCs were pre-stimulated with synthesized peptides (</w:t>
      </w:r>
      <w:r w:rsidR="00734EF1" w:rsidRPr="5F780C89">
        <w:rPr>
          <w:rFonts w:ascii="Arial" w:hAnsi="Arial" w:cs="Arial"/>
          <w:sz w:val="22"/>
          <w:szCs w:val="22"/>
        </w:rPr>
        <w:t>10</w:t>
      </w:r>
      <w:r w:rsidR="00734EF1">
        <w:rPr>
          <w:rFonts w:ascii="Arial" w:hAnsi="Arial" w:cs="Arial"/>
          <w:sz w:val="22"/>
          <w:szCs w:val="22"/>
        </w:rPr>
        <w:t>µ</w:t>
      </w:r>
      <w:r w:rsidR="00734EF1" w:rsidRPr="5F780C89">
        <w:rPr>
          <w:rFonts w:ascii="Arial" w:hAnsi="Arial" w:cs="Arial"/>
          <w:sz w:val="22"/>
          <w:szCs w:val="22"/>
        </w:rPr>
        <w:t>g</w:t>
      </w:r>
      <w:r w:rsidRPr="5F780C89">
        <w:rPr>
          <w:rFonts w:ascii="Arial" w:hAnsi="Arial" w:cs="Arial"/>
          <w:sz w:val="22"/>
          <w:szCs w:val="22"/>
        </w:rPr>
        <w:t>/</w:t>
      </w:r>
      <w:r w:rsidR="00734EF1" w:rsidRPr="5F780C89">
        <w:rPr>
          <w:rFonts w:ascii="Arial" w:hAnsi="Arial" w:cs="Arial"/>
          <w:sz w:val="22"/>
          <w:szCs w:val="22"/>
        </w:rPr>
        <w:t>m</w:t>
      </w:r>
      <w:r w:rsidR="00734EF1">
        <w:rPr>
          <w:rFonts w:ascii="Arial" w:hAnsi="Arial" w:cs="Arial"/>
          <w:sz w:val="22"/>
          <w:szCs w:val="22"/>
        </w:rPr>
        <w:t>l</w:t>
      </w:r>
      <w:r w:rsidRPr="5F780C89">
        <w:rPr>
          <w:rFonts w:ascii="Arial" w:hAnsi="Arial" w:cs="Arial"/>
          <w:sz w:val="22"/>
          <w:szCs w:val="22"/>
        </w:rPr>
        <w:t xml:space="preserve">) for 14 days in IL2/IL7 media. APCs were isolated from CD4 and CD8 depleted PBMCs, </w:t>
      </w:r>
      <w:r w:rsidRPr="5F780C89">
        <w:rPr>
          <w:rFonts w:ascii="Arial" w:hAnsi="Arial" w:cs="Arial"/>
          <w:sz w:val="22"/>
          <w:szCs w:val="22"/>
        </w:rPr>
        <w:lastRenderedPageBreak/>
        <w:t>loaded with peptides (</w:t>
      </w:r>
      <w:r w:rsidR="00734EF1" w:rsidRPr="5F780C89">
        <w:rPr>
          <w:rFonts w:ascii="Arial" w:hAnsi="Arial" w:cs="Arial"/>
          <w:sz w:val="22"/>
          <w:szCs w:val="22"/>
        </w:rPr>
        <w:t>10</w:t>
      </w:r>
      <w:r w:rsidR="00734EF1">
        <w:rPr>
          <w:rFonts w:ascii="Arial" w:hAnsi="Arial" w:cs="Arial"/>
          <w:sz w:val="22"/>
          <w:szCs w:val="22"/>
        </w:rPr>
        <w:t>µ</w:t>
      </w:r>
      <w:r w:rsidR="00734EF1" w:rsidRPr="5F780C89">
        <w:rPr>
          <w:rFonts w:ascii="Arial" w:hAnsi="Arial" w:cs="Arial"/>
          <w:sz w:val="22"/>
          <w:szCs w:val="22"/>
        </w:rPr>
        <w:t>g</w:t>
      </w:r>
      <w:r w:rsidRPr="5F780C89">
        <w:rPr>
          <w:rFonts w:ascii="Arial" w:hAnsi="Arial" w:cs="Arial"/>
          <w:sz w:val="22"/>
          <w:szCs w:val="22"/>
        </w:rPr>
        <w:t>/</w:t>
      </w:r>
      <w:r w:rsidR="00734EF1" w:rsidRPr="5F780C89">
        <w:rPr>
          <w:rFonts w:ascii="Arial" w:hAnsi="Arial" w:cs="Arial"/>
          <w:sz w:val="22"/>
          <w:szCs w:val="22"/>
        </w:rPr>
        <w:t>m</w:t>
      </w:r>
      <w:r w:rsidR="00734EF1">
        <w:rPr>
          <w:rFonts w:ascii="Arial" w:hAnsi="Arial" w:cs="Arial"/>
          <w:sz w:val="22"/>
          <w:szCs w:val="22"/>
        </w:rPr>
        <w:t>l</w:t>
      </w:r>
      <w:r w:rsidRPr="5F780C89">
        <w:rPr>
          <w:rFonts w:ascii="Arial" w:hAnsi="Arial" w:cs="Arial"/>
          <w:sz w:val="22"/>
          <w:szCs w:val="22"/>
        </w:rPr>
        <w:t xml:space="preserve">), and seeded at a ratio of 3:1 with the pre-stimulated T cells in a 96 well ELISpot plate. IFN-y ELISpot was performed per manufacturer’s instructions and spots were quantified using an </w:t>
      </w:r>
      <w:proofErr w:type="spellStart"/>
      <w:r w:rsidRPr="5F780C89">
        <w:rPr>
          <w:rFonts w:ascii="Arial" w:hAnsi="Arial" w:cs="Arial"/>
          <w:sz w:val="22"/>
          <w:szCs w:val="22"/>
        </w:rPr>
        <w:t>Immunospot</w:t>
      </w:r>
      <w:proofErr w:type="spellEnd"/>
      <w:r w:rsidRPr="5F780C89">
        <w:rPr>
          <w:rFonts w:ascii="Arial" w:hAnsi="Arial" w:cs="Arial"/>
          <w:sz w:val="22"/>
          <w:szCs w:val="22"/>
        </w:rPr>
        <w:t xml:space="preserve"> Analyzer. </w:t>
      </w:r>
    </w:p>
    <w:p w14:paraId="02A5F7EC" w14:textId="0959C58C" w:rsidR="5F780C89" w:rsidRDefault="5F780C89" w:rsidP="5F780C89">
      <w:pPr>
        <w:spacing w:line="480" w:lineRule="auto"/>
        <w:jc w:val="both"/>
        <w:rPr>
          <w:rFonts w:ascii="Arial" w:hAnsi="Arial" w:cs="Arial"/>
          <w:sz w:val="22"/>
          <w:szCs w:val="22"/>
        </w:rPr>
      </w:pPr>
    </w:p>
    <w:p w14:paraId="1098C2AE" w14:textId="71E25171" w:rsidR="39056973" w:rsidRDefault="39056973" w:rsidP="5F780C89">
      <w:pPr>
        <w:spacing w:line="480" w:lineRule="auto"/>
        <w:jc w:val="both"/>
        <w:rPr>
          <w:rFonts w:ascii="Arial" w:hAnsi="Arial" w:cs="Arial"/>
          <w:b/>
          <w:bCs/>
          <w:sz w:val="22"/>
          <w:szCs w:val="22"/>
        </w:rPr>
      </w:pPr>
      <w:proofErr w:type="spellStart"/>
      <w:r w:rsidRPr="00C715E0">
        <w:rPr>
          <w:rFonts w:ascii="Arial" w:hAnsi="Arial" w:cs="Arial"/>
          <w:b/>
          <w:bCs/>
          <w:sz w:val="22"/>
          <w:szCs w:val="22"/>
        </w:rPr>
        <w:t>scRNA</w:t>
      </w:r>
      <w:proofErr w:type="spellEnd"/>
      <w:r w:rsidRPr="00C715E0">
        <w:rPr>
          <w:rFonts w:ascii="Arial" w:hAnsi="Arial" w:cs="Arial"/>
          <w:b/>
          <w:bCs/>
          <w:sz w:val="22"/>
          <w:szCs w:val="22"/>
        </w:rPr>
        <w:t>-seq sample preparation</w:t>
      </w:r>
    </w:p>
    <w:p w14:paraId="18484DFA" w14:textId="7C49BB0C" w:rsidR="39056973" w:rsidRDefault="39056973" w:rsidP="5F780C89">
      <w:pPr>
        <w:spacing w:line="480" w:lineRule="auto"/>
        <w:jc w:val="both"/>
        <w:rPr>
          <w:rFonts w:ascii="Arial" w:hAnsi="Arial" w:cs="Arial"/>
          <w:sz w:val="22"/>
          <w:szCs w:val="22"/>
        </w:rPr>
      </w:pPr>
      <w:r w:rsidRPr="5F780C89">
        <w:rPr>
          <w:rFonts w:ascii="Arial" w:hAnsi="Arial" w:cs="Arial"/>
          <w:sz w:val="22"/>
          <w:szCs w:val="22"/>
        </w:rPr>
        <w:t>Cryopreserved single-suspension tumor samples were thawed and dead cells were removed using the Dead Cell Removal Kit (</w:t>
      </w:r>
      <w:proofErr w:type="spellStart"/>
      <w:r w:rsidRPr="5F780C89">
        <w:rPr>
          <w:rFonts w:ascii="Arial" w:hAnsi="Arial" w:cs="Arial"/>
          <w:sz w:val="22"/>
          <w:szCs w:val="22"/>
        </w:rPr>
        <w:t>Miltenyi</w:t>
      </w:r>
      <w:proofErr w:type="spellEnd"/>
      <w:r w:rsidRPr="5F780C89">
        <w:rPr>
          <w:rFonts w:ascii="Arial" w:hAnsi="Arial" w:cs="Arial"/>
          <w:sz w:val="22"/>
          <w:szCs w:val="22"/>
        </w:rPr>
        <w:t xml:space="preserve">, 130-090-101) following manufacturer instructions. Live cells from the flow-though were used for CD45+ cell isolation using CD45 mouse </w:t>
      </w:r>
      <w:proofErr w:type="spellStart"/>
      <w:r w:rsidRPr="5F780C89">
        <w:rPr>
          <w:rFonts w:ascii="Arial" w:hAnsi="Arial" w:cs="Arial"/>
          <w:sz w:val="22"/>
          <w:szCs w:val="22"/>
        </w:rPr>
        <w:t>MicroBeads</w:t>
      </w:r>
      <w:proofErr w:type="spellEnd"/>
      <w:r w:rsidRPr="5F780C89">
        <w:rPr>
          <w:rFonts w:ascii="Arial" w:hAnsi="Arial" w:cs="Arial"/>
          <w:sz w:val="22"/>
          <w:szCs w:val="22"/>
        </w:rPr>
        <w:t xml:space="preserve"> (</w:t>
      </w:r>
      <w:proofErr w:type="spellStart"/>
      <w:r w:rsidRPr="5F780C89">
        <w:rPr>
          <w:rFonts w:ascii="Arial" w:hAnsi="Arial" w:cs="Arial"/>
          <w:sz w:val="22"/>
          <w:szCs w:val="22"/>
        </w:rPr>
        <w:t>Miltenyi</w:t>
      </w:r>
      <w:proofErr w:type="spellEnd"/>
      <w:r w:rsidRPr="5F780C89">
        <w:rPr>
          <w:rFonts w:ascii="Arial" w:hAnsi="Arial" w:cs="Arial"/>
          <w:sz w:val="22"/>
          <w:szCs w:val="22"/>
        </w:rPr>
        <w:t xml:space="preserve">, 130-052-301) following the recommendations. CD45+ cells were counted and resuspended in PBS + 0.04% BSA at 1000 cells/µL for </w:t>
      </w:r>
      <w:proofErr w:type="spellStart"/>
      <w:r w:rsidRPr="5F780C89">
        <w:rPr>
          <w:rFonts w:ascii="Arial" w:hAnsi="Arial" w:cs="Arial"/>
          <w:sz w:val="22"/>
          <w:szCs w:val="22"/>
        </w:rPr>
        <w:t>scRNA</w:t>
      </w:r>
      <w:proofErr w:type="spellEnd"/>
      <w:r w:rsidRPr="5F780C89">
        <w:rPr>
          <w:rFonts w:ascii="Arial" w:hAnsi="Arial" w:cs="Arial"/>
          <w:sz w:val="22"/>
          <w:szCs w:val="22"/>
        </w:rPr>
        <w:t>-seq.</w:t>
      </w:r>
    </w:p>
    <w:p w14:paraId="4AF6EB73" w14:textId="628484DD" w:rsidR="39056973" w:rsidRDefault="39056973" w:rsidP="5F780C89">
      <w:pPr>
        <w:spacing w:line="480" w:lineRule="auto"/>
        <w:jc w:val="both"/>
      </w:pPr>
      <w:r w:rsidRPr="5F780C89">
        <w:rPr>
          <w:rFonts w:ascii="Arial" w:hAnsi="Arial" w:cs="Arial"/>
          <w:sz w:val="22"/>
          <w:szCs w:val="22"/>
        </w:rPr>
        <w:t xml:space="preserve"> </w:t>
      </w:r>
    </w:p>
    <w:p w14:paraId="14C1896D" w14:textId="0094CDD0" w:rsidR="39056973" w:rsidRPr="00C715E0" w:rsidRDefault="39056973" w:rsidP="5F780C89">
      <w:pPr>
        <w:spacing w:line="480" w:lineRule="auto"/>
        <w:jc w:val="both"/>
        <w:rPr>
          <w:rFonts w:ascii="Arial" w:hAnsi="Arial" w:cs="Arial"/>
          <w:b/>
          <w:bCs/>
          <w:sz w:val="22"/>
          <w:szCs w:val="22"/>
        </w:rPr>
      </w:pPr>
      <w:r w:rsidRPr="00C715E0">
        <w:rPr>
          <w:rFonts w:ascii="Arial" w:hAnsi="Arial" w:cs="Arial"/>
          <w:b/>
          <w:bCs/>
          <w:sz w:val="22"/>
          <w:szCs w:val="22"/>
        </w:rPr>
        <w:t xml:space="preserve">10x </w:t>
      </w:r>
      <w:proofErr w:type="spellStart"/>
      <w:r w:rsidRPr="00C715E0">
        <w:rPr>
          <w:rFonts w:ascii="Arial" w:hAnsi="Arial" w:cs="Arial"/>
          <w:b/>
          <w:bCs/>
          <w:sz w:val="22"/>
          <w:szCs w:val="22"/>
        </w:rPr>
        <w:t>scRNA</w:t>
      </w:r>
      <w:proofErr w:type="spellEnd"/>
      <w:r w:rsidRPr="00C715E0">
        <w:rPr>
          <w:rFonts w:ascii="Arial" w:hAnsi="Arial" w:cs="Arial"/>
          <w:b/>
          <w:bCs/>
          <w:sz w:val="22"/>
          <w:szCs w:val="22"/>
        </w:rPr>
        <w:t>-seq</w:t>
      </w:r>
    </w:p>
    <w:p w14:paraId="17AC17D7" w14:textId="3D34A94E" w:rsidR="39056973" w:rsidRDefault="76EA1CFE" w:rsidP="5F780C89">
      <w:pPr>
        <w:spacing w:line="480" w:lineRule="auto"/>
        <w:jc w:val="both"/>
        <w:rPr>
          <w:rFonts w:ascii="Arial" w:hAnsi="Arial" w:cs="Arial"/>
          <w:sz w:val="22"/>
          <w:szCs w:val="22"/>
        </w:rPr>
      </w:pPr>
      <w:r w:rsidRPr="382B91C2">
        <w:rPr>
          <w:rFonts w:ascii="Arial" w:hAnsi="Arial" w:cs="Arial"/>
          <w:sz w:val="22"/>
          <w:szCs w:val="22"/>
        </w:rPr>
        <w:t xml:space="preserve">About 23,000 cells were loaded onto a 10× Genomics </w:t>
      </w:r>
      <w:proofErr w:type="spellStart"/>
      <w:r w:rsidRPr="382B91C2">
        <w:rPr>
          <w:rFonts w:ascii="Arial" w:hAnsi="Arial" w:cs="Arial"/>
          <w:sz w:val="22"/>
          <w:szCs w:val="22"/>
        </w:rPr>
        <w:t>ChromiumTM</w:t>
      </w:r>
      <w:proofErr w:type="spellEnd"/>
      <w:r w:rsidRPr="382B91C2">
        <w:rPr>
          <w:rFonts w:ascii="Arial" w:hAnsi="Arial" w:cs="Arial"/>
          <w:sz w:val="22"/>
          <w:szCs w:val="22"/>
        </w:rPr>
        <w:t xml:space="preserve"> X instrument (10x Genomics) according to the manufacturer’s recommendations. The </w:t>
      </w:r>
      <w:proofErr w:type="spellStart"/>
      <w:r w:rsidRPr="382B91C2">
        <w:rPr>
          <w:rFonts w:ascii="Arial" w:hAnsi="Arial" w:cs="Arial"/>
          <w:sz w:val="22"/>
          <w:szCs w:val="22"/>
        </w:rPr>
        <w:t>scRNAseq</w:t>
      </w:r>
      <w:proofErr w:type="spellEnd"/>
      <w:r w:rsidRPr="382B91C2">
        <w:rPr>
          <w:rFonts w:ascii="Arial" w:hAnsi="Arial" w:cs="Arial"/>
          <w:sz w:val="22"/>
          <w:szCs w:val="22"/>
        </w:rPr>
        <w:t xml:space="preserve"> libraries were processed using Chromium GEM-X Single Cell 5' Kit v3 (10x Genomics). Quality controls for amplified cDNA libraries and final sequencing libraries were performed using Bioanalyzer High Sensitivity DNA Kit (Agilent). The sequencing libraries for </w:t>
      </w:r>
      <w:proofErr w:type="spellStart"/>
      <w:r w:rsidRPr="382B91C2">
        <w:rPr>
          <w:rFonts w:ascii="Arial" w:hAnsi="Arial" w:cs="Arial"/>
          <w:sz w:val="22"/>
          <w:szCs w:val="22"/>
        </w:rPr>
        <w:t>scRNAseq</w:t>
      </w:r>
      <w:proofErr w:type="spellEnd"/>
      <w:r w:rsidRPr="382B91C2">
        <w:rPr>
          <w:rFonts w:ascii="Arial" w:hAnsi="Arial" w:cs="Arial"/>
          <w:sz w:val="22"/>
          <w:szCs w:val="22"/>
        </w:rPr>
        <w:t xml:space="preserve"> were normalized to 4nM concentration and pooled. The pooled sequencing libraries were sequenced on the Illumina </w:t>
      </w:r>
      <w:proofErr w:type="spellStart"/>
      <w:r w:rsidRPr="382B91C2">
        <w:rPr>
          <w:rFonts w:ascii="Arial" w:hAnsi="Arial" w:cs="Arial"/>
          <w:sz w:val="22"/>
          <w:szCs w:val="22"/>
        </w:rPr>
        <w:t>NovaSeq</w:t>
      </w:r>
      <w:proofErr w:type="spellEnd"/>
      <w:r w:rsidRPr="382B91C2">
        <w:rPr>
          <w:rFonts w:ascii="Arial" w:hAnsi="Arial" w:cs="Arial"/>
          <w:sz w:val="22"/>
          <w:szCs w:val="22"/>
        </w:rPr>
        <w:t xml:space="preserve"> S4 300 cycle platform. The sequencing parameters were: Read 1 of 28bp, Read 2 of 90bp, Index 1 of 10bp and Index 2 of 10bp. </w:t>
      </w:r>
    </w:p>
    <w:p w14:paraId="0FC3B5F2" w14:textId="0F0EE65F" w:rsidR="5F780C89" w:rsidRDefault="5F780C89" w:rsidP="5F780C89">
      <w:pPr>
        <w:spacing w:line="480" w:lineRule="auto"/>
        <w:jc w:val="both"/>
        <w:rPr>
          <w:rFonts w:ascii="Arial" w:hAnsi="Arial" w:cs="Arial"/>
          <w:sz w:val="22"/>
          <w:szCs w:val="22"/>
        </w:rPr>
      </w:pPr>
    </w:p>
    <w:p w14:paraId="6EFDF717" w14:textId="77777777" w:rsidR="00E52F7F" w:rsidRPr="00C715E0" w:rsidRDefault="00E52F7F" w:rsidP="00E52F7F">
      <w:pPr>
        <w:spacing w:line="480" w:lineRule="auto"/>
        <w:jc w:val="both"/>
        <w:rPr>
          <w:rFonts w:ascii="Arial" w:hAnsi="Arial" w:cs="Arial"/>
          <w:b/>
          <w:bCs/>
          <w:sz w:val="22"/>
          <w:szCs w:val="22"/>
        </w:rPr>
      </w:pPr>
      <w:r w:rsidRPr="00C715E0">
        <w:rPr>
          <w:rFonts w:ascii="Arial" w:hAnsi="Arial" w:cs="Arial"/>
          <w:b/>
          <w:bCs/>
          <w:sz w:val="22"/>
          <w:szCs w:val="22"/>
        </w:rPr>
        <w:t>Single-cell data processing and cluster annotation</w:t>
      </w:r>
    </w:p>
    <w:p w14:paraId="1FFD28EA" w14:textId="3712FE03" w:rsidR="00E52F7F" w:rsidRPr="00E52F7F" w:rsidRDefault="00E52F7F" w:rsidP="00E52F7F">
      <w:pPr>
        <w:spacing w:line="480" w:lineRule="auto"/>
        <w:jc w:val="both"/>
        <w:rPr>
          <w:rFonts w:ascii="Arial" w:hAnsi="Arial" w:cs="Arial"/>
          <w:sz w:val="22"/>
          <w:szCs w:val="22"/>
        </w:rPr>
      </w:pPr>
      <w:r w:rsidRPr="00E52F7F">
        <w:rPr>
          <w:rFonts w:ascii="Arial" w:hAnsi="Arial" w:cs="Arial"/>
          <w:sz w:val="22"/>
          <w:szCs w:val="22"/>
        </w:rPr>
        <w:t xml:space="preserve">Transcriptomic data were mapped to the Mus musculus reference genome (GRCm39) and assigned to individual cells of origin using Cell Ranger software 8.0 (10X Genomics). Subsequent count matrices were read into Seurat </w:t>
      </w:r>
      <w:r w:rsidR="00E24A7F">
        <w:rPr>
          <w:rFonts w:ascii="Arial" w:hAnsi="Arial" w:cs="Arial"/>
          <w:sz w:val="22"/>
          <w:szCs w:val="22"/>
        </w:rPr>
        <w:t>(</w:t>
      </w:r>
      <w:r w:rsidRPr="00E52F7F">
        <w:rPr>
          <w:rFonts w:ascii="Arial" w:hAnsi="Arial" w:cs="Arial"/>
          <w:sz w:val="22"/>
          <w:szCs w:val="22"/>
        </w:rPr>
        <w:t>v5.0.11</w:t>
      </w:r>
      <w:r w:rsidR="00E24A7F">
        <w:rPr>
          <w:rFonts w:ascii="Arial" w:hAnsi="Arial" w:cs="Arial"/>
          <w:sz w:val="22"/>
          <w:szCs w:val="22"/>
        </w:rPr>
        <w:t>)</w:t>
      </w:r>
      <w:r w:rsidR="00F97335">
        <w:rPr>
          <w:rFonts w:ascii="Arial" w:hAnsi="Arial" w:cs="Arial"/>
          <w:sz w:val="22"/>
          <w:szCs w:val="22"/>
        </w:rPr>
        <w:fldChar w:fldCharType="begin"/>
      </w:r>
      <w:r w:rsidR="00D252F1">
        <w:rPr>
          <w:rFonts w:ascii="Arial" w:hAnsi="Arial" w:cs="Arial"/>
          <w:sz w:val="22"/>
          <w:szCs w:val="22"/>
        </w:rPr>
        <w:instrText xml:space="preserve"> ADDIN ZOTERO_ITEM CSL_CITATION {"citationID":"5rPYpKkQ","properties":{"formattedCitation":"\\super 97\\nosupersub{}","plainCitation":"97","noteIndex":0},"citationItems":[{"id":790,"uris":["http://zotero.org/users/9305365/items/VUXCXYWD"],"itemData":{"id":790,"type":"article-journal","container-title":"Nature Biotechnology","DOI":"10.1038/s41587-023-01767-y","ISSN":"1087-0156, 1546-1696","issue":"2","journalAbbreviation":"Nat Biotechnol","language":"en","page":"293-304","source":"DOI.org (Crossref)","title":"Dictionary learning for integrative, multimodal and scalable single-cell analysis","volume":"42","author":[{"family":"Hao","given":"Yuhan"},{"family":"Stuart","given":"Tim"},{"family":"Kowalski","given":"Madeline H."},{"family":"Choudhary","given":"Saket"},{"family":"Hoffman","given":"Paul"},{"family":"Hartman","given":"Austin"},{"family":"Srivastava","given":"Avi"},{"family":"Molla","given":"Gesmira"},{"family":"Madad","given":"Shaista"},{"family":"Fernandez-Granda","given":"Carlos"},{"family":"Satija","given":"Rahul"}],"issued":{"date-parts":[["2024",2]]}}}],"schema":"https://github.com/citation-style-language/schema/raw/master/csl-citation.json"} </w:instrText>
      </w:r>
      <w:r w:rsidR="00F97335">
        <w:rPr>
          <w:rFonts w:ascii="Arial" w:hAnsi="Arial" w:cs="Arial"/>
          <w:sz w:val="22"/>
          <w:szCs w:val="22"/>
        </w:rPr>
        <w:fldChar w:fldCharType="separate"/>
      </w:r>
      <w:r w:rsidR="00D252F1" w:rsidRPr="00D252F1">
        <w:rPr>
          <w:rFonts w:ascii="Arial" w:hAnsi="Arial" w:cs="Arial"/>
          <w:sz w:val="22"/>
          <w:vertAlign w:val="superscript"/>
        </w:rPr>
        <w:t>97</w:t>
      </w:r>
      <w:r w:rsidR="00F97335">
        <w:rPr>
          <w:rFonts w:ascii="Arial" w:hAnsi="Arial" w:cs="Arial"/>
          <w:sz w:val="22"/>
          <w:szCs w:val="22"/>
        </w:rPr>
        <w:fldChar w:fldCharType="end"/>
      </w:r>
      <w:r w:rsidRPr="00E52F7F">
        <w:rPr>
          <w:rFonts w:ascii="Arial" w:hAnsi="Arial" w:cs="Arial"/>
          <w:sz w:val="22"/>
          <w:szCs w:val="22"/>
        </w:rPr>
        <w:t xml:space="preserve"> for downstream analysis. Doublets were identified and removed for each sample individually using the </w:t>
      </w:r>
      <w:proofErr w:type="spellStart"/>
      <w:r w:rsidRPr="00E52F7F">
        <w:rPr>
          <w:rFonts w:ascii="Arial" w:hAnsi="Arial" w:cs="Arial"/>
          <w:sz w:val="22"/>
          <w:szCs w:val="22"/>
        </w:rPr>
        <w:t>DoubletFinder</w:t>
      </w:r>
      <w:proofErr w:type="spellEnd"/>
      <w:r w:rsidRPr="00E52F7F">
        <w:rPr>
          <w:rFonts w:ascii="Arial" w:hAnsi="Arial" w:cs="Arial"/>
          <w:sz w:val="22"/>
          <w:szCs w:val="22"/>
        </w:rPr>
        <w:t xml:space="preserve"> </w:t>
      </w:r>
      <w:r w:rsidR="002B5D32">
        <w:rPr>
          <w:rFonts w:ascii="Arial" w:hAnsi="Arial" w:cs="Arial"/>
          <w:sz w:val="22"/>
          <w:szCs w:val="22"/>
        </w:rPr>
        <w:t>(</w:t>
      </w:r>
      <w:r w:rsidRPr="00E52F7F">
        <w:rPr>
          <w:rFonts w:ascii="Arial" w:hAnsi="Arial" w:cs="Arial"/>
          <w:sz w:val="22"/>
          <w:szCs w:val="22"/>
        </w:rPr>
        <w:t>v2.0.4</w:t>
      </w:r>
      <w:r w:rsidR="002B5D32">
        <w:rPr>
          <w:rFonts w:ascii="Arial" w:hAnsi="Arial" w:cs="Arial"/>
          <w:sz w:val="22"/>
          <w:szCs w:val="22"/>
        </w:rPr>
        <w:t>)</w:t>
      </w:r>
      <w:r w:rsidR="0021506C">
        <w:rPr>
          <w:rFonts w:ascii="Arial" w:hAnsi="Arial" w:cs="Arial"/>
          <w:sz w:val="22"/>
          <w:szCs w:val="22"/>
        </w:rPr>
        <w:fldChar w:fldCharType="begin"/>
      </w:r>
      <w:r w:rsidR="00D252F1">
        <w:rPr>
          <w:rFonts w:ascii="Arial" w:hAnsi="Arial" w:cs="Arial"/>
          <w:sz w:val="22"/>
          <w:szCs w:val="22"/>
        </w:rPr>
        <w:instrText xml:space="preserve"> ADDIN ZOTERO_ITEM CSL_CITATION {"citationID":"6Cka7mzq","properties":{"formattedCitation":"\\super 98\\nosupersub{}","plainCitation":"98","noteIndex":0},"citationItems":[{"id":792,"uris":["http://zotero.org/users/9305365/items/U7H3TYCU"],"itemData":{"id":792,"type":"article-journal","abstract":"Single-cell RNA sequencing (scRNA-seq) data are commonly affected by technical artifacts known as \"doublets,\" which limit cell throughput and lead to spurious biological conclusions. Here, we present a computational doublet detection tool-DoubletFinder-that identifies doublets using only gene expression data. DoubletFinder predicts doublets according to each real cell's proximity in gene expression space to artificial doublets created by averaging the transcriptional profile of randomly chosen cell pairs. We first use scRNA-seq datasets where the identity of doublets is known to show that DoubletFinder identifies doublets formed from transcriptionally distinct cells. When these doublets are removed, the identification of differentially expressed genes is enhanced. Second, we provide a method for estimating DoubletFinder input parameters, allowing its application across scRNA-seq datasets with diverse distributions of cell types. Lastly, we present \"best practices\" for DoubletFinder applications and illustrate that DoubletFinder is insensitive to an experimentally validated kidney cell type with \"hybrid\" expression features.","container-title":"Cell Systems","DOI":"10.1016/j.cels.2019.03.003","ISSN":"2405-4720","issue":"4","journalAbbreviation":"Cell Syst","language":"eng","note":"PMID: 30954475\nPMCID: PMC6853612","page":"329-337.e4","source":"PubMed","title":"DoubletFinder: Doublet Detection in Single-Cell RNA Sequencing Data Using Artificial Nearest Neighbors","title-short":"DoubletFinder","volume":"8","author":[{"family":"McGinnis","given":"Christopher S."},{"family":"Murrow","given":"Lyndsay M."},{"family":"Gartner","given":"Zev J."}],"issued":{"date-parts":[["2019",4,24]]}}}],"schema":"https://github.com/citation-style-language/schema/raw/master/csl-citation.json"} </w:instrText>
      </w:r>
      <w:r w:rsidR="0021506C">
        <w:rPr>
          <w:rFonts w:ascii="Arial" w:hAnsi="Arial" w:cs="Arial"/>
          <w:sz w:val="22"/>
          <w:szCs w:val="22"/>
        </w:rPr>
        <w:fldChar w:fldCharType="separate"/>
      </w:r>
      <w:r w:rsidR="00D252F1" w:rsidRPr="00D252F1">
        <w:rPr>
          <w:rFonts w:ascii="Arial" w:hAnsi="Arial" w:cs="Arial"/>
          <w:sz w:val="22"/>
          <w:vertAlign w:val="superscript"/>
        </w:rPr>
        <w:t>98</w:t>
      </w:r>
      <w:r w:rsidR="0021506C">
        <w:rPr>
          <w:rFonts w:ascii="Arial" w:hAnsi="Arial" w:cs="Arial"/>
          <w:sz w:val="22"/>
          <w:szCs w:val="22"/>
        </w:rPr>
        <w:fldChar w:fldCharType="end"/>
      </w:r>
      <w:r w:rsidRPr="00E52F7F">
        <w:rPr>
          <w:rFonts w:ascii="Arial" w:hAnsi="Arial" w:cs="Arial"/>
          <w:sz w:val="22"/>
          <w:szCs w:val="22"/>
        </w:rPr>
        <w:t xml:space="preserve"> pipeline. </w:t>
      </w:r>
      <w:r w:rsidRPr="00E52F7F">
        <w:rPr>
          <w:rFonts w:ascii="Arial" w:hAnsi="Arial" w:cs="Arial"/>
          <w:sz w:val="22"/>
          <w:szCs w:val="22"/>
        </w:rPr>
        <w:lastRenderedPageBreak/>
        <w:t>The data were further filtered to exclude cells with high mitochondrial gene expression (&gt;10%) and aberrant unique feature counts (&lt;600, &gt;4000) or contaminating non-immune cells. Samples were then merged</w:t>
      </w:r>
      <w:r w:rsidR="002B5D32">
        <w:rPr>
          <w:rFonts w:ascii="Arial" w:hAnsi="Arial" w:cs="Arial"/>
          <w:sz w:val="22"/>
          <w:szCs w:val="22"/>
        </w:rPr>
        <w:t xml:space="preserve"> </w:t>
      </w:r>
      <w:r w:rsidRPr="00E52F7F">
        <w:rPr>
          <w:rFonts w:ascii="Arial" w:hAnsi="Arial" w:cs="Arial"/>
          <w:sz w:val="22"/>
          <w:szCs w:val="22"/>
        </w:rPr>
        <w:t xml:space="preserve">together for normalization and identification of highly variable features using </w:t>
      </w:r>
      <w:proofErr w:type="spellStart"/>
      <w:r w:rsidRPr="00E52F7F">
        <w:rPr>
          <w:rFonts w:ascii="Arial" w:hAnsi="Arial" w:cs="Arial"/>
          <w:sz w:val="22"/>
          <w:szCs w:val="22"/>
        </w:rPr>
        <w:t>scTransform</w:t>
      </w:r>
      <w:proofErr w:type="spellEnd"/>
      <w:r w:rsidRPr="00E52F7F">
        <w:rPr>
          <w:rFonts w:ascii="Arial" w:hAnsi="Arial" w:cs="Arial"/>
          <w:sz w:val="22"/>
          <w:szCs w:val="22"/>
        </w:rPr>
        <w:t xml:space="preserve"> </w:t>
      </w:r>
      <w:r w:rsidR="0021506C">
        <w:rPr>
          <w:rFonts w:ascii="Arial" w:hAnsi="Arial" w:cs="Arial"/>
          <w:sz w:val="22"/>
          <w:szCs w:val="22"/>
        </w:rPr>
        <w:t>(</w:t>
      </w:r>
      <w:r w:rsidRPr="00E52F7F">
        <w:rPr>
          <w:rFonts w:ascii="Arial" w:hAnsi="Arial" w:cs="Arial"/>
          <w:sz w:val="22"/>
          <w:szCs w:val="22"/>
        </w:rPr>
        <w:t>v0.4.13</w:t>
      </w:r>
      <w:r w:rsidR="0021506C">
        <w:rPr>
          <w:rFonts w:ascii="Arial" w:hAnsi="Arial" w:cs="Arial"/>
          <w:sz w:val="22"/>
          <w:szCs w:val="22"/>
        </w:rPr>
        <w:t>)</w:t>
      </w:r>
      <w:r w:rsidR="00D161C2">
        <w:rPr>
          <w:rFonts w:ascii="Arial" w:hAnsi="Arial" w:cs="Arial"/>
          <w:sz w:val="22"/>
          <w:szCs w:val="22"/>
        </w:rPr>
        <w:fldChar w:fldCharType="begin"/>
      </w:r>
      <w:r w:rsidR="00D252F1">
        <w:rPr>
          <w:rFonts w:ascii="Arial" w:hAnsi="Arial" w:cs="Arial"/>
          <w:sz w:val="22"/>
          <w:szCs w:val="22"/>
        </w:rPr>
        <w:instrText xml:space="preserve"> ADDIN ZOTERO_ITEM CSL_CITATION {"citationID":"iS0pRzaN","properties":{"formattedCitation":"\\super 99\\nosupersub{}","plainCitation":"99","noteIndex":0},"citationItems":[{"id":795,"uris":["http://zotero.org/users/9305365/items/4EH5ZMNW"],"itemData":{"id":795,"type":"article-journal","abstract":"Abstract\n            Single-cell RNA-seq (scRNA-seq) data exhibits significant cell-to-cell variation due to technical factors, including the number of molecules detected in each cell, which can confound biological heterogeneity with technical effects. To address this, we present a modeling framework for the normalization and variance stabilization of molecular count data from scRNA-seq experiments. We propose that the Pearson residuals from “regularized negative binomial regression,” where cellular sequencing depth is utilized as a covariate in a generalized linear model, successfully remove the influence of technical characteristics from downstream analyses while preserving biological heterogeneity. Importantly, we show that an unconstrained negative binomial model may overfit scRNA-seq data, and overcome this by pooling information across genes with similar abundances to obtain stable parameter estimates. Our procedure omits the need for heuristic steps including pseudocount addition or log-transformation and improves common downstream analytical tasks such as variable gene selection, dimensional reduction, and differential expression. Our approach can be applied to any UMI-based scRNA-seq dataset and is freely available as part of the R package , with a direct interface to our single-cell toolkit .","container-title":"Genome Biology","DOI":"10.1186/s13059-019-1874-1","ISSN":"1474-760X","issue":"1","journalAbbreviation":"Genome Biol","language":"en","page":"296","source":"DOI.org (Crossref)","title":"Normalization and variance stabilization of single-cell RNA-seq data using regularized negative binomial regression","volume":"20","author":[{"family":"Hafemeister","given":"Christoph"},{"family":"Satija","given":"Rahul"}],"issued":{"date-parts":[["2019",12]]}}}],"schema":"https://github.com/citation-style-language/schema/raw/master/csl-citation.json"} </w:instrText>
      </w:r>
      <w:r w:rsidR="00D161C2">
        <w:rPr>
          <w:rFonts w:ascii="Arial" w:hAnsi="Arial" w:cs="Arial"/>
          <w:sz w:val="22"/>
          <w:szCs w:val="22"/>
        </w:rPr>
        <w:fldChar w:fldCharType="separate"/>
      </w:r>
      <w:r w:rsidR="00D252F1" w:rsidRPr="00D252F1">
        <w:rPr>
          <w:rFonts w:ascii="Arial" w:hAnsi="Arial" w:cs="Arial"/>
          <w:sz w:val="22"/>
          <w:vertAlign w:val="superscript"/>
        </w:rPr>
        <w:t>99</w:t>
      </w:r>
      <w:r w:rsidR="00D161C2">
        <w:rPr>
          <w:rFonts w:ascii="Arial" w:hAnsi="Arial" w:cs="Arial"/>
          <w:sz w:val="22"/>
          <w:szCs w:val="22"/>
        </w:rPr>
        <w:fldChar w:fldCharType="end"/>
      </w:r>
      <w:r w:rsidRPr="00E52F7F">
        <w:rPr>
          <w:rFonts w:ascii="Arial" w:hAnsi="Arial" w:cs="Arial"/>
          <w:sz w:val="22"/>
          <w:szCs w:val="22"/>
        </w:rPr>
        <w:t xml:space="preserve">. Dimensionality reduction was carried out via principal component analysis using 20 dimensions. The optimal number of clusters was identified using </w:t>
      </w:r>
      <w:proofErr w:type="spellStart"/>
      <w:r w:rsidRPr="00E52F7F">
        <w:rPr>
          <w:rFonts w:ascii="Arial" w:hAnsi="Arial" w:cs="Arial"/>
          <w:sz w:val="22"/>
          <w:szCs w:val="22"/>
        </w:rPr>
        <w:t>clustree</w:t>
      </w:r>
      <w:proofErr w:type="spellEnd"/>
      <w:r w:rsidRPr="00E52F7F">
        <w:rPr>
          <w:rFonts w:ascii="Arial" w:hAnsi="Arial" w:cs="Arial"/>
          <w:sz w:val="22"/>
          <w:szCs w:val="22"/>
        </w:rPr>
        <w:t xml:space="preserve"> </w:t>
      </w:r>
      <w:r w:rsidR="00A34D93">
        <w:rPr>
          <w:rFonts w:ascii="Arial" w:hAnsi="Arial" w:cs="Arial"/>
          <w:sz w:val="22"/>
          <w:szCs w:val="22"/>
        </w:rPr>
        <w:t>(</w:t>
      </w:r>
      <w:r w:rsidRPr="00E52F7F">
        <w:rPr>
          <w:rFonts w:ascii="Arial" w:hAnsi="Arial" w:cs="Arial"/>
          <w:sz w:val="22"/>
          <w:szCs w:val="22"/>
        </w:rPr>
        <w:t>v0.5.1</w:t>
      </w:r>
      <w:r w:rsidR="00A34D93">
        <w:rPr>
          <w:rFonts w:ascii="Arial" w:hAnsi="Arial" w:cs="Arial"/>
          <w:sz w:val="22"/>
          <w:szCs w:val="22"/>
        </w:rPr>
        <w:t>)</w:t>
      </w:r>
      <w:r w:rsidR="00A34D93">
        <w:rPr>
          <w:rFonts w:ascii="Arial" w:hAnsi="Arial" w:cs="Arial"/>
          <w:sz w:val="22"/>
          <w:szCs w:val="22"/>
        </w:rPr>
        <w:fldChar w:fldCharType="begin"/>
      </w:r>
      <w:r w:rsidR="00D252F1">
        <w:rPr>
          <w:rFonts w:ascii="Arial" w:hAnsi="Arial" w:cs="Arial"/>
          <w:sz w:val="22"/>
          <w:szCs w:val="22"/>
        </w:rPr>
        <w:instrText xml:space="preserve"> ADDIN ZOTERO_ITEM CSL_CITATION {"citationID":"jWlMNw8r","properties":{"formattedCitation":"\\super 100\\nosupersub{}","plainCitation":"100","noteIndex":0},"citationItems":[{"id":797,"uris":["http://zotero.org/users/9305365/items/3LNNY7DB"],"itemData":{"id":797,"type":"article-journal","abstract":"Clustering techniques are widely used in the analysis of large datasets to group together samples with similar properties. For example, clustering is often used in the field of single-cell RNA-sequencing in order to identify different cell types present in a tissue sample. There are many algorithms for performing clustering, and the results can vary substantially. In particular, the number of groups present in a dataset is often unknown, and the number of clusters identified by an algorithm can change based on the parameters used. To explore and examine the impact of varying clustering resolution, we present clustering trees. This visualization shows the relationships between clusters at multiple resolutions, allowing researchers to see how samples move as the number of clusters increases. In addition, meta-information can be overlaid on the tree to inform the choice of resolution and guide in identification of clusters. We illustrate the features of clustering trees using a series of simulations as well as two real examples, the classical iris dataset and a complex single-cell RNA-sequencing dataset. Clustering trees can be produced using the clustree R package, available from CRAN and developed on GitHub.","container-title":"GigaScience","DOI":"10.1093/gigascience/giy083","ISSN":"2047-217X","issue":"7","journalAbbreviation":"Gigascience","language":"eng","note":"PMID: 30010766\nPMCID: PMC6057528","page":"giy083","source":"PubMed","title":"Clustering trees: a visualization for evaluating clusterings at multiple resolutions","title-short":"Clustering trees","volume":"7","author":[{"family":"Zappia","given":"Luke"},{"family":"Oshlack","given":"Alicia"}],"issued":{"date-parts":[["2018",7,1]]}}}],"schema":"https://github.com/citation-style-language/schema/raw/master/csl-citation.json"} </w:instrText>
      </w:r>
      <w:r w:rsidR="00A34D93">
        <w:rPr>
          <w:rFonts w:ascii="Arial" w:hAnsi="Arial" w:cs="Arial"/>
          <w:sz w:val="22"/>
          <w:szCs w:val="22"/>
        </w:rPr>
        <w:fldChar w:fldCharType="separate"/>
      </w:r>
      <w:r w:rsidR="00D252F1" w:rsidRPr="00D252F1">
        <w:rPr>
          <w:rFonts w:ascii="Arial" w:hAnsi="Arial" w:cs="Arial"/>
          <w:sz w:val="22"/>
          <w:vertAlign w:val="superscript"/>
        </w:rPr>
        <w:t>100</w:t>
      </w:r>
      <w:r w:rsidR="00A34D93">
        <w:rPr>
          <w:rFonts w:ascii="Arial" w:hAnsi="Arial" w:cs="Arial"/>
          <w:sz w:val="22"/>
          <w:szCs w:val="22"/>
        </w:rPr>
        <w:fldChar w:fldCharType="end"/>
      </w:r>
      <w:r w:rsidRPr="00E52F7F">
        <w:rPr>
          <w:rFonts w:ascii="Arial" w:hAnsi="Arial" w:cs="Arial"/>
          <w:sz w:val="22"/>
          <w:szCs w:val="22"/>
        </w:rPr>
        <w:t xml:space="preserve"> and each cluster was annotated based on the top genes determined by </w:t>
      </w:r>
      <w:proofErr w:type="spellStart"/>
      <w:r w:rsidRPr="00E52F7F">
        <w:rPr>
          <w:rFonts w:ascii="Arial" w:hAnsi="Arial" w:cs="Arial"/>
          <w:sz w:val="22"/>
          <w:szCs w:val="22"/>
        </w:rPr>
        <w:t>FindAllMarkers</w:t>
      </w:r>
      <w:proofErr w:type="spellEnd"/>
      <w:r w:rsidRPr="00E52F7F">
        <w:rPr>
          <w:rFonts w:ascii="Arial" w:hAnsi="Arial" w:cs="Arial"/>
          <w:sz w:val="22"/>
          <w:szCs w:val="22"/>
        </w:rPr>
        <w:t xml:space="preserve"> function in Seurat</w:t>
      </w:r>
      <w:r w:rsidR="00893DAE">
        <w:rPr>
          <w:rFonts w:ascii="Arial" w:hAnsi="Arial" w:cs="Arial"/>
          <w:sz w:val="22"/>
          <w:szCs w:val="22"/>
        </w:rPr>
        <w:t xml:space="preserve"> and SingleR</w:t>
      </w:r>
      <w:r w:rsidR="00893DAE">
        <w:rPr>
          <w:rFonts w:ascii="Arial" w:hAnsi="Arial" w:cs="Arial"/>
          <w:sz w:val="22"/>
          <w:szCs w:val="22"/>
        </w:rPr>
        <w:fldChar w:fldCharType="begin"/>
      </w:r>
      <w:r w:rsidR="000F7189">
        <w:rPr>
          <w:rFonts w:ascii="Arial" w:hAnsi="Arial" w:cs="Arial"/>
          <w:sz w:val="22"/>
          <w:szCs w:val="22"/>
        </w:rPr>
        <w:instrText xml:space="preserve"> ADDIN ZOTERO_ITEM CSL_CITATION {"citationID":"TcLsV0uk","properties":{"formattedCitation":"\\super 62\\nosupersub{}","plainCitation":"62","noteIndex":0},"citationItems":[{"id":809,"uris":["http://zotero.org/users/9305365/items/R7GW7V3L"],"itemData":{"id":809,"type":"article-journal","abstract":"Tissue fibrosis is a major cause of mortality that results from the deposition of matrix proteins by an activated mesenchyme. Macrophages accumulate in fibrosis, but the role of specific subgroups in supporting fibrogenesis has not been investigated in vivo. Here, we used single-cell RNA sequencing (scRNA-seq) to characterize the heterogeneity of macrophages in bleomycin-induced lung fibrosis in mice. A novel computational framework for the annotation of scRNA-seq by reference to bulk transcriptomes (SingleR) enabled the subclustering of macrophages and revealed a disease-associated subgroup with a transitional gene expression profile intermediate between monocyte-derived and alveolar macrophages. These CX3CR1+SiglecF+ transitional macrophages localized to the fibrotic niche and had a profibrotic effect in vivo. Human orthologs of genes expressed by the transitional macrophages were upregulated in samples from patients with idiopathic pulmonary fibrosis. Thus, we have identified a pathological subgroup of transitional macrophages that are required for the fibrotic response to injury.","container-title":"Nature Immunology","DOI":"10.1038/s41590-018-0276-y","ISSN":"1529-2916","issue":"2","journalAbbreviation":"Nat Immunol","language":"eng","note":"PMID: 30643263\nPMCID: PMC6340744","page":"163-172","source":"PubMed","title":"Reference-based analysis of lung single-cell sequencing reveals a transitional profibrotic macrophage","volume":"20","author":[{"family":"Aran","given":"Dvir"},{"family":"Looney","given":"Agnieszka P."},{"family":"Liu","given":"Leqian"},{"family":"Wu","given":"Esther"},{"family":"Fong","given":"Valerie"},{"family":"Hsu","given":"Austin"},{"family":"Chak","given":"Suzanna"},{"family":"Naikawadi","given":"Ram P."},{"family":"Wolters","given":"Paul J."},{"family":"Abate","given":"Adam R."},{"family":"Butte","given":"Atul J."},{"family":"Bhattacharya","given":"Mallar"}],"issued":{"date-parts":[["2019",2]]}}}],"schema":"https://github.com/citation-style-language/schema/raw/master/csl-citation.json"} </w:instrText>
      </w:r>
      <w:r w:rsidR="00893DAE">
        <w:rPr>
          <w:rFonts w:ascii="Arial" w:hAnsi="Arial" w:cs="Arial"/>
          <w:sz w:val="22"/>
          <w:szCs w:val="22"/>
        </w:rPr>
        <w:fldChar w:fldCharType="separate"/>
      </w:r>
      <w:r w:rsidR="000F7189" w:rsidRPr="000F7189">
        <w:rPr>
          <w:rFonts w:ascii="Arial" w:hAnsi="Arial" w:cs="Arial"/>
          <w:sz w:val="22"/>
          <w:vertAlign w:val="superscript"/>
        </w:rPr>
        <w:t>62</w:t>
      </w:r>
      <w:r w:rsidR="00893DAE">
        <w:rPr>
          <w:rFonts w:ascii="Arial" w:hAnsi="Arial" w:cs="Arial"/>
          <w:sz w:val="22"/>
          <w:szCs w:val="22"/>
        </w:rPr>
        <w:fldChar w:fldCharType="end"/>
      </w:r>
      <w:r w:rsidR="00893DAE">
        <w:rPr>
          <w:rFonts w:ascii="Arial" w:hAnsi="Arial" w:cs="Arial"/>
          <w:sz w:val="22"/>
          <w:szCs w:val="22"/>
        </w:rPr>
        <w:t xml:space="preserve"> annotations</w:t>
      </w:r>
      <w:r w:rsidRPr="00E52F7F">
        <w:rPr>
          <w:rFonts w:ascii="Arial" w:hAnsi="Arial" w:cs="Arial"/>
          <w:sz w:val="22"/>
          <w:szCs w:val="22"/>
        </w:rPr>
        <w:t xml:space="preserve">. The T cell population was further subset based on Cd3e expression to determine effects of corin treatment. </w:t>
      </w:r>
    </w:p>
    <w:p w14:paraId="4E1760B7" w14:textId="77777777" w:rsidR="00E52F7F" w:rsidRPr="00E52F7F" w:rsidRDefault="00E52F7F" w:rsidP="00E52F7F">
      <w:pPr>
        <w:spacing w:line="480" w:lineRule="auto"/>
        <w:jc w:val="both"/>
        <w:rPr>
          <w:rFonts w:ascii="Arial" w:hAnsi="Arial" w:cs="Arial"/>
          <w:sz w:val="22"/>
          <w:szCs w:val="22"/>
        </w:rPr>
      </w:pPr>
    </w:p>
    <w:p w14:paraId="71E61FCC" w14:textId="28432794" w:rsidR="00E52F7F" w:rsidRPr="00C715E0" w:rsidRDefault="00EB108B" w:rsidP="00E52F7F">
      <w:pPr>
        <w:spacing w:line="480" w:lineRule="auto"/>
        <w:jc w:val="both"/>
        <w:rPr>
          <w:rFonts w:ascii="Arial" w:hAnsi="Arial" w:cs="Arial"/>
          <w:b/>
          <w:bCs/>
          <w:sz w:val="22"/>
          <w:szCs w:val="22"/>
        </w:rPr>
      </w:pPr>
      <w:r w:rsidRPr="00C715E0">
        <w:rPr>
          <w:rFonts w:ascii="Arial" w:hAnsi="Arial" w:cs="Arial"/>
          <w:b/>
          <w:bCs/>
          <w:sz w:val="22"/>
          <w:szCs w:val="22"/>
        </w:rPr>
        <w:t>Single cell d</w:t>
      </w:r>
      <w:r w:rsidR="00E52F7F" w:rsidRPr="00C715E0">
        <w:rPr>
          <w:rFonts w:ascii="Arial" w:hAnsi="Arial" w:cs="Arial"/>
          <w:b/>
          <w:bCs/>
          <w:sz w:val="22"/>
          <w:szCs w:val="22"/>
        </w:rPr>
        <w:t>ifferential gene expression and pathway enrichment</w:t>
      </w:r>
    </w:p>
    <w:p w14:paraId="245ED4B7" w14:textId="0D0F7DC7" w:rsidR="00E52F7F" w:rsidRPr="00E52F7F" w:rsidRDefault="00E52F7F" w:rsidP="00E52F7F">
      <w:pPr>
        <w:spacing w:line="480" w:lineRule="auto"/>
        <w:jc w:val="both"/>
        <w:rPr>
          <w:rFonts w:ascii="Arial" w:hAnsi="Arial" w:cs="Arial"/>
          <w:sz w:val="22"/>
          <w:szCs w:val="22"/>
        </w:rPr>
      </w:pPr>
      <w:r w:rsidRPr="00E52F7F">
        <w:rPr>
          <w:rFonts w:ascii="Arial" w:hAnsi="Arial" w:cs="Arial"/>
          <w:sz w:val="22"/>
          <w:szCs w:val="22"/>
        </w:rPr>
        <w:t xml:space="preserve">Differential expression analysis was conducted via the </w:t>
      </w:r>
      <w:proofErr w:type="spellStart"/>
      <w:r w:rsidRPr="00E52F7F">
        <w:rPr>
          <w:rFonts w:ascii="Arial" w:hAnsi="Arial" w:cs="Arial"/>
          <w:sz w:val="22"/>
          <w:szCs w:val="22"/>
        </w:rPr>
        <w:t>FindMarkers</w:t>
      </w:r>
      <w:proofErr w:type="spellEnd"/>
      <w:r w:rsidRPr="00E52F7F">
        <w:rPr>
          <w:rFonts w:ascii="Arial" w:hAnsi="Arial" w:cs="Arial"/>
          <w:sz w:val="22"/>
          <w:szCs w:val="22"/>
        </w:rPr>
        <w:t xml:space="preserve"> function in Seurat, using the statistical framework introduced by MAST</w:t>
      </w:r>
      <w:r w:rsidR="00CD6A30">
        <w:rPr>
          <w:rFonts w:ascii="Arial" w:hAnsi="Arial" w:cs="Arial"/>
          <w:sz w:val="22"/>
          <w:szCs w:val="22"/>
        </w:rPr>
        <w:fldChar w:fldCharType="begin"/>
      </w:r>
      <w:r w:rsidR="00D252F1">
        <w:rPr>
          <w:rFonts w:ascii="Arial" w:hAnsi="Arial" w:cs="Arial"/>
          <w:sz w:val="22"/>
          <w:szCs w:val="22"/>
        </w:rPr>
        <w:instrText xml:space="preserve"> ADDIN ZOTERO_ITEM CSL_CITATION {"citationID":"Ot36Vgmb","properties":{"formattedCitation":"\\super 101\\nosupersub{}","plainCitation":"101","noteIndex":0},"citationItems":[{"id":800,"uris":["http://zotero.org/users/9305365/items/XJAUV4VM"],"itemData":{"id":800,"type":"article-journal","container-title":"Genome Biology","DOI":"10.1186/s13059-015-0844-5","ISSN":"1474-760X","issue":"1","journalAbbreviation":"Genome Biol","language":"en","page":"278","source":"DOI.org (Crossref)","title":"MAST: a flexible statistical framework for assessing transcriptional changes and characterizing heterogeneity in single-cell RNA sequencing data","title-short":"MAST","volume":"16","author":[{"family":"Finak","given":"Greg"},{"family":"McDavid","given":"Andrew"},{"family":"Yajima","given":"Masanao"},{"family":"Deng","given":"Jingyuan"},{"family":"Gersuk","given":"Vivian"},{"family":"Shalek","given":"Alex K."},{"family":"Slichter","given":"Chloe K."},{"family":"Miller","given":"Hannah W."},{"family":"McElrath","given":"M. Juliana"},{"family":"Prlic","given":"Martin"},{"family":"Linsley","given":"Peter S."},{"family":"Gottardo","given":"Raphael"}],"issued":{"date-parts":[["2015",12]]}}}],"schema":"https://github.com/citation-style-language/schema/raw/master/csl-citation.json"} </w:instrText>
      </w:r>
      <w:r w:rsidR="00CD6A30">
        <w:rPr>
          <w:rFonts w:ascii="Arial" w:hAnsi="Arial" w:cs="Arial"/>
          <w:sz w:val="22"/>
          <w:szCs w:val="22"/>
        </w:rPr>
        <w:fldChar w:fldCharType="separate"/>
      </w:r>
      <w:r w:rsidR="00D252F1" w:rsidRPr="00D252F1">
        <w:rPr>
          <w:rFonts w:ascii="Arial" w:hAnsi="Arial" w:cs="Arial"/>
          <w:sz w:val="22"/>
          <w:vertAlign w:val="superscript"/>
        </w:rPr>
        <w:t>101</w:t>
      </w:r>
      <w:r w:rsidR="00CD6A30">
        <w:rPr>
          <w:rFonts w:ascii="Arial" w:hAnsi="Arial" w:cs="Arial"/>
          <w:sz w:val="22"/>
          <w:szCs w:val="22"/>
        </w:rPr>
        <w:fldChar w:fldCharType="end"/>
      </w:r>
      <w:r w:rsidRPr="00E52F7F">
        <w:rPr>
          <w:rFonts w:ascii="Arial" w:hAnsi="Arial" w:cs="Arial"/>
          <w:sz w:val="22"/>
          <w:szCs w:val="22"/>
        </w:rPr>
        <w:t xml:space="preserve">. To further explore the biological processes and pathways associated with these differentially expressed genes, gene set enrichment analysis was performed using the FGSEA </w:t>
      </w:r>
      <w:r w:rsidR="0003769A">
        <w:rPr>
          <w:rFonts w:ascii="Arial" w:hAnsi="Arial" w:cs="Arial"/>
          <w:sz w:val="22"/>
          <w:szCs w:val="22"/>
        </w:rPr>
        <w:t>(</w:t>
      </w:r>
      <w:r w:rsidRPr="00E52F7F">
        <w:rPr>
          <w:rFonts w:ascii="Arial" w:hAnsi="Arial" w:cs="Arial"/>
          <w:sz w:val="22"/>
          <w:szCs w:val="22"/>
        </w:rPr>
        <w:t>v1.26.0</w:t>
      </w:r>
      <w:r w:rsidR="0003769A">
        <w:rPr>
          <w:rFonts w:ascii="Arial" w:hAnsi="Arial" w:cs="Arial"/>
          <w:sz w:val="22"/>
          <w:szCs w:val="22"/>
        </w:rPr>
        <w:t>)</w:t>
      </w:r>
      <w:r w:rsidR="00C63CD8">
        <w:rPr>
          <w:rFonts w:ascii="Arial" w:hAnsi="Arial" w:cs="Arial"/>
          <w:sz w:val="22"/>
          <w:szCs w:val="22"/>
        </w:rPr>
        <w:fldChar w:fldCharType="begin"/>
      </w:r>
      <w:r w:rsidR="00D252F1">
        <w:rPr>
          <w:rFonts w:ascii="Arial" w:hAnsi="Arial" w:cs="Arial"/>
          <w:sz w:val="22"/>
          <w:szCs w:val="22"/>
        </w:rPr>
        <w:instrText xml:space="preserve"> ADDIN ZOTERO_ITEM CSL_CITATION {"citationID":"k0fqipX1","properties":{"formattedCitation":"\\super 102\\nosupersub{}","plainCitation":"102","noteIndex":0},"citationItems":[{"id":804,"uris":["http://zotero.org/users/9305365/items/NMD9726T"],"itemData":{"id":804,"type":"article","abstract":"Abstract\n          Gene set enrichment analysis (GSEA) is an ubiquitously used tool for evaluating pathway enrichment in transcriptional data. Typical experimental design consists in comparing two conditions with several replicates using a differential gene expression test followed by preranked GSEA performed against a collection of hundreds and thousands of pathways. However, the reference implementation of this method cannot accurately estimate small P-values, which significantly limits its sensitivity due to multiple hypotheses correction procedure.\n          \n            Here we present FGSEA (Fast Gene Set Enrichment Analysis) method that is able to estimate arbitrarily low GSEA P-values with a high accuracy in a matter of minutes or even seconds. To confirm the accuracy of the method, we also developed an exact algorithm for GSEA P-values calculation for integer gene-level statistics. Using the exact algorithm as a reference we show that FGSEA is able to routinely estimate P-values up to 10\n            −100\n            with a small and predictable estimation error. We systematically evaluate FGSEA on a collection of 605 datasets and show that FGSEA recovers much more statistically significant pathways compared to other implementations.\n          \n          \n            FGSEA is open source and available as an R package in Bioconductor (\n            http://bioconductor.org/packages/fgsea/\n            ) and on GitHub (\n            https://github.com/ctlab/fgsea/\n            ).","DOI":"10.1101/060012","language":"en","license":"http://creativecommons.org/licenses/by/4.0/","source":"Bioinformatics","title":"Fast gene set enrichment analysis","URL":"http://biorxiv.org/lookup/doi/10.1101/060012","author":[{"family":"Korotkevich","given":"Gennady"},{"family":"Sukhov","given":"Vladimir"},{"family":"Budin","given":"Nikolay"},{"family":"Shpak","given":"Boris"},{"family":"Artyomov","given":"Maxim N."},{"family":"Sergushichev","given":"Alexey"}],"accessed":{"date-parts":[["2024",9,26]]},"issued":{"date-parts":[["2021",2,1]]}}}],"schema":"https://github.com/citation-style-language/schema/raw/master/csl-citation.json"} </w:instrText>
      </w:r>
      <w:r w:rsidR="00C63CD8">
        <w:rPr>
          <w:rFonts w:ascii="Arial" w:hAnsi="Arial" w:cs="Arial"/>
          <w:sz w:val="22"/>
          <w:szCs w:val="22"/>
        </w:rPr>
        <w:fldChar w:fldCharType="separate"/>
      </w:r>
      <w:r w:rsidR="00D252F1" w:rsidRPr="00D252F1">
        <w:rPr>
          <w:rFonts w:ascii="Arial" w:hAnsi="Arial" w:cs="Arial"/>
          <w:sz w:val="22"/>
          <w:vertAlign w:val="superscript"/>
        </w:rPr>
        <w:t>102</w:t>
      </w:r>
      <w:r w:rsidR="00C63CD8">
        <w:rPr>
          <w:rFonts w:ascii="Arial" w:hAnsi="Arial" w:cs="Arial"/>
          <w:sz w:val="22"/>
          <w:szCs w:val="22"/>
        </w:rPr>
        <w:fldChar w:fldCharType="end"/>
      </w:r>
      <w:r w:rsidRPr="00E52F7F">
        <w:rPr>
          <w:rFonts w:ascii="Arial" w:hAnsi="Arial" w:cs="Arial"/>
          <w:sz w:val="22"/>
          <w:szCs w:val="22"/>
        </w:rPr>
        <w:t xml:space="preserve"> package with 50,000 permutations, drawing on gene sets from the Molecular Signatures Database (</w:t>
      </w:r>
      <w:proofErr w:type="spellStart"/>
      <w:r w:rsidRPr="00E52F7F">
        <w:rPr>
          <w:rFonts w:ascii="Arial" w:hAnsi="Arial" w:cs="Arial"/>
          <w:sz w:val="22"/>
          <w:szCs w:val="22"/>
        </w:rPr>
        <w:t>MSigDB</w:t>
      </w:r>
      <w:proofErr w:type="spellEnd"/>
      <w:r w:rsidRPr="00E52F7F">
        <w:rPr>
          <w:rFonts w:ascii="Arial" w:hAnsi="Arial" w:cs="Arial"/>
          <w:sz w:val="22"/>
          <w:szCs w:val="22"/>
        </w:rPr>
        <w:t xml:space="preserve">). </w:t>
      </w:r>
    </w:p>
    <w:p w14:paraId="651330D8" w14:textId="77777777" w:rsidR="00E52F7F" w:rsidRPr="00E52F7F" w:rsidRDefault="00E52F7F" w:rsidP="00E52F7F">
      <w:pPr>
        <w:spacing w:line="480" w:lineRule="auto"/>
        <w:jc w:val="both"/>
        <w:rPr>
          <w:rFonts w:ascii="Arial" w:hAnsi="Arial" w:cs="Arial"/>
          <w:sz w:val="22"/>
          <w:szCs w:val="22"/>
        </w:rPr>
      </w:pPr>
    </w:p>
    <w:p w14:paraId="2C45A96F" w14:textId="55C4D2F1" w:rsidR="00E52F7F" w:rsidRPr="00C715E0" w:rsidRDefault="00EB108B" w:rsidP="00E52F7F">
      <w:pPr>
        <w:spacing w:line="480" w:lineRule="auto"/>
        <w:jc w:val="both"/>
        <w:rPr>
          <w:rFonts w:ascii="Arial" w:hAnsi="Arial" w:cs="Arial"/>
          <w:b/>
          <w:bCs/>
          <w:sz w:val="22"/>
          <w:szCs w:val="22"/>
        </w:rPr>
      </w:pPr>
      <w:r w:rsidRPr="00C715E0">
        <w:rPr>
          <w:rFonts w:ascii="Arial" w:hAnsi="Arial" w:cs="Arial"/>
          <w:b/>
          <w:bCs/>
          <w:sz w:val="22"/>
          <w:szCs w:val="22"/>
        </w:rPr>
        <w:t>Single cell d</w:t>
      </w:r>
      <w:r w:rsidR="00E52F7F" w:rsidRPr="00C715E0">
        <w:rPr>
          <w:rFonts w:ascii="Arial" w:hAnsi="Arial" w:cs="Arial"/>
          <w:b/>
          <w:bCs/>
          <w:sz w:val="22"/>
          <w:szCs w:val="22"/>
        </w:rPr>
        <w:t>ifferential cell type proportion analysis</w:t>
      </w:r>
    </w:p>
    <w:p w14:paraId="1A64D28F" w14:textId="4E6AD730" w:rsidR="00E52F7F" w:rsidRDefault="00E52F7F" w:rsidP="00E52F7F">
      <w:pPr>
        <w:spacing w:line="480" w:lineRule="auto"/>
        <w:jc w:val="both"/>
        <w:rPr>
          <w:rFonts w:ascii="Arial" w:hAnsi="Arial" w:cs="Arial"/>
          <w:sz w:val="22"/>
          <w:szCs w:val="22"/>
        </w:rPr>
      </w:pPr>
      <w:r w:rsidRPr="00E52F7F">
        <w:rPr>
          <w:rFonts w:ascii="Arial" w:hAnsi="Arial" w:cs="Arial"/>
          <w:sz w:val="22"/>
          <w:szCs w:val="22"/>
        </w:rPr>
        <w:t xml:space="preserve">A binomial generalized linear model (GLM) framework was employed using the </w:t>
      </w:r>
      <w:proofErr w:type="spellStart"/>
      <w:r w:rsidRPr="00E52F7F">
        <w:rPr>
          <w:rFonts w:ascii="Arial" w:hAnsi="Arial" w:cs="Arial"/>
          <w:sz w:val="22"/>
          <w:szCs w:val="22"/>
        </w:rPr>
        <w:t>lmerTest</w:t>
      </w:r>
      <w:proofErr w:type="spellEnd"/>
      <w:r w:rsidRPr="00E52F7F">
        <w:rPr>
          <w:rFonts w:ascii="Arial" w:hAnsi="Arial" w:cs="Arial"/>
          <w:sz w:val="22"/>
          <w:szCs w:val="22"/>
        </w:rPr>
        <w:t xml:space="preserve"> </w:t>
      </w:r>
      <w:r w:rsidR="00C50F64">
        <w:rPr>
          <w:rFonts w:ascii="Arial" w:hAnsi="Arial" w:cs="Arial"/>
          <w:sz w:val="22"/>
          <w:szCs w:val="22"/>
        </w:rPr>
        <w:t>(</w:t>
      </w:r>
      <w:r w:rsidRPr="00E52F7F">
        <w:rPr>
          <w:rFonts w:ascii="Arial" w:hAnsi="Arial" w:cs="Arial"/>
          <w:sz w:val="22"/>
          <w:szCs w:val="22"/>
        </w:rPr>
        <w:t>v3.1.3</w:t>
      </w:r>
      <w:r w:rsidR="00C50F64">
        <w:rPr>
          <w:rFonts w:ascii="Arial" w:hAnsi="Arial" w:cs="Arial"/>
          <w:sz w:val="22"/>
          <w:szCs w:val="22"/>
        </w:rPr>
        <w:t>)</w:t>
      </w:r>
      <w:r w:rsidR="00216C21">
        <w:rPr>
          <w:rFonts w:ascii="Arial" w:hAnsi="Arial" w:cs="Arial"/>
          <w:sz w:val="22"/>
          <w:szCs w:val="22"/>
        </w:rPr>
        <w:fldChar w:fldCharType="begin"/>
      </w:r>
      <w:r w:rsidR="00D252F1">
        <w:rPr>
          <w:rFonts w:ascii="Arial" w:hAnsi="Arial" w:cs="Arial"/>
          <w:sz w:val="22"/>
          <w:szCs w:val="22"/>
        </w:rPr>
        <w:instrText xml:space="preserve"> ADDIN ZOTERO_ITEM CSL_CITATION {"citationID":"iw6XRLjr","properties":{"formattedCitation":"\\super 103\\nosupersub{}","plainCitation":"103","noteIndex":0},"citationItems":[{"id":806,"uris":["http://zotero.org/users/9305365/items/KX87SIA7"],"itemData":{"id":806,"type":"article-journal","container-title":"Journal of Statistical Software","DOI":"10.18637/jss.v082.i13","ISSN":"1548-7660","issue":"13","journalAbbreviation":"J. Stat. Soft.","language":"en","source":"DOI.org (Crossref)","title":"lmerTest Package: Tests in Linear Mixed Effects Models","title-short":"&lt;b&gt;lmerTest&lt;/b&gt; Package","URL":"http://www.jstatsoft.org/v82/i13/","volume":"82","author":[{"family":"Kuznetsova","given":"Alexandra"},{"family":"Brockhoff","given":"Per B."},{"family":"Christensen","given":"Rune H. B."}],"accessed":{"date-parts":[["2024",9,26]]},"issued":{"date-parts":[["2017"]]}},"label":"page"}],"schema":"https://github.com/citation-style-language/schema/raw/master/csl-citation.json"} </w:instrText>
      </w:r>
      <w:r w:rsidR="00216C21">
        <w:rPr>
          <w:rFonts w:ascii="Arial" w:hAnsi="Arial" w:cs="Arial"/>
          <w:sz w:val="22"/>
          <w:szCs w:val="22"/>
        </w:rPr>
        <w:fldChar w:fldCharType="separate"/>
      </w:r>
      <w:r w:rsidR="00D252F1" w:rsidRPr="00D252F1">
        <w:rPr>
          <w:rFonts w:ascii="Arial" w:hAnsi="Arial" w:cs="Arial"/>
          <w:sz w:val="22"/>
          <w:vertAlign w:val="superscript"/>
        </w:rPr>
        <w:t>103</w:t>
      </w:r>
      <w:r w:rsidR="00216C21">
        <w:rPr>
          <w:rFonts w:ascii="Arial" w:hAnsi="Arial" w:cs="Arial"/>
          <w:sz w:val="22"/>
          <w:szCs w:val="22"/>
        </w:rPr>
        <w:fldChar w:fldCharType="end"/>
      </w:r>
      <w:r w:rsidR="004D4836" w:rsidRPr="00E52F7F">
        <w:rPr>
          <w:rFonts w:ascii="Arial" w:hAnsi="Arial" w:cs="Arial"/>
          <w:sz w:val="22"/>
          <w:szCs w:val="22"/>
        </w:rPr>
        <w:t xml:space="preserve"> </w:t>
      </w:r>
      <w:r w:rsidRPr="00E52F7F">
        <w:rPr>
          <w:rFonts w:ascii="Arial" w:hAnsi="Arial" w:cs="Arial"/>
          <w:sz w:val="22"/>
          <w:szCs w:val="22"/>
        </w:rPr>
        <w:t xml:space="preserve"> package to compare the abundance of different cell types between experimental conditions. Differential cell type proportions were quantified as log odds ratios, indicating enrichment or depletion of cell types across conditions. Estimated marginal means and pairwise contrasts were obtained using the </w:t>
      </w:r>
      <w:proofErr w:type="spellStart"/>
      <w:r w:rsidRPr="00E52F7F">
        <w:rPr>
          <w:rFonts w:ascii="Arial" w:hAnsi="Arial" w:cs="Arial"/>
          <w:sz w:val="22"/>
          <w:szCs w:val="22"/>
        </w:rPr>
        <w:t>emmeans</w:t>
      </w:r>
      <w:proofErr w:type="spellEnd"/>
      <w:r w:rsidRPr="00E52F7F">
        <w:rPr>
          <w:rFonts w:ascii="Arial" w:hAnsi="Arial" w:cs="Arial"/>
          <w:sz w:val="22"/>
          <w:szCs w:val="22"/>
        </w:rPr>
        <w:t xml:space="preserve"> </w:t>
      </w:r>
      <w:r w:rsidR="00F15010">
        <w:rPr>
          <w:rFonts w:ascii="Arial" w:hAnsi="Arial" w:cs="Arial"/>
          <w:sz w:val="22"/>
          <w:szCs w:val="22"/>
        </w:rPr>
        <w:t>(</w:t>
      </w:r>
      <w:r w:rsidRPr="00E52F7F">
        <w:rPr>
          <w:rFonts w:ascii="Arial" w:hAnsi="Arial" w:cs="Arial"/>
          <w:sz w:val="22"/>
          <w:szCs w:val="22"/>
        </w:rPr>
        <w:t>v1.10.1</w:t>
      </w:r>
      <w:r w:rsidR="00F15010">
        <w:rPr>
          <w:rFonts w:ascii="Arial" w:hAnsi="Arial" w:cs="Arial"/>
          <w:sz w:val="22"/>
          <w:szCs w:val="22"/>
        </w:rPr>
        <w:t>)</w:t>
      </w:r>
      <w:r w:rsidRPr="00E52F7F">
        <w:rPr>
          <w:rFonts w:ascii="Arial" w:hAnsi="Arial" w:cs="Arial"/>
          <w:sz w:val="22"/>
          <w:szCs w:val="22"/>
        </w:rPr>
        <w:t xml:space="preserve"> package.</w:t>
      </w:r>
    </w:p>
    <w:p w14:paraId="05899BAA" w14:textId="77777777" w:rsidR="00EC1977" w:rsidRPr="003C32E4" w:rsidRDefault="00EC1977" w:rsidP="003C32E4">
      <w:pPr>
        <w:spacing w:line="480" w:lineRule="auto"/>
        <w:jc w:val="both"/>
        <w:rPr>
          <w:rFonts w:ascii="Arial" w:hAnsi="Arial" w:cs="Arial"/>
          <w:sz w:val="22"/>
          <w:szCs w:val="22"/>
        </w:rPr>
      </w:pPr>
    </w:p>
    <w:p w14:paraId="0B256EAD" w14:textId="77777777" w:rsidR="00EC1977" w:rsidRPr="003C32E4" w:rsidRDefault="41BEA45C" w:rsidP="003C32E4">
      <w:pPr>
        <w:spacing w:line="480" w:lineRule="auto"/>
        <w:jc w:val="both"/>
        <w:rPr>
          <w:rFonts w:ascii="Arial" w:hAnsi="Arial" w:cs="Arial"/>
          <w:b/>
          <w:bCs/>
          <w:sz w:val="22"/>
          <w:szCs w:val="22"/>
        </w:rPr>
      </w:pPr>
      <w:r w:rsidRPr="5F780C89">
        <w:rPr>
          <w:rFonts w:ascii="Arial" w:hAnsi="Arial" w:cs="Arial"/>
          <w:b/>
          <w:bCs/>
          <w:sz w:val="22"/>
          <w:szCs w:val="22"/>
        </w:rPr>
        <w:t>RBP activity prediction</w:t>
      </w:r>
    </w:p>
    <w:p w14:paraId="361392E1" w14:textId="6177C716" w:rsidR="00EC1977" w:rsidRPr="003C32E4" w:rsidRDefault="41BEA45C" w:rsidP="003C32E4">
      <w:pPr>
        <w:spacing w:line="480" w:lineRule="auto"/>
        <w:jc w:val="both"/>
        <w:rPr>
          <w:rFonts w:ascii="Arial" w:hAnsi="Arial" w:cs="Arial"/>
          <w:sz w:val="22"/>
          <w:szCs w:val="22"/>
        </w:rPr>
      </w:pPr>
      <w:r w:rsidRPr="5F780C89">
        <w:rPr>
          <w:rFonts w:ascii="Arial" w:hAnsi="Arial" w:cs="Arial"/>
          <w:sz w:val="22"/>
          <w:szCs w:val="22"/>
        </w:rPr>
        <w:t>RBP activity prediction was performed using RNA-SPRINT from the SNAF</w:t>
      </w:r>
      <w:r w:rsidR="00310847">
        <w:rPr>
          <w:rFonts w:ascii="Arial" w:hAnsi="Arial" w:cs="Arial"/>
          <w:sz w:val="22"/>
          <w:szCs w:val="22"/>
        </w:rPr>
        <w:fldChar w:fldCharType="begin"/>
      </w:r>
      <w:r w:rsidR="000F7189">
        <w:rPr>
          <w:rFonts w:ascii="Arial" w:hAnsi="Arial" w:cs="Arial"/>
          <w:sz w:val="22"/>
          <w:szCs w:val="22"/>
        </w:rPr>
        <w:instrText xml:space="preserve"> ADDIN ZOTERO_ITEM CSL_CITATION {"citationID":"YQUepK1s","properties":{"formattedCitation":"\\super 54\\nosupersub{}","plainCitation":"54","noteIndex":0},"citationItems":[{"id":372,"uris":["http://zotero.org/users/9305365/items/HU3ZSBJH"],"itemData":{"id":372,"type":"article-journal","abstract":"Immunotherapy has emerged as a crucial strategy to combat cancer by “reprogramming” a patient’s own immune system. Although immunotherapy is typically reserved for patients with a high mutational burden, neoantigens produced from posttranscriptional regulation may provide an untapped reservoir of common immunogenic targets for new targeted therapies. To comprehensively define tumor-specific and likely immunogenic neoantigens from patient RNA-Seq, we developed Splicing Neo Antigen Finder (SNAF), an easy-to-use and open-source computational workflow to predict splicing-derived immunogenic MHC-bound peptides (T cell antigen) and unannotated transmembrane proteins with altered extracellular epitopes (B cell antigen). This workflow uses a highly accurate deep learning strategy for immunogenicity prediction (DeepImmuno) in conjunction with new algorithms to rank the tumor specificity of neoantigens (BayesTS) and to predict regulators of mis-splicing (RNA-SPRINT). T cell antigens from SNAF were frequently evidenced as HLA-presented peptides from mass spectrometry (MS) and predict response to immunotherapy in melanoma. Splicing neoantigen burden was attributed to coordinated splicing factor dysregulation. Shared splicing neoantigens were found in up to 90% of patients with melanoma, correlated to overall survival in multiple cancer cohorts, induced T cell reactivity, and were characterized by distinct cells of origin and amino acid preferences. In addition to T cell neoantigens, our B cell focused pipeline (SNAF-B) identified a new class of tumor-specific extracellular neoepitopes, which we termed ExNeoEpitopes. ExNeoEpitope full-length mRNA predictions were tumor specific and were validated using long-read isoform sequencing and in vitro transmembrane localization assays. Therefore, our systematic identification of splicing neoantigens revealed potential shared targets for therapy in heterogeneous cancers.\n          , \n            Splicing Neo Antigen Finder (SNAF) identifies shared immunogenic MHC-presented splicing neoantigens and tumor-specific transmembrane isoforms.\n          , \n            Editor’s summary\n            \n              Cancers contain accumulations of genetic alterations, which result in tumor-specific antigens or neoantigens, that are targets for immunotherapy. However, due to the vast heterogeneity within and between cancers, finding a common neoantigen to use as a universal target has been difficult. Here, Li\n              et al.\n              have developed a bioinformatic pipeline, Splicing Neo Antigen Finder (SNAF), to identify potential common splicing neoantigens, the dominant source of tumor-specific peptides. The authors found shared splicing neoantigens in up to 90% of patients with melanoma and validated in vitro. These shared neoantigens could be potential targets for therapy in patients with heterogeneous cancers that require further investigation. —Dorothy Hallberg","container-title":"Science Translational Medicine","DOI":"10.1126/scitranslmed.ade2886","ISSN":"1946-6234, 1946-6242","issue":"730","journalAbbreviation":"Sci. Transl. Med.","language":"en","page":"eade2886","source":"DOI.org (Crossref)","title":"Splicing neoantigen discovery with SNAF reveals shared targets for cancer immunotherapy","volume":"16","author":[{"family":"Li","given":"Guangyuan"},{"family":"Mahajan","given":"Shweta"},{"family":"Ma","given":"Siyuan"},{"family":"Jeffery","given":"Erin D."},{"family":"Zhang","given":"Xuan"},{"family":"Bhattacharjee","given":"Anukana"},{"family":"Venkatasubramanian","given":"Meenakshi"},{"family":"Weirauch","given":"Matthew T."},{"family":"Miraldi","given":"Emily R."},{"family":"Grimes","given":"H. Leighton"},{"family":"Sheynkman","given":"Gloria M."},{"family":"Tilburgs","given":"Tamara"},{"family":"Salomonis","given":"Nathan"}],"issued":{"date-parts":[["2024",1,17]]}}}],"schema":"https://github.com/citation-style-language/schema/raw/master/csl-citation.json"} </w:instrText>
      </w:r>
      <w:r w:rsidR="00310847">
        <w:rPr>
          <w:rFonts w:ascii="Arial" w:hAnsi="Arial" w:cs="Arial"/>
          <w:sz w:val="22"/>
          <w:szCs w:val="22"/>
        </w:rPr>
        <w:fldChar w:fldCharType="separate"/>
      </w:r>
      <w:r w:rsidR="000F7189" w:rsidRPr="000F7189">
        <w:rPr>
          <w:rFonts w:ascii="Arial" w:hAnsi="Arial" w:cs="Arial"/>
          <w:sz w:val="22"/>
          <w:vertAlign w:val="superscript"/>
        </w:rPr>
        <w:t>54</w:t>
      </w:r>
      <w:r w:rsidR="00310847">
        <w:rPr>
          <w:rFonts w:ascii="Arial" w:hAnsi="Arial" w:cs="Arial"/>
          <w:sz w:val="22"/>
          <w:szCs w:val="22"/>
        </w:rPr>
        <w:fldChar w:fldCharType="end"/>
      </w:r>
      <w:r w:rsidRPr="5F780C89">
        <w:rPr>
          <w:rFonts w:ascii="Arial" w:hAnsi="Arial" w:cs="Arial"/>
          <w:sz w:val="22"/>
          <w:szCs w:val="22"/>
        </w:rPr>
        <w:t xml:space="preserve"> pipeline with default parameters. RBP activity scores and matched RBP gene expression (TPM) for each sample were </w:t>
      </w:r>
      <w:r w:rsidRPr="5F780C89">
        <w:rPr>
          <w:rFonts w:ascii="Arial" w:hAnsi="Arial" w:cs="Arial"/>
          <w:sz w:val="22"/>
          <w:szCs w:val="22"/>
        </w:rPr>
        <w:lastRenderedPageBreak/>
        <w:t xml:space="preserve">used to calculate Spearman’s statistic using the stats R package (v.3.6.2). U2AF2 motif enrichment coverage plots were generated for significant SKMEL5 SE events using </w:t>
      </w:r>
      <w:r w:rsidR="00310847">
        <w:rPr>
          <w:rFonts w:ascii="Arial" w:hAnsi="Arial" w:cs="Arial"/>
          <w:sz w:val="22"/>
          <w:szCs w:val="22"/>
        </w:rPr>
        <w:t>rMAPS2</w:t>
      </w:r>
      <w:r w:rsidR="00B5555A">
        <w:rPr>
          <w:rFonts w:ascii="Arial" w:hAnsi="Arial" w:cs="Arial"/>
          <w:sz w:val="22"/>
          <w:szCs w:val="22"/>
        </w:rPr>
        <w:fldChar w:fldCharType="begin"/>
      </w:r>
      <w:r w:rsidR="00D252F1">
        <w:rPr>
          <w:rFonts w:ascii="Arial" w:hAnsi="Arial" w:cs="Arial"/>
          <w:sz w:val="22"/>
          <w:szCs w:val="22"/>
        </w:rPr>
        <w:instrText xml:space="preserve"> ADDIN ZOTERO_ITEM CSL_CITATION {"citationID":"NIp6Ak54","properties":{"formattedCitation":"\\super 104\\nosupersub{}","plainCitation":"104","noteIndex":0},"citationItems":[{"id":787,"uris":["http://zotero.org/users/9305365/items/JSHLSB8V"],"itemData":{"id":787,"type":"article-journal","abstract":"The rMAPS2 (RNA Map Analysis and Plotting Server 2) web server, freely available at http://rmaps.cecsresearch.org/, has provided the high-throughput sequencing data research community with curated tools for the identification of RNA binding protein sites. rMAPS2 analyzes differential alternative splicing or CLIP peak data obtained from high-throughput sequencing data analysis tools like MISO, rMATS, Piranha, PIPE-CLIP and PARalyzer, and then, graphically displays enriched RNA-binding protein target sites. The initial release of rMAPS focused only on the most common alternative splicing event, skipped exon or exon skipping. However, there was a high demand for the analysis of other major types of alternative splicing events, especially for retained intron events since this is the most common type of alternative splicing in plants, such as Arabidopsis thaliana. Here, we expanded the implementation of rMAPS2 to facilitate analyses for all five major types of alternative splicing events: skipped exon, mutually exclusive exons, alternative 5' splice site, alternative 3' splice site and retained intron. In addition, by employing multi-threading, rMAPS2 has vastly improved the user experience with significant reduction</w:instrText>
      </w:r>
      <w:r w:rsidR="00D252F1">
        <w:rPr>
          <w:rFonts w:ascii="Arial" w:hAnsi="Arial" w:cs="Arial" w:hint="eastAsia"/>
          <w:sz w:val="22"/>
          <w:szCs w:val="22"/>
        </w:rPr>
        <w:instrText xml:space="preserve">s in running time, </w:instrText>
      </w:r>
      <w:r w:rsidR="00D252F1">
        <w:rPr>
          <w:rFonts w:ascii="Arial" w:hAnsi="Arial" w:cs="Arial" w:hint="eastAsia"/>
          <w:sz w:val="22"/>
          <w:szCs w:val="22"/>
        </w:rPr>
        <w:instrText>∼</w:instrText>
      </w:r>
      <w:r w:rsidR="00D252F1">
        <w:rPr>
          <w:rFonts w:ascii="Arial" w:hAnsi="Arial" w:cs="Arial" w:hint="eastAsia"/>
          <w:sz w:val="22"/>
          <w:szCs w:val="22"/>
        </w:rPr>
        <w:instrText>3.5 min for the analysis of all five major alternative splicing types at once.","container-title":"Nucleic Acids Research","DOI":"10.1093/nar/gkaa237","ISSN":"1362-4962","issue":"W1","journalAbbreviation":"Nucleic Acids Res","language"</w:instrText>
      </w:r>
      <w:r w:rsidR="00D252F1">
        <w:rPr>
          <w:rFonts w:ascii="Arial" w:hAnsi="Arial" w:cs="Arial"/>
          <w:sz w:val="22"/>
          <w:szCs w:val="22"/>
        </w:rPr>
        <w:instrText xml:space="preserve">:"eng","note":"PMID: 32286627\nPMCID: PMC7319468","page":"W300-W306","source":"PubMed","title":"rMAPS2: an update of the RNA map analysis and plotting server for alternative splicing regulation","title-short":"rMAPS2","volume":"48","author":[{"family":"Hwang","given":"Jae Y."},{"family":"Jung","given":"Sungbo"},{"family":"Kook","given":"Tae L."},{"family":"Rouchka","given":"Eric C."},{"family":"Bok","given":"Jinwoong"},{"family":"Park","given":"Juw W."}],"issued":{"date-parts":[["2020",7,2]]}}}],"schema":"https://github.com/citation-style-language/schema/raw/master/csl-citation.json"} </w:instrText>
      </w:r>
      <w:r w:rsidR="00B5555A">
        <w:rPr>
          <w:rFonts w:ascii="Arial" w:hAnsi="Arial" w:cs="Arial"/>
          <w:sz w:val="22"/>
          <w:szCs w:val="22"/>
        </w:rPr>
        <w:fldChar w:fldCharType="separate"/>
      </w:r>
      <w:r w:rsidR="00D252F1" w:rsidRPr="00D252F1">
        <w:rPr>
          <w:rFonts w:ascii="Arial" w:hAnsi="Arial" w:cs="Arial"/>
          <w:sz w:val="22"/>
          <w:vertAlign w:val="superscript"/>
        </w:rPr>
        <w:t>104</w:t>
      </w:r>
      <w:r w:rsidR="00B5555A">
        <w:rPr>
          <w:rFonts w:ascii="Arial" w:hAnsi="Arial" w:cs="Arial"/>
          <w:sz w:val="22"/>
          <w:szCs w:val="22"/>
        </w:rPr>
        <w:fldChar w:fldCharType="end"/>
      </w:r>
      <w:r w:rsidR="00310847">
        <w:rPr>
          <w:rFonts w:ascii="Arial" w:hAnsi="Arial" w:cs="Arial"/>
          <w:sz w:val="22"/>
          <w:szCs w:val="22"/>
        </w:rPr>
        <w:t>.</w:t>
      </w:r>
    </w:p>
    <w:p w14:paraId="27F685C6" w14:textId="77777777" w:rsidR="00EC1977" w:rsidRPr="003C32E4" w:rsidRDefault="00EC1977" w:rsidP="003C32E4">
      <w:pPr>
        <w:spacing w:line="480" w:lineRule="auto"/>
        <w:jc w:val="both"/>
        <w:rPr>
          <w:rFonts w:ascii="Arial" w:hAnsi="Arial" w:cs="Arial"/>
          <w:b/>
          <w:bCs/>
          <w:sz w:val="22"/>
          <w:szCs w:val="22"/>
        </w:rPr>
      </w:pPr>
    </w:p>
    <w:p w14:paraId="3776D412" w14:textId="77777777" w:rsidR="00EC1977" w:rsidRPr="003C32E4" w:rsidRDefault="00EC1977" w:rsidP="003C32E4">
      <w:pPr>
        <w:spacing w:line="480" w:lineRule="auto"/>
        <w:jc w:val="both"/>
        <w:rPr>
          <w:rFonts w:ascii="Arial" w:hAnsi="Arial" w:cs="Arial"/>
          <w:b/>
          <w:bCs/>
          <w:sz w:val="22"/>
          <w:szCs w:val="22"/>
        </w:rPr>
      </w:pPr>
      <w:r w:rsidRPr="003C32E4">
        <w:rPr>
          <w:rFonts w:ascii="Arial" w:hAnsi="Arial" w:cs="Arial"/>
          <w:b/>
          <w:bCs/>
          <w:sz w:val="22"/>
          <w:szCs w:val="22"/>
        </w:rPr>
        <w:t>Quantification and statistical analysis</w:t>
      </w:r>
    </w:p>
    <w:p w14:paraId="12BBB2FE" w14:textId="4FDC5536" w:rsidR="5F780C89" w:rsidRDefault="41BEA45C" w:rsidP="5F780C89">
      <w:pPr>
        <w:spacing w:line="480" w:lineRule="auto"/>
        <w:jc w:val="both"/>
        <w:rPr>
          <w:rFonts w:ascii="Arial" w:hAnsi="Arial" w:cs="Arial"/>
          <w:sz w:val="22"/>
          <w:szCs w:val="22"/>
        </w:rPr>
      </w:pPr>
      <w:r w:rsidRPr="5F780C89">
        <w:rPr>
          <w:rFonts w:ascii="Arial" w:hAnsi="Arial" w:cs="Arial"/>
          <w:sz w:val="22"/>
          <w:szCs w:val="22"/>
        </w:rPr>
        <w:t xml:space="preserve">All raw data, source code, and processed data can be found on </w:t>
      </w:r>
      <w:proofErr w:type="spellStart"/>
      <w:r w:rsidRPr="5F780C89">
        <w:rPr>
          <w:rFonts w:ascii="Arial" w:hAnsi="Arial" w:cs="Arial"/>
          <w:sz w:val="22"/>
          <w:szCs w:val="22"/>
        </w:rPr>
        <w:t>Github</w:t>
      </w:r>
      <w:proofErr w:type="spellEnd"/>
      <w:r w:rsidR="00141DEF">
        <w:rPr>
          <w:rFonts w:ascii="Arial" w:hAnsi="Arial" w:cs="Arial"/>
          <w:sz w:val="22"/>
          <w:szCs w:val="22"/>
        </w:rPr>
        <w:t xml:space="preserve"> (</w:t>
      </w:r>
      <w:hyperlink r:id="rId16" w:history="1">
        <w:r w:rsidR="00141DEF" w:rsidRPr="009F1F20">
          <w:rPr>
            <w:rStyle w:val="Hyperlink"/>
            <w:rFonts w:ascii="Arial" w:hAnsi="Arial" w:cs="Arial"/>
            <w:sz w:val="22"/>
            <w:szCs w:val="22"/>
          </w:rPr>
          <w:t>https://github.com/robertfisher002/CoREST_Splicing/tree/main</w:t>
        </w:r>
      </w:hyperlink>
      <w:r w:rsidR="00141DEF">
        <w:rPr>
          <w:rFonts w:ascii="Arial" w:hAnsi="Arial" w:cs="Arial"/>
          <w:sz w:val="22"/>
          <w:szCs w:val="22"/>
        </w:rPr>
        <w:t>)</w:t>
      </w:r>
      <w:r w:rsidRPr="5F780C89">
        <w:rPr>
          <w:rFonts w:ascii="Arial" w:hAnsi="Arial" w:cs="Arial"/>
          <w:sz w:val="22"/>
          <w:szCs w:val="22"/>
        </w:rPr>
        <w:t xml:space="preserve">. Raw sequencing data can be found on NCBI’s GEO. </w:t>
      </w:r>
    </w:p>
    <w:p w14:paraId="50783410" w14:textId="77777777" w:rsidR="000C6C5F" w:rsidRDefault="000C6C5F" w:rsidP="003C32E4">
      <w:pPr>
        <w:pStyle w:val="Paragraph"/>
        <w:spacing w:before="0" w:line="480" w:lineRule="auto"/>
        <w:ind w:firstLine="0"/>
        <w:rPr>
          <w:rFonts w:ascii="Arial" w:hAnsi="Arial" w:cs="Arial"/>
          <w:b/>
          <w:sz w:val="22"/>
          <w:szCs w:val="22"/>
        </w:rPr>
      </w:pPr>
    </w:p>
    <w:p w14:paraId="10B87C43" w14:textId="3F4B8D4A" w:rsidR="00C42A10" w:rsidRPr="003C32E4" w:rsidRDefault="00C1560D" w:rsidP="003C32E4">
      <w:pPr>
        <w:pStyle w:val="Paragraph"/>
        <w:spacing w:before="0" w:line="480" w:lineRule="auto"/>
        <w:ind w:firstLine="0"/>
        <w:rPr>
          <w:rFonts w:ascii="Arial" w:hAnsi="Arial" w:cs="Arial"/>
          <w:bCs/>
          <w:sz w:val="22"/>
          <w:szCs w:val="22"/>
        </w:rPr>
      </w:pPr>
      <w:r>
        <w:rPr>
          <w:rFonts w:ascii="Arial" w:hAnsi="Arial" w:cs="Arial"/>
          <w:b/>
          <w:sz w:val="22"/>
          <w:szCs w:val="22"/>
        </w:rPr>
        <w:t>Supplemental Information</w:t>
      </w:r>
    </w:p>
    <w:p w14:paraId="0A5A23FB" w14:textId="5D3E9B5C" w:rsidR="00C20286" w:rsidRPr="001E0E18" w:rsidRDefault="003A0CFA" w:rsidP="001E0E18">
      <w:pPr>
        <w:spacing w:line="480" w:lineRule="auto"/>
        <w:rPr>
          <w:rFonts w:ascii="Arial" w:hAnsi="Arial" w:cs="Arial"/>
          <w:color w:val="000000"/>
          <w:sz w:val="22"/>
          <w:szCs w:val="22"/>
        </w:rPr>
      </w:pPr>
      <w:r>
        <w:rPr>
          <w:rFonts w:ascii="Arial" w:hAnsi="Arial" w:cs="Arial"/>
          <w:b/>
          <w:bCs/>
          <w:sz w:val="22"/>
          <w:szCs w:val="22"/>
        </w:rPr>
        <w:t xml:space="preserve">Supplementary </w:t>
      </w:r>
      <w:r w:rsidR="00321503" w:rsidRPr="001E0E18">
        <w:rPr>
          <w:rFonts w:ascii="Arial" w:hAnsi="Arial" w:cs="Arial"/>
          <w:b/>
          <w:bCs/>
          <w:sz w:val="22"/>
          <w:szCs w:val="22"/>
        </w:rPr>
        <w:t>Table 1</w:t>
      </w:r>
      <w:r w:rsidR="000F63D2" w:rsidRPr="001E0E18">
        <w:rPr>
          <w:rFonts w:ascii="Arial" w:hAnsi="Arial" w:cs="Arial"/>
          <w:b/>
          <w:bCs/>
          <w:sz w:val="22"/>
          <w:szCs w:val="22"/>
        </w:rPr>
        <w:t>.</w:t>
      </w:r>
      <w:r w:rsidR="00C437CE" w:rsidRPr="001E0E18">
        <w:rPr>
          <w:rFonts w:ascii="Arial" w:hAnsi="Arial" w:cs="Arial"/>
          <w:b/>
          <w:bCs/>
          <w:sz w:val="22"/>
          <w:szCs w:val="22"/>
        </w:rPr>
        <w:t xml:space="preserve"> </w:t>
      </w:r>
      <w:r w:rsidR="00C437CE" w:rsidRPr="001E0E18">
        <w:rPr>
          <w:rFonts w:ascii="Arial" w:eastAsia="Times New Roman" w:hAnsi="Arial" w:cs="Arial"/>
          <w:b/>
          <w:bCs/>
          <w:color w:val="000000"/>
          <w:sz w:val="22"/>
          <w:szCs w:val="22"/>
        </w:rPr>
        <w:t>Results from the IP</w:t>
      </w:r>
      <w:r w:rsidR="00881C37">
        <w:rPr>
          <w:rFonts w:ascii="Arial" w:eastAsia="Times New Roman" w:hAnsi="Arial" w:cs="Arial"/>
          <w:b/>
          <w:bCs/>
          <w:color w:val="000000"/>
          <w:sz w:val="22"/>
          <w:szCs w:val="22"/>
        </w:rPr>
        <w:t>-</w:t>
      </w:r>
      <w:r w:rsidR="00C437CE" w:rsidRPr="001E0E18">
        <w:rPr>
          <w:rFonts w:ascii="Arial" w:eastAsia="Times New Roman" w:hAnsi="Arial" w:cs="Arial"/>
          <w:b/>
          <w:bCs/>
          <w:color w:val="000000"/>
          <w:sz w:val="22"/>
          <w:szCs w:val="22"/>
        </w:rPr>
        <w:t>MS using the LSD1 and RCOR1 pulldown</w:t>
      </w:r>
      <w:r w:rsidR="00F56A78" w:rsidRPr="001E0E18">
        <w:rPr>
          <w:rFonts w:ascii="Arial" w:eastAsia="Times New Roman" w:hAnsi="Arial" w:cs="Arial"/>
          <w:b/>
          <w:bCs/>
          <w:color w:val="000000"/>
          <w:sz w:val="22"/>
          <w:szCs w:val="22"/>
        </w:rPr>
        <w:t xml:space="preserve">s. </w:t>
      </w:r>
      <w:r w:rsidR="006D652B">
        <w:rPr>
          <w:rFonts w:ascii="Arial" w:eastAsia="Times New Roman" w:hAnsi="Arial" w:cs="Arial"/>
          <w:color w:val="000000"/>
          <w:sz w:val="22"/>
          <w:szCs w:val="22"/>
        </w:rPr>
        <w:t>Log2</w:t>
      </w:r>
      <w:r w:rsidR="00567778">
        <w:rPr>
          <w:rFonts w:ascii="Arial" w:eastAsia="Times New Roman" w:hAnsi="Arial" w:cs="Arial"/>
          <w:color w:val="000000"/>
          <w:sz w:val="22"/>
          <w:szCs w:val="22"/>
        </w:rPr>
        <w:t>(</w:t>
      </w:r>
      <w:r w:rsidR="00F56A78">
        <w:rPr>
          <w:rFonts w:ascii="Arial" w:eastAsia="Times New Roman" w:hAnsi="Arial" w:cs="Arial"/>
          <w:color w:val="000000"/>
          <w:sz w:val="22"/>
          <w:szCs w:val="22"/>
        </w:rPr>
        <w:t>Fold change</w:t>
      </w:r>
      <w:r w:rsidR="00567778">
        <w:rPr>
          <w:rFonts w:ascii="Arial" w:eastAsia="Times New Roman" w:hAnsi="Arial" w:cs="Arial"/>
          <w:color w:val="000000"/>
          <w:sz w:val="22"/>
          <w:szCs w:val="22"/>
        </w:rPr>
        <w:t>)</w:t>
      </w:r>
      <w:r w:rsidR="00F56A78">
        <w:rPr>
          <w:rFonts w:ascii="Arial" w:eastAsia="Times New Roman" w:hAnsi="Arial" w:cs="Arial"/>
          <w:color w:val="000000"/>
          <w:sz w:val="22"/>
          <w:szCs w:val="22"/>
        </w:rPr>
        <w:t xml:space="preserve"> and </w:t>
      </w:r>
      <w:r w:rsidR="006D652B">
        <w:rPr>
          <w:rFonts w:ascii="Arial" w:eastAsia="Times New Roman" w:hAnsi="Arial" w:cs="Arial"/>
          <w:color w:val="000000"/>
          <w:sz w:val="22"/>
          <w:szCs w:val="22"/>
        </w:rPr>
        <w:t>-Log2</w:t>
      </w:r>
      <w:r w:rsidR="00567778">
        <w:rPr>
          <w:rFonts w:ascii="Arial" w:eastAsia="Times New Roman" w:hAnsi="Arial" w:cs="Arial"/>
          <w:color w:val="000000"/>
          <w:sz w:val="22"/>
          <w:szCs w:val="22"/>
        </w:rPr>
        <w:t>(</w:t>
      </w:r>
      <w:r w:rsidR="00F56A78">
        <w:rPr>
          <w:rFonts w:ascii="Arial" w:eastAsia="Times New Roman" w:hAnsi="Arial" w:cs="Arial"/>
          <w:color w:val="000000"/>
          <w:sz w:val="22"/>
          <w:szCs w:val="22"/>
        </w:rPr>
        <w:t>p</w:t>
      </w:r>
      <w:r w:rsidR="00567778">
        <w:rPr>
          <w:rFonts w:ascii="Arial" w:eastAsia="Times New Roman" w:hAnsi="Arial" w:cs="Arial"/>
          <w:color w:val="000000"/>
          <w:sz w:val="22"/>
          <w:szCs w:val="22"/>
        </w:rPr>
        <w:t>)</w:t>
      </w:r>
      <w:r w:rsidR="00F56A78">
        <w:rPr>
          <w:rFonts w:ascii="Arial" w:eastAsia="Times New Roman" w:hAnsi="Arial" w:cs="Arial"/>
          <w:color w:val="000000"/>
          <w:sz w:val="22"/>
          <w:szCs w:val="22"/>
        </w:rPr>
        <w:t xml:space="preserve"> values </w:t>
      </w:r>
      <w:r w:rsidR="00557F7C">
        <w:rPr>
          <w:rFonts w:ascii="Arial" w:eastAsia="Times New Roman" w:hAnsi="Arial" w:cs="Arial"/>
          <w:color w:val="000000"/>
          <w:sz w:val="22"/>
          <w:szCs w:val="22"/>
        </w:rPr>
        <w:t xml:space="preserve">were </w:t>
      </w:r>
      <w:r w:rsidR="00F56A78">
        <w:rPr>
          <w:rFonts w:ascii="Arial" w:eastAsia="Times New Roman" w:hAnsi="Arial" w:cs="Arial"/>
          <w:color w:val="000000"/>
          <w:sz w:val="22"/>
          <w:szCs w:val="22"/>
        </w:rPr>
        <w:t xml:space="preserve">calculated </w:t>
      </w:r>
      <w:r w:rsidR="00567778">
        <w:rPr>
          <w:rFonts w:ascii="Arial" w:eastAsia="Times New Roman" w:hAnsi="Arial" w:cs="Arial"/>
          <w:color w:val="000000"/>
          <w:sz w:val="22"/>
          <w:szCs w:val="22"/>
        </w:rPr>
        <w:t>by comparing signal to IgG control</w:t>
      </w:r>
      <w:r w:rsidR="00557F7C">
        <w:rPr>
          <w:rFonts w:ascii="Arial" w:eastAsia="Times New Roman" w:hAnsi="Arial" w:cs="Arial"/>
          <w:color w:val="000000"/>
          <w:sz w:val="22"/>
          <w:szCs w:val="22"/>
        </w:rPr>
        <w:t>.</w:t>
      </w:r>
    </w:p>
    <w:p w14:paraId="17979F8D" w14:textId="265B6809" w:rsidR="000F63D2" w:rsidRPr="001E0E18" w:rsidRDefault="003A0CFA" w:rsidP="001E0E18">
      <w:pPr>
        <w:spacing w:line="480" w:lineRule="auto"/>
        <w:rPr>
          <w:rFonts w:ascii="Arial" w:hAnsi="Arial" w:cs="Arial"/>
          <w:color w:val="000000"/>
          <w:sz w:val="22"/>
          <w:szCs w:val="22"/>
        </w:rPr>
      </w:pPr>
      <w:r>
        <w:rPr>
          <w:rFonts w:ascii="Arial" w:hAnsi="Arial" w:cs="Arial"/>
          <w:b/>
          <w:bCs/>
          <w:sz w:val="22"/>
          <w:szCs w:val="22"/>
        </w:rPr>
        <w:t xml:space="preserve">Supplementary </w:t>
      </w:r>
      <w:r w:rsidR="000F63D2" w:rsidRPr="001E0E18">
        <w:rPr>
          <w:rFonts w:ascii="Arial" w:hAnsi="Arial" w:cs="Arial"/>
          <w:b/>
          <w:bCs/>
          <w:sz w:val="22"/>
          <w:szCs w:val="22"/>
        </w:rPr>
        <w:t>Table 2.</w:t>
      </w:r>
      <w:r w:rsidR="00C20286" w:rsidRPr="001E0E18">
        <w:rPr>
          <w:rFonts w:ascii="Arial" w:hAnsi="Arial" w:cs="Arial"/>
          <w:b/>
          <w:bCs/>
          <w:color w:val="000000"/>
          <w:sz w:val="22"/>
          <w:szCs w:val="22"/>
        </w:rPr>
        <w:t xml:space="preserve"> </w:t>
      </w:r>
      <w:r w:rsidR="00567778" w:rsidRPr="001E0E18">
        <w:rPr>
          <w:rFonts w:ascii="Arial" w:eastAsia="Times New Roman" w:hAnsi="Arial" w:cs="Arial"/>
          <w:b/>
          <w:bCs/>
          <w:color w:val="000000"/>
          <w:sz w:val="22"/>
          <w:szCs w:val="22"/>
        </w:rPr>
        <w:t>Results from the IP</w:t>
      </w:r>
      <w:r w:rsidR="00881C37">
        <w:rPr>
          <w:rFonts w:ascii="Arial" w:eastAsia="Times New Roman" w:hAnsi="Arial" w:cs="Arial"/>
          <w:b/>
          <w:bCs/>
          <w:color w:val="000000"/>
          <w:sz w:val="22"/>
          <w:szCs w:val="22"/>
        </w:rPr>
        <w:t>-</w:t>
      </w:r>
      <w:r w:rsidR="00567778" w:rsidRPr="001E0E18">
        <w:rPr>
          <w:rFonts w:ascii="Arial" w:eastAsia="Times New Roman" w:hAnsi="Arial" w:cs="Arial"/>
          <w:b/>
          <w:bCs/>
          <w:color w:val="000000"/>
          <w:sz w:val="22"/>
          <w:szCs w:val="22"/>
        </w:rPr>
        <w:t xml:space="preserve">MS using the LSD1 and RCOR1 pulldowns. </w:t>
      </w:r>
      <w:r w:rsidR="00567778">
        <w:rPr>
          <w:rFonts w:ascii="Arial" w:eastAsia="Times New Roman" w:hAnsi="Arial" w:cs="Arial"/>
          <w:color w:val="000000"/>
          <w:sz w:val="22"/>
          <w:szCs w:val="22"/>
        </w:rPr>
        <w:t xml:space="preserve">Log2(Fold change) and -Log2(p) values calculated by comparing </w:t>
      </w:r>
      <w:r w:rsidR="00557F7C">
        <w:rPr>
          <w:rFonts w:ascii="Arial" w:eastAsia="Times New Roman" w:hAnsi="Arial" w:cs="Arial"/>
          <w:color w:val="000000"/>
          <w:sz w:val="22"/>
          <w:szCs w:val="22"/>
        </w:rPr>
        <w:t xml:space="preserve">DMSO signal to </w:t>
      </w:r>
      <w:r w:rsidR="00881C37">
        <w:rPr>
          <w:rFonts w:ascii="Arial" w:eastAsia="Times New Roman" w:hAnsi="Arial" w:cs="Arial"/>
          <w:color w:val="000000"/>
          <w:sz w:val="22"/>
          <w:szCs w:val="22"/>
        </w:rPr>
        <w:t>c</w:t>
      </w:r>
      <w:r w:rsidR="00557F7C">
        <w:rPr>
          <w:rFonts w:ascii="Arial" w:eastAsia="Times New Roman" w:hAnsi="Arial" w:cs="Arial"/>
          <w:color w:val="000000"/>
          <w:sz w:val="22"/>
          <w:szCs w:val="22"/>
        </w:rPr>
        <w:t>orin signal</w:t>
      </w:r>
      <w:r w:rsidR="00567778">
        <w:rPr>
          <w:rFonts w:ascii="Arial" w:eastAsia="Times New Roman" w:hAnsi="Arial" w:cs="Arial"/>
          <w:color w:val="000000"/>
          <w:sz w:val="22"/>
          <w:szCs w:val="22"/>
        </w:rPr>
        <w:t xml:space="preserve"> </w:t>
      </w:r>
      <w:r w:rsidR="00557F7C">
        <w:rPr>
          <w:rFonts w:ascii="Arial" w:eastAsia="Times New Roman" w:hAnsi="Arial" w:cs="Arial"/>
          <w:color w:val="000000"/>
          <w:sz w:val="22"/>
          <w:szCs w:val="22"/>
        </w:rPr>
        <w:t>(</w:t>
      </w:r>
      <w:r w:rsidR="00C20286" w:rsidRPr="001E0E18">
        <w:rPr>
          <w:rFonts w:ascii="Arial" w:eastAsia="Times New Roman" w:hAnsi="Arial" w:cs="Arial"/>
          <w:color w:val="000000"/>
          <w:sz w:val="22"/>
          <w:szCs w:val="22"/>
        </w:rPr>
        <w:t>24h, 2.5uM)</w:t>
      </w:r>
    </w:p>
    <w:p w14:paraId="4F1228F6" w14:textId="1CE1C3FE" w:rsidR="000F63D2" w:rsidRPr="001E0E18" w:rsidRDefault="003A0CFA" w:rsidP="001E0E18">
      <w:pPr>
        <w:spacing w:line="480" w:lineRule="auto"/>
        <w:rPr>
          <w:rFonts w:ascii="Arial" w:hAnsi="Arial" w:cs="Arial"/>
          <w:color w:val="000000"/>
          <w:sz w:val="22"/>
          <w:szCs w:val="22"/>
        </w:rPr>
      </w:pPr>
      <w:r>
        <w:rPr>
          <w:rFonts w:ascii="Arial" w:hAnsi="Arial" w:cs="Arial"/>
          <w:b/>
          <w:bCs/>
          <w:sz w:val="22"/>
          <w:szCs w:val="22"/>
        </w:rPr>
        <w:t xml:space="preserve">Supplementary </w:t>
      </w:r>
      <w:r w:rsidR="000F63D2" w:rsidRPr="001E0E18">
        <w:rPr>
          <w:rFonts w:ascii="Arial" w:hAnsi="Arial" w:cs="Arial"/>
          <w:b/>
          <w:bCs/>
          <w:sz w:val="22"/>
          <w:szCs w:val="22"/>
        </w:rPr>
        <w:t>Table 3.</w:t>
      </w:r>
      <w:r w:rsidR="00563E5A" w:rsidRPr="001E0E18">
        <w:rPr>
          <w:rFonts w:ascii="Arial" w:hAnsi="Arial" w:cs="Arial"/>
          <w:b/>
          <w:bCs/>
          <w:sz w:val="22"/>
          <w:szCs w:val="22"/>
        </w:rPr>
        <w:t xml:space="preserve"> </w:t>
      </w:r>
      <w:r w:rsidR="00563E5A" w:rsidRPr="001E0E18">
        <w:rPr>
          <w:rFonts w:ascii="Arial" w:eastAsia="Times New Roman" w:hAnsi="Arial" w:cs="Arial"/>
          <w:b/>
          <w:bCs/>
          <w:color w:val="000000"/>
          <w:sz w:val="22"/>
          <w:szCs w:val="22"/>
        </w:rPr>
        <w:t xml:space="preserve">Significant </w:t>
      </w:r>
      <w:r w:rsidR="00C75F6C" w:rsidRPr="001E0E18">
        <w:rPr>
          <w:rFonts w:ascii="Arial" w:eastAsia="Times New Roman" w:hAnsi="Arial" w:cs="Arial"/>
          <w:b/>
          <w:bCs/>
          <w:color w:val="000000"/>
          <w:sz w:val="22"/>
          <w:szCs w:val="22"/>
        </w:rPr>
        <w:t xml:space="preserve">differential </w:t>
      </w:r>
      <w:r w:rsidR="00563E5A" w:rsidRPr="001E0E18">
        <w:rPr>
          <w:rFonts w:ascii="Arial" w:eastAsia="Times New Roman" w:hAnsi="Arial" w:cs="Arial"/>
          <w:b/>
          <w:bCs/>
          <w:color w:val="000000"/>
          <w:sz w:val="22"/>
          <w:szCs w:val="22"/>
        </w:rPr>
        <w:t>splicing events</w:t>
      </w:r>
      <w:r w:rsidR="00C86940" w:rsidRPr="001E0E18">
        <w:rPr>
          <w:rFonts w:ascii="Arial" w:eastAsia="Times New Roman" w:hAnsi="Arial" w:cs="Arial"/>
          <w:b/>
          <w:bCs/>
          <w:color w:val="000000"/>
          <w:sz w:val="22"/>
          <w:szCs w:val="22"/>
        </w:rPr>
        <w:t xml:space="preserve"> </w:t>
      </w:r>
      <w:r w:rsidR="00563E5A" w:rsidRPr="001E0E18">
        <w:rPr>
          <w:rFonts w:ascii="Arial" w:eastAsia="Times New Roman" w:hAnsi="Arial" w:cs="Arial"/>
          <w:b/>
          <w:bCs/>
          <w:color w:val="000000"/>
          <w:sz w:val="22"/>
          <w:szCs w:val="22"/>
        </w:rPr>
        <w:t>for melanoma cell lines</w:t>
      </w:r>
      <w:r w:rsidR="005D6F25" w:rsidRPr="001E0E18">
        <w:rPr>
          <w:rFonts w:ascii="Arial" w:eastAsia="Times New Roman" w:hAnsi="Arial" w:cs="Arial"/>
          <w:b/>
          <w:bCs/>
          <w:color w:val="000000"/>
          <w:sz w:val="22"/>
          <w:szCs w:val="22"/>
        </w:rPr>
        <w:t>.</w:t>
      </w:r>
      <w:r w:rsidR="00DB0830">
        <w:rPr>
          <w:rFonts w:ascii="Arial" w:eastAsia="Times New Roman" w:hAnsi="Arial" w:cs="Arial"/>
          <w:color w:val="000000"/>
          <w:sz w:val="22"/>
          <w:szCs w:val="22"/>
        </w:rPr>
        <w:t xml:space="preserve"> </w:t>
      </w:r>
      <w:r w:rsidR="008D1005">
        <w:rPr>
          <w:rFonts w:ascii="Arial" w:eastAsia="Times New Roman" w:hAnsi="Arial" w:cs="Arial"/>
          <w:color w:val="000000"/>
          <w:sz w:val="22"/>
          <w:szCs w:val="22"/>
        </w:rPr>
        <w:t xml:space="preserve">Differential events are defined by q </w:t>
      </w:r>
      <w:r w:rsidR="00563E5A" w:rsidRPr="001E0E18">
        <w:rPr>
          <w:rFonts w:ascii="Arial" w:eastAsia="Times New Roman" w:hAnsi="Arial" w:cs="Arial"/>
          <w:color w:val="000000"/>
          <w:sz w:val="22"/>
          <w:szCs w:val="22"/>
        </w:rPr>
        <w:t>&lt; 0.05, d</w:t>
      </w:r>
      <w:r w:rsidR="00881C37">
        <w:rPr>
          <w:rFonts w:ascii="Arial" w:eastAsia="Times New Roman" w:hAnsi="Arial" w:cs="Arial"/>
          <w:color w:val="000000"/>
          <w:sz w:val="22"/>
          <w:szCs w:val="22"/>
        </w:rPr>
        <w:t>elta</w:t>
      </w:r>
      <w:r w:rsidR="00563E5A" w:rsidRPr="001E0E18">
        <w:rPr>
          <w:rFonts w:ascii="Arial" w:eastAsia="Times New Roman" w:hAnsi="Arial" w:cs="Arial"/>
          <w:color w:val="000000"/>
          <w:sz w:val="22"/>
          <w:szCs w:val="22"/>
        </w:rPr>
        <w:t xml:space="preserve">PSI </w:t>
      </w:r>
      <w:r w:rsidR="00881C37">
        <w:rPr>
          <w:rFonts w:ascii="Arial" w:eastAsia="Times New Roman" w:hAnsi="Arial" w:cs="Arial"/>
          <w:color w:val="000000"/>
          <w:sz w:val="22"/>
          <w:szCs w:val="22"/>
        </w:rPr>
        <w:sym w:font="Symbol" w:char="F0B3"/>
      </w:r>
      <w:r w:rsidR="00563E5A" w:rsidRPr="001E0E18">
        <w:rPr>
          <w:rFonts w:ascii="Arial" w:eastAsia="Times New Roman" w:hAnsi="Arial" w:cs="Arial"/>
          <w:color w:val="000000"/>
          <w:sz w:val="22"/>
          <w:szCs w:val="22"/>
        </w:rPr>
        <w:t xml:space="preserve"> |0.1|</w:t>
      </w:r>
      <w:r w:rsidR="008D1005">
        <w:rPr>
          <w:rFonts w:ascii="Arial" w:eastAsia="Times New Roman" w:hAnsi="Arial" w:cs="Arial"/>
          <w:color w:val="000000"/>
          <w:sz w:val="22"/>
          <w:szCs w:val="22"/>
        </w:rPr>
        <w:t>.</w:t>
      </w:r>
    </w:p>
    <w:p w14:paraId="5FB747D7" w14:textId="63DDCFE3" w:rsidR="000F63D2" w:rsidRPr="001E0E18" w:rsidRDefault="003A0CFA" w:rsidP="001E0E18">
      <w:pPr>
        <w:spacing w:line="480" w:lineRule="auto"/>
        <w:rPr>
          <w:rFonts w:ascii="Arial" w:hAnsi="Arial" w:cs="Arial"/>
          <w:color w:val="000000"/>
          <w:sz w:val="22"/>
          <w:szCs w:val="22"/>
        </w:rPr>
      </w:pPr>
      <w:r>
        <w:rPr>
          <w:rFonts w:ascii="Arial" w:hAnsi="Arial" w:cs="Arial"/>
          <w:b/>
          <w:bCs/>
          <w:sz w:val="22"/>
          <w:szCs w:val="22"/>
        </w:rPr>
        <w:t xml:space="preserve">Supplementary </w:t>
      </w:r>
      <w:r w:rsidR="000F63D2" w:rsidRPr="001E0E18">
        <w:rPr>
          <w:rFonts w:ascii="Arial" w:hAnsi="Arial" w:cs="Arial"/>
          <w:b/>
          <w:bCs/>
          <w:sz w:val="22"/>
          <w:szCs w:val="22"/>
        </w:rPr>
        <w:t>Table 4.</w:t>
      </w:r>
      <w:r w:rsidR="00563E5A" w:rsidRPr="001E0E18">
        <w:rPr>
          <w:rFonts w:ascii="Arial" w:hAnsi="Arial" w:cs="Arial"/>
          <w:b/>
          <w:bCs/>
          <w:color w:val="000000"/>
          <w:sz w:val="22"/>
          <w:szCs w:val="22"/>
        </w:rPr>
        <w:t xml:space="preserve"> </w:t>
      </w:r>
      <w:r w:rsidR="009E427C" w:rsidRPr="001E0E18">
        <w:rPr>
          <w:rFonts w:ascii="Arial" w:eastAsia="Times New Roman" w:hAnsi="Arial" w:cs="Arial"/>
          <w:b/>
          <w:bCs/>
          <w:color w:val="000000"/>
          <w:sz w:val="22"/>
          <w:szCs w:val="22"/>
        </w:rPr>
        <w:t>Significant differential splicing events for ATRT and breast cancer cell lines.</w:t>
      </w:r>
      <w:r w:rsidR="009E427C">
        <w:rPr>
          <w:rFonts w:ascii="Arial" w:eastAsia="Times New Roman" w:hAnsi="Arial" w:cs="Arial"/>
          <w:color w:val="000000"/>
          <w:sz w:val="22"/>
          <w:szCs w:val="22"/>
        </w:rPr>
        <w:t xml:space="preserve"> Differential events are defined by q </w:t>
      </w:r>
      <w:r w:rsidR="009E427C" w:rsidRPr="003C0F3C">
        <w:rPr>
          <w:rFonts w:ascii="Arial" w:eastAsia="Times New Roman" w:hAnsi="Arial" w:cs="Arial"/>
          <w:color w:val="000000"/>
          <w:sz w:val="22"/>
          <w:szCs w:val="22"/>
        </w:rPr>
        <w:t>&lt; 0.05, d</w:t>
      </w:r>
      <w:r w:rsidR="00881C37">
        <w:rPr>
          <w:rFonts w:ascii="Arial" w:eastAsia="Times New Roman" w:hAnsi="Arial" w:cs="Arial"/>
          <w:color w:val="000000"/>
          <w:sz w:val="22"/>
          <w:szCs w:val="22"/>
        </w:rPr>
        <w:t>elta</w:t>
      </w:r>
      <w:r w:rsidR="009E427C" w:rsidRPr="003C0F3C">
        <w:rPr>
          <w:rFonts w:ascii="Arial" w:eastAsia="Times New Roman" w:hAnsi="Arial" w:cs="Arial"/>
          <w:color w:val="000000"/>
          <w:sz w:val="22"/>
          <w:szCs w:val="22"/>
        </w:rPr>
        <w:t xml:space="preserve">PSI </w:t>
      </w:r>
      <w:r w:rsidR="00881C37">
        <w:rPr>
          <w:rFonts w:ascii="Arial" w:eastAsia="Times New Roman" w:hAnsi="Arial" w:cs="Arial"/>
          <w:color w:val="000000"/>
          <w:sz w:val="22"/>
          <w:szCs w:val="22"/>
        </w:rPr>
        <w:sym w:font="Symbol" w:char="F0B3"/>
      </w:r>
      <w:r w:rsidR="00881C37" w:rsidRPr="001E0E18">
        <w:rPr>
          <w:rFonts w:ascii="Arial" w:eastAsia="Times New Roman" w:hAnsi="Arial" w:cs="Arial"/>
          <w:color w:val="000000"/>
          <w:sz w:val="22"/>
          <w:szCs w:val="22"/>
        </w:rPr>
        <w:t xml:space="preserve"> </w:t>
      </w:r>
      <w:r w:rsidR="009E427C" w:rsidRPr="003C0F3C">
        <w:rPr>
          <w:rFonts w:ascii="Arial" w:eastAsia="Times New Roman" w:hAnsi="Arial" w:cs="Arial"/>
          <w:color w:val="000000"/>
          <w:sz w:val="22"/>
          <w:szCs w:val="22"/>
        </w:rPr>
        <w:t>|0.1|</w:t>
      </w:r>
      <w:r w:rsidR="009E427C">
        <w:rPr>
          <w:rFonts w:ascii="Arial" w:eastAsia="Times New Roman" w:hAnsi="Arial" w:cs="Arial"/>
          <w:color w:val="000000"/>
          <w:sz w:val="22"/>
          <w:szCs w:val="22"/>
        </w:rPr>
        <w:t>.</w:t>
      </w:r>
    </w:p>
    <w:p w14:paraId="3783A642" w14:textId="2CDA0A45" w:rsidR="0017602B" w:rsidRPr="0017602B" w:rsidRDefault="003A0CFA" w:rsidP="001E0E18">
      <w:pPr>
        <w:spacing w:line="480" w:lineRule="auto"/>
        <w:jc w:val="both"/>
        <w:rPr>
          <w:rFonts w:ascii="Arial" w:hAnsi="Arial" w:cs="Arial"/>
          <w:sz w:val="22"/>
          <w:szCs w:val="22"/>
        </w:rPr>
      </w:pPr>
      <w:r>
        <w:rPr>
          <w:rFonts w:ascii="Arial" w:hAnsi="Arial" w:cs="Arial"/>
          <w:b/>
          <w:bCs/>
          <w:sz w:val="22"/>
          <w:szCs w:val="22"/>
        </w:rPr>
        <w:t xml:space="preserve">Supplementary </w:t>
      </w:r>
      <w:r w:rsidR="000F63D2" w:rsidRPr="001E0E18">
        <w:rPr>
          <w:rFonts w:ascii="Arial" w:hAnsi="Arial" w:cs="Arial"/>
          <w:b/>
          <w:bCs/>
          <w:sz w:val="22"/>
          <w:szCs w:val="22"/>
        </w:rPr>
        <w:t>Table 5.</w:t>
      </w:r>
      <w:r w:rsidR="00C931B4" w:rsidRPr="001E0E18">
        <w:rPr>
          <w:rFonts w:ascii="Arial" w:hAnsi="Arial" w:cs="Arial"/>
          <w:b/>
          <w:bCs/>
          <w:color w:val="000000"/>
          <w:sz w:val="22"/>
          <w:szCs w:val="22"/>
        </w:rPr>
        <w:t xml:space="preserve"> </w:t>
      </w:r>
      <w:r w:rsidR="00C931B4" w:rsidRPr="001E0E18">
        <w:rPr>
          <w:rFonts w:ascii="Arial" w:eastAsia="Times New Roman" w:hAnsi="Arial" w:cs="Arial"/>
          <w:b/>
          <w:bCs/>
          <w:color w:val="000000"/>
          <w:sz w:val="22"/>
          <w:szCs w:val="22"/>
        </w:rPr>
        <w:t xml:space="preserve">Summary of significant </w:t>
      </w:r>
      <w:r w:rsidR="0027469A">
        <w:rPr>
          <w:rFonts w:ascii="Arial" w:eastAsia="Times New Roman" w:hAnsi="Arial" w:cs="Arial"/>
          <w:b/>
          <w:bCs/>
          <w:color w:val="000000"/>
          <w:sz w:val="22"/>
          <w:szCs w:val="22"/>
        </w:rPr>
        <w:t xml:space="preserve">predicted </w:t>
      </w:r>
      <w:r w:rsidR="00C931B4" w:rsidRPr="001E0E18">
        <w:rPr>
          <w:rFonts w:ascii="Arial" w:eastAsia="Times New Roman" w:hAnsi="Arial" w:cs="Arial"/>
          <w:b/>
          <w:bCs/>
          <w:color w:val="000000"/>
          <w:sz w:val="22"/>
          <w:szCs w:val="22"/>
        </w:rPr>
        <w:t>neopeptide</w:t>
      </w:r>
      <w:r w:rsidR="004163E6" w:rsidRPr="001E0E18">
        <w:rPr>
          <w:rFonts w:ascii="Arial" w:eastAsia="Times New Roman" w:hAnsi="Arial" w:cs="Arial"/>
          <w:b/>
          <w:bCs/>
          <w:color w:val="000000"/>
          <w:sz w:val="22"/>
          <w:szCs w:val="22"/>
        </w:rPr>
        <w:t>s.</w:t>
      </w:r>
      <w:r w:rsidR="00C931B4" w:rsidRPr="001E0E18">
        <w:rPr>
          <w:rFonts w:ascii="Arial" w:eastAsia="Times New Roman" w:hAnsi="Arial" w:cs="Arial"/>
          <w:b/>
          <w:bCs/>
          <w:color w:val="000000"/>
          <w:sz w:val="22"/>
          <w:szCs w:val="22"/>
        </w:rPr>
        <w:t xml:space="preserve"> </w:t>
      </w:r>
      <w:r w:rsidR="0027469A">
        <w:rPr>
          <w:rFonts w:ascii="Arial" w:eastAsia="Times New Roman" w:hAnsi="Arial" w:cs="Arial"/>
          <w:color w:val="000000"/>
          <w:sz w:val="22"/>
          <w:szCs w:val="22"/>
        </w:rPr>
        <w:t>Neopeptide candidate</w:t>
      </w:r>
      <w:r w:rsidR="00A86F3A">
        <w:rPr>
          <w:rFonts w:ascii="Arial" w:eastAsia="Times New Roman" w:hAnsi="Arial" w:cs="Arial"/>
          <w:color w:val="000000"/>
          <w:sz w:val="22"/>
          <w:szCs w:val="22"/>
        </w:rPr>
        <w:t xml:space="preserve">s were </w:t>
      </w:r>
      <w:r w:rsidR="00236DAF">
        <w:rPr>
          <w:rFonts w:ascii="Arial" w:eastAsia="Times New Roman" w:hAnsi="Arial" w:cs="Arial"/>
          <w:color w:val="000000"/>
          <w:sz w:val="22"/>
          <w:szCs w:val="22"/>
        </w:rPr>
        <w:t xml:space="preserve">selected </w:t>
      </w:r>
      <w:r w:rsidR="00A62E57">
        <w:rPr>
          <w:rFonts w:ascii="Arial" w:eastAsia="Times New Roman" w:hAnsi="Arial" w:cs="Arial"/>
          <w:color w:val="000000"/>
          <w:sz w:val="22"/>
          <w:szCs w:val="22"/>
        </w:rPr>
        <w:t xml:space="preserve">based on </w:t>
      </w:r>
      <w:r w:rsidR="000C59FC" w:rsidRPr="003C32E4">
        <w:rPr>
          <w:rFonts w:ascii="Arial" w:hAnsi="Arial" w:cs="Arial"/>
          <w:sz w:val="22"/>
          <w:szCs w:val="22"/>
        </w:rPr>
        <w:t>the product of the -</w:t>
      </w:r>
      <m:oMath>
        <m:r>
          <w:rPr>
            <w:rFonts w:ascii="Cambria Math" w:hAnsi="Cambria Math" w:cs="Arial"/>
            <w:sz w:val="22"/>
            <w:szCs w:val="22"/>
          </w:rPr>
          <m:t>Log</m:t>
        </m:r>
        <m:r>
          <w:rPr>
            <w:rFonts w:ascii="Cambria Math" w:hAnsi="Cambria Math" w:cs="Arial"/>
            <w:sz w:val="22"/>
            <w:szCs w:val="22"/>
            <w:vertAlign w:val="subscript"/>
          </w:rPr>
          <m:t>10</m:t>
        </m:r>
      </m:oMath>
      <w:r w:rsidR="000C59FC" w:rsidRPr="003C32E4">
        <w:rPr>
          <w:rFonts w:ascii="Arial" w:hAnsi="Arial" w:cs="Arial"/>
          <w:sz w:val="22"/>
          <w:szCs w:val="22"/>
        </w:rPr>
        <w:t>(%Rank), junction count, and |d</w:t>
      </w:r>
      <w:r w:rsidR="0074666C">
        <w:rPr>
          <w:rFonts w:ascii="Arial" w:hAnsi="Arial" w:cs="Arial"/>
          <w:sz w:val="22"/>
          <w:szCs w:val="22"/>
        </w:rPr>
        <w:t>elta</w:t>
      </w:r>
      <w:r w:rsidR="000C59FC" w:rsidRPr="003C32E4">
        <w:rPr>
          <w:rFonts w:ascii="Arial" w:hAnsi="Arial" w:cs="Arial"/>
          <w:sz w:val="22"/>
          <w:szCs w:val="22"/>
        </w:rPr>
        <w:t>PSI| value</w:t>
      </w:r>
      <w:r w:rsidR="005806DD">
        <w:rPr>
          <w:rFonts w:ascii="Arial" w:hAnsi="Arial" w:cs="Arial"/>
          <w:sz w:val="22"/>
          <w:szCs w:val="22"/>
        </w:rPr>
        <w:t xml:space="preserve"> (</w:t>
      </w:r>
      <w:r w:rsidR="005806DD" w:rsidRPr="003C32E4">
        <w:rPr>
          <w:rFonts w:ascii="Arial" w:hAnsi="Arial" w:cs="Arial"/>
          <w:sz w:val="22"/>
          <w:szCs w:val="22"/>
        </w:rPr>
        <w:t>q &lt; 0.05, d</w:t>
      </w:r>
      <w:r w:rsidR="00881C37">
        <w:rPr>
          <w:rFonts w:ascii="Arial" w:hAnsi="Arial" w:cs="Arial"/>
          <w:sz w:val="22"/>
          <w:szCs w:val="22"/>
        </w:rPr>
        <w:t>elta</w:t>
      </w:r>
      <w:r w:rsidR="005806DD" w:rsidRPr="003C32E4">
        <w:rPr>
          <w:rFonts w:ascii="Arial" w:hAnsi="Arial" w:cs="Arial"/>
          <w:sz w:val="22"/>
          <w:szCs w:val="22"/>
        </w:rPr>
        <w:t xml:space="preserve">PSI </w:t>
      </w:r>
      <w:proofErr w:type="gramStart"/>
      <w:r w:rsidR="005806DD">
        <w:rPr>
          <w:rFonts w:ascii="Arial" w:eastAsia="Symbol" w:hAnsi="Arial" w:cs="Arial"/>
          <w:sz w:val="22"/>
          <w:szCs w:val="22"/>
        </w:rPr>
        <w:t>≥</w:t>
      </w:r>
      <w:r w:rsidR="005806DD" w:rsidRPr="003C32E4">
        <w:rPr>
          <w:rFonts w:ascii="Arial" w:hAnsi="Arial" w:cs="Arial"/>
          <w:sz w:val="22"/>
          <w:szCs w:val="22"/>
        </w:rPr>
        <w:t xml:space="preserve">  |</w:t>
      </w:r>
      <w:proofErr w:type="gramEnd"/>
      <w:r w:rsidR="005806DD" w:rsidRPr="003C32E4">
        <w:rPr>
          <w:rFonts w:ascii="Arial" w:hAnsi="Arial" w:cs="Arial"/>
          <w:sz w:val="22"/>
          <w:szCs w:val="22"/>
        </w:rPr>
        <w:t xml:space="preserve">0.1|, </w:t>
      </w:r>
      <m:oMath>
        <m:r>
          <w:rPr>
            <w:rFonts w:ascii="Cambria Math" w:hAnsi="Cambria Math" w:cs="Arial"/>
            <w:sz w:val="22"/>
            <w:szCs w:val="22"/>
          </w:rPr>
          <m:t>Log</m:t>
        </m:r>
        <m:r>
          <w:rPr>
            <w:rFonts w:ascii="Cambria Math" w:hAnsi="Cambria Math" w:cs="Arial"/>
            <w:sz w:val="22"/>
            <w:szCs w:val="22"/>
            <w:vertAlign w:val="subscript"/>
          </w:rPr>
          <m:t>2(</m:t>
        </m:r>
      </m:oMath>
      <w:r w:rsidR="005806DD" w:rsidRPr="003C32E4">
        <w:rPr>
          <w:rFonts w:ascii="Arial" w:hAnsi="Arial" w:cs="Arial"/>
          <w:sz w:val="22"/>
          <w:szCs w:val="22"/>
        </w:rPr>
        <w:t xml:space="preserve">TPM) </w:t>
      </w:r>
      <w:r w:rsidR="005806DD">
        <w:rPr>
          <w:rFonts w:ascii="Arial" w:eastAsia="Symbol" w:hAnsi="Arial" w:cs="Arial"/>
          <w:sz w:val="22"/>
          <w:szCs w:val="22"/>
        </w:rPr>
        <w:t>≥</w:t>
      </w:r>
      <w:r w:rsidR="005806DD" w:rsidRPr="003C32E4">
        <w:rPr>
          <w:rFonts w:ascii="Arial" w:hAnsi="Arial" w:cs="Arial"/>
          <w:sz w:val="22"/>
          <w:szCs w:val="22"/>
        </w:rPr>
        <w:t xml:space="preserve"> 3, IJC + SJC </w:t>
      </w:r>
      <w:r w:rsidR="005806DD">
        <w:rPr>
          <w:rFonts w:ascii="Arial" w:eastAsia="Symbol" w:hAnsi="Arial" w:cs="Arial"/>
          <w:sz w:val="22"/>
          <w:szCs w:val="22"/>
        </w:rPr>
        <w:t>≥</w:t>
      </w:r>
      <w:r w:rsidR="005806DD" w:rsidRPr="003C32E4">
        <w:rPr>
          <w:rFonts w:ascii="Arial" w:hAnsi="Arial" w:cs="Arial"/>
          <w:sz w:val="22"/>
          <w:szCs w:val="22"/>
        </w:rPr>
        <w:t xml:space="preserve"> 20</w:t>
      </w:r>
      <w:r w:rsidR="005806DD">
        <w:rPr>
          <w:rFonts w:ascii="Arial" w:hAnsi="Arial" w:cs="Arial"/>
          <w:sz w:val="22"/>
          <w:szCs w:val="22"/>
        </w:rPr>
        <w:t xml:space="preserve">, % Rank ≤ </w:t>
      </w:r>
      <w:r w:rsidR="005806DD" w:rsidRPr="003C32E4">
        <w:rPr>
          <w:rFonts w:ascii="Arial" w:hAnsi="Arial" w:cs="Arial"/>
          <w:sz w:val="22"/>
          <w:szCs w:val="22"/>
        </w:rPr>
        <w:t>2</w:t>
      </w:r>
      <w:r w:rsidR="005806DD">
        <w:rPr>
          <w:rFonts w:ascii="Arial" w:hAnsi="Arial" w:cs="Arial"/>
          <w:sz w:val="22"/>
          <w:szCs w:val="22"/>
        </w:rPr>
        <w:t xml:space="preserve">). </w:t>
      </w:r>
    </w:p>
    <w:p w14:paraId="011ACF95" w14:textId="752A029A" w:rsidR="000F63D2" w:rsidRPr="001E0E18" w:rsidRDefault="003A0CFA" w:rsidP="001E0E18">
      <w:pPr>
        <w:spacing w:line="480" w:lineRule="auto"/>
        <w:rPr>
          <w:rFonts w:ascii="Arial" w:hAnsi="Arial" w:cs="Arial"/>
          <w:color w:val="000000"/>
          <w:sz w:val="22"/>
          <w:szCs w:val="22"/>
        </w:rPr>
      </w:pPr>
      <w:r>
        <w:rPr>
          <w:rFonts w:ascii="Arial" w:hAnsi="Arial" w:cs="Arial"/>
          <w:b/>
          <w:bCs/>
          <w:sz w:val="22"/>
          <w:szCs w:val="22"/>
        </w:rPr>
        <w:t xml:space="preserve">Supplementary </w:t>
      </w:r>
      <w:r w:rsidR="000F63D2" w:rsidRPr="001E0E18">
        <w:rPr>
          <w:rFonts w:ascii="Arial" w:hAnsi="Arial" w:cs="Arial"/>
          <w:b/>
          <w:bCs/>
          <w:sz w:val="22"/>
          <w:szCs w:val="22"/>
        </w:rPr>
        <w:t>Table 6.</w:t>
      </w:r>
      <w:r w:rsidR="00A954F1" w:rsidRPr="001E0E18">
        <w:rPr>
          <w:rFonts w:ascii="Arial" w:hAnsi="Arial" w:cs="Arial"/>
          <w:b/>
          <w:bCs/>
          <w:sz w:val="22"/>
          <w:szCs w:val="22"/>
        </w:rPr>
        <w:t xml:space="preserve"> Peptides identified from</w:t>
      </w:r>
      <w:r w:rsidR="003E0151" w:rsidRPr="001E0E18">
        <w:rPr>
          <w:rFonts w:ascii="Arial" w:hAnsi="Arial" w:cs="Arial"/>
          <w:b/>
          <w:bCs/>
          <w:color w:val="000000"/>
          <w:sz w:val="22"/>
          <w:szCs w:val="22"/>
        </w:rPr>
        <w:t xml:space="preserve"> </w:t>
      </w:r>
      <w:r w:rsidR="00EE6F63" w:rsidRPr="001E0E18">
        <w:rPr>
          <w:rFonts w:ascii="Arial" w:eastAsia="Times New Roman" w:hAnsi="Arial" w:cs="Arial"/>
          <w:b/>
          <w:bCs/>
          <w:color w:val="000000"/>
          <w:sz w:val="22"/>
          <w:szCs w:val="22"/>
        </w:rPr>
        <w:t xml:space="preserve">MHCI </w:t>
      </w:r>
      <w:r w:rsidR="003E0151" w:rsidRPr="001E0E18">
        <w:rPr>
          <w:rFonts w:ascii="Arial" w:eastAsia="Times New Roman" w:hAnsi="Arial" w:cs="Arial"/>
          <w:b/>
          <w:bCs/>
          <w:color w:val="000000"/>
          <w:sz w:val="22"/>
          <w:szCs w:val="22"/>
        </w:rPr>
        <w:t>IP-MS</w:t>
      </w:r>
      <w:r w:rsidR="00A954F1" w:rsidRPr="001E0E18">
        <w:rPr>
          <w:rFonts w:ascii="Arial" w:eastAsia="Times New Roman" w:hAnsi="Arial" w:cs="Arial"/>
          <w:b/>
          <w:bCs/>
          <w:color w:val="000000"/>
          <w:sz w:val="22"/>
          <w:szCs w:val="22"/>
        </w:rPr>
        <w:t>.</w:t>
      </w:r>
      <w:r w:rsidR="00A954F1">
        <w:rPr>
          <w:rFonts w:ascii="Arial" w:eastAsia="Times New Roman" w:hAnsi="Arial" w:cs="Arial"/>
          <w:color w:val="000000"/>
          <w:sz w:val="22"/>
          <w:szCs w:val="22"/>
        </w:rPr>
        <w:t xml:space="preserve"> Peptides were identified</w:t>
      </w:r>
      <w:r w:rsidR="009B0D89">
        <w:rPr>
          <w:rFonts w:ascii="Arial" w:eastAsia="Times New Roman" w:hAnsi="Arial" w:cs="Arial"/>
          <w:color w:val="000000"/>
          <w:sz w:val="22"/>
          <w:szCs w:val="22"/>
        </w:rPr>
        <w:t xml:space="preserve"> using</w:t>
      </w:r>
      <w:r w:rsidR="003E0151" w:rsidRPr="001E0E18">
        <w:rPr>
          <w:rFonts w:ascii="Arial" w:eastAsia="Times New Roman" w:hAnsi="Arial" w:cs="Arial"/>
          <w:color w:val="000000"/>
          <w:sz w:val="22"/>
          <w:szCs w:val="22"/>
        </w:rPr>
        <w:t xml:space="preserve"> </w:t>
      </w:r>
      <w:proofErr w:type="spellStart"/>
      <w:r w:rsidR="003E0151" w:rsidRPr="001E0E18">
        <w:rPr>
          <w:rFonts w:ascii="Arial" w:eastAsia="Times New Roman" w:hAnsi="Arial" w:cs="Arial"/>
          <w:color w:val="000000"/>
          <w:sz w:val="22"/>
          <w:szCs w:val="22"/>
        </w:rPr>
        <w:t>MSFlagger</w:t>
      </w:r>
      <w:proofErr w:type="spellEnd"/>
      <w:r w:rsidR="003E0151" w:rsidRPr="001E0E18">
        <w:rPr>
          <w:rFonts w:ascii="Arial" w:eastAsia="Times New Roman" w:hAnsi="Arial" w:cs="Arial"/>
          <w:color w:val="000000"/>
          <w:sz w:val="22"/>
          <w:szCs w:val="22"/>
        </w:rPr>
        <w:t xml:space="preserve"> and </w:t>
      </w:r>
      <w:proofErr w:type="spellStart"/>
      <w:r w:rsidR="003E0151" w:rsidRPr="001E0E18">
        <w:rPr>
          <w:rFonts w:ascii="Arial" w:eastAsia="Times New Roman" w:hAnsi="Arial" w:cs="Arial"/>
          <w:color w:val="000000"/>
          <w:sz w:val="22"/>
          <w:szCs w:val="22"/>
        </w:rPr>
        <w:t>MaxQuant</w:t>
      </w:r>
      <w:proofErr w:type="spellEnd"/>
      <w:r w:rsidR="003E0151" w:rsidRPr="001E0E18">
        <w:rPr>
          <w:rFonts w:ascii="Arial" w:eastAsia="Times New Roman" w:hAnsi="Arial" w:cs="Arial"/>
          <w:color w:val="000000"/>
          <w:sz w:val="22"/>
          <w:szCs w:val="22"/>
        </w:rPr>
        <w:t xml:space="preserve"> (FDR &lt; 0.05)</w:t>
      </w:r>
      <w:r w:rsidR="009B0D89">
        <w:rPr>
          <w:rFonts w:ascii="Arial" w:eastAsia="Times New Roman" w:hAnsi="Arial" w:cs="Arial"/>
          <w:color w:val="000000"/>
          <w:sz w:val="22"/>
          <w:szCs w:val="22"/>
        </w:rPr>
        <w:t xml:space="preserve">. </w:t>
      </w:r>
    </w:p>
    <w:p w14:paraId="4A56E6B9" w14:textId="6C1BAFCE" w:rsidR="006C3B71" w:rsidRPr="001E0E18" w:rsidRDefault="006C3B71" w:rsidP="006C3B71">
      <w:pPr>
        <w:spacing w:line="480" w:lineRule="auto"/>
        <w:rPr>
          <w:rFonts w:ascii="Arial" w:hAnsi="Arial" w:cs="Arial"/>
          <w:color w:val="000000"/>
          <w:sz w:val="22"/>
          <w:szCs w:val="22"/>
        </w:rPr>
      </w:pPr>
      <w:r>
        <w:rPr>
          <w:rFonts w:ascii="Arial" w:hAnsi="Arial" w:cs="Arial"/>
          <w:b/>
          <w:bCs/>
          <w:sz w:val="22"/>
          <w:szCs w:val="22"/>
        </w:rPr>
        <w:t xml:space="preserve">Supplementary </w:t>
      </w:r>
      <w:r w:rsidRPr="001E0E18">
        <w:rPr>
          <w:rFonts w:ascii="Arial" w:hAnsi="Arial" w:cs="Arial"/>
          <w:b/>
          <w:bCs/>
          <w:sz w:val="22"/>
          <w:szCs w:val="22"/>
        </w:rPr>
        <w:t xml:space="preserve">Table </w:t>
      </w:r>
      <w:r>
        <w:rPr>
          <w:rFonts w:ascii="Arial" w:hAnsi="Arial" w:cs="Arial"/>
          <w:b/>
          <w:bCs/>
          <w:sz w:val="22"/>
          <w:szCs w:val="22"/>
        </w:rPr>
        <w:t>7.</w:t>
      </w:r>
      <w:r w:rsidRPr="001E0E18">
        <w:rPr>
          <w:rFonts w:ascii="Arial" w:hAnsi="Arial" w:cs="Arial"/>
          <w:b/>
          <w:bCs/>
          <w:sz w:val="22"/>
          <w:szCs w:val="22"/>
        </w:rPr>
        <w:t xml:space="preserve"> </w:t>
      </w:r>
      <w:r>
        <w:rPr>
          <w:rFonts w:ascii="Arial" w:hAnsi="Arial" w:cs="Arial"/>
          <w:b/>
          <w:bCs/>
          <w:sz w:val="22"/>
          <w:szCs w:val="22"/>
        </w:rPr>
        <w:t>List of antibodies</w:t>
      </w:r>
      <w:r w:rsidRPr="001E0E18">
        <w:rPr>
          <w:rFonts w:ascii="Arial" w:eastAsia="Times New Roman" w:hAnsi="Arial" w:cs="Arial"/>
          <w:b/>
          <w:bCs/>
          <w:color w:val="000000"/>
          <w:sz w:val="22"/>
          <w:szCs w:val="22"/>
        </w:rPr>
        <w:t>.</w:t>
      </w:r>
    </w:p>
    <w:p w14:paraId="39BDF563" w14:textId="77777777" w:rsidR="0054096B" w:rsidRDefault="0054096B" w:rsidP="003C32E4">
      <w:pPr>
        <w:pStyle w:val="Refhead"/>
        <w:spacing w:before="0" w:after="0" w:line="480" w:lineRule="auto"/>
        <w:rPr>
          <w:rFonts w:ascii="Arial" w:hAnsi="Arial" w:cs="Arial"/>
          <w:sz w:val="22"/>
          <w:szCs w:val="22"/>
        </w:rPr>
      </w:pPr>
    </w:p>
    <w:p w14:paraId="1D73F728" w14:textId="1FB716CD" w:rsidR="006C3B71" w:rsidRPr="001E0E18" w:rsidRDefault="006C3B71" w:rsidP="006C3B71">
      <w:pPr>
        <w:spacing w:line="480" w:lineRule="auto"/>
        <w:rPr>
          <w:rFonts w:ascii="Arial" w:hAnsi="Arial" w:cs="Arial"/>
          <w:color w:val="000000"/>
          <w:sz w:val="22"/>
          <w:szCs w:val="22"/>
        </w:rPr>
      </w:pPr>
      <w:r>
        <w:rPr>
          <w:rFonts w:ascii="Arial" w:hAnsi="Arial" w:cs="Arial"/>
          <w:b/>
          <w:bCs/>
          <w:sz w:val="22"/>
          <w:szCs w:val="22"/>
        </w:rPr>
        <w:t xml:space="preserve">Supplementary </w:t>
      </w:r>
      <w:r w:rsidRPr="001E0E18">
        <w:rPr>
          <w:rFonts w:ascii="Arial" w:hAnsi="Arial" w:cs="Arial"/>
          <w:b/>
          <w:bCs/>
          <w:sz w:val="22"/>
          <w:szCs w:val="22"/>
        </w:rPr>
        <w:t xml:space="preserve">Table </w:t>
      </w:r>
      <w:r>
        <w:rPr>
          <w:rFonts w:ascii="Arial" w:hAnsi="Arial" w:cs="Arial"/>
          <w:b/>
          <w:bCs/>
          <w:sz w:val="22"/>
          <w:szCs w:val="22"/>
        </w:rPr>
        <w:t>8</w:t>
      </w:r>
      <w:r w:rsidRPr="001E0E18">
        <w:rPr>
          <w:rFonts w:ascii="Arial" w:hAnsi="Arial" w:cs="Arial"/>
          <w:b/>
          <w:bCs/>
          <w:sz w:val="22"/>
          <w:szCs w:val="22"/>
        </w:rPr>
        <w:t xml:space="preserve">. </w:t>
      </w:r>
      <w:r>
        <w:rPr>
          <w:rFonts w:ascii="Arial" w:hAnsi="Arial" w:cs="Arial"/>
          <w:b/>
          <w:bCs/>
          <w:sz w:val="22"/>
          <w:szCs w:val="22"/>
        </w:rPr>
        <w:t>List of primers.</w:t>
      </w:r>
    </w:p>
    <w:p w14:paraId="4E4361F7" w14:textId="7D34521E" w:rsidR="00923A46" w:rsidRDefault="00923A46">
      <w:pPr>
        <w:rPr>
          <w:rFonts w:ascii="Arial" w:eastAsia="Times New Roman" w:hAnsi="Arial" w:cs="Arial"/>
          <w:b/>
          <w:bCs/>
          <w:kern w:val="28"/>
          <w:sz w:val="22"/>
          <w:szCs w:val="22"/>
        </w:rPr>
      </w:pPr>
    </w:p>
    <w:p w14:paraId="3F4AA22C" w14:textId="10CAC710" w:rsidR="004A10BE" w:rsidRPr="003C32E4" w:rsidRDefault="004A10BE" w:rsidP="003C32E4">
      <w:pPr>
        <w:pStyle w:val="Refhead"/>
        <w:spacing w:before="0" w:after="0" w:line="480" w:lineRule="auto"/>
        <w:rPr>
          <w:rFonts w:ascii="Arial" w:hAnsi="Arial" w:cs="Arial"/>
          <w:sz w:val="22"/>
          <w:szCs w:val="22"/>
        </w:rPr>
      </w:pPr>
      <w:r w:rsidRPr="003C32E4">
        <w:rPr>
          <w:rFonts w:ascii="Arial" w:hAnsi="Arial" w:cs="Arial"/>
          <w:sz w:val="22"/>
          <w:szCs w:val="22"/>
        </w:rPr>
        <w:t>References</w:t>
      </w:r>
    </w:p>
    <w:p w14:paraId="20E24D81" w14:textId="77777777" w:rsidR="00D252F1" w:rsidRPr="00881C37" w:rsidRDefault="00D00BAC" w:rsidP="00D252F1">
      <w:pPr>
        <w:pStyle w:val="Bibliography"/>
        <w:rPr>
          <w:rFonts w:ascii="Arial" w:hAnsi="Arial" w:cs="Arial"/>
          <w:sz w:val="22"/>
          <w:szCs w:val="22"/>
        </w:rPr>
      </w:pPr>
      <w:r w:rsidRPr="003E0151">
        <w:rPr>
          <w:rFonts w:ascii="Arial" w:eastAsia="Calibri" w:hAnsi="Arial" w:cs="Arial"/>
          <w:sz w:val="22"/>
          <w:szCs w:val="22"/>
        </w:rPr>
        <w:fldChar w:fldCharType="begin"/>
      </w:r>
      <w:r w:rsidR="00D252F1">
        <w:rPr>
          <w:rFonts w:ascii="Arial" w:hAnsi="Arial" w:cs="Arial"/>
          <w:sz w:val="22"/>
          <w:szCs w:val="22"/>
        </w:rPr>
        <w:instrText xml:space="preserve"> ADDIN ZOTERO_BIBL {"uncited":[],"omitted":[],"custom":[]} CSL_BIBLIOGRAPHY </w:instrText>
      </w:r>
      <w:r w:rsidRPr="003E0151">
        <w:rPr>
          <w:rFonts w:ascii="Arial" w:eastAsia="Calibri" w:hAnsi="Arial" w:cs="Arial"/>
          <w:sz w:val="22"/>
          <w:szCs w:val="22"/>
        </w:rPr>
        <w:fldChar w:fldCharType="separate"/>
      </w:r>
      <w:r w:rsidR="00D252F1" w:rsidRPr="00881C37">
        <w:rPr>
          <w:rFonts w:ascii="Arial" w:hAnsi="Arial" w:cs="Arial"/>
          <w:sz w:val="22"/>
          <w:szCs w:val="22"/>
        </w:rPr>
        <w:t>1.</w:t>
      </w:r>
      <w:r w:rsidR="00D252F1" w:rsidRPr="00881C37">
        <w:rPr>
          <w:rFonts w:ascii="Arial" w:hAnsi="Arial" w:cs="Arial"/>
          <w:sz w:val="22"/>
          <w:szCs w:val="22"/>
        </w:rPr>
        <w:tab/>
        <w:t xml:space="preserve">Baralle, F. E. &amp; Giudice, J. Alternative splicing as a regulator of development and tissue identity. </w:t>
      </w:r>
      <w:r w:rsidR="00D252F1" w:rsidRPr="00881C37">
        <w:rPr>
          <w:rFonts w:ascii="Arial" w:hAnsi="Arial" w:cs="Arial"/>
          <w:i/>
          <w:iCs/>
          <w:sz w:val="22"/>
          <w:szCs w:val="22"/>
        </w:rPr>
        <w:t>Nat. Rev. Mol. Cell Biol.</w:t>
      </w:r>
      <w:r w:rsidR="00D252F1" w:rsidRPr="00881C37">
        <w:rPr>
          <w:rFonts w:ascii="Arial" w:hAnsi="Arial" w:cs="Arial"/>
          <w:sz w:val="22"/>
          <w:szCs w:val="22"/>
        </w:rPr>
        <w:t xml:space="preserve"> </w:t>
      </w:r>
      <w:r w:rsidR="00D252F1" w:rsidRPr="00881C37">
        <w:rPr>
          <w:rFonts w:ascii="Arial" w:hAnsi="Arial" w:cs="Arial"/>
          <w:b/>
          <w:bCs/>
          <w:sz w:val="22"/>
          <w:szCs w:val="22"/>
        </w:rPr>
        <w:t>18</w:t>
      </w:r>
      <w:r w:rsidR="00D252F1" w:rsidRPr="00881C37">
        <w:rPr>
          <w:rFonts w:ascii="Arial" w:hAnsi="Arial" w:cs="Arial"/>
          <w:sz w:val="22"/>
          <w:szCs w:val="22"/>
        </w:rPr>
        <w:t>, 437–451 (2017).</w:t>
      </w:r>
    </w:p>
    <w:p w14:paraId="24C4046A"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2.</w:t>
      </w:r>
      <w:r w:rsidRPr="00881C37">
        <w:rPr>
          <w:rFonts w:ascii="Arial" w:hAnsi="Arial" w:cs="Arial"/>
          <w:sz w:val="22"/>
          <w:szCs w:val="22"/>
        </w:rPr>
        <w:tab/>
        <w:t xml:space="preserve">Gallego-Paez, L. M. </w:t>
      </w:r>
      <w:r w:rsidRPr="00881C37">
        <w:rPr>
          <w:rFonts w:ascii="Arial" w:hAnsi="Arial" w:cs="Arial"/>
          <w:i/>
          <w:iCs/>
          <w:sz w:val="22"/>
          <w:szCs w:val="22"/>
        </w:rPr>
        <w:t>et al.</w:t>
      </w:r>
      <w:r w:rsidRPr="00881C37">
        <w:rPr>
          <w:rFonts w:ascii="Arial" w:hAnsi="Arial" w:cs="Arial"/>
          <w:sz w:val="22"/>
          <w:szCs w:val="22"/>
        </w:rPr>
        <w:t xml:space="preserve"> Alternative splicing: the pledge, the turn, and the </w:t>
      </w:r>
      <w:proofErr w:type="gramStart"/>
      <w:r w:rsidRPr="00881C37">
        <w:rPr>
          <w:rFonts w:ascii="Arial" w:hAnsi="Arial" w:cs="Arial"/>
          <w:sz w:val="22"/>
          <w:szCs w:val="22"/>
        </w:rPr>
        <w:t>prestige :</w:t>
      </w:r>
      <w:proofErr w:type="gramEnd"/>
      <w:r w:rsidRPr="00881C37">
        <w:rPr>
          <w:rFonts w:ascii="Arial" w:hAnsi="Arial" w:cs="Arial"/>
          <w:sz w:val="22"/>
          <w:szCs w:val="22"/>
        </w:rPr>
        <w:t xml:space="preserve"> The key role of alternative splicing in human biological systems. </w:t>
      </w:r>
      <w:r w:rsidRPr="00881C37">
        <w:rPr>
          <w:rFonts w:ascii="Arial" w:hAnsi="Arial" w:cs="Arial"/>
          <w:i/>
          <w:iCs/>
          <w:sz w:val="22"/>
          <w:szCs w:val="22"/>
        </w:rPr>
        <w:t>Hum. Genet.</w:t>
      </w:r>
      <w:r w:rsidRPr="00881C37">
        <w:rPr>
          <w:rFonts w:ascii="Arial" w:hAnsi="Arial" w:cs="Arial"/>
          <w:sz w:val="22"/>
          <w:szCs w:val="22"/>
        </w:rPr>
        <w:t xml:space="preserve"> </w:t>
      </w:r>
      <w:r w:rsidRPr="00881C37">
        <w:rPr>
          <w:rFonts w:ascii="Arial" w:hAnsi="Arial" w:cs="Arial"/>
          <w:b/>
          <w:bCs/>
          <w:sz w:val="22"/>
          <w:szCs w:val="22"/>
        </w:rPr>
        <w:t>136</w:t>
      </w:r>
      <w:r w:rsidRPr="00881C37">
        <w:rPr>
          <w:rFonts w:ascii="Arial" w:hAnsi="Arial" w:cs="Arial"/>
          <w:sz w:val="22"/>
          <w:szCs w:val="22"/>
        </w:rPr>
        <w:t>, 1015–1042 (2017).</w:t>
      </w:r>
    </w:p>
    <w:p w14:paraId="0EEA12FA"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3.</w:t>
      </w:r>
      <w:r w:rsidRPr="00881C37">
        <w:rPr>
          <w:rFonts w:ascii="Arial" w:hAnsi="Arial" w:cs="Arial"/>
          <w:sz w:val="22"/>
          <w:szCs w:val="22"/>
        </w:rPr>
        <w:tab/>
        <w:t xml:space="preserve">Kahles, A. </w:t>
      </w:r>
      <w:r w:rsidRPr="00881C37">
        <w:rPr>
          <w:rFonts w:ascii="Arial" w:hAnsi="Arial" w:cs="Arial"/>
          <w:i/>
          <w:iCs/>
          <w:sz w:val="22"/>
          <w:szCs w:val="22"/>
        </w:rPr>
        <w:t>et al.</w:t>
      </w:r>
      <w:r w:rsidRPr="00881C37">
        <w:rPr>
          <w:rFonts w:ascii="Arial" w:hAnsi="Arial" w:cs="Arial"/>
          <w:sz w:val="22"/>
          <w:szCs w:val="22"/>
        </w:rPr>
        <w:t xml:space="preserve"> Comprehensive Analysis of Alternative Splicing Across Tumors from 8,705 Patients. </w:t>
      </w:r>
      <w:r w:rsidRPr="00881C37">
        <w:rPr>
          <w:rFonts w:ascii="Arial" w:hAnsi="Arial" w:cs="Arial"/>
          <w:i/>
          <w:iCs/>
          <w:sz w:val="22"/>
          <w:szCs w:val="22"/>
        </w:rPr>
        <w:t>Cancer Cell</w:t>
      </w:r>
      <w:r w:rsidRPr="00881C37">
        <w:rPr>
          <w:rFonts w:ascii="Arial" w:hAnsi="Arial" w:cs="Arial"/>
          <w:sz w:val="22"/>
          <w:szCs w:val="22"/>
        </w:rPr>
        <w:t xml:space="preserve"> </w:t>
      </w:r>
      <w:r w:rsidRPr="00881C37">
        <w:rPr>
          <w:rFonts w:ascii="Arial" w:hAnsi="Arial" w:cs="Arial"/>
          <w:b/>
          <w:bCs/>
          <w:sz w:val="22"/>
          <w:szCs w:val="22"/>
        </w:rPr>
        <w:t>34</w:t>
      </w:r>
      <w:r w:rsidRPr="00881C37">
        <w:rPr>
          <w:rFonts w:ascii="Arial" w:hAnsi="Arial" w:cs="Arial"/>
          <w:sz w:val="22"/>
          <w:szCs w:val="22"/>
        </w:rPr>
        <w:t>, 211-224.e6 (2018).</w:t>
      </w:r>
    </w:p>
    <w:p w14:paraId="44E6CAB3"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4.</w:t>
      </w:r>
      <w:r w:rsidRPr="00881C37">
        <w:rPr>
          <w:rFonts w:ascii="Arial" w:hAnsi="Arial" w:cs="Arial"/>
          <w:sz w:val="22"/>
          <w:szCs w:val="22"/>
        </w:rPr>
        <w:tab/>
        <w:t xml:space="preserve">Stanley, R. F. &amp; Abdel-Wahab, O. Dysregulation and therapeutic targeting of RNA splicing in cancer. </w:t>
      </w:r>
      <w:r w:rsidRPr="00881C37">
        <w:rPr>
          <w:rFonts w:ascii="Arial" w:hAnsi="Arial" w:cs="Arial"/>
          <w:i/>
          <w:iCs/>
          <w:sz w:val="22"/>
          <w:szCs w:val="22"/>
        </w:rPr>
        <w:t>Nat. Cancer</w:t>
      </w:r>
      <w:r w:rsidRPr="00881C37">
        <w:rPr>
          <w:rFonts w:ascii="Arial" w:hAnsi="Arial" w:cs="Arial"/>
          <w:sz w:val="22"/>
          <w:szCs w:val="22"/>
        </w:rPr>
        <w:t xml:space="preserve"> </w:t>
      </w:r>
      <w:r w:rsidRPr="00881C37">
        <w:rPr>
          <w:rFonts w:ascii="Arial" w:hAnsi="Arial" w:cs="Arial"/>
          <w:b/>
          <w:bCs/>
          <w:sz w:val="22"/>
          <w:szCs w:val="22"/>
        </w:rPr>
        <w:t>3</w:t>
      </w:r>
      <w:r w:rsidRPr="00881C37">
        <w:rPr>
          <w:rFonts w:ascii="Arial" w:hAnsi="Arial" w:cs="Arial"/>
          <w:sz w:val="22"/>
          <w:szCs w:val="22"/>
        </w:rPr>
        <w:t>, 536–546 (2022).</w:t>
      </w:r>
    </w:p>
    <w:p w14:paraId="64FB129C"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5.</w:t>
      </w:r>
      <w:r w:rsidRPr="00881C37">
        <w:rPr>
          <w:rFonts w:ascii="Arial" w:hAnsi="Arial" w:cs="Arial"/>
          <w:sz w:val="22"/>
          <w:szCs w:val="22"/>
        </w:rPr>
        <w:tab/>
        <w:t xml:space="preserve">Bradley, R. K. &amp; Anczuków, O. RNA splicing dysregulation and the hallmarks of cancer. </w:t>
      </w:r>
      <w:r w:rsidRPr="00881C37">
        <w:rPr>
          <w:rFonts w:ascii="Arial" w:hAnsi="Arial" w:cs="Arial"/>
          <w:i/>
          <w:iCs/>
          <w:sz w:val="22"/>
          <w:szCs w:val="22"/>
        </w:rPr>
        <w:t>Nat. Rev. Cancer</w:t>
      </w:r>
      <w:r w:rsidRPr="00881C37">
        <w:rPr>
          <w:rFonts w:ascii="Arial" w:hAnsi="Arial" w:cs="Arial"/>
          <w:sz w:val="22"/>
          <w:szCs w:val="22"/>
        </w:rPr>
        <w:t xml:space="preserve"> </w:t>
      </w:r>
      <w:r w:rsidRPr="00881C37">
        <w:rPr>
          <w:rFonts w:ascii="Arial" w:hAnsi="Arial" w:cs="Arial"/>
          <w:b/>
          <w:bCs/>
          <w:sz w:val="22"/>
          <w:szCs w:val="22"/>
        </w:rPr>
        <w:t>23</w:t>
      </w:r>
      <w:r w:rsidRPr="00881C37">
        <w:rPr>
          <w:rFonts w:ascii="Arial" w:hAnsi="Arial" w:cs="Arial"/>
          <w:sz w:val="22"/>
          <w:szCs w:val="22"/>
        </w:rPr>
        <w:t>, 135–155 (2023).</w:t>
      </w:r>
    </w:p>
    <w:p w14:paraId="0F05E5DB"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6.</w:t>
      </w:r>
      <w:r w:rsidRPr="00881C37">
        <w:rPr>
          <w:rFonts w:ascii="Arial" w:hAnsi="Arial" w:cs="Arial"/>
          <w:sz w:val="22"/>
          <w:szCs w:val="22"/>
        </w:rPr>
        <w:tab/>
        <w:t xml:space="preserve">Ladomery, M. Aberrant alternative splicing is another hallmark of cancer. </w:t>
      </w:r>
      <w:r w:rsidRPr="00881C37">
        <w:rPr>
          <w:rFonts w:ascii="Arial" w:hAnsi="Arial" w:cs="Arial"/>
          <w:i/>
          <w:iCs/>
          <w:sz w:val="22"/>
          <w:szCs w:val="22"/>
        </w:rPr>
        <w:t>Int. J. Cell Biol.</w:t>
      </w:r>
      <w:r w:rsidRPr="00881C37">
        <w:rPr>
          <w:rFonts w:ascii="Arial" w:hAnsi="Arial" w:cs="Arial"/>
          <w:sz w:val="22"/>
          <w:szCs w:val="22"/>
        </w:rPr>
        <w:t xml:space="preserve"> </w:t>
      </w:r>
      <w:r w:rsidRPr="00881C37">
        <w:rPr>
          <w:rFonts w:ascii="Arial" w:hAnsi="Arial" w:cs="Arial"/>
          <w:b/>
          <w:bCs/>
          <w:sz w:val="22"/>
          <w:szCs w:val="22"/>
        </w:rPr>
        <w:t>2013</w:t>
      </w:r>
      <w:r w:rsidRPr="00881C37">
        <w:rPr>
          <w:rFonts w:ascii="Arial" w:hAnsi="Arial" w:cs="Arial"/>
          <w:sz w:val="22"/>
          <w:szCs w:val="22"/>
        </w:rPr>
        <w:t>, 463786 (2013).</w:t>
      </w:r>
    </w:p>
    <w:p w14:paraId="704FCDB6"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7.</w:t>
      </w:r>
      <w:r w:rsidRPr="00881C37">
        <w:rPr>
          <w:rFonts w:ascii="Arial" w:hAnsi="Arial" w:cs="Arial"/>
          <w:sz w:val="22"/>
          <w:szCs w:val="22"/>
        </w:rPr>
        <w:tab/>
        <w:t xml:space="preserve">Oltean, S. &amp; Bates, D. O. Hallmarks of alternative splicing in cancer. </w:t>
      </w:r>
      <w:r w:rsidRPr="00881C37">
        <w:rPr>
          <w:rFonts w:ascii="Arial" w:hAnsi="Arial" w:cs="Arial"/>
          <w:i/>
          <w:iCs/>
          <w:sz w:val="22"/>
          <w:szCs w:val="22"/>
        </w:rPr>
        <w:t>Oncogene</w:t>
      </w:r>
      <w:r w:rsidRPr="00881C37">
        <w:rPr>
          <w:rFonts w:ascii="Arial" w:hAnsi="Arial" w:cs="Arial"/>
          <w:sz w:val="22"/>
          <w:szCs w:val="22"/>
        </w:rPr>
        <w:t xml:space="preserve"> </w:t>
      </w:r>
      <w:r w:rsidRPr="00881C37">
        <w:rPr>
          <w:rFonts w:ascii="Arial" w:hAnsi="Arial" w:cs="Arial"/>
          <w:b/>
          <w:bCs/>
          <w:sz w:val="22"/>
          <w:szCs w:val="22"/>
        </w:rPr>
        <w:t>33</w:t>
      </w:r>
      <w:r w:rsidRPr="00881C37">
        <w:rPr>
          <w:rFonts w:ascii="Arial" w:hAnsi="Arial" w:cs="Arial"/>
          <w:sz w:val="22"/>
          <w:szCs w:val="22"/>
        </w:rPr>
        <w:t>, 5311–5318 (2014).</w:t>
      </w:r>
    </w:p>
    <w:p w14:paraId="4093A013"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8.</w:t>
      </w:r>
      <w:r w:rsidRPr="00881C37">
        <w:rPr>
          <w:rFonts w:ascii="Arial" w:hAnsi="Arial" w:cs="Arial"/>
          <w:sz w:val="22"/>
          <w:szCs w:val="22"/>
        </w:rPr>
        <w:tab/>
        <w:t xml:space="preserve">Desterro, J., Bak-Gordon, P. &amp; Carmo-Fonseca, M. Targeting mRNA processing as an anticancer strategy. </w:t>
      </w:r>
      <w:r w:rsidRPr="00881C37">
        <w:rPr>
          <w:rFonts w:ascii="Arial" w:hAnsi="Arial" w:cs="Arial"/>
          <w:i/>
          <w:iCs/>
          <w:sz w:val="22"/>
          <w:szCs w:val="22"/>
        </w:rPr>
        <w:t>Nat. Rev. Drug Discov.</w:t>
      </w:r>
      <w:r w:rsidRPr="00881C37">
        <w:rPr>
          <w:rFonts w:ascii="Arial" w:hAnsi="Arial" w:cs="Arial"/>
          <w:sz w:val="22"/>
          <w:szCs w:val="22"/>
        </w:rPr>
        <w:t xml:space="preserve"> </w:t>
      </w:r>
      <w:r w:rsidRPr="00881C37">
        <w:rPr>
          <w:rFonts w:ascii="Arial" w:hAnsi="Arial" w:cs="Arial"/>
          <w:b/>
          <w:bCs/>
          <w:sz w:val="22"/>
          <w:szCs w:val="22"/>
        </w:rPr>
        <w:t>19</w:t>
      </w:r>
      <w:r w:rsidRPr="00881C37">
        <w:rPr>
          <w:rFonts w:ascii="Arial" w:hAnsi="Arial" w:cs="Arial"/>
          <w:sz w:val="22"/>
          <w:szCs w:val="22"/>
        </w:rPr>
        <w:t>, 112–129 (2020).</w:t>
      </w:r>
    </w:p>
    <w:p w14:paraId="7A70D463"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9.</w:t>
      </w:r>
      <w:r w:rsidRPr="00881C37">
        <w:rPr>
          <w:rFonts w:ascii="Arial" w:hAnsi="Arial" w:cs="Arial"/>
          <w:sz w:val="22"/>
          <w:szCs w:val="22"/>
        </w:rPr>
        <w:tab/>
        <w:t xml:space="preserve">Siegfried, Z. &amp; Karni, R. The role of alternative splicing in cancer drug resistance. </w:t>
      </w:r>
      <w:r w:rsidRPr="00881C37">
        <w:rPr>
          <w:rFonts w:ascii="Arial" w:hAnsi="Arial" w:cs="Arial"/>
          <w:i/>
          <w:iCs/>
          <w:sz w:val="22"/>
          <w:szCs w:val="22"/>
        </w:rPr>
        <w:t>Curr. Opin. Genet. Dev.</w:t>
      </w:r>
      <w:r w:rsidRPr="00881C37">
        <w:rPr>
          <w:rFonts w:ascii="Arial" w:hAnsi="Arial" w:cs="Arial"/>
          <w:sz w:val="22"/>
          <w:szCs w:val="22"/>
        </w:rPr>
        <w:t xml:space="preserve"> </w:t>
      </w:r>
      <w:r w:rsidRPr="00881C37">
        <w:rPr>
          <w:rFonts w:ascii="Arial" w:hAnsi="Arial" w:cs="Arial"/>
          <w:b/>
          <w:bCs/>
          <w:sz w:val="22"/>
          <w:szCs w:val="22"/>
        </w:rPr>
        <w:t>48</w:t>
      </w:r>
      <w:r w:rsidRPr="00881C37">
        <w:rPr>
          <w:rFonts w:ascii="Arial" w:hAnsi="Arial" w:cs="Arial"/>
          <w:sz w:val="22"/>
          <w:szCs w:val="22"/>
        </w:rPr>
        <w:t>, 16–21 (2018).</w:t>
      </w:r>
    </w:p>
    <w:p w14:paraId="5590D1D9"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10.</w:t>
      </w:r>
      <w:r w:rsidRPr="00881C37">
        <w:rPr>
          <w:rFonts w:ascii="Arial" w:hAnsi="Arial" w:cs="Arial"/>
          <w:sz w:val="22"/>
          <w:szCs w:val="22"/>
        </w:rPr>
        <w:tab/>
        <w:t xml:space="preserve">Frankiw, L., Baltimore, D. &amp; Li, G. Alternative mRNA splicing in cancer immunotherapy. </w:t>
      </w:r>
      <w:r w:rsidRPr="00881C37">
        <w:rPr>
          <w:rFonts w:ascii="Arial" w:hAnsi="Arial" w:cs="Arial"/>
          <w:i/>
          <w:iCs/>
          <w:sz w:val="22"/>
          <w:szCs w:val="22"/>
        </w:rPr>
        <w:t>Nat. Rev. Immunol.</w:t>
      </w:r>
      <w:r w:rsidRPr="00881C37">
        <w:rPr>
          <w:rFonts w:ascii="Arial" w:hAnsi="Arial" w:cs="Arial"/>
          <w:sz w:val="22"/>
          <w:szCs w:val="22"/>
        </w:rPr>
        <w:t xml:space="preserve"> </w:t>
      </w:r>
      <w:r w:rsidRPr="00881C37">
        <w:rPr>
          <w:rFonts w:ascii="Arial" w:hAnsi="Arial" w:cs="Arial"/>
          <w:b/>
          <w:bCs/>
          <w:sz w:val="22"/>
          <w:szCs w:val="22"/>
        </w:rPr>
        <w:t>19</w:t>
      </w:r>
      <w:r w:rsidRPr="00881C37">
        <w:rPr>
          <w:rFonts w:ascii="Arial" w:hAnsi="Arial" w:cs="Arial"/>
          <w:sz w:val="22"/>
          <w:szCs w:val="22"/>
        </w:rPr>
        <w:t>, 675–687 (2019).</w:t>
      </w:r>
    </w:p>
    <w:p w14:paraId="2FCF63A6"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11.</w:t>
      </w:r>
      <w:r w:rsidRPr="00881C37">
        <w:rPr>
          <w:rFonts w:ascii="Arial" w:hAnsi="Arial" w:cs="Arial"/>
          <w:sz w:val="22"/>
          <w:szCs w:val="22"/>
        </w:rPr>
        <w:tab/>
        <w:t xml:space="preserve">Park, J., Park, J. &amp; Chung, Y.-J. Alternative splicing: a new breakthrough for understanding tumorigenesis and potential clinical applications. </w:t>
      </w:r>
      <w:r w:rsidRPr="00881C37">
        <w:rPr>
          <w:rFonts w:ascii="Arial" w:hAnsi="Arial" w:cs="Arial"/>
          <w:i/>
          <w:iCs/>
          <w:sz w:val="22"/>
          <w:szCs w:val="22"/>
        </w:rPr>
        <w:t>Genes Genomics</w:t>
      </w:r>
      <w:r w:rsidRPr="00881C37">
        <w:rPr>
          <w:rFonts w:ascii="Arial" w:hAnsi="Arial" w:cs="Arial"/>
          <w:sz w:val="22"/>
          <w:szCs w:val="22"/>
        </w:rPr>
        <w:t xml:space="preserve"> </w:t>
      </w:r>
      <w:r w:rsidRPr="00881C37">
        <w:rPr>
          <w:rFonts w:ascii="Arial" w:hAnsi="Arial" w:cs="Arial"/>
          <w:b/>
          <w:bCs/>
          <w:sz w:val="22"/>
          <w:szCs w:val="22"/>
        </w:rPr>
        <w:t>45</w:t>
      </w:r>
      <w:r w:rsidRPr="00881C37">
        <w:rPr>
          <w:rFonts w:ascii="Arial" w:hAnsi="Arial" w:cs="Arial"/>
          <w:sz w:val="22"/>
          <w:szCs w:val="22"/>
        </w:rPr>
        <w:t>, 393–400 (2023).</w:t>
      </w:r>
    </w:p>
    <w:p w14:paraId="422EADC6"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lastRenderedPageBreak/>
        <w:t>12.</w:t>
      </w:r>
      <w:r w:rsidRPr="00881C37">
        <w:rPr>
          <w:rFonts w:ascii="Arial" w:hAnsi="Arial" w:cs="Arial"/>
          <w:sz w:val="22"/>
          <w:szCs w:val="22"/>
        </w:rPr>
        <w:tab/>
        <w:t xml:space="preserve">Jayasinghe, R. G. </w:t>
      </w:r>
      <w:r w:rsidRPr="00881C37">
        <w:rPr>
          <w:rFonts w:ascii="Arial" w:hAnsi="Arial" w:cs="Arial"/>
          <w:i/>
          <w:iCs/>
          <w:sz w:val="22"/>
          <w:szCs w:val="22"/>
        </w:rPr>
        <w:t>et al.</w:t>
      </w:r>
      <w:r w:rsidRPr="00881C37">
        <w:rPr>
          <w:rFonts w:ascii="Arial" w:hAnsi="Arial" w:cs="Arial"/>
          <w:sz w:val="22"/>
          <w:szCs w:val="22"/>
        </w:rPr>
        <w:t xml:space="preserve"> Systematic Analysis of Splice-Site-Creating Mutations in Cancer. </w:t>
      </w:r>
      <w:r w:rsidRPr="00881C37">
        <w:rPr>
          <w:rFonts w:ascii="Arial" w:hAnsi="Arial" w:cs="Arial"/>
          <w:i/>
          <w:iCs/>
          <w:sz w:val="22"/>
          <w:szCs w:val="22"/>
        </w:rPr>
        <w:t>Cell Rep.</w:t>
      </w:r>
      <w:r w:rsidRPr="00881C37">
        <w:rPr>
          <w:rFonts w:ascii="Arial" w:hAnsi="Arial" w:cs="Arial"/>
          <w:sz w:val="22"/>
          <w:szCs w:val="22"/>
        </w:rPr>
        <w:t xml:space="preserve"> </w:t>
      </w:r>
      <w:r w:rsidRPr="00881C37">
        <w:rPr>
          <w:rFonts w:ascii="Arial" w:hAnsi="Arial" w:cs="Arial"/>
          <w:b/>
          <w:bCs/>
          <w:sz w:val="22"/>
          <w:szCs w:val="22"/>
        </w:rPr>
        <w:t>23</w:t>
      </w:r>
      <w:r w:rsidRPr="00881C37">
        <w:rPr>
          <w:rFonts w:ascii="Arial" w:hAnsi="Arial" w:cs="Arial"/>
          <w:sz w:val="22"/>
          <w:szCs w:val="22"/>
        </w:rPr>
        <w:t>, 270-281.e3 (2018).</w:t>
      </w:r>
    </w:p>
    <w:p w14:paraId="13CD4FF0"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13.</w:t>
      </w:r>
      <w:r w:rsidRPr="00881C37">
        <w:rPr>
          <w:rFonts w:ascii="Arial" w:hAnsi="Arial" w:cs="Arial"/>
          <w:sz w:val="22"/>
          <w:szCs w:val="22"/>
        </w:rPr>
        <w:tab/>
        <w:t xml:space="preserve">Bigot, J. </w:t>
      </w:r>
      <w:r w:rsidRPr="00881C37">
        <w:rPr>
          <w:rFonts w:ascii="Arial" w:hAnsi="Arial" w:cs="Arial"/>
          <w:i/>
          <w:iCs/>
          <w:sz w:val="22"/>
          <w:szCs w:val="22"/>
        </w:rPr>
        <w:t>et al.</w:t>
      </w:r>
      <w:r w:rsidRPr="00881C37">
        <w:rPr>
          <w:rFonts w:ascii="Arial" w:hAnsi="Arial" w:cs="Arial"/>
          <w:sz w:val="22"/>
          <w:szCs w:val="22"/>
        </w:rPr>
        <w:t xml:space="preserve"> Splicing Patterns in SF3B1-Mutated Uveal Melanoma Generate Shared Immunogenic Tumor-Specific Neoepitopes. </w:t>
      </w:r>
      <w:r w:rsidRPr="00881C37">
        <w:rPr>
          <w:rFonts w:ascii="Arial" w:hAnsi="Arial" w:cs="Arial"/>
          <w:i/>
          <w:iCs/>
          <w:sz w:val="22"/>
          <w:szCs w:val="22"/>
        </w:rPr>
        <w:t>Cancer Discov.</w:t>
      </w:r>
      <w:r w:rsidRPr="00881C37">
        <w:rPr>
          <w:rFonts w:ascii="Arial" w:hAnsi="Arial" w:cs="Arial"/>
          <w:sz w:val="22"/>
          <w:szCs w:val="22"/>
        </w:rPr>
        <w:t xml:space="preserve"> </w:t>
      </w:r>
      <w:r w:rsidRPr="00881C37">
        <w:rPr>
          <w:rFonts w:ascii="Arial" w:hAnsi="Arial" w:cs="Arial"/>
          <w:b/>
          <w:bCs/>
          <w:sz w:val="22"/>
          <w:szCs w:val="22"/>
        </w:rPr>
        <w:t>11</w:t>
      </w:r>
      <w:r w:rsidRPr="00881C37">
        <w:rPr>
          <w:rFonts w:ascii="Arial" w:hAnsi="Arial" w:cs="Arial"/>
          <w:sz w:val="22"/>
          <w:szCs w:val="22"/>
        </w:rPr>
        <w:t>, 1938–1951 (2021).</w:t>
      </w:r>
    </w:p>
    <w:p w14:paraId="468056D8"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14.</w:t>
      </w:r>
      <w:r w:rsidRPr="00881C37">
        <w:rPr>
          <w:rFonts w:ascii="Arial" w:hAnsi="Arial" w:cs="Arial"/>
          <w:sz w:val="22"/>
          <w:szCs w:val="22"/>
        </w:rPr>
        <w:tab/>
        <w:t xml:space="preserve">Oka, M. </w:t>
      </w:r>
      <w:r w:rsidRPr="00881C37">
        <w:rPr>
          <w:rFonts w:ascii="Arial" w:hAnsi="Arial" w:cs="Arial"/>
          <w:i/>
          <w:iCs/>
          <w:sz w:val="22"/>
          <w:szCs w:val="22"/>
        </w:rPr>
        <w:t>et al.</w:t>
      </w:r>
      <w:r w:rsidRPr="00881C37">
        <w:rPr>
          <w:rFonts w:ascii="Arial" w:hAnsi="Arial" w:cs="Arial"/>
          <w:sz w:val="22"/>
          <w:szCs w:val="22"/>
        </w:rPr>
        <w:t xml:space="preserve"> Aberrant splicing isoforms detected by full-length transcriptome sequencing as transcripts of potential neoantigens in non-small cell lung cancer. </w:t>
      </w:r>
      <w:r w:rsidRPr="00881C37">
        <w:rPr>
          <w:rFonts w:ascii="Arial" w:hAnsi="Arial" w:cs="Arial"/>
          <w:i/>
          <w:iCs/>
          <w:sz w:val="22"/>
          <w:szCs w:val="22"/>
        </w:rPr>
        <w:t>Genome Biol.</w:t>
      </w:r>
      <w:r w:rsidRPr="00881C37">
        <w:rPr>
          <w:rFonts w:ascii="Arial" w:hAnsi="Arial" w:cs="Arial"/>
          <w:sz w:val="22"/>
          <w:szCs w:val="22"/>
        </w:rPr>
        <w:t xml:space="preserve"> </w:t>
      </w:r>
      <w:r w:rsidRPr="00881C37">
        <w:rPr>
          <w:rFonts w:ascii="Arial" w:hAnsi="Arial" w:cs="Arial"/>
          <w:b/>
          <w:bCs/>
          <w:sz w:val="22"/>
          <w:szCs w:val="22"/>
        </w:rPr>
        <w:t>22</w:t>
      </w:r>
      <w:r w:rsidRPr="00881C37">
        <w:rPr>
          <w:rFonts w:ascii="Arial" w:hAnsi="Arial" w:cs="Arial"/>
          <w:sz w:val="22"/>
          <w:szCs w:val="22"/>
        </w:rPr>
        <w:t>, 9 (2021).</w:t>
      </w:r>
    </w:p>
    <w:p w14:paraId="44908033"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15.</w:t>
      </w:r>
      <w:r w:rsidRPr="00881C37">
        <w:rPr>
          <w:rFonts w:ascii="Arial" w:hAnsi="Arial" w:cs="Arial"/>
          <w:sz w:val="22"/>
          <w:szCs w:val="22"/>
        </w:rPr>
        <w:tab/>
        <w:t xml:space="preserve">Lu, S. X. </w:t>
      </w:r>
      <w:r w:rsidRPr="00881C37">
        <w:rPr>
          <w:rFonts w:ascii="Arial" w:hAnsi="Arial" w:cs="Arial"/>
          <w:i/>
          <w:iCs/>
          <w:sz w:val="22"/>
          <w:szCs w:val="22"/>
        </w:rPr>
        <w:t>et al.</w:t>
      </w:r>
      <w:r w:rsidRPr="00881C37">
        <w:rPr>
          <w:rFonts w:ascii="Arial" w:hAnsi="Arial" w:cs="Arial"/>
          <w:sz w:val="22"/>
          <w:szCs w:val="22"/>
        </w:rPr>
        <w:t xml:space="preserve"> Pharmacologic modulation of RNA splicing enhances anti-tumor immunity. </w:t>
      </w:r>
      <w:r w:rsidRPr="00881C37">
        <w:rPr>
          <w:rFonts w:ascii="Arial" w:hAnsi="Arial" w:cs="Arial"/>
          <w:i/>
          <w:iCs/>
          <w:sz w:val="22"/>
          <w:szCs w:val="22"/>
        </w:rPr>
        <w:t>Cell</w:t>
      </w:r>
      <w:r w:rsidRPr="00881C37">
        <w:rPr>
          <w:rFonts w:ascii="Arial" w:hAnsi="Arial" w:cs="Arial"/>
          <w:sz w:val="22"/>
          <w:szCs w:val="22"/>
        </w:rPr>
        <w:t xml:space="preserve"> </w:t>
      </w:r>
      <w:r w:rsidRPr="00881C37">
        <w:rPr>
          <w:rFonts w:ascii="Arial" w:hAnsi="Arial" w:cs="Arial"/>
          <w:b/>
          <w:bCs/>
          <w:sz w:val="22"/>
          <w:szCs w:val="22"/>
        </w:rPr>
        <w:t>184</w:t>
      </w:r>
      <w:r w:rsidRPr="00881C37">
        <w:rPr>
          <w:rFonts w:ascii="Arial" w:hAnsi="Arial" w:cs="Arial"/>
          <w:sz w:val="22"/>
          <w:szCs w:val="22"/>
        </w:rPr>
        <w:t>, 4032-4047.e31 (2021).</w:t>
      </w:r>
    </w:p>
    <w:p w14:paraId="7692F54C"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16.</w:t>
      </w:r>
      <w:r w:rsidRPr="00881C37">
        <w:rPr>
          <w:rFonts w:ascii="Arial" w:hAnsi="Arial" w:cs="Arial"/>
          <w:sz w:val="22"/>
          <w:szCs w:val="22"/>
        </w:rPr>
        <w:tab/>
        <w:t xml:space="preserve">Matsushima, S. </w:t>
      </w:r>
      <w:r w:rsidRPr="00881C37">
        <w:rPr>
          <w:rFonts w:ascii="Arial" w:hAnsi="Arial" w:cs="Arial"/>
          <w:i/>
          <w:iCs/>
          <w:sz w:val="22"/>
          <w:szCs w:val="22"/>
        </w:rPr>
        <w:t>et al.</w:t>
      </w:r>
      <w:r w:rsidRPr="00881C37">
        <w:rPr>
          <w:rFonts w:ascii="Arial" w:hAnsi="Arial" w:cs="Arial"/>
          <w:sz w:val="22"/>
          <w:szCs w:val="22"/>
        </w:rPr>
        <w:t xml:space="preserve"> Chemical induction of splice-neoantigens attenuates tumor growth in a preclinical model of colorectal cancer. </w:t>
      </w:r>
      <w:r w:rsidRPr="00881C37">
        <w:rPr>
          <w:rFonts w:ascii="Arial" w:hAnsi="Arial" w:cs="Arial"/>
          <w:i/>
          <w:iCs/>
          <w:sz w:val="22"/>
          <w:szCs w:val="22"/>
        </w:rPr>
        <w:t>Sci. Transl. Med.</w:t>
      </w:r>
      <w:r w:rsidRPr="00881C37">
        <w:rPr>
          <w:rFonts w:ascii="Arial" w:hAnsi="Arial" w:cs="Arial"/>
          <w:sz w:val="22"/>
          <w:szCs w:val="22"/>
        </w:rPr>
        <w:t xml:space="preserve"> </w:t>
      </w:r>
      <w:r w:rsidRPr="00881C37">
        <w:rPr>
          <w:rFonts w:ascii="Arial" w:hAnsi="Arial" w:cs="Arial"/>
          <w:b/>
          <w:bCs/>
          <w:sz w:val="22"/>
          <w:szCs w:val="22"/>
        </w:rPr>
        <w:t>14</w:t>
      </w:r>
      <w:r w:rsidRPr="00881C37">
        <w:rPr>
          <w:rFonts w:ascii="Arial" w:hAnsi="Arial" w:cs="Arial"/>
          <w:sz w:val="22"/>
          <w:szCs w:val="22"/>
        </w:rPr>
        <w:t>, eabn6056 (2022).</w:t>
      </w:r>
    </w:p>
    <w:p w14:paraId="7ED95D77"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17.</w:t>
      </w:r>
      <w:r w:rsidRPr="00881C37">
        <w:rPr>
          <w:rFonts w:ascii="Arial" w:hAnsi="Arial" w:cs="Arial"/>
          <w:sz w:val="22"/>
          <w:szCs w:val="22"/>
        </w:rPr>
        <w:tab/>
        <w:t xml:space="preserve">Xie, N. </w:t>
      </w:r>
      <w:r w:rsidRPr="00881C37">
        <w:rPr>
          <w:rFonts w:ascii="Arial" w:hAnsi="Arial" w:cs="Arial"/>
          <w:i/>
          <w:iCs/>
          <w:sz w:val="22"/>
          <w:szCs w:val="22"/>
        </w:rPr>
        <w:t>et al.</w:t>
      </w:r>
      <w:r w:rsidRPr="00881C37">
        <w:rPr>
          <w:rFonts w:ascii="Arial" w:hAnsi="Arial" w:cs="Arial"/>
          <w:sz w:val="22"/>
          <w:szCs w:val="22"/>
        </w:rPr>
        <w:t xml:space="preserve"> Neoantigens: promising targets for cancer therapy. </w:t>
      </w:r>
      <w:r w:rsidRPr="00881C37">
        <w:rPr>
          <w:rFonts w:ascii="Arial" w:hAnsi="Arial" w:cs="Arial"/>
          <w:i/>
          <w:iCs/>
          <w:sz w:val="22"/>
          <w:szCs w:val="22"/>
        </w:rPr>
        <w:t>Signal Transduct. Target. Ther.</w:t>
      </w:r>
      <w:r w:rsidRPr="00881C37">
        <w:rPr>
          <w:rFonts w:ascii="Arial" w:hAnsi="Arial" w:cs="Arial"/>
          <w:sz w:val="22"/>
          <w:szCs w:val="22"/>
        </w:rPr>
        <w:t xml:space="preserve"> </w:t>
      </w:r>
      <w:r w:rsidRPr="00881C37">
        <w:rPr>
          <w:rFonts w:ascii="Arial" w:hAnsi="Arial" w:cs="Arial"/>
          <w:b/>
          <w:bCs/>
          <w:sz w:val="22"/>
          <w:szCs w:val="22"/>
        </w:rPr>
        <w:t>8</w:t>
      </w:r>
      <w:r w:rsidRPr="00881C37">
        <w:rPr>
          <w:rFonts w:ascii="Arial" w:hAnsi="Arial" w:cs="Arial"/>
          <w:sz w:val="22"/>
          <w:szCs w:val="22"/>
        </w:rPr>
        <w:t>, 9 (2023).</w:t>
      </w:r>
    </w:p>
    <w:p w14:paraId="73E39DFB"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18.</w:t>
      </w:r>
      <w:r w:rsidRPr="00881C37">
        <w:rPr>
          <w:rFonts w:ascii="Arial" w:hAnsi="Arial" w:cs="Arial"/>
          <w:sz w:val="22"/>
          <w:szCs w:val="22"/>
        </w:rPr>
        <w:tab/>
        <w:t xml:space="preserve">Bhattacharya, S. </w:t>
      </w:r>
      <w:r w:rsidRPr="00881C37">
        <w:rPr>
          <w:rFonts w:ascii="Arial" w:hAnsi="Arial" w:cs="Arial"/>
          <w:i/>
          <w:iCs/>
          <w:sz w:val="22"/>
          <w:szCs w:val="22"/>
        </w:rPr>
        <w:t>et al.</w:t>
      </w:r>
      <w:r w:rsidRPr="00881C37">
        <w:rPr>
          <w:rFonts w:ascii="Arial" w:hAnsi="Arial" w:cs="Arial"/>
          <w:sz w:val="22"/>
          <w:szCs w:val="22"/>
        </w:rPr>
        <w:t xml:space="preserve"> The methyltransferase SETD2 </w:t>
      </w:r>
      <w:proofErr w:type="gramStart"/>
      <w:r w:rsidRPr="00881C37">
        <w:rPr>
          <w:rFonts w:ascii="Arial" w:hAnsi="Arial" w:cs="Arial"/>
          <w:sz w:val="22"/>
          <w:szCs w:val="22"/>
        </w:rPr>
        <w:t>couples</w:t>
      </w:r>
      <w:proofErr w:type="gramEnd"/>
      <w:r w:rsidRPr="00881C37">
        <w:rPr>
          <w:rFonts w:ascii="Arial" w:hAnsi="Arial" w:cs="Arial"/>
          <w:sz w:val="22"/>
          <w:szCs w:val="22"/>
        </w:rPr>
        <w:t xml:space="preserve"> transcription and splicing by engaging mRNA processing factors through its SHI domain. </w:t>
      </w:r>
      <w:r w:rsidRPr="00881C37">
        <w:rPr>
          <w:rFonts w:ascii="Arial" w:hAnsi="Arial" w:cs="Arial"/>
          <w:i/>
          <w:iCs/>
          <w:sz w:val="22"/>
          <w:szCs w:val="22"/>
        </w:rPr>
        <w:t>Nat. Commun.</w:t>
      </w:r>
      <w:r w:rsidRPr="00881C37">
        <w:rPr>
          <w:rFonts w:ascii="Arial" w:hAnsi="Arial" w:cs="Arial"/>
          <w:sz w:val="22"/>
          <w:szCs w:val="22"/>
        </w:rPr>
        <w:t xml:space="preserve"> </w:t>
      </w:r>
      <w:r w:rsidRPr="00881C37">
        <w:rPr>
          <w:rFonts w:ascii="Arial" w:hAnsi="Arial" w:cs="Arial"/>
          <w:b/>
          <w:bCs/>
          <w:sz w:val="22"/>
          <w:szCs w:val="22"/>
        </w:rPr>
        <w:t>12</w:t>
      </w:r>
      <w:r w:rsidRPr="00881C37">
        <w:rPr>
          <w:rFonts w:ascii="Arial" w:hAnsi="Arial" w:cs="Arial"/>
          <w:sz w:val="22"/>
          <w:szCs w:val="22"/>
        </w:rPr>
        <w:t>, 1443 (2021).</w:t>
      </w:r>
    </w:p>
    <w:p w14:paraId="7E309AD8"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19.</w:t>
      </w:r>
      <w:r w:rsidRPr="00881C37">
        <w:rPr>
          <w:rFonts w:ascii="Arial" w:hAnsi="Arial" w:cs="Arial"/>
          <w:sz w:val="22"/>
          <w:szCs w:val="22"/>
        </w:rPr>
        <w:tab/>
        <w:t xml:space="preserve">Duan, L. </w:t>
      </w:r>
      <w:r w:rsidRPr="00881C37">
        <w:rPr>
          <w:rFonts w:ascii="Arial" w:hAnsi="Arial" w:cs="Arial"/>
          <w:i/>
          <w:iCs/>
          <w:sz w:val="22"/>
          <w:szCs w:val="22"/>
        </w:rPr>
        <w:t>et al.</w:t>
      </w:r>
      <w:r w:rsidRPr="00881C37">
        <w:rPr>
          <w:rFonts w:ascii="Arial" w:hAnsi="Arial" w:cs="Arial"/>
          <w:sz w:val="22"/>
          <w:szCs w:val="22"/>
        </w:rPr>
        <w:t xml:space="preserve"> Histone lysine demethylase KDM4B regulates the alternative splicing of the androgen receptor in response to androgen deprivation. </w:t>
      </w:r>
      <w:r w:rsidRPr="00881C37">
        <w:rPr>
          <w:rFonts w:ascii="Arial" w:hAnsi="Arial" w:cs="Arial"/>
          <w:i/>
          <w:iCs/>
          <w:sz w:val="22"/>
          <w:szCs w:val="22"/>
        </w:rPr>
        <w:t>Nucleic Acids Res.</w:t>
      </w:r>
      <w:r w:rsidRPr="00881C37">
        <w:rPr>
          <w:rFonts w:ascii="Arial" w:hAnsi="Arial" w:cs="Arial"/>
          <w:sz w:val="22"/>
          <w:szCs w:val="22"/>
        </w:rPr>
        <w:t xml:space="preserve"> </w:t>
      </w:r>
      <w:r w:rsidRPr="00881C37">
        <w:rPr>
          <w:rFonts w:ascii="Arial" w:hAnsi="Arial" w:cs="Arial"/>
          <w:b/>
          <w:bCs/>
          <w:sz w:val="22"/>
          <w:szCs w:val="22"/>
        </w:rPr>
        <w:t>47</w:t>
      </w:r>
      <w:r w:rsidRPr="00881C37">
        <w:rPr>
          <w:rFonts w:ascii="Arial" w:hAnsi="Arial" w:cs="Arial"/>
          <w:sz w:val="22"/>
          <w:szCs w:val="22"/>
        </w:rPr>
        <w:t>, 11623–11636 (2019).</w:t>
      </w:r>
    </w:p>
    <w:p w14:paraId="29B149A1"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20.</w:t>
      </w:r>
      <w:r w:rsidRPr="00881C37">
        <w:rPr>
          <w:rFonts w:ascii="Arial" w:hAnsi="Arial" w:cs="Arial"/>
          <w:sz w:val="22"/>
          <w:szCs w:val="22"/>
        </w:rPr>
        <w:tab/>
        <w:t xml:space="preserve">Gehring, N. H. &amp; Roignant, J.-Y. Anything but Ordinary – Emerging Splicing Mechanisms in Eukaryotic Gene Regulation. </w:t>
      </w:r>
      <w:r w:rsidRPr="00881C37">
        <w:rPr>
          <w:rFonts w:ascii="Arial" w:hAnsi="Arial" w:cs="Arial"/>
          <w:i/>
          <w:iCs/>
          <w:sz w:val="22"/>
          <w:szCs w:val="22"/>
        </w:rPr>
        <w:t>Trends Genet.</w:t>
      </w:r>
      <w:r w:rsidRPr="00881C37">
        <w:rPr>
          <w:rFonts w:ascii="Arial" w:hAnsi="Arial" w:cs="Arial"/>
          <w:sz w:val="22"/>
          <w:szCs w:val="22"/>
        </w:rPr>
        <w:t xml:space="preserve"> </w:t>
      </w:r>
      <w:r w:rsidRPr="00881C37">
        <w:rPr>
          <w:rFonts w:ascii="Arial" w:hAnsi="Arial" w:cs="Arial"/>
          <w:b/>
          <w:bCs/>
          <w:sz w:val="22"/>
          <w:szCs w:val="22"/>
        </w:rPr>
        <w:t>37</w:t>
      </w:r>
      <w:r w:rsidRPr="00881C37">
        <w:rPr>
          <w:rFonts w:ascii="Arial" w:hAnsi="Arial" w:cs="Arial"/>
          <w:sz w:val="22"/>
          <w:szCs w:val="22"/>
        </w:rPr>
        <w:t>, 355–372 (2021).</w:t>
      </w:r>
    </w:p>
    <w:p w14:paraId="11627464"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21.</w:t>
      </w:r>
      <w:r w:rsidRPr="00881C37">
        <w:rPr>
          <w:rFonts w:ascii="Arial" w:hAnsi="Arial" w:cs="Arial"/>
          <w:sz w:val="22"/>
          <w:szCs w:val="22"/>
        </w:rPr>
        <w:tab/>
        <w:t xml:space="preserve">Inoue, D. </w:t>
      </w:r>
      <w:r w:rsidRPr="00881C37">
        <w:rPr>
          <w:rFonts w:ascii="Arial" w:hAnsi="Arial" w:cs="Arial"/>
          <w:i/>
          <w:iCs/>
          <w:sz w:val="22"/>
          <w:szCs w:val="22"/>
        </w:rPr>
        <w:t>et al.</w:t>
      </w:r>
      <w:r w:rsidRPr="00881C37">
        <w:rPr>
          <w:rFonts w:ascii="Arial" w:hAnsi="Arial" w:cs="Arial"/>
          <w:sz w:val="22"/>
          <w:szCs w:val="22"/>
        </w:rPr>
        <w:t xml:space="preserve"> Spliceosomal disruption of the non-canonical BAF complex in cancer. </w:t>
      </w:r>
      <w:r w:rsidRPr="00881C37">
        <w:rPr>
          <w:rFonts w:ascii="Arial" w:hAnsi="Arial" w:cs="Arial"/>
          <w:i/>
          <w:iCs/>
          <w:sz w:val="22"/>
          <w:szCs w:val="22"/>
        </w:rPr>
        <w:t>Nature</w:t>
      </w:r>
      <w:r w:rsidRPr="00881C37">
        <w:rPr>
          <w:rFonts w:ascii="Arial" w:hAnsi="Arial" w:cs="Arial"/>
          <w:sz w:val="22"/>
          <w:szCs w:val="22"/>
        </w:rPr>
        <w:t xml:space="preserve"> </w:t>
      </w:r>
      <w:r w:rsidRPr="00881C37">
        <w:rPr>
          <w:rFonts w:ascii="Arial" w:hAnsi="Arial" w:cs="Arial"/>
          <w:b/>
          <w:bCs/>
          <w:sz w:val="22"/>
          <w:szCs w:val="22"/>
        </w:rPr>
        <w:t>574</w:t>
      </w:r>
      <w:r w:rsidRPr="00881C37">
        <w:rPr>
          <w:rFonts w:ascii="Arial" w:hAnsi="Arial" w:cs="Arial"/>
          <w:sz w:val="22"/>
          <w:szCs w:val="22"/>
        </w:rPr>
        <w:t>, 432–436 (2019).</w:t>
      </w:r>
    </w:p>
    <w:p w14:paraId="0917DE13"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22.</w:t>
      </w:r>
      <w:r w:rsidRPr="00881C37">
        <w:rPr>
          <w:rFonts w:ascii="Arial" w:hAnsi="Arial" w:cs="Arial"/>
          <w:sz w:val="22"/>
          <w:szCs w:val="22"/>
        </w:rPr>
        <w:tab/>
        <w:t xml:space="preserve">Luco, R. F., Allo, M., Schor, I. E., Kornblihtt, A. R. &amp; Misteli, T. Epigenetics in alternative pre-mRNA splicing. </w:t>
      </w:r>
      <w:r w:rsidRPr="00881C37">
        <w:rPr>
          <w:rFonts w:ascii="Arial" w:hAnsi="Arial" w:cs="Arial"/>
          <w:i/>
          <w:iCs/>
          <w:sz w:val="22"/>
          <w:szCs w:val="22"/>
        </w:rPr>
        <w:t>Cell</w:t>
      </w:r>
      <w:r w:rsidRPr="00881C37">
        <w:rPr>
          <w:rFonts w:ascii="Arial" w:hAnsi="Arial" w:cs="Arial"/>
          <w:sz w:val="22"/>
          <w:szCs w:val="22"/>
        </w:rPr>
        <w:t xml:space="preserve"> </w:t>
      </w:r>
      <w:r w:rsidRPr="00881C37">
        <w:rPr>
          <w:rFonts w:ascii="Arial" w:hAnsi="Arial" w:cs="Arial"/>
          <w:b/>
          <w:bCs/>
          <w:sz w:val="22"/>
          <w:szCs w:val="22"/>
        </w:rPr>
        <w:t>144</w:t>
      </w:r>
      <w:r w:rsidRPr="00881C37">
        <w:rPr>
          <w:rFonts w:ascii="Arial" w:hAnsi="Arial" w:cs="Arial"/>
          <w:sz w:val="22"/>
          <w:szCs w:val="22"/>
        </w:rPr>
        <w:t>, 16–26 (2011).</w:t>
      </w:r>
    </w:p>
    <w:p w14:paraId="73AF25CA"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lastRenderedPageBreak/>
        <w:t>23.</w:t>
      </w:r>
      <w:r w:rsidRPr="00881C37">
        <w:rPr>
          <w:rFonts w:ascii="Arial" w:hAnsi="Arial" w:cs="Arial"/>
          <w:sz w:val="22"/>
          <w:szCs w:val="22"/>
        </w:rPr>
        <w:tab/>
        <w:t xml:space="preserve">Naftelberg, S., Schor, I. E., Ast, G. &amp; Kornblihtt, A. R. Regulation of alternative splicing through coupling with transcription and chromatin structure. </w:t>
      </w:r>
      <w:r w:rsidRPr="00881C37">
        <w:rPr>
          <w:rFonts w:ascii="Arial" w:hAnsi="Arial" w:cs="Arial"/>
          <w:i/>
          <w:iCs/>
          <w:sz w:val="22"/>
          <w:szCs w:val="22"/>
        </w:rPr>
        <w:t>Annu. Rev. Biochem.</w:t>
      </w:r>
      <w:r w:rsidRPr="00881C37">
        <w:rPr>
          <w:rFonts w:ascii="Arial" w:hAnsi="Arial" w:cs="Arial"/>
          <w:sz w:val="22"/>
          <w:szCs w:val="22"/>
        </w:rPr>
        <w:t xml:space="preserve"> </w:t>
      </w:r>
      <w:r w:rsidRPr="00881C37">
        <w:rPr>
          <w:rFonts w:ascii="Arial" w:hAnsi="Arial" w:cs="Arial"/>
          <w:b/>
          <w:bCs/>
          <w:sz w:val="22"/>
          <w:szCs w:val="22"/>
        </w:rPr>
        <w:t>84</w:t>
      </w:r>
      <w:r w:rsidRPr="00881C37">
        <w:rPr>
          <w:rFonts w:ascii="Arial" w:hAnsi="Arial" w:cs="Arial"/>
          <w:sz w:val="22"/>
          <w:szCs w:val="22"/>
        </w:rPr>
        <w:t>, 165–198 (2015).</w:t>
      </w:r>
    </w:p>
    <w:p w14:paraId="21499AA4"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24.</w:t>
      </w:r>
      <w:r w:rsidRPr="00881C37">
        <w:rPr>
          <w:rFonts w:ascii="Arial" w:hAnsi="Arial" w:cs="Arial"/>
          <w:sz w:val="22"/>
          <w:szCs w:val="22"/>
        </w:rPr>
        <w:tab/>
        <w:t xml:space="preserve">Shukla, S. </w:t>
      </w:r>
      <w:r w:rsidRPr="00881C37">
        <w:rPr>
          <w:rFonts w:ascii="Arial" w:hAnsi="Arial" w:cs="Arial"/>
          <w:i/>
          <w:iCs/>
          <w:sz w:val="22"/>
          <w:szCs w:val="22"/>
        </w:rPr>
        <w:t>et al.</w:t>
      </w:r>
      <w:r w:rsidRPr="00881C37">
        <w:rPr>
          <w:rFonts w:ascii="Arial" w:hAnsi="Arial" w:cs="Arial"/>
          <w:sz w:val="22"/>
          <w:szCs w:val="22"/>
        </w:rPr>
        <w:t xml:space="preserve"> CTCF-promoted RNA polymerase II pausing links DNA methylation to splicing. </w:t>
      </w:r>
      <w:r w:rsidRPr="00881C37">
        <w:rPr>
          <w:rFonts w:ascii="Arial" w:hAnsi="Arial" w:cs="Arial"/>
          <w:i/>
          <w:iCs/>
          <w:sz w:val="22"/>
          <w:szCs w:val="22"/>
        </w:rPr>
        <w:t>Nature</w:t>
      </w:r>
      <w:r w:rsidRPr="00881C37">
        <w:rPr>
          <w:rFonts w:ascii="Arial" w:hAnsi="Arial" w:cs="Arial"/>
          <w:sz w:val="22"/>
          <w:szCs w:val="22"/>
        </w:rPr>
        <w:t xml:space="preserve"> </w:t>
      </w:r>
      <w:r w:rsidRPr="00881C37">
        <w:rPr>
          <w:rFonts w:ascii="Arial" w:hAnsi="Arial" w:cs="Arial"/>
          <w:b/>
          <w:bCs/>
          <w:sz w:val="22"/>
          <w:szCs w:val="22"/>
        </w:rPr>
        <w:t>479</w:t>
      </w:r>
      <w:r w:rsidRPr="00881C37">
        <w:rPr>
          <w:rFonts w:ascii="Arial" w:hAnsi="Arial" w:cs="Arial"/>
          <w:sz w:val="22"/>
          <w:szCs w:val="22"/>
        </w:rPr>
        <w:t>, 74–79 (2011).</w:t>
      </w:r>
    </w:p>
    <w:p w14:paraId="1FBE3A68"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25.</w:t>
      </w:r>
      <w:r w:rsidRPr="00881C37">
        <w:rPr>
          <w:rFonts w:ascii="Arial" w:hAnsi="Arial" w:cs="Arial"/>
          <w:sz w:val="22"/>
          <w:szCs w:val="22"/>
        </w:rPr>
        <w:tab/>
        <w:t xml:space="preserve">Xiao, R. </w:t>
      </w:r>
      <w:r w:rsidRPr="00881C37">
        <w:rPr>
          <w:rFonts w:ascii="Arial" w:hAnsi="Arial" w:cs="Arial"/>
          <w:i/>
          <w:iCs/>
          <w:sz w:val="22"/>
          <w:szCs w:val="22"/>
        </w:rPr>
        <w:t>et al.</w:t>
      </w:r>
      <w:r w:rsidRPr="00881C37">
        <w:rPr>
          <w:rFonts w:ascii="Arial" w:hAnsi="Arial" w:cs="Arial"/>
          <w:sz w:val="22"/>
          <w:szCs w:val="22"/>
        </w:rPr>
        <w:t xml:space="preserve"> Pervasive Chromatin-RNA Binding Protein Interactions Enable RNA-Based Regulation of Transcription. </w:t>
      </w:r>
      <w:r w:rsidRPr="00881C37">
        <w:rPr>
          <w:rFonts w:ascii="Arial" w:hAnsi="Arial" w:cs="Arial"/>
          <w:i/>
          <w:iCs/>
          <w:sz w:val="22"/>
          <w:szCs w:val="22"/>
        </w:rPr>
        <w:t>Cell</w:t>
      </w:r>
      <w:r w:rsidRPr="00881C37">
        <w:rPr>
          <w:rFonts w:ascii="Arial" w:hAnsi="Arial" w:cs="Arial"/>
          <w:sz w:val="22"/>
          <w:szCs w:val="22"/>
        </w:rPr>
        <w:t xml:space="preserve"> </w:t>
      </w:r>
      <w:r w:rsidRPr="00881C37">
        <w:rPr>
          <w:rFonts w:ascii="Arial" w:hAnsi="Arial" w:cs="Arial"/>
          <w:b/>
          <w:bCs/>
          <w:sz w:val="22"/>
          <w:szCs w:val="22"/>
        </w:rPr>
        <w:t>178</w:t>
      </w:r>
      <w:r w:rsidRPr="00881C37">
        <w:rPr>
          <w:rFonts w:ascii="Arial" w:hAnsi="Arial" w:cs="Arial"/>
          <w:sz w:val="22"/>
          <w:szCs w:val="22"/>
        </w:rPr>
        <w:t>, 107-121.e18 (2019).</w:t>
      </w:r>
    </w:p>
    <w:p w14:paraId="5FD35D6E"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26.</w:t>
      </w:r>
      <w:r w:rsidRPr="00881C37">
        <w:rPr>
          <w:rFonts w:ascii="Arial" w:hAnsi="Arial" w:cs="Arial"/>
          <w:sz w:val="22"/>
          <w:szCs w:val="22"/>
        </w:rPr>
        <w:tab/>
        <w:t xml:space="preserve">Luco, R. F. </w:t>
      </w:r>
      <w:r w:rsidRPr="00881C37">
        <w:rPr>
          <w:rFonts w:ascii="Arial" w:hAnsi="Arial" w:cs="Arial"/>
          <w:i/>
          <w:iCs/>
          <w:sz w:val="22"/>
          <w:szCs w:val="22"/>
        </w:rPr>
        <w:t>et al.</w:t>
      </w:r>
      <w:r w:rsidRPr="00881C37">
        <w:rPr>
          <w:rFonts w:ascii="Arial" w:hAnsi="Arial" w:cs="Arial"/>
          <w:sz w:val="22"/>
          <w:szCs w:val="22"/>
        </w:rPr>
        <w:t xml:space="preserve"> Regulation of alternative splicing by histone modifications. </w:t>
      </w:r>
      <w:r w:rsidRPr="00881C37">
        <w:rPr>
          <w:rFonts w:ascii="Arial" w:hAnsi="Arial" w:cs="Arial"/>
          <w:i/>
          <w:iCs/>
          <w:sz w:val="22"/>
          <w:szCs w:val="22"/>
        </w:rPr>
        <w:t>Science</w:t>
      </w:r>
      <w:r w:rsidRPr="00881C37">
        <w:rPr>
          <w:rFonts w:ascii="Arial" w:hAnsi="Arial" w:cs="Arial"/>
          <w:sz w:val="22"/>
          <w:szCs w:val="22"/>
        </w:rPr>
        <w:t xml:space="preserve"> </w:t>
      </w:r>
      <w:r w:rsidRPr="00881C37">
        <w:rPr>
          <w:rFonts w:ascii="Arial" w:hAnsi="Arial" w:cs="Arial"/>
          <w:b/>
          <w:bCs/>
          <w:sz w:val="22"/>
          <w:szCs w:val="22"/>
        </w:rPr>
        <w:t>327</w:t>
      </w:r>
      <w:r w:rsidRPr="00881C37">
        <w:rPr>
          <w:rFonts w:ascii="Arial" w:hAnsi="Arial" w:cs="Arial"/>
          <w:sz w:val="22"/>
          <w:szCs w:val="22"/>
        </w:rPr>
        <w:t>, 996–1000 (2010).</w:t>
      </w:r>
    </w:p>
    <w:p w14:paraId="4AB420E6"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27.</w:t>
      </w:r>
      <w:r w:rsidRPr="00881C37">
        <w:rPr>
          <w:rFonts w:ascii="Arial" w:hAnsi="Arial" w:cs="Arial"/>
          <w:sz w:val="22"/>
          <w:szCs w:val="22"/>
        </w:rPr>
        <w:tab/>
        <w:t xml:space="preserve">Luo, C. </w:t>
      </w:r>
      <w:r w:rsidRPr="00881C37">
        <w:rPr>
          <w:rFonts w:ascii="Arial" w:hAnsi="Arial" w:cs="Arial"/>
          <w:i/>
          <w:iCs/>
          <w:sz w:val="22"/>
          <w:szCs w:val="22"/>
        </w:rPr>
        <w:t>et al.</w:t>
      </w:r>
      <w:r w:rsidRPr="00881C37">
        <w:rPr>
          <w:rFonts w:ascii="Arial" w:hAnsi="Arial" w:cs="Arial"/>
          <w:sz w:val="22"/>
          <w:szCs w:val="22"/>
        </w:rPr>
        <w:t xml:space="preserve"> SRSF2 Regulates Alternative Splicing to Drive Hepatocellular Carcinoma Development. </w:t>
      </w:r>
      <w:r w:rsidRPr="00881C37">
        <w:rPr>
          <w:rFonts w:ascii="Arial" w:hAnsi="Arial" w:cs="Arial"/>
          <w:i/>
          <w:iCs/>
          <w:sz w:val="22"/>
          <w:szCs w:val="22"/>
        </w:rPr>
        <w:t>Cancer Res.</w:t>
      </w:r>
      <w:r w:rsidRPr="00881C37">
        <w:rPr>
          <w:rFonts w:ascii="Arial" w:hAnsi="Arial" w:cs="Arial"/>
          <w:sz w:val="22"/>
          <w:szCs w:val="22"/>
        </w:rPr>
        <w:t xml:space="preserve"> </w:t>
      </w:r>
      <w:r w:rsidRPr="00881C37">
        <w:rPr>
          <w:rFonts w:ascii="Arial" w:hAnsi="Arial" w:cs="Arial"/>
          <w:b/>
          <w:bCs/>
          <w:sz w:val="22"/>
          <w:szCs w:val="22"/>
        </w:rPr>
        <w:t>77</w:t>
      </w:r>
      <w:r w:rsidRPr="00881C37">
        <w:rPr>
          <w:rFonts w:ascii="Arial" w:hAnsi="Arial" w:cs="Arial"/>
          <w:sz w:val="22"/>
          <w:szCs w:val="22"/>
        </w:rPr>
        <w:t>, 1168–1178 (2017).</w:t>
      </w:r>
    </w:p>
    <w:p w14:paraId="7B5EEC85"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28.</w:t>
      </w:r>
      <w:r w:rsidRPr="00881C37">
        <w:rPr>
          <w:rFonts w:ascii="Arial" w:hAnsi="Arial" w:cs="Arial"/>
          <w:sz w:val="22"/>
          <w:szCs w:val="22"/>
        </w:rPr>
        <w:tab/>
        <w:t xml:space="preserve">Zhou, X. </w:t>
      </w:r>
      <w:r w:rsidRPr="00881C37">
        <w:rPr>
          <w:rFonts w:ascii="Arial" w:hAnsi="Arial" w:cs="Arial"/>
          <w:i/>
          <w:iCs/>
          <w:sz w:val="22"/>
          <w:szCs w:val="22"/>
        </w:rPr>
        <w:t>et al.</w:t>
      </w:r>
      <w:r w:rsidRPr="00881C37">
        <w:rPr>
          <w:rFonts w:ascii="Arial" w:hAnsi="Arial" w:cs="Arial"/>
          <w:sz w:val="22"/>
          <w:szCs w:val="22"/>
        </w:rPr>
        <w:t xml:space="preserve"> Splicing factor SRSF1 promotes gliomagenesis via oncogenic splice-switching of MYO1B. </w:t>
      </w:r>
      <w:r w:rsidRPr="00881C37">
        <w:rPr>
          <w:rFonts w:ascii="Arial" w:hAnsi="Arial" w:cs="Arial"/>
          <w:i/>
          <w:iCs/>
          <w:sz w:val="22"/>
          <w:szCs w:val="22"/>
        </w:rPr>
        <w:t>J. Clin. Invest.</w:t>
      </w:r>
      <w:r w:rsidRPr="00881C37">
        <w:rPr>
          <w:rFonts w:ascii="Arial" w:hAnsi="Arial" w:cs="Arial"/>
          <w:sz w:val="22"/>
          <w:szCs w:val="22"/>
        </w:rPr>
        <w:t xml:space="preserve"> </w:t>
      </w:r>
      <w:r w:rsidRPr="00881C37">
        <w:rPr>
          <w:rFonts w:ascii="Arial" w:hAnsi="Arial" w:cs="Arial"/>
          <w:b/>
          <w:bCs/>
          <w:sz w:val="22"/>
          <w:szCs w:val="22"/>
        </w:rPr>
        <w:t>129</w:t>
      </w:r>
      <w:r w:rsidRPr="00881C37">
        <w:rPr>
          <w:rFonts w:ascii="Arial" w:hAnsi="Arial" w:cs="Arial"/>
          <w:sz w:val="22"/>
          <w:szCs w:val="22"/>
        </w:rPr>
        <w:t>, 676–693 (2019).</w:t>
      </w:r>
    </w:p>
    <w:p w14:paraId="03A4A9C6"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29.</w:t>
      </w:r>
      <w:r w:rsidRPr="00881C37">
        <w:rPr>
          <w:rFonts w:ascii="Arial" w:hAnsi="Arial" w:cs="Arial"/>
          <w:sz w:val="22"/>
          <w:szCs w:val="22"/>
        </w:rPr>
        <w:tab/>
        <w:t xml:space="preserve">Boddu, P. C. </w:t>
      </w:r>
      <w:r w:rsidRPr="00881C37">
        <w:rPr>
          <w:rFonts w:ascii="Arial" w:hAnsi="Arial" w:cs="Arial"/>
          <w:i/>
          <w:iCs/>
          <w:sz w:val="22"/>
          <w:szCs w:val="22"/>
        </w:rPr>
        <w:t>et al.</w:t>
      </w:r>
      <w:r w:rsidRPr="00881C37">
        <w:rPr>
          <w:rFonts w:ascii="Arial" w:hAnsi="Arial" w:cs="Arial"/>
          <w:sz w:val="22"/>
          <w:szCs w:val="22"/>
        </w:rPr>
        <w:t xml:space="preserve"> Transcription elongation defects link oncogenic splicing factor mutations to targetable alterations in chromatin landscape. </w:t>
      </w:r>
      <w:r w:rsidRPr="00881C37">
        <w:rPr>
          <w:rFonts w:ascii="Arial" w:hAnsi="Arial" w:cs="Arial"/>
          <w:i/>
          <w:iCs/>
          <w:sz w:val="22"/>
          <w:szCs w:val="22"/>
        </w:rPr>
        <w:t>BioRxiv Prepr. Serv. Biol.</w:t>
      </w:r>
      <w:r w:rsidRPr="00881C37">
        <w:rPr>
          <w:rFonts w:ascii="Arial" w:hAnsi="Arial" w:cs="Arial"/>
          <w:sz w:val="22"/>
          <w:szCs w:val="22"/>
        </w:rPr>
        <w:t xml:space="preserve"> 2023.02.25.530019 (2023) doi:10.1101/2023.02.25.530019.</w:t>
      </w:r>
    </w:p>
    <w:p w14:paraId="5F11C35B"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30.</w:t>
      </w:r>
      <w:r w:rsidRPr="00881C37">
        <w:rPr>
          <w:rFonts w:ascii="Arial" w:hAnsi="Arial" w:cs="Arial"/>
          <w:sz w:val="22"/>
          <w:szCs w:val="22"/>
        </w:rPr>
        <w:tab/>
        <w:t xml:space="preserve">Rahhal, R. &amp; Seto, E. Emerging roles of histone modifications and HDACs in RNA splicing. </w:t>
      </w:r>
      <w:r w:rsidRPr="00881C37">
        <w:rPr>
          <w:rFonts w:ascii="Arial" w:hAnsi="Arial" w:cs="Arial"/>
          <w:i/>
          <w:iCs/>
          <w:sz w:val="22"/>
          <w:szCs w:val="22"/>
        </w:rPr>
        <w:t>Nucleic Acids Res.</w:t>
      </w:r>
      <w:r w:rsidRPr="00881C37">
        <w:rPr>
          <w:rFonts w:ascii="Arial" w:hAnsi="Arial" w:cs="Arial"/>
          <w:sz w:val="22"/>
          <w:szCs w:val="22"/>
        </w:rPr>
        <w:t xml:space="preserve"> </w:t>
      </w:r>
      <w:r w:rsidRPr="00881C37">
        <w:rPr>
          <w:rFonts w:ascii="Arial" w:hAnsi="Arial" w:cs="Arial"/>
          <w:b/>
          <w:bCs/>
          <w:sz w:val="22"/>
          <w:szCs w:val="22"/>
        </w:rPr>
        <w:t>47</w:t>
      </w:r>
      <w:r w:rsidRPr="00881C37">
        <w:rPr>
          <w:rFonts w:ascii="Arial" w:hAnsi="Arial" w:cs="Arial"/>
          <w:sz w:val="22"/>
          <w:szCs w:val="22"/>
        </w:rPr>
        <w:t>, 4911–4926 (2019).</w:t>
      </w:r>
    </w:p>
    <w:p w14:paraId="47805D43"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31.</w:t>
      </w:r>
      <w:r w:rsidRPr="00881C37">
        <w:rPr>
          <w:rFonts w:ascii="Arial" w:hAnsi="Arial" w:cs="Arial"/>
          <w:sz w:val="22"/>
          <w:szCs w:val="22"/>
        </w:rPr>
        <w:tab/>
        <w:t xml:space="preserve">Burbage, M. </w:t>
      </w:r>
      <w:r w:rsidRPr="00881C37">
        <w:rPr>
          <w:rFonts w:ascii="Arial" w:hAnsi="Arial" w:cs="Arial"/>
          <w:i/>
          <w:iCs/>
          <w:sz w:val="22"/>
          <w:szCs w:val="22"/>
        </w:rPr>
        <w:t>et al.</w:t>
      </w:r>
      <w:r w:rsidRPr="00881C37">
        <w:rPr>
          <w:rFonts w:ascii="Arial" w:hAnsi="Arial" w:cs="Arial"/>
          <w:sz w:val="22"/>
          <w:szCs w:val="22"/>
        </w:rPr>
        <w:t xml:space="preserve"> Epigenetically controlled tumor antigens derived from splice junctions between exons and transposable elements. </w:t>
      </w:r>
      <w:r w:rsidRPr="00881C37">
        <w:rPr>
          <w:rFonts w:ascii="Arial" w:hAnsi="Arial" w:cs="Arial"/>
          <w:i/>
          <w:iCs/>
          <w:sz w:val="22"/>
          <w:szCs w:val="22"/>
        </w:rPr>
        <w:t>Sci. Immunol.</w:t>
      </w:r>
      <w:r w:rsidRPr="00881C37">
        <w:rPr>
          <w:rFonts w:ascii="Arial" w:hAnsi="Arial" w:cs="Arial"/>
          <w:sz w:val="22"/>
          <w:szCs w:val="22"/>
        </w:rPr>
        <w:t xml:space="preserve"> </w:t>
      </w:r>
      <w:r w:rsidRPr="00881C37">
        <w:rPr>
          <w:rFonts w:ascii="Arial" w:hAnsi="Arial" w:cs="Arial"/>
          <w:b/>
          <w:bCs/>
          <w:sz w:val="22"/>
          <w:szCs w:val="22"/>
        </w:rPr>
        <w:t>8</w:t>
      </w:r>
      <w:r w:rsidRPr="00881C37">
        <w:rPr>
          <w:rFonts w:ascii="Arial" w:hAnsi="Arial" w:cs="Arial"/>
          <w:sz w:val="22"/>
          <w:szCs w:val="22"/>
        </w:rPr>
        <w:t>, eabm6360 (2023).</w:t>
      </w:r>
    </w:p>
    <w:p w14:paraId="2286C010"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32.</w:t>
      </w:r>
      <w:r w:rsidRPr="00881C37">
        <w:rPr>
          <w:rFonts w:ascii="Arial" w:hAnsi="Arial" w:cs="Arial"/>
          <w:sz w:val="22"/>
          <w:szCs w:val="22"/>
        </w:rPr>
        <w:tab/>
        <w:t xml:space="preserve">Andrés, M. E. </w:t>
      </w:r>
      <w:r w:rsidRPr="00881C37">
        <w:rPr>
          <w:rFonts w:ascii="Arial" w:hAnsi="Arial" w:cs="Arial"/>
          <w:i/>
          <w:iCs/>
          <w:sz w:val="22"/>
          <w:szCs w:val="22"/>
        </w:rPr>
        <w:t>et al.</w:t>
      </w:r>
      <w:r w:rsidRPr="00881C37">
        <w:rPr>
          <w:rFonts w:ascii="Arial" w:hAnsi="Arial" w:cs="Arial"/>
          <w:sz w:val="22"/>
          <w:szCs w:val="22"/>
        </w:rPr>
        <w:t xml:space="preserve"> CoREST: A functional corepressor required for regulation of neural-specific gene expression. </w:t>
      </w:r>
      <w:r w:rsidRPr="00881C37">
        <w:rPr>
          <w:rFonts w:ascii="Arial" w:hAnsi="Arial" w:cs="Arial"/>
          <w:i/>
          <w:iCs/>
          <w:sz w:val="22"/>
          <w:szCs w:val="22"/>
        </w:rPr>
        <w:t>Proc. Natl. Acad. Sci.</w:t>
      </w:r>
      <w:r w:rsidRPr="00881C37">
        <w:rPr>
          <w:rFonts w:ascii="Arial" w:hAnsi="Arial" w:cs="Arial"/>
          <w:sz w:val="22"/>
          <w:szCs w:val="22"/>
        </w:rPr>
        <w:t xml:space="preserve"> </w:t>
      </w:r>
      <w:r w:rsidRPr="00881C37">
        <w:rPr>
          <w:rFonts w:ascii="Arial" w:hAnsi="Arial" w:cs="Arial"/>
          <w:b/>
          <w:bCs/>
          <w:sz w:val="22"/>
          <w:szCs w:val="22"/>
        </w:rPr>
        <w:t>96</w:t>
      </w:r>
      <w:r w:rsidRPr="00881C37">
        <w:rPr>
          <w:rFonts w:ascii="Arial" w:hAnsi="Arial" w:cs="Arial"/>
          <w:sz w:val="22"/>
          <w:szCs w:val="22"/>
        </w:rPr>
        <w:t>, 9873–9878 (1999).</w:t>
      </w:r>
    </w:p>
    <w:p w14:paraId="2682EECB"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33.</w:t>
      </w:r>
      <w:r w:rsidRPr="00881C37">
        <w:rPr>
          <w:rFonts w:ascii="Arial" w:hAnsi="Arial" w:cs="Arial"/>
          <w:sz w:val="22"/>
          <w:szCs w:val="22"/>
        </w:rPr>
        <w:tab/>
        <w:t xml:space="preserve">Lee, K., Whedon, S. D., Wang, Z. A. &amp; Cole, P. A. Distinct biochemical properties of the class I histone deacetylase complexes. </w:t>
      </w:r>
      <w:r w:rsidRPr="00881C37">
        <w:rPr>
          <w:rFonts w:ascii="Arial" w:hAnsi="Arial" w:cs="Arial"/>
          <w:i/>
          <w:iCs/>
          <w:sz w:val="22"/>
          <w:szCs w:val="22"/>
        </w:rPr>
        <w:t>Curr. Opin. Chem. Biol.</w:t>
      </w:r>
      <w:r w:rsidRPr="00881C37">
        <w:rPr>
          <w:rFonts w:ascii="Arial" w:hAnsi="Arial" w:cs="Arial"/>
          <w:sz w:val="22"/>
          <w:szCs w:val="22"/>
        </w:rPr>
        <w:t xml:space="preserve"> </w:t>
      </w:r>
      <w:r w:rsidRPr="00881C37">
        <w:rPr>
          <w:rFonts w:ascii="Arial" w:hAnsi="Arial" w:cs="Arial"/>
          <w:b/>
          <w:bCs/>
          <w:sz w:val="22"/>
          <w:szCs w:val="22"/>
        </w:rPr>
        <w:t>70</w:t>
      </w:r>
      <w:r w:rsidRPr="00881C37">
        <w:rPr>
          <w:rFonts w:ascii="Arial" w:hAnsi="Arial" w:cs="Arial"/>
          <w:sz w:val="22"/>
          <w:szCs w:val="22"/>
        </w:rPr>
        <w:t>, 102179 (2022).</w:t>
      </w:r>
    </w:p>
    <w:p w14:paraId="080FB871"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34.</w:t>
      </w:r>
      <w:r w:rsidRPr="00881C37">
        <w:rPr>
          <w:rFonts w:ascii="Arial" w:hAnsi="Arial" w:cs="Arial"/>
          <w:sz w:val="22"/>
          <w:szCs w:val="22"/>
        </w:rPr>
        <w:tab/>
        <w:t xml:space="preserve">Wang, Z. A. </w:t>
      </w:r>
      <w:r w:rsidRPr="00881C37">
        <w:rPr>
          <w:rFonts w:ascii="Arial" w:hAnsi="Arial" w:cs="Arial"/>
          <w:i/>
          <w:iCs/>
          <w:sz w:val="22"/>
          <w:szCs w:val="22"/>
        </w:rPr>
        <w:t>et al.</w:t>
      </w:r>
      <w:r w:rsidRPr="00881C37">
        <w:rPr>
          <w:rFonts w:ascii="Arial" w:hAnsi="Arial" w:cs="Arial"/>
          <w:sz w:val="22"/>
          <w:szCs w:val="22"/>
        </w:rPr>
        <w:t xml:space="preserve"> Diverse nucleosome Site-Selectivity among histone deacetylase complexes. </w:t>
      </w:r>
      <w:r w:rsidRPr="00881C37">
        <w:rPr>
          <w:rFonts w:ascii="Arial" w:hAnsi="Arial" w:cs="Arial"/>
          <w:i/>
          <w:iCs/>
          <w:sz w:val="22"/>
          <w:szCs w:val="22"/>
        </w:rPr>
        <w:t>eLife</w:t>
      </w:r>
      <w:r w:rsidRPr="00881C37">
        <w:rPr>
          <w:rFonts w:ascii="Arial" w:hAnsi="Arial" w:cs="Arial"/>
          <w:sz w:val="22"/>
          <w:szCs w:val="22"/>
        </w:rPr>
        <w:t xml:space="preserve"> </w:t>
      </w:r>
      <w:r w:rsidRPr="00881C37">
        <w:rPr>
          <w:rFonts w:ascii="Arial" w:hAnsi="Arial" w:cs="Arial"/>
          <w:b/>
          <w:bCs/>
          <w:sz w:val="22"/>
          <w:szCs w:val="22"/>
        </w:rPr>
        <w:t>9</w:t>
      </w:r>
      <w:r w:rsidRPr="00881C37">
        <w:rPr>
          <w:rFonts w:ascii="Arial" w:hAnsi="Arial" w:cs="Arial"/>
          <w:sz w:val="22"/>
          <w:szCs w:val="22"/>
        </w:rPr>
        <w:t>, e57663 (2020).</w:t>
      </w:r>
    </w:p>
    <w:p w14:paraId="5E238098"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lastRenderedPageBreak/>
        <w:t>35.</w:t>
      </w:r>
      <w:r w:rsidRPr="00881C37">
        <w:rPr>
          <w:rFonts w:ascii="Arial" w:hAnsi="Arial" w:cs="Arial"/>
          <w:sz w:val="22"/>
          <w:szCs w:val="22"/>
        </w:rPr>
        <w:tab/>
        <w:t xml:space="preserve">Rivera, C. </w:t>
      </w:r>
      <w:r w:rsidRPr="00881C37">
        <w:rPr>
          <w:rFonts w:ascii="Arial" w:hAnsi="Arial" w:cs="Arial"/>
          <w:i/>
          <w:iCs/>
          <w:sz w:val="22"/>
          <w:szCs w:val="22"/>
        </w:rPr>
        <w:t>et al.</w:t>
      </w:r>
      <w:r w:rsidRPr="00881C37">
        <w:rPr>
          <w:rFonts w:ascii="Arial" w:hAnsi="Arial" w:cs="Arial"/>
          <w:sz w:val="22"/>
          <w:szCs w:val="22"/>
        </w:rPr>
        <w:t xml:space="preserve"> Unveiling RCOR1 as a rheostat at transcriptionally permissive chromatin. </w:t>
      </w:r>
      <w:r w:rsidRPr="00881C37">
        <w:rPr>
          <w:rFonts w:ascii="Arial" w:hAnsi="Arial" w:cs="Arial"/>
          <w:i/>
          <w:iCs/>
          <w:sz w:val="22"/>
          <w:szCs w:val="22"/>
        </w:rPr>
        <w:t>Nat. Commun.</w:t>
      </w:r>
      <w:r w:rsidRPr="00881C37">
        <w:rPr>
          <w:rFonts w:ascii="Arial" w:hAnsi="Arial" w:cs="Arial"/>
          <w:sz w:val="22"/>
          <w:szCs w:val="22"/>
        </w:rPr>
        <w:t xml:space="preserve"> </w:t>
      </w:r>
      <w:r w:rsidRPr="00881C37">
        <w:rPr>
          <w:rFonts w:ascii="Arial" w:hAnsi="Arial" w:cs="Arial"/>
          <w:b/>
          <w:bCs/>
          <w:sz w:val="22"/>
          <w:szCs w:val="22"/>
        </w:rPr>
        <w:t>13</w:t>
      </w:r>
      <w:r w:rsidRPr="00881C37">
        <w:rPr>
          <w:rFonts w:ascii="Arial" w:hAnsi="Arial" w:cs="Arial"/>
          <w:sz w:val="22"/>
          <w:szCs w:val="22"/>
        </w:rPr>
        <w:t>, 1550 (2022).</w:t>
      </w:r>
    </w:p>
    <w:p w14:paraId="1309343E"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36.</w:t>
      </w:r>
      <w:r w:rsidRPr="00881C37">
        <w:rPr>
          <w:rFonts w:ascii="Arial" w:hAnsi="Arial" w:cs="Arial"/>
          <w:sz w:val="22"/>
          <w:szCs w:val="22"/>
        </w:rPr>
        <w:tab/>
        <w:t xml:space="preserve">Kalin, J. H. </w:t>
      </w:r>
      <w:r w:rsidRPr="00881C37">
        <w:rPr>
          <w:rFonts w:ascii="Arial" w:hAnsi="Arial" w:cs="Arial"/>
          <w:i/>
          <w:iCs/>
          <w:sz w:val="22"/>
          <w:szCs w:val="22"/>
        </w:rPr>
        <w:t>et al.</w:t>
      </w:r>
      <w:r w:rsidRPr="00881C37">
        <w:rPr>
          <w:rFonts w:ascii="Arial" w:hAnsi="Arial" w:cs="Arial"/>
          <w:sz w:val="22"/>
          <w:szCs w:val="22"/>
        </w:rPr>
        <w:t xml:space="preserve"> Targeting the CoREST complex with dual histone deacetylase and demethylase inhibitors. </w:t>
      </w:r>
      <w:r w:rsidRPr="00881C37">
        <w:rPr>
          <w:rFonts w:ascii="Arial" w:hAnsi="Arial" w:cs="Arial"/>
          <w:i/>
          <w:iCs/>
          <w:sz w:val="22"/>
          <w:szCs w:val="22"/>
        </w:rPr>
        <w:t>Nat. Commun.</w:t>
      </w:r>
      <w:r w:rsidRPr="00881C37">
        <w:rPr>
          <w:rFonts w:ascii="Arial" w:hAnsi="Arial" w:cs="Arial"/>
          <w:sz w:val="22"/>
          <w:szCs w:val="22"/>
        </w:rPr>
        <w:t xml:space="preserve"> </w:t>
      </w:r>
      <w:r w:rsidRPr="00881C37">
        <w:rPr>
          <w:rFonts w:ascii="Arial" w:hAnsi="Arial" w:cs="Arial"/>
          <w:b/>
          <w:bCs/>
          <w:sz w:val="22"/>
          <w:szCs w:val="22"/>
        </w:rPr>
        <w:t>9</w:t>
      </w:r>
      <w:r w:rsidRPr="00881C37">
        <w:rPr>
          <w:rFonts w:ascii="Arial" w:hAnsi="Arial" w:cs="Arial"/>
          <w:sz w:val="22"/>
          <w:szCs w:val="22"/>
        </w:rPr>
        <w:t>, 53 (2018).</w:t>
      </w:r>
    </w:p>
    <w:p w14:paraId="6325ED03"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37.</w:t>
      </w:r>
      <w:r w:rsidRPr="00881C37">
        <w:rPr>
          <w:rFonts w:ascii="Arial" w:hAnsi="Arial" w:cs="Arial"/>
          <w:sz w:val="22"/>
          <w:szCs w:val="22"/>
        </w:rPr>
        <w:tab/>
        <w:t xml:space="preserve">Wu, M. </w:t>
      </w:r>
      <w:r w:rsidRPr="00881C37">
        <w:rPr>
          <w:rFonts w:ascii="Arial" w:hAnsi="Arial" w:cs="Arial"/>
          <w:i/>
          <w:iCs/>
          <w:sz w:val="22"/>
          <w:szCs w:val="22"/>
        </w:rPr>
        <w:t>et al.</w:t>
      </w:r>
      <w:r w:rsidRPr="00881C37">
        <w:rPr>
          <w:rFonts w:ascii="Arial" w:hAnsi="Arial" w:cs="Arial"/>
          <w:sz w:val="22"/>
          <w:szCs w:val="22"/>
        </w:rPr>
        <w:t xml:space="preserve"> The CoREST Repressor Complex Mediates Phenotype Switching and Therapy Resistance in Melanoma. </w:t>
      </w:r>
      <w:r w:rsidRPr="00881C37">
        <w:rPr>
          <w:rFonts w:ascii="Arial" w:hAnsi="Arial" w:cs="Arial"/>
          <w:i/>
          <w:iCs/>
          <w:sz w:val="22"/>
          <w:szCs w:val="22"/>
        </w:rPr>
        <w:t>bioRxiv</w:t>
      </w:r>
      <w:r w:rsidRPr="00881C37">
        <w:rPr>
          <w:rFonts w:ascii="Arial" w:hAnsi="Arial" w:cs="Arial"/>
          <w:sz w:val="22"/>
          <w:szCs w:val="22"/>
        </w:rPr>
        <w:t xml:space="preserve"> 2020.09.30.320580 (2020) doi:10.1101/2020.09.30.320580.</w:t>
      </w:r>
    </w:p>
    <w:p w14:paraId="410278A9"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38.</w:t>
      </w:r>
      <w:r w:rsidRPr="00881C37">
        <w:rPr>
          <w:rFonts w:ascii="Arial" w:hAnsi="Arial" w:cs="Arial"/>
          <w:sz w:val="22"/>
          <w:szCs w:val="22"/>
        </w:rPr>
        <w:tab/>
        <w:t xml:space="preserve">Anastas, J. N. </w:t>
      </w:r>
      <w:r w:rsidRPr="00881C37">
        <w:rPr>
          <w:rFonts w:ascii="Arial" w:hAnsi="Arial" w:cs="Arial"/>
          <w:i/>
          <w:iCs/>
          <w:sz w:val="22"/>
          <w:szCs w:val="22"/>
        </w:rPr>
        <w:t>et al.</w:t>
      </w:r>
      <w:r w:rsidRPr="00881C37">
        <w:rPr>
          <w:rFonts w:ascii="Arial" w:hAnsi="Arial" w:cs="Arial"/>
          <w:sz w:val="22"/>
          <w:szCs w:val="22"/>
        </w:rPr>
        <w:t xml:space="preserve"> Re-programing Chromatin with a Bifunctional LSD1/HDAC Inhibitor Induces Therapeutic Differentiation in DIPG. </w:t>
      </w:r>
      <w:r w:rsidRPr="00881C37">
        <w:rPr>
          <w:rFonts w:ascii="Arial" w:hAnsi="Arial" w:cs="Arial"/>
          <w:i/>
          <w:iCs/>
          <w:sz w:val="22"/>
          <w:szCs w:val="22"/>
        </w:rPr>
        <w:t>Cancer Cell</w:t>
      </w:r>
      <w:r w:rsidRPr="00881C37">
        <w:rPr>
          <w:rFonts w:ascii="Arial" w:hAnsi="Arial" w:cs="Arial"/>
          <w:sz w:val="22"/>
          <w:szCs w:val="22"/>
        </w:rPr>
        <w:t xml:space="preserve"> </w:t>
      </w:r>
      <w:r w:rsidRPr="00881C37">
        <w:rPr>
          <w:rFonts w:ascii="Arial" w:hAnsi="Arial" w:cs="Arial"/>
          <w:b/>
          <w:bCs/>
          <w:sz w:val="22"/>
          <w:szCs w:val="22"/>
        </w:rPr>
        <w:t>36</w:t>
      </w:r>
      <w:r w:rsidRPr="00881C37">
        <w:rPr>
          <w:rFonts w:ascii="Arial" w:hAnsi="Arial" w:cs="Arial"/>
          <w:sz w:val="22"/>
          <w:szCs w:val="22"/>
        </w:rPr>
        <w:t>, 528-544.e10 (2019).</w:t>
      </w:r>
    </w:p>
    <w:p w14:paraId="16DBCCCE"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39.</w:t>
      </w:r>
      <w:r w:rsidRPr="00881C37">
        <w:rPr>
          <w:rFonts w:ascii="Arial" w:hAnsi="Arial" w:cs="Arial"/>
          <w:sz w:val="22"/>
          <w:szCs w:val="22"/>
        </w:rPr>
        <w:tab/>
        <w:t xml:space="preserve">Soukar, I. </w:t>
      </w:r>
      <w:r w:rsidRPr="00881C37">
        <w:rPr>
          <w:rFonts w:ascii="Arial" w:hAnsi="Arial" w:cs="Arial"/>
          <w:i/>
          <w:iCs/>
          <w:sz w:val="22"/>
          <w:szCs w:val="22"/>
        </w:rPr>
        <w:t>et al.</w:t>
      </w:r>
      <w:r w:rsidRPr="00881C37">
        <w:rPr>
          <w:rFonts w:ascii="Arial" w:hAnsi="Arial" w:cs="Arial"/>
          <w:sz w:val="22"/>
          <w:szCs w:val="22"/>
        </w:rPr>
        <w:t xml:space="preserve"> The CoREST complex is a therapeutic vulnerability in malignant peripheral nerve sheath tumors. </w:t>
      </w:r>
      <w:r w:rsidRPr="00881C37">
        <w:rPr>
          <w:rFonts w:ascii="Arial" w:hAnsi="Arial" w:cs="Arial"/>
          <w:i/>
          <w:iCs/>
          <w:sz w:val="22"/>
          <w:szCs w:val="22"/>
        </w:rPr>
        <w:t>BioRxiv Prepr. Serv. Biol.</w:t>
      </w:r>
      <w:r w:rsidRPr="00881C37">
        <w:rPr>
          <w:rFonts w:ascii="Arial" w:hAnsi="Arial" w:cs="Arial"/>
          <w:sz w:val="22"/>
          <w:szCs w:val="22"/>
        </w:rPr>
        <w:t xml:space="preserve"> 2024.08.17.607802 (2024) doi:10.1101/2024.08.17.607802.</w:t>
      </w:r>
    </w:p>
    <w:p w14:paraId="094CB369"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40.</w:t>
      </w:r>
      <w:r w:rsidRPr="00881C37">
        <w:rPr>
          <w:rFonts w:ascii="Arial" w:hAnsi="Arial" w:cs="Arial"/>
          <w:sz w:val="22"/>
          <w:szCs w:val="22"/>
        </w:rPr>
        <w:tab/>
        <w:t xml:space="preserve">Miller, S. A. </w:t>
      </w:r>
      <w:r w:rsidRPr="00881C37">
        <w:rPr>
          <w:rFonts w:ascii="Arial" w:hAnsi="Arial" w:cs="Arial"/>
          <w:i/>
          <w:iCs/>
          <w:sz w:val="22"/>
          <w:szCs w:val="22"/>
        </w:rPr>
        <w:t>et al.</w:t>
      </w:r>
      <w:r w:rsidRPr="00881C37">
        <w:rPr>
          <w:rFonts w:ascii="Arial" w:hAnsi="Arial" w:cs="Arial"/>
          <w:sz w:val="22"/>
          <w:szCs w:val="22"/>
        </w:rPr>
        <w:t xml:space="preserve"> Lysine-Specific Demethylase 1 Mediates AKT Activity and Promotes Epithelial-to-Mesenchymal Transition in PIK3CA-Mutant Colorectal Cancer. </w:t>
      </w:r>
      <w:r w:rsidRPr="00881C37">
        <w:rPr>
          <w:rFonts w:ascii="Arial" w:hAnsi="Arial" w:cs="Arial"/>
          <w:i/>
          <w:iCs/>
          <w:sz w:val="22"/>
          <w:szCs w:val="22"/>
        </w:rPr>
        <w:t>Mol. Cancer Res. MCR</w:t>
      </w:r>
      <w:r w:rsidRPr="00881C37">
        <w:rPr>
          <w:rFonts w:ascii="Arial" w:hAnsi="Arial" w:cs="Arial"/>
          <w:sz w:val="22"/>
          <w:szCs w:val="22"/>
        </w:rPr>
        <w:t xml:space="preserve"> </w:t>
      </w:r>
      <w:r w:rsidRPr="00881C37">
        <w:rPr>
          <w:rFonts w:ascii="Arial" w:hAnsi="Arial" w:cs="Arial"/>
          <w:b/>
          <w:bCs/>
          <w:sz w:val="22"/>
          <w:szCs w:val="22"/>
        </w:rPr>
        <w:t>18</w:t>
      </w:r>
      <w:r w:rsidRPr="00881C37">
        <w:rPr>
          <w:rFonts w:ascii="Arial" w:hAnsi="Arial" w:cs="Arial"/>
          <w:sz w:val="22"/>
          <w:szCs w:val="22"/>
        </w:rPr>
        <w:t>, 264–277 (2020).</w:t>
      </w:r>
    </w:p>
    <w:p w14:paraId="5E8B7BF0"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41.</w:t>
      </w:r>
      <w:r w:rsidRPr="00881C37">
        <w:rPr>
          <w:rFonts w:ascii="Arial" w:hAnsi="Arial" w:cs="Arial"/>
          <w:sz w:val="22"/>
          <w:szCs w:val="22"/>
        </w:rPr>
        <w:tab/>
        <w:t xml:space="preserve">Asmamaw, M. D., He, A., Zhang, L.-R., Liu, H.-M. &amp; Gao, Y. Histone deacetylase complexes: Structure, regulation and function. </w:t>
      </w:r>
      <w:r w:rsidRPr="00881C37">
        <w:rPr>
          <w:rFonts w:ascii="Arial" w:hAnsi="Arial" w:cs="Arial"/>
          <w:i/>
          <w:iCs/>
          <w:sz w:val="22"/>
          <w:szCs w:val="22"/>
        </w:rPr>
        <w:t>Biochim. Biophys. Acta Rev. Cancer</w:t>
      </w:r>
      <w:r w:rsidRPr="00881C37">
        <w:rPr>
          <w:rFonts w:ascii="Arial" w:hAnsi="Arial" w:cs="Arial"/>
          <w:sz w:val="22"/>
          <w:szCs w:val="22"/>
        </w:rPr>
        <w:t xml:space="preserve"> </w:t>
      </w:r>
      <w:r w:rsidRPr="00881C37">
        <w:rPr>
          <w:rFonts w:ascii="Arial" w:hAnsi="Arial" w:cs="Arial"/>
          <w:b/>
          <w:bCs/>
          <w:sz w:val="22"/>
          <w:szCs w:val="22"/>
        </w:rPr>
        <w:t>1879</w:t>
      </w:r>
      <w:r w:rsidRPr="00881C37">
        <w:rPr>
          <w:rFonts w:ascii="Arial" w:hAnsi="Arial" w:cs="Arial"/>
          <w:sz w:val="22"/>
          <w:szCs w:val="22"/>
        </w:rPr>
        <w:t>, 189150 (2024).</w:t>
      </w:r>
    </w:p>
    <w:p w14:paraId="281E9A41"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42.</w:t>
      </w:r>
      <w:r w:rsidRPr="00881C37">
        <w:rPr>
          <w:rFonts w:ascii="Arial" w:hAnsi="Arial" w:cs="Arial"/>
          <w:sz w:val="22"/>
          <w:szCs w:val="22"/>
        </w:rPr>
        <w:tab/>
        <w:t xml:space="preserve">Garcia-Martinez, L. </w:t>
      </w:r>
      <w:r w:rsidRPr="00881C37">
        <w:rPr>
          <w:rFonts w:ascii="Arial" w:hAnsi="Arial" w:cs="Arial"/>
          <w:i/>
          <w:iCs/>
          <w:sz w:val="22"/>
          <w:szCs w:val="22"/>
        </w:rPr>
        <w:t>et al.</w:t>
      </w:r>
      <w:r w:rsidRPr="00881C37">
        <w:rPr>
          <w:rFonts w:ascii="Arial" w:hAnsi="Arial" w:cs="Arial"/>
          <w:sz w:val="22"/>
          <w:szCs w:val="22"/>
        </w:rPr>
        <w:t xml:space="preserve"> Endocrine resistance and breast cancer plasticity are controlled by CoREST. </w:t>
      </w:r>
      <w:r w:rsidRPr="00881C37">
        <w:rPr>
          <w:rFonts w:ascii="Arial" w:hAnsi="Arial" w:cs="Arial"/>
          <w:i/>
          <w:iCs/>
          <w:sz w:val="22"/>
          <w:szCs w:val="22"/>
        </w:rPr>
        <w:t>Nat. Struct. Mol. Biol.</w:t>
      </w:r>
      <w:r w:rsidRPr="00881C37">
        <w:rPr>
          <w:rFonts w:ascii="Arial" w:hAnsi="Arial" w:cs="Arial"/>
          <w:sz w:val="22"/>
          <w:szCs w:val="22"/>
        </w:rPr>
        <w:t xml:space="preserve"> </w:t>
      </w:r>
      <w:r w:rsidRPr="00881C37">
        <w:rPr>
          <w:rFonts w:ascii="Arial" w:hAnsi="Arial" w:cs="Arial"/>
          <w:b/>
          <w:bCs/>
          <w:sz w:val="22"/>
          <w:szCs w:val="22"/>
        </w:rPr>
        <w:t>29</w:t>
      </w:r>
      <w:r w:rsidRPr="00881C37">
        <w:rPr>
          <w:rFonts w:ascii="Arial" w:hAnsi="Arial" w:cs="Arial"/>
          <w:sz w:val="22"/>
          <w:szCs w:val="22"/>
        </w:rPr>
        <w:t>, 1122–1135 (2022).</w:t>
      </w:r>
    </w:p>
    <w:p w14:paraId="391070F4"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43.</w:t>
      </w:r>
      <w:r w:rsidRPr="00881C37">
        <w:rPr>
          <w:rFonts w:ascii="Arial" w:hAnsi="Arial" w:cs="Arial"/>
          <w:sz w:val="22"/>
          <w:szCs w:val="22"/>
        </w:rPr>
        <w:tab/>
        <w:t xml:space="preserve">Das, S. &amp; Krainer, A. R. Emerging functions of SRSF1, splicing factor and oncoprotein, in RNA metabolism and cancer. </w:t>
      </w:r>
      <w:r w:rsidRPr="00881C37">
        <w:rPr>
          <w:rFonts w:ascii="Arial" w:hAnsi="Arial" w:cs="Arial"/>
          <w:i/>
          <w:iCs/>
          <w:sz w:val="22"/>
          <w:szCs w:val="22"/>
        </w:rPr>
        <w:t>Mol. Cancer Res. MCR</w:t>
      </w:r>
      <w:r w:rsidRPr="00881C37">
        <w:rPr>
          <w:rFonts w:ascii="Arial" w:hAnsi="Arial" w:cs="Arial"/>
          <w:sz w:val="22"/>
          <w:szCs w:val="22"/>
        </w:rPr>
        <w:t xml:space="preserve"> </w:t>
      </w:r>
      <w:r w:rsidRPr="00881C37">
        <w:rPr>
          <w:rFonts w:ascii="Arial" w:hAnsi="Arial" w:cs="Arial"/>
          <w:b/>
          <w:bCs/>
          <w:sz w:val="22"/>
          <w:szCs w:val="22"/>
        </w:rPr>
        <w:t>12</w:t>
      </w:r>
      <w:r w:rsidRPr="00881C37">
        <w:rPr>
          <w:rFonts w:ascii="Arial" w:hAnsi="Arial" w:cs="Arial"/>
          <w:sz w:val="22"/>
          <w:szCs w:val="22"/>
        </w:rPr>
        <w:t>, 1195–1204 (2014).</w:t>
      </w:r>
    </w:p>
    <w:p w14:paraId="46CA031A"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44.</w:t>
      </w:r>
      <w:r w:rsidRPr="00881C37">
        <w:rPr>
          <w:rFonts w:ascii="Arial" w:hAnsi="Arial" w:cs="Arial"/>
          <w:sz w:val="22"/>
          <w:szCs w:val="22"/>
        </w:rPr>
        <w:tab/>
        <w:t xml:space="preserve">Larsson, C. A., Cote, G. &amp; Quintás-Cardama, A. The changing mutational landscape of acute myeloid leukemia and myelodysplastic syndrome. </w:t>
      </w:r>
      <w:r w:rsidRPr="00881C37">
        <w:rPr>
          <w:rFonts w:ascii="Arial" w:hAnsi="Arial" w:cs="Arial"/>
          <w:i/>
          <w:iCs/>
          <w:sz w:val="22"/>
          <w:szCs w:val="22"/>
        </w:rPr>
        <w:t>Mol. Cancer Res. MCR</w:t>
      </w:r>
      <w:r w:rsidRPr="00881C37">
        <w:rPr>
          <w:rFonts w:ascii="Arial" w:hAnsi="Arial" w:cs="Arial"/>
          <w:sz w:val="22"/>
          <w:szCs w:val="22"/>
        </w:rPr>
        <w:t xml:space="preserve"> </w:t>
      </w:r>
      <w:r w:rsidRPr="00881C37">
        <w:rPr>
          <w:rFonts w:ascii="Arial" w:hAnsi="Arial" w:cs="Arial"/>
          <w:b/>
          <w:bCs/>
          <w:sz w:val="22"/>
          <w:szCs w:val="22"/>
        </w:rPr>
        <w:t>11</w:t>
      </w:r>
      <w:r w:rsidRPr="00881C37">
        <w:rPr>
          <w:rFonts w:ascii="Arial" w:hAnsi="Arial" w:cs="Arial"/>
          <w:sz w:val="22"/>
          <w:szCs w:val="22"/>
        </w:rPr>
        <w:t>, 815–827 (2013).</w:t>
      </w:r>
    </w:p>
    <w:p w14:paraId="4EE5DAB4"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lastRenderedPageBreak/>
        <w:t>45.</w:t>
      </w:r>
      <w:r w:rsidRPr="00881C37">
        <w:rPr>
          <w:rFonts w:ascii="Arial" w:hAnsi="Arial" w:cs="Arial"/>
          <w:sz w:val="22"/>
          <w:szCs w:val="22"/>
        </w:rPr>
        <w:tab/>
        <w:t xml:space="preserve">Abramson, J. </w:t>
      </w:r>
      <w:r w:rsidRPr="00881C37">
        <w:rPr>
          <w:rFonts w:ascii="Arial" w:hAnsi="Arial" w:cs="Arial"/>
          <w:i/>
          <w:iCs/>
          <w:sz w:val="22"/>
          <w:szCs w:val="22"/>
        </w:rPr>
        <w:t>et al.</w:t>
      </w:r>
      <w:r w:rsidRPr="00881C37">
        <w:rPr>
          <w:rFonts w:ascii="Arial" w:hAnsi="Arial" w:cs="Arial"/>
          <w:sz w:val="22"/>
          <w:szCs w:val="22"/>
        </w:rPr>
        <w:t xml:space="preserve"> Accurate structure prediction of biomolecular interactions with AlphaFold 3. </w:t>
      </w:r>
      <w:r w:rsidRPr="00881C37">
        <w:rPr>
          <w:rFonts w:ascii="Arial" w:hAnsi="Arial" w:cs="Arial"/>
          <w:i/>
          <w:iCs/>
          <w:sz w:val="22"/>
          <w:szCs w:val="22"/>
        </w:rPr>
        <w:t>Nature</w:t>
      </w:r>
      <w:r w:rsidRPr="00881C37">
        <w:rPr>
          <w:rFonts w:ascii="Arial" w:hAnsi="Arial" w:cs="Arial"/>
          <w:sz w:val="22"/>
          <w:szCs w:val="22"/>
        </w:rPr>
        <w:t xml:space="preserve"> </w:t>
      </w:r>
      <w:r w:rsidRPr="00881C37">
        <w:rPr>
          <w:rFonts w:ascii="Arial" w:hAnsi="Arial" w:cs="Arial"/>
          <w:b/>
          <w:bCs/>
          <w:sz w:val="22"/>
          <w:szCs w:val="22"/>
        </w:rPr>
        <w:t>630</w:t>
      </w:r>
      <w:r w:rsidRPr="00881C37">
        <w:rPr>
          <w:rFonts w:ascii="Arial" w:hAnsi="Arial" w:cs="Arial"/>
          <w:sz w:val="22"/>
          <w:szCs w:val="22"/>
        </w:rPr>
        <w:t>, 493–500 (2024).</w:t>
      </w:r>
    </w:p>
    <w:p w14:paraId="6304188F"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46.</w:t>
      </w:r>
      <w:r w:rsidRPr="00881C37">
        <w:rPr>
          <w:rFonts w:ascii="Arial" w:hAnsi="Arial" w:cs="Arial"/>
          <w:sz w:val="22"/>
          <w:szCs w:val="22"/>
        </w:rPr>
        <w:tab/>
        <w:t xml:space="preserve">Forneris, F., Binda, C., Adamo, A., Battaglioli, E. &amp; Mattevi, A. Structural basis of LSD1-CoREST selectivity in histone H3 recognition. </w:t>
      </w:r>
      <w:r w:rsidRPr="00881C37">
        <w:rPr>
          <w:rFonts w:ascii="Arial" w:hAnsi="Arial" w:cs="Arial"/>
          <w:i/>
          <w:iCs/>
          <w:sz w:val="22"/>
          <w:szCs w:val="22"/>
        </w:rPr>
        <w:t>J. Biol. Chem.</w:t>
      </w:r>
      <w:r w:rsidRPr="00881C37">
        <w:rPr>
          <w:rFonts w:ascii="Arial" w:hAnsi="Arial" w:cs="Arial"/>
          <w:sz w:val="22"/>
          <w:szCs w:val="22"/>
        </w:rPr>
        <w:t xml:space="preserve"> </w:t>
      </w:r>
      <w:r w:rsidRPr="00881C37">
        <w:rPr>
          <w:rFonts w:ascii="Arial" w:hAnsi="Arial" w:cs="Arial"/>
          <w:b/>
          <w:bCs/>
          <w:sz w:val="22"/>
          <w:szCs w:val="22"/>
        </w:rPr>
        <w:t>282</w:t>
      </w:r>
      <w:r w:rsidRPr="00881C37">
        <w:rPr>
          <w:rFonts w:ascii="Arial" w:hAnsi="Arial" w:cs="Arial"/>
          <w:sz w:val="22"/>
          <w:szCs w:val="22"/>
        </w:rPr>
        <w:t>, 20070–20074 (2007).</w:t>
      </w:r>
    </w:p>
    <w:p w14:paraId="2F2F18BE"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47.</w:t>
      </w:r>
      <w:r w:rsidRPr="00881C37">
        <w:rPr>
          <w:rFonts w:ascii="Arial" w:hAnsi="Arial" w:cs="Arial"/>
          <w:sz w:val="22"/>
          <w:szCs w:val="22"/>
        </w:rPr>
        <w:tab/>
        <w:t xml:space="preserve">Kim, S.-A., Zhu, J., Yennawar, N., Eek, P. &amp; Tan, S. Crystal Structure of the LSD1/CoREST Histone Demethylase Bound to Its Nucleosome Substrate. </w:t>
      </w:r>
      <w:r w:rsidRPr="00881C37">
        <w:rPr>
          <w:rFonts w:ascii="Arial" w:hAnsi="Arial" w:cs="Arial"/>
          <w:i/>
          <w:iCs/>
          <w:sz w:val="22"/>
          <w:szCs w:val="22"/>
        </w:rPr>
        <w:t>Mol. Cell</w:t>
      </w:r>
      <w:r w:rsidRPr="00881C37">
        <w:rPr>
          <w:rFonts w:ascii="Arial" w:hAnsi="Arial" w:cs="Arial"/>
          <w:sz w:val="22"/>
          <w:szCs w:val="22"/>
        </w:rPr>
        <w:t xml:space="preserve"> </w:t>
      </w:r>
      <w:r w:rsidRPr="00881C37">
        <w:rPr>
          <w:rFonts w:ascii="Arial" w:hAnsi="Arial" w:cs="Arial"/>
          <w:b/>
          <w:bCs/>
          <w:sz w:val="22"/>
          <w:szCs w:val="22"/>
        </w:rPr>
        <w:t>78</w:t>
      </w:r>
      <w:r w:rsidRPr="00881C37">
        <w:rPr>
          <w:rFonts w:ascii="Arial" w:hAnsi="Arial" w:cs="Arial"/>
          <w:sz w:val="22"/>
          <w:szCs w:val="22"/>
        </w:rPr>
        <w:t>, 903-914.e4 (2020).</w:t>
      </w:r>
    </w:p>
    <w:p w14:paraId="3CD4EEFD"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48.</w:t>
      </w:r>
      <w:r w:rsidRPr="00881C37">
        <w:rPr>
          <w:rFonts w:ascii="Arial" w:hAnsi="Arial" w:cs="Arial"/>
          <w:sz w:val="22"/>
          <w:szCs w:val="22"/>
        </w:rPr>
        <w:tab/>
        <w:t xml:space="preserve">Maji, D. </w:t>
      </w:r>
      <w:r w:rsidRPr="00881C37">
        <w:rPr>
          <w:rFonts w:ascii="Arial" w:hAnsi="Arial" w:cs="Arial"/>
          <w:i/>
          <w:iCs/>
          <w:sz w:val="22"/>
          <w:szCs w:val="22"/>
        </w:rPr>
        <w:t>et al.</w:t>
      </w:r>
      <w:r w:rsidRPr="00881C37">
        <w:rPr>
          <w:rFonts w:ascii="Arial" w:hAnsi="Arial" w:cs="Arial"/>
          <w:sz w:val="22"/>
          <w:szCs w:val="22"/>
        </w:rPr>
        <w:t xml:space="preserve"> Representative cancer-associated U2AF2 mutations alter RNA interactions and splicing. </w:t>
      </w:r>
      <w:r w:rsidRPr="00881C37">
        <w:rPr>
          <w:rFonts w:ascii="Arial" w:hAnsi="Arial" w:cs="Arial"/>
          <w:i/>
          <w:iCs/>
          <w:sz w:val="22"/>
          <w:szCs w:val="22"/>
        </w:rPr>
        <w:t>J. Biol. Chem.</w:t>
      </w:r>
      <w:r w:rsidRPr="00881C37">
        <w:rPr>
          <w:rFonts w:ascii="Arial" w:hAnsi="Arial" w:cs="Arial"/>
          <w:sz w:val="22"/>
          <w:szCs w:val="22"/>
        </w:rPr>
        <w:t xml:space="preserve"> </w:t>
      </w:r>
      <w:r w:rsidRPr="00881C37">
        <w:rPr>
          <w:rFonts w:ascii="Arial" w:hAnsi="Arial" w:cs="Arial"/>
          <w:b/>
          <w:bCs/>
          <w:sz w:val="22"/>
          <w:szCs w:val="22"/>
        </w:rPr>
        <w:t>295</w:t>
      </w:r>
      <w:r w:rsidRPr="00881C37">
        <w:rPr>
          <w:rFonts w:ascii="Arial" w:hAnsi="Arial" w:cs="Arial"/>
          <w:sz w:val="22"/>
          <w:szCs w:val="22"/>
        </w:rPr>
        <w:t>, 17148–17157 (2020).</w:t>
      </w:r>
    </w:p>
    <w:p w14:paraId="4FE14211"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49.</w:t>
      </w:r>
      <w:r w:rsidRPr="00881C37">
        <w:rPr>
          <w:rFonts w:ascii="Arial" w:hAnsi="Arial" w:cs="Arial"/>
          <w:sz w:val="22"/>
          <w:szCs w:val="22"/>
        </w:rPr>
        <w:tab/>
        <w:t xml:space="preserve">Glasser, E. </w:t>
      </w:r>
      <w:r w:rsidRPr="00881C37">
        <w:rPr>
          <w:rFonts w:ascii="Arial" w:hAnsi="Arial" w:cs="Arial"/>
          <w:i/>
          <w:iCs/>
          <w:sz w:val="22"/>
          <w:szCs w:val="22"/>
        </w:rPr>
        <w:t>et al.</w:t>
      </w:r>
      <w:r w:rsidRPr="00881C37">
        <w:rPr>
          <w:rFonts w:ascii="Arial" w:hAnsi="Arial" w:cs="Arial"/>
          <w:sz w:val="22"/>
          <w:szCs w:val="22"/>
        </w:rPr>
        <w:t xml:space="preserve"> Pre-mRNA splicing factor U2AF2 recognizes distinct conformations of nucleotide variants at the center of the pre-mRNA splice site signal. </w:t>
      </w:r>
      <w:r w:rsidRPr="00881C37">
        <w:rPr>
          <w:rFonts w:ascii="Arial" w:hAnsi="Arial" w:cs="Arial"/>
          <w:i/>
          <w:iCs/>
          <w:sz w:val="22"/>
          <w:szCs w:val="22"/>
        </w:rPr>
        <w:t>Nucleic Acids Res.</w:t>
      </w:r>
      <w:r w:rsidRPr="00881C37">
        <w:rPr>
          <w:rFonts w:ascii="Arial" w:hAnsi="Arial" w:cs="Arial"/>
          <w:sz w:val="22"/>
          <w:szCs w:val="22"/>
        </w:rPr>
        <w:t xml:space="preserve"> </w:t>
      </w:r>
      <w:r w:rsidRPr="00881C37">
        <w:rPr>
          <w:rFonts w:ascii="Arial" w:hAnsi="Arial" w:cs="Arial"/>
          <w:b/>
          <w:bCs/>
          <w:sz w:val="22"/>
          <w:szCs w:val="22"/>
        </w:rPr>
        <w:t>50</w:t>
      </w:r>
      <w:r w:rsidRPr="00881C37">
        <w:rPr>
          <w:rFonts w:ascii="Arial" w:hAnsi="Arial" w:cs="Arial"/>
          <w:sz w:val="22"/>
          <w:szCs w:val="22"/>
        </w:rPr>
        <w:t>, 5299–5312 (2022).</w:t>
      </w:r>
    </w:p>
    <w:p w14:paraId="0FB05E12"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50.</w:t>
      </w:r>
      <w:r w:rsidRPr="00881C37">
        <w:rPr>
          <w:rFonts w:ascii="Arial" w:hAnsi="Arial" w:cs="Arial"/>
          <w:sz w:val="22"/>
          <w:szCs w:val="22"/>
        </w:rPr>
        <w:tab/>
        <w:t xml:space="preserve">Bonnal, S. C., López-Oreja, I. &amp; Valcárcel, J. Roles and mechanisms of alternative splicing in cancer — implications for care. </w:t>
      </w:r>
      <w:r w:rsidRPr="00881C37">
        <w:rPr>
          <w:rFonts w:ascii="Arial" w:hAnsi="Arial" w:cs="Arial"/>
          <w:i/>
          <w:iCs/>
          <w:sz w:val="22"/>
          <w:szCs w:val="22"/>
        </w:rPr>
        <w:t>Nat. Rev. Clin. Oncol.</w:t>
      </w:r>
      <w:r w:rsidRPr="00881C37">
        <w:rPr>
          <w:rFonts w:ascii="Arial" w:hAnsi="Arial" w:cs="Arial"/>
          <w:sz w:val="22"/>
          <w:szCs w:val="22"/>
        </w:rPr>
        <w:t xml:space="preserve"> </w:t>
      </w:r>
      <w:r w:rsidRPr="00881C37">
        <w:rPr>
          <w:rFonts w:ascii="Arial" w:hAnsi="Arial" w:cs="Arial"/>
          <w:b/>
          <w:bCs/>
          <w:sz w:val="22"/>
          <w:szCs w:val="22"/>
        </w:rPr>
        <w:t>17</w:t>
      </w:r>
      <w:r w:rsidRPr="00881C37">
        <w:rPr>
          <w:rFonts w:ascii="Arial" w:hAnsi="Arial" w:cs="Arial"/>
          <w:sz w:val="22"/>
          <w:szCs w:val="22"/>
        </w:rPr>
        <w:t>, 457–474 (2020).</w:t>
      </w:r>
    </w:p>
    <w:p w14:paraId="7C158E7C"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51.</w:t>
      </w:r>
      <w:r w:rsidRPr="00881C37">
        <w:rPr>
          <w:rFonts w:ascii="Arial" w:hAnsi="Arial" w:cs="Arial"/>
          <w:sz w:val="22"/>
          <w:szCs w:val="22"/>
        </w:rPr>
        <w:tab/>
        <w:t xml:space="preserve">Arozarena, I. &amp; Wellbrock, C. Phenotype plasticity as enabler of melanoma progression and therapy resistance. </w:t>
      </w:r>
      <w:r w:rsidRPr="00881C37">
        <w:rPr>
          <w:rFonts w:ascii="Arial" w:hAnsi="Arial" w:cs="Arial"/>
          <w:i/>
          <w:iCs/>
          <w:sz w:val="22"/>
          <w:szCs w:val="22"/>
        </w:rPr>
        <w:t>Nat. Rev. Cancer</w:t>
      </w:r>
      <w:r w:rsidRPr="00881C37">
        <w:rPr>
          <w:rFonts w:ascii="Arial" w:hAnsi="Arial" w:cs="Arial"/>
          <w:sz w:val="22"/>
          <w:szCs w:val="22"/>
        </w:rPr>
        <w:t xml:space="preserve"> </w:t>
      </w:r>
      <w:r w:rsidRPr="00881C37">
        <w:rPr>
          <w:rFonts w:ascii="Arial" w:hAnsi="Arial" w:cs="Arial"/>
          <w:b/>
          <w:bCs/>
          <w:sz w:val="22"/>
          <w:szCs w:val="22"/>
        </w:rPr>
        <w:t>19</w:t>
      </w:r>
      <w:r w:rsidRPr="00881C37">
        <w:rPr>
          <w:rFonts w:ascii="Arial" w:hAnsi="Arial" w:cs="Arial"/>
          <w:sz w:val="22"/>
          <w:szCs w:val="22"/>
        </w:rPr>
        <w:t>, 377–391 (2019).</w:t>
      </w:r>
    </w:p>
    <w:p w14:paraId="620822DB"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52.</w:t>
      </w:r>
      <w:r w:rsidRPr="00881C37">
        <w:rPr>
          <w:rFonts w:ascii="Arial" w:hAnsi="Arial" w:cs="Arial"/>
          <w:sz w:val="22"/>
          <w:szCs w:val="22"/>
        </w:rPr>
        <w:tab/>
        <w:t xml:space="preserve">Wang, Y. </w:t>
      </w:r>
      <w:r w:rsidRPr="00881C37">
        <w:rPr>
          <w:rFonts w:ascii="Arial" w:hAnsi="Arial" w:cs="Arial"/>
          <w:i/>
          <w:iCs/>
          <w:sz w:val="22"/>
          <w:szCs w:val="22"/>
        </w:rPr>
        <w:t>et al.</w:t>
      </w:r>
      <w:r w:rsidRPr="00881C37">
        <w:rPr>
          <w:rFonts w:ascii="Arial" w:hAnsi="Arial" w:cs="Arial"/>
          <w:sz w:val="22"/>
          <w:szCs w:val="22"/>
        </w:rPr>
        <w:t xml:space="preserve"> rMATS-turbo: an efficient and flexible computational tool for alternative splicing analysis of large-scale RNA-seq data. </w:t>
      </w:r>
      <w:r w:rsidRPr="00881C37">
        <w:rPr>
          <w:rFonts w:ascii="Arial" w:hAnsi="Arial" w:cs="Arial"/>
          <w:i/>
          <w:iCs/>
          <w:sz w:val="22"/>
          <w:szCs w:val="22"/>
        </w:rPr>
        <w:t>Nat. Protoc.</w:t>
      </w:r>
      <w:r w:rsidRPr="00881C37">
        <w:rPr>
          <w:rFonts w:ascii="Arial" w:hAnsi="Arial" w:cs="Arial"/>
          <w:sz w:val="22"/>
          <w:szCs w:val="22"/>
        </w:rPr>
        <w:t xml:space="preserve"> </w:t>
      </w:r>
      <w:r w:rsidRPr="00881C37">
        <w:rPr>
          <w:rFonts w:ascii="Arial" w:hAnsi="Arial" w:cs="Arial"/>
          <w:b/>
          <w:bCs/>
          <w:sz w:val="22"/>
          <w:szCs w:val="22"/>
        </w:rPr>
        <w:t>19</w:t>
      </w:r>
      <w:r w:rsidRPr="00881C37">
        <w:rPr>
          <w:rFonts w:ascii="Arial" w:hAnsi="Arial" w:cs="Arial"/>
          <w:sz w:val="22"/>
          <w:szCs w:val="22"/>
        </w:rPr>
        <w:t>, 1083–1104 (2024).</w:t>
      </w:r>
    </w:p>
    <w:p w14:paraId="6D2E167B"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53.</w:t>
      </w:r>
      <w:r w:rsidRPr="00881C37">
        <w:rPr>
          <w:rFonts w:ascii="Arial" w:hAnsi="Arial" w:cs="Arial"/>
          <w:sz w:val="22"/>
          <w:szCs w:val="22"/>
        </w:rPr>
        <w:tab/>
        <w:t xml:space="preserve">Li, Y. I. </w:t>
      </w:r>
      <w:r w:rsidRPr="00881C37">
        <w:rPr>
          <w:rFonts w:ascii="Arial" w:hAnsi="Arial" w:cs="Arial"/>
          <w:i/>
          <w:iCs/>
          <w:sz w:val="22"/>
          <w:szCs w:val="22"/>
        </w:rPr>
        <w:t>et al.</w:t>
      </w:r>
      <w:r w:rsidRPr="00881C37">
        <w:rPr>
          <w:rFonts w:ascii="Arial" w:hAnsi="Arial" w:cs="Arial"/>
          <w:sz w:val="22"/>
          <w:szCs w:val="22"/>
        </w:rPr>
        <w:t xml:space="preserve"> Annotation-free quantification of RNA splicing using LeafCutter. </w:t>
      </w:r>
      <w:r w:rsidRPr="00881C37">
        <w:rPr>
          <w:rFonts w:ascii="Arial" w:hAnsi="Arial" w:cs="Arial"/>
          <w:i/>
          <w:iCs/>
          <w:sz w:val="22"/>
          <w:szCs w:val="22"/>
        </w:rPr>
        <w:t>Nat. Genet.</w:t>
      </w:r>
      <w:r w:rsidRPr="00881C37">
        <w:rPr>
          <w:rFonts w:ascii="Arial" w:hAnsi="Arial" w:cs="Arial"/>
          <w:sz w:val="22"/>
          <w:szCs w:val="22"/>
        </w:rPr>
        <w:t xml:space="preserve"> </w:t>
      </w:r>
      <w:r w:rsidRPr="00881C37">
        <w:rPr>
          <w:rFonts w:ascii="Arial" w:hAnsi="Arial" w:cs="Arial"/>
          <w:b/>
          <w:bCs/>
          <w:sz w:val="22"/>
          <w:szCs w:val="22"/>
        </w:rPr>
        <w:t>50</w:t>
      </w:r>
      <w:r w:rsidRPr="00881C37">
        <w:rPr>
          <w:rFonts w:ascii="Arial" w:hAnsi="Arial" w:cs="Arial"/>
          <w:sz w:val="22"/>
          <w:szCs w:val="22"/>
        </w:rPr>
        <w:t>, 151–158 (2018).</w:t>
      </w:r>
    </w:p>
    <w:p w14:paraId="1C214E3E"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54.</w:t>
      </w:r>
      <w:r w:rsidRPr="00881C37">
        <w:rPr>
          <w:rFonts w:ascii="Arial" w:hAnsi="Arial" w:cs="Arial"/>
          <w:sz w:val="22"/>
          <w:szCs w:val="22"/>
        </w:rPr>
        <w:tab/>
        <w:t xml:space="preserve">Li, G. </w:t>
      </w:r>
      <w:r w:rsidRPr="00881C37">
        <w:rPr>
          <w:rFonts w:ascii="Arial" w:hAnsi="Arial" w:cs="Arial"/>
          <w:i/>
          <w:iCs/>
          <w:sz w:val="22"/>
          <w:szCs w:val="22"/>
        </w:rPr>
        <w:t>et al.</w:t>
      </w:r>
      <w:r w:rsidRPr="00881C37">
        <w:rPr>
          <w:rFonts w:ascii="Arial" w:hAnsi="Arial" w:cs="Arial"/>
          <w:sz w:val="22"/>
          <w:szCs w:val="22"/>
        </w:rPr>
        <w:t xml:space="preserve"> Splicing neoantigen discovery with SNAF reveals shared targets for cancer immunotherapy. </w:t>
      </w:r>
      <w:r w:rsidRPr="00881C37">
        <w:rPr>
          <w:rFonts w:ascii="Arial" w:hAnsi="Arial" w:cs="Arial"/>
          <w:i/>
          <w:iCs/>
          <w:sz w:val="22"/>
          <w:szCs w:val="22"/>
        </w:rPr>
        <w:t>Sci. Transl. Med.</w:t>
      </w:r>
      <w:r w:rsidRPr="00881C37">
        <w:rPr>
          <w:rFonts w:ascii="Arial" w:hAnsi="Arial" w:cs="Arial"/>
          <w:sz w:val="22"/>
          <w:szCs w:val="22"/>
        </w:rPr>
        <w:t xml:space="preserve"> </w:t>
      </w:r>
      <w:r w:rsidRPr="00881C37">
        <w:rPr>
          <w:rFonts w:ascii="Arial" w:hAnsi="Arial" w:cs="Arial"/>
          <w:b/>
          <w:bCs/>
          <w:sz w:val="22"/>
          <w:szCs w:val="22"/>
        </w:rPr>
        <w:t>16</w:t>
      </w:r>
      <w:r w:rsidRPr="00881C37">
        <w:rPr>
          <w:rFonts w:ascii="Arial" w:hAnsi="Arial" w:cs="Arial"/>
          <w:sz w:val="22"/>
          <w:szCs w:val="22"/>
        </w:rPr>
        <w:t>, eade2886 (2024).</w:t>
      </w:r>
    </w:p>
    <w:p w14:paraId="44C36708"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55.</w:t>
      </w:r>
      <w:r w:rsidRPr="00881C37">
        <w:rPr>
          <w:rFonts w:ascii="Arial" w:hAnsi="Arial" w:cs="Arial"/>
          <w:sz w:val="22"/>
          <w:szCs w:val="22"/>
        </w:rPr>
        <w:tab/>
        <w:t xml:space="preserve">Rybak, J.-N., Roesli, C., Kaspar, M., Villa, A. &amp; Neri, D. The extra-domain A of fibronectin is a vascular marker of solid tumors and metastases. </w:t>
      </w:r>
      <w:r w:rsidRPr="00881C37">
        <w:rPr>
          <w:rFonts w:ascii="Arial" w:hAnsi="Arial" w:cs="Arial"/>
          <w:i/>
          <w:iCs/>
          <w:sz w:val="22"/>
          <w:szCs w:val="22"/>
        </w:rPr>
        <w:t>Cancer Res.</w:t>
      </w:r>
      <w:r w:rsidRPr="00881C37">
        <w:rPr>
          <w:rFonts w:ascii="Arial" w:hAnsi="Arial" w:cs="Arial"/>
          <w:sz w:val="22"/>
          <w:szCs w:val="22"/>
        </w:rPr>
        <w:t xml:space="preserve"> </w:t>
      </w:r>
      <w:r w:rsidRPr="00881C37">
        <w:rPr>
          <w:rFonts w:ascii="Arial" w:hAnsi="Arial" w:cs="Arial"/>
          <w:b/>
          <w:bCs/>
          <w:sz w:val="22"/>
          <w:szCs w:val="22"/>
        </w:rPr>
        <w:t>67</w:t>
      </w:r>
      <w:r w:rsidRPr="00881C37">
        <w:rPr>
          <w:rFonts w:ascii="Arial" w:hAnsi="Arial" w:cs="Arial"/>
          <w:sz w:val="22"/>
          <w:szCs w:val="22"/>
        </w:rPr>
        <w:t>, 10948–10957 (2007).</w:t>
      </w:r>
    </w:p>
    <w:p w14:paraId="175474D3"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56.</w:t>
      </w:r>
      <w:r w:rsidRPr="00881C37">
        <w:rPr>
          <w:rFonts w:ascii="Arial" w:hAnsi="Arial" w:cs="Arial"/>
          <w:sz w:val="22"/>
          <w:szCs w:val="22"/>
        </w:rPr>
        <w:tab/>
        <w:t xml:space="preserve">Kim, Y.-E. </w:t>
      </w:r>
      <w:r w:rsidRPr="00881C37">
        <w:rPr>
          <w:rFonts w:ascii="Arial" w:hAnsi="Arial" w:cs="Arial"/>
          <w:i/>
          <w:iCs/>
          <w:sz w:val="22"/>
          <w:szCs w:val="22"/>
        </w:rPr>
        <w:t>et al.</w:t>
      </w:r>
      <w:r w:rsidRPr="00881C37">
        <w:rPr>
          <w:rFonts w:ascii="Arial" w:hAnsi="Arial" w:cs="Arial"/>
          <w:sz w:val="22"/>
          <w:szCs w:val="22"/>
        </w:rPr>
        <w:t xml:space="preserve"> RBM47-regulated alternative splicing of TJP1 promotes actin stress fiber assembly during epithelial-to-mesenchymal transition. </w:t>
      </w:r>
      <w:r w:rsidRPr="00881C37">
        <w:rPr>
          <w:rFonts w:ascii="Arial" w:hAnsi="Arial" w:cs="Arial"/>
          <w:i/>
          <w:iCs/>
          <w:sz w:val="22"/>
          <w:szCs w:val="22"/>
        </w:rPr>
        <w:t>Oncogene</w:t>
      </w:r>
      <w:r w:rsidRPr="00881C37">
        <w:rPr>
          <w:rFonts w:ascii="Arial" w:hAnsi="Arial" w:cs="Arial"/>
          <w:sz w:val="22"/>
          <w:szCs w:val="22"/>
        </w:rPr>
        <w:t xml:space="preserve"> </w:t>
      </w:r>
      <w:r w:rsidRPr="00881C37">
        <w:rPr>
          <w:rFonts w:ascii="Arial" w:hAnsi="Arial" w:cs="Arial"/>
          <w:b/>
          <w:bCs/>
          <w:sz w:val="22"/>
          <w:szCs w:val="22"/>
        </w:rPr>
        <w:t>38</w:t>
      </w:r>
      <w:r w:rsidRPr="00881C37">
        <w:rPr>
          <w:rFonts w:ascii="Arial" w:hAnsi="Arial" w:cs="Arial"/>
          <w:sz w:val="22"/>
          <w:szCs w:val="22"/>
        </w:rPr>
        <w:t>, 6521–6536 (2019).</w:t>
      </w:r>
    </w:p>
    <w:p w14:paraId="1E12911B"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lastRenderedPageBreak/>
        <w:t>57.</w:t>
      </w:r>
      <w:r w:rsidRPr="00881C37">
        <w:rPr>
          <w:rFonts w:ascii="Arial" w:hAnsi="Arial" w:cs="Arial"/>
          <w:sz w:val="22"/>
          <w:szCs w:val="22"/>
        </w:rPr>
        <w:tab/>
        <w:t xml:space="preserve">Zhang, Y. </w:t>
      </w:r>
      <w:r w:rsidRPr="00881C37">
        <w:rPr>
          <w:rFonts w:ascii="Arial" w:hAnsi="Arial" w:cs="Arial"/>
          <w:i/>
          <w:iCs/>
          <w:sz w:val="22"/>
          <w:szCs w:val="22"/>
        </w:rPr>
        <w:t>et al.</w:t>
      </w:r>
      <w:r w:rsidRPr="00881C37">
        <w:rPr>
          <w:rFonts w:ascii="Arial" w:hAnsi="Arial" w:cs="Arial"/>
          <w:sz w:val="22"/>
          <w:szCs w:val="22"/>
        </w:rPr>
        <w:t xml:space="preserve"> OncoSplicing: an updated database for clinically relevant alternative splicing in 33 human cancers. </w:t>
      </w:r>
      <w:r w:rsidRPr="00881C37">
        <w:rPr>
          <w:rFonts w:ascii="Arial" w:hAnsi="Arial" w:cs="Arial"/>
          <w:i/>
          <w:iCs/>
          <w:sz w:val="22"/>
          <w:szCs w:val="22"/>
        </w:rPr>
        <w:t>Nucleic Acids Res.</w:t>
      </w:r>
      <w:r w:rsidRPr="00881C37">
        <w:rPr>
          <w:rFonts w:ascii="Arial" w:hAnsi="Arial" w:cs="Arial"/>
          <w:sz w:val="22"/>
          <w:szCs w:val="22"/>
        </w:rPr>
        <w:t xml:space="preserve"> </w:t>
      </w:r>
      <w:r w:rsidRPr="00881C37">
        <w:rPr>
          <w:rFonts w:ascii="Arial" w:hAnsi="Arial" w:cs="Arial"/>
          <w:b/>
          <w:bCs/>
          <w:sz w:val="22"/>
          <w:szCs w:val="22"/>
        </w:rPr>
        <w:t>50</w:t>
      </w:r>
      <w:r w:rsidRPr="00881C37">
        <w:rPr>
          <w:rFonts w:ascii="Arial" w:hAnsi="Arial" w:cs="Arial"/>
          <w:sz w:val="22"/>
          <w:szCs w:val="22"/>
        </w:rPr>
        <w:t>, D1340–D1347 (2022).</w:t>
      </w:r>
    </w:p>
    <w:p w14:paraId="4955731A"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58.</w:t>
      </w:r>
      <w:r w:rsidRPr="00881C37">
        <w:rPr>
          <w:rFonts w:ascii="Arial" w:hAnsi="Arial" w:cs="Arial"/>
          <w:sz w:val="22"/>
          <w:szCs w:val="22"/>
        </w:rPr>
        <w:tab/>
        <w:t xml:space="preserve">Flemington, E. K. </w:t>
      </w:r>
      <w:r w:rsidRPr="00881C37">
        <w:rPr>
          <w:rFonts w:ascii="Arial" w:hAnsi="Arial" w:cs="Arial"/>
          <w:i/>
          <w:iCs/>
          <w:sz w:val="22"/>
          <w:szCs w:val="22"/>
        </w:rPr>
        <w:t>et al.</w:t>
      </w:r>
      <w:r w:rsidRPr="00881C37">
        <w:rPr>
          <w:rFonts w:ascii="Arial" w:hAnsi="Arial" w:cs="Arial"/>
          <w:sz w:val="22"/>
          <w:szCs w:val="22"/>
        </w:rPr>
        <w:t xml:space="preserve"> SpliceTools, a suite of downstream RNA splicing analysis tools to investigate mechanisms and impact of alternative splicing. </w:t>
      </w:r>
      <w:r w:rsidRPr="00881C37">
        <w:rPr>
          <w:rFonts w:ascii="Arial" w:hAnsi="Arial" w:cs="Arial"/>
          <w:i/>
          <w:iCs/>
          <w:sz w:val="22"/>
          <w:szCs w:val="22"/>
        </w:rPr>
        <w:t>Nucleic Acids Res.</w:t>
      </w:r>
      <w:r w:rsidRPr="00881C37">
        <w:rPr>
          <w:rFonts w:ascii="Arial" w:hAnsi="Arial" w:cs="Arial"/>
          <w:sz w:val="22"/>
          <w:szCs w:val="22"/>
        </w:rPr>
        <w:t xml:space="preserve"> </w:t>
      </w:r>
      <w:r w:rsidRPr="00881C37">
        <w:rPr>
          <w:rFonts w:ascii="Arial" w:hAnsi="Arial" w:cs="Arial"/>
          <w:b/>
          <w:bCs/>
          <w:sz w:val="22"/>
          <w:szCs w:val="22"/>
        </w:rPr>
        <w:t>51</w:t>
      </w:r>
      <w:r w:rsidRPr="00881C37">
        <w:rPr>
          <w:rFonts w:ascii="Arial" w:hAnsi="Arial" w:cs="Arial"/>
          <w:sz w:val="22"/>
          <w:szCs w:val="22"/>
        </w:rPr>
        <w:t>, e42–e42 (2023).</w:t>
      </w:r>
    </w:p>
    <w:p w14:paraId="6E2D926C"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59.</w:t>
      </w:r>
      <w:r w:rsidRPr="00881C37">
        <w:rPr>
          <w:rFonts w:ascii="Arial" w:hAnsi="Arial" w:cs="Arial"/>
          <w:sz w:val="22"/>
          <w:szCs w:val="22"/>
        </w:rPr>
        <w:tab/>
        <w:t xml:space="preserve">Reynisson, B., Alvarez, B., Paul, S., Peters, B. &amp; Nielsen, M. NetMHCpan-4.1 and NetMHCIIpan-4.0: improved predictions of MHC antigen presentation by concurrent motif deconvolution and integration of MS MHC eluted ligand data. </w:t>
      </w:r>
      <w:r w:rsidRPr="00881C37">
        <w:rPr>
          <w:rFonts w:ascii="Arial" w:hAnsi="Arial" w:cs="Arial"/>
          <w:i/>
          <w:iCs/>
          <w:sz w:val="22"/>
          <w:szCs w:val="22"/>
        </w:rPr>
        <w:t>Nucleic Acids Res.</w:t>
      </w:r>
      <w:r w:rsidRPr="00881C37">
        <w:rPr>
          <w:rFonts w:ascii="Arial" w:hAnsi="Arial" w:cs="Arial"/>
          <w:sz w:val="22"/>
          <w:szCs w:val="22"/>
        </w:rPr>
        <w:t xml:space="preserve"> </w:t>
      </w:r>
      <w:r w:rsidRPr="00881C37">
        <w:rPr>
          <w:rFonts w:ascii="Arial" w:hAnsi="Arial" w:cs="Arial"/>
          <w:b/>
          <w:bCs/>
          <w:sz w:val="22"/>
          <w:szCs w:val="22"/>
        </w:rPr>
        <w:t>48</w:t>
      </w:r>
      <w:r w:rsidRPr="00881C37">
        <w:rPr>
          <w:rFonts w:ascii="Arial" w:hAnsi="Arial" w:cs="Arial"/>
          <w:sz w:val="22"/>
          <w:szCs w:val="22"/>
        </w:rPr>
        <w:t>, W449–W454 (2020).</w:t>
      </w:r>
    </w:p>
    <w:p w14:paraId="65571B3D"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60.</w:t>
      </w:r>
      <w:r w:rsidRPr="00881C37">
        <w:rPr>
          <w:rFonts w:ascii="Arial" w:hAnsi="Arial" w:cs="Arial"/>
          <w:sz w:val="22"/>
          <w:szCs w:val="22"/>
        </w:rPr>
        <w:tab/>
        <w:t xml:space="preserve">Sarkizova, S. </w:t>
      </w:r>
      <w:r w:rsidRPr="00881C37">
        <w:rPr>
          <w:rFonts w:ascii="Arial" w:hAnsi="Arial" w:cs="Arial"/>
          <w:i/>
          <w:iCs/>
          <w:sz w:val="22"/>
          <w:szCs w:val="22"/>
        </w:rPr>
        <w:t>et al.</w:t>
      </w:r>
      <w:r w:rsidRPr="00881C37">
        <w:rPr>
          <w:rFonts w:ascii="Arial" w:hAnsi="Arial" w:cs="Arial"/>
          <w:sz w:val="22"/>
          <w:szCs w:val="22"/>
        </w:rPr>
        <w:t xml:space="preserve"> A large peptidome dataset improves HLA class I epitope prediction across most of the human population. </w:t>
      </w:r>
      <w:r w:rsidRPr="00881C37">
        <w:rPr>
          <w:rFonts w:ascii="Arial" w:hAnsi="Arial" w:cs="Arial"/>
          <w:i/>
          <w:iCs/>
          <w:sz w:val="22"/>
          <w:szCs w:val="22"/>
        </w:rPr>
        <w:t>Nat. Biotechnol.</w:t>
      </w:r>
      <w:r w:rsidRPr="00881C37">
        <w:rPr>
          <w:rFonts w:ascii="Arial" w:hAnsi="Arial" w:cs="Arial"/>
          <w:sz w:val="22"/>
          <w:szCs w:val="22"/>
        </w:rPr>
        <w:t xml:space="preserve"> </w:t>
      </w:r>
      <w:r w:rsidRPr="00881C37">
        <w:rPr>
          <w:rFonts w:ascii="Arial" w:hAnsi="Arial" w:cs="Arial"/>
          <w:b/>
          <w:bCs/>
          <w:sz w:val="22"/>
          <w:szCs w:val="22"/>
        </w:rPr>
        <w:t>38</w:t>
      </w:r>
      <w:r w:rsidRPr="00881C37">
        <w:rPr>
          <w:rFonts w:ascii="Arial" w:hAnsi="Arial" w:cs="Arial"/>
          <w:sz w:val="22"/>
          <w:szCs w:val="22"/>
        </w:rPr>
        <w:t>, 199–209 (2020).</w:t>
      </w:r>
    </w:p>
    <w:p w14:paraId="59BCE37A"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61.</w:t>
      </w:r>
      <w:r w:rsidRPr="00881C37">
        <w:rPr>
          <w:rFonts w:ascii="Arial" w:hAnsi="Arial" w:cs="Arial"/>
          <w:sz w:val="22"/>
          <w:szCs w:val="22"/>
        </w:rPr>
        <w:tab/>
        <w:t xml:space="preserve">Li, G., Iyer, B., Prasath, V. B. S., Ni, Y. &amp; Salomonis, N. DeepImmuno: deep learning-empowered prediction and generation of immunogenic peptides for T-cell immunity. </w:t>
      </w:r>
      <w:r w:rsidRPr="00881C37">
        <w:rPr>
          <w:rFonts w:ascii="Arial" w:hAnsi="Arial" w:cs="Arial"/>
          <w:i/>
          <w:iCs/>
          <w:sz w:val="22"/>
          <w:szCs w:val="22"/>
        </w:rPr>
        <w:t>Brief. Bioinform.</w:t>
      </w:r>
      <w:r w:rsidRPr="00881C37">
        <w:rPr>
          <w:rFonts w:ascii="Arial" w:hAnsi="Arial" w:cs="Arial"/>
          <w:sz w:val="22"/>
          <w:szCs w:val="22"/>
        </w:rPr>
        <w:t xml:space="preserve"> </w:t>
      </w:r>
      <w:r w:rsidRPr="00881C37">
        <w:rPr>
          <w:rFonts w:ascii="Arial" w:hAnsi="Arial" w:cs="Arial"/>
          <w:b/>
          <w:bCs/>
          <w:sz w:val="22"/>
          <w:szCs w:val="22"/>
        </w:rPr>
        <w:t>22</w:t>
      </w:r>
      <w:r w:rsidRPr="00881C37">
        <w:rPr>
          <w:rFonts w:ascii="Arial" w:hAnsi="Arial" w:cs="Arial"/>
          <w:sz w:val="22"/>
          <w:szCs w:val="22"/>
        </w:rPr>
        <w:t>, bbab160 (2021).</w:t>
      </w:r>
    </w:p>
    <w:p w14:paraId="3E6FA3E0"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62.</w:t>
      </w:r>
      <w:r w:rsidRPr="00881C37">
        <w:rPr>
          <w:rFonts w:ascii="Arial" w:hAnsi="Arial" w:cs="Arial"/>
          <w:sz w:val="22"/>
          <w:szCs w:val="22"/>
        </w:rPr>
        <w:tab/>
        <w:t xml:space="preserve">Aran, D. </w:t>
      </w:r>
      <w:r w:rsidRPr="00881C37">
        <w:rPr>
          <w:rFonts w:ascii="Arial" w:hAnsi="Arial" w:cs="Arial"/>
          <w:i/>
          <w:iCs/>
          <w:sz w:val="22"/>
          <w:szCs w:val="22"/>
        </w:rPr>
        <w:t>et al.</w:t>
      </w:r>
      <w:r w:rsidRPr="00881C37">
        <w:rPr>
          <w:rFonts w:ascii="Arial" w:hAnsi="Arial" w:cs="Arial"/>
          <w:sz w:val="22"/>
          <w:szCs w:val="22"/>
        </w:rPr>
        <w:t xml:space="preserve"> Reference-based analysis of lung single-cell sequencing reveals a transitional profibrotic macrophage. </w:t>
      </w:r>
      <w:r w:rsidRPr="00881C37">
        <w:rPr>
          <w:rFonts w:ascii="Arial" w:hAnsi="Arial" w:cs="Arial"/>
          <w:i/>
          <w:iCs/>
          <w:sz w:val="22"/>
          <w:szCs w:val="22"/>
        </w:rPr>
        <w:t>Nat. Immunol.</w:t>
      </w:r>
      <w:r w:rsidRPr="00881C37">
        <w:rPr>
          <w:rFonts w:ascii="Arial" w:hAnsi="Arial" w:cs="Arial"/>
          <w:sz w:val="22"/>
          <w:szCs w:val="22"/>
        </w:rPr>
        <w:t xml:space="preserve"> </w:t>
      </w:r>
      <w:r w:rsidRPr="00881C37">
        <w:rPr>
          <w:rFonts w:ascii="Arial" w:hAnsi="Arial" w:cs="Arial"/>
          <w:b/>
          <w:bCs/>
          <w:sz w:val="22"/>
          <w:szCs w:val="22"/>
        </w:rPr>
        <w:t>20</w:t>
      </w:r>
      <w:r w:rsidRPr="00881C37">
        <w:rPr>
          <w:rFonts w:ascii="Arial" w:hAnsi="Arial" w:cs="Arial"/>
          <w:sz w:val="22"/>
          <w:szCs w:val="22"/>
        </w:rPr>
        <w:t>, 163–172 (2019).</w:t>
      </w:r>
    </w:p>
    <w:p w14:paraId="5BEE9912"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63.</w:t>
      </w:r>
      <w:r w:rsidRPr="00881C37">
        <w:rPr>
          <w:rFonts w:ascii="Arial" w:hAnsi="Arial" w:cs="Arial"/>
          <w:sz w:val="22"/>
          <w:szCs w:val="22"/>
        </w:rPr>
        <w:tab/>
        <w:t xml:space="preserve">El Marabti, E. &amp; Younis, I. The Cancer Spliceome: Reprograming of Alternative Splicing in Cancer. </w:t>
      </w:r>
      <w:r w:rsidRPr="00881C37">
        <w:rPr>
          <w:rFonts w:ascii="Arial" w:hAnsi="Arial" w:cs="Arial"/>
          <w:i/>
          <w:iCs/>
          <w:sz w:val="22"/>
          <w:szCs w:val="22"/>
        </w:rPr>
        <w:t>Front. Mol. Biosci.</w:t>
      </w:r>
      <w:r w:rsidRPr="00881C37">
        <w:rPr>
          <w:rFonts w:ascii="Arial" w:hAnsi="Arial" w:cs="Arial"/>
          <w:sz w:val="22"/>
          <w:szCs w:val="22"/>
        </w:rPr>
        <w:t xml:space="preserve"> </w:t>
      </w:r>
      <w:r w:rsidRPr="00881C37">
        <w:rPr>
          <w:rFonts w:ascii="Arial" w:hAnsi="Arial" w:cs="Arial"/>
          <w:b/>
          <w:bCs/>
          <w:sz w:val="22"/>
          <w:szCs w:val="22"/>
        </w:rPr>
        <w:t>5</w:t>
      </w:r>
      <w:r w:rsidRPr="00881C37">
        <w:rPr>
          <w:rFonts w:ascii="Arial" w:hAnsi="Arial" w:cs="Arial"/>
          <w:sz w:val="22"/>
          <w:szCs w:val="22"/>
        </w:rPr>
        <w:t>, 80 (2018).</w:t>
      </w:r>
    </w:p>
    <w:p w14:paraId="6B73396E"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64.</w:t>
      </w:r>
      <w:r w:rsidRPr="00881C37">
        <w:rPr>
          <w:rFonts w:ascii="Arial" w:hAnsi="Arial" w:cs="Arial"/>
          <w:sz w:val="22"/>
          <w:szCs w:val="22"/>
        </w:rPr>
        <w:tab/>
        <w:t xml:space="preserve">Floro, J. </w:t>
      </w:r>
      <w:r w:rsidRPr="00881C37">
        <w:rPr>
          <w:rFonts w:ascii="Arial" w:hAnsi="Arial" w:cs="Arial"/>
          <w:i/>
          <w:iCs/>
          <w:sz w:val="22"/>
          <w:szCs w:val="22"/>
        </w:rPr>
        <w:t>et al.</w:t>
      </w:r>
      <w:r w:rsidRPr="00881C37">
        <w:rPr>
          <w:rFonts w:ascii="Arial" w:hAnsi="Arial" w:cs="Arial"/>
          <w:sz w:val="22"/>
          <w:szCs w:val="22"/>
        </w:rPr>
        <w:t xml:space="preserve"> SDE2 is an essential gene required for ribosome biogenesis and the regulation of alternative splicing. </w:t>
      </w:r>
      <w:r w:rsidRPr="00881C37">
        <w:rPr>
          <w:rFonts w:ascii="Arial" w:hAnsi="Arial" w:cs="Arial"/>
          <w:i/>
          <w:iCs/>
          <w:sz w:val="22"/>
          <w:szCs w:val="22"/>
        </w:rPr>
        <w:t>Nucleic Acids Res.</w:t>
      </w:r>
      <w:r w:rsidRPr="00881C37">
        <w:rPr>
          <w:rFonts w:ascii="Arial" w:hAnsi="Arial" w:cs="Arial"/>
          <w:sz w:val="22"/>
          <w:szCs w:val="22"/>
        </w:rPr>
        <w:t xml:space="preserve"> </w:t>
      </w:r>
      <w:r w:rsidRPr="00881C37">
        <w:rPr>
          <w:rFonts w:ascii="Arial" w:hAnsi="Arial" w:cs="Arial"/>
          <w:b/>
          <w:bCs/>
          <w:sz w:val="22"/>
          <w:szCs w:val="22"/>
        </w:rPr>
        <w:t>49</w:t>
      </w:r>
      <w:r w:rsidRPr="00881C37">
        <w:rPr>
          <w:rFonts w:ascii="Arial" w:hAnsi="Arial" w:cs="Arial"/>
          <w:sz w:val="22"/>
          <w:szCs w:val="22"/>
        </w:rPr>
        <w:t>, 9424–9443 (2021).</w:t>
      </w:r>
    </w:p>
    <w:p w14:paraId="3E6F0E66"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65.</w:t>
      </w:r>
      <w:r w:rsidRPr="00881C37">
        <w:rPr>
          <w:rFonts w:ascii="Arial" w:hAnsi="Arial" w:cs="Arial"/>
          <w:sz w:val="22"/>
          <w:szCs w:val="22"/>
        </w:rPr>
        <w:tab/>
        <w:t xml:space="preserve">Shen, S.-M. </w:t>
      </w:r>
      <w:r w:rsidRPr="00881C37">
        <w:rPr>
          <w:rFonts w:ascii="Arial" w:hAnsi="Arial" w:cs="Arial"/>
          <w:i/>
          <w:iCs/>
          <w:sz w:val="22"/>
          <w:szCs w:val="22"/>
        </w:rPr>
        <w:t>et al.</w:t>
      </w:r>
      <w:r w:rsidRPr="00881C37">
        <w:rPr>
          <w:rFonts w:ascii="Arial" w:hAnsi="Arial" w:cs="Arial"/>
          <w:sz w:val="22"/>
          <w:szCs w:val="22"/>
        </w:rPr>
        <w:t xml:space="preserve"> Nuclear PTEN safeguards pre-mRNA splicing to link Golgi apparatus for its tumor suppressive role. </w:t>
      </w:r>
      <w:r w:rsidRPr="00881C37">
        <w:rPr>
          <w:rFonts w:ascii="Arial" w:hAnsi="Arial" w:cs="Arial"/>
          <w:i/>
          <w:iCs/>
          <w:sz w:val="22"/>
          <w:szCs w:val="22"/>
        </w:rPr>
        <w:t>Nat. Commun.</w:t>
      </w:r>
      <w:r w:rsidRPr="00881C37">
        <w:rPr>
          <w:rFonts w:ascii="Arial" w:hAnsi="Arial" w:cs="Arial"/>
          <w:sz w:val="22"/>
          <w:szCs w:val="22"/>
        </w:rPr>
        <w:t xml:space="preserve"> </w:t>
      </w:r>
      <w:r w:rsidRPr="00881C37">
        <w:rPr>
          <w:rFonts w:ascii="Arial" w:hAnsi="Arial" w:cs="Arial"/>
          <w:b/>
          <w:bCs/>
          <w:sz w:val="22"/>
          <w:szCs w:val="22"/>
        </w:rPr>
        <w:t>9</w:t>
      </w:r>
      <w:r w:rsidRPr="00881C37">
        <w:rPr>
          <w:rFonts w:ascii="Arial" w:hAnsi="Arial" w:cs="Arial"/>
          <w:sz w:val="22"/>
          <w:szCs w:val="22"/>
        </w:rPr>
        <w:t>, 2392 (2018).</w:t>
      </w:r>
    </w:p>
    <w:p w14:paraId="45882603"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66.</w:t>
      </w:r>
      <w:r w:rsidRPr="00881C37">
        <w:rPr>
          <w:rFonts w:ascii="Arial" w:hAnsi="Arial" w:cs="Arial"/>
          <w:sz w:val="22"/>
          <w:szCs w:val="22"/>
        </w:rPr>
        <w:tab/>
        <w:t xml:space="preserve">Glasser, E., Agrawal, A. A., Jenkins, J. L. &amp; Kielkopf, C. L. Cancer-Associated Mutations Mapped on High-Resolution Structures of the U2AF2 RNA Recognition Motifs. </w:t>
      </w:r>
      <w:r w:rsidRPr="00881C37">
        <w:rPr>
          <w:rFonts w:ascii="Arial" w:hAnsi="Arial" w:cs="Arial"/>
          <w:i/>
          <w:iCs/>
          <w:sz w:val="22"/>
          <w:szCs w:val="22"/>
        </w:rPr>
        <w:t>Biochemistry</w:t>
      </w:r>
      <w:r w:rsidRPr="00881C37">
        <w:rPr>
          <w:rFonts w:ascii="Arial" w:hAnsi="Arial" w:cs="Arial"/>
          <w:sz w:val="22"/>
          <w:szCs w:val="22"/>
        </w:rPr>
        <w:t xml:space="preserve"> </w:t>
      </w:r>
      <w:r w:rsidRPr="00881C37">
        <w:rPr>
          <w:rFonts w:ascii="Arial" w:hAnsi="Arial" w:cs="Arial"/>
          <w:b/>
          <w:bCs/>
          <w:sz w:val="22"/>
          <w:szCs w:val="22"/>
        </w:rPr>
        <w:t>56</w:t>
      </w:r>
      <w:r w:rsidRPr="00881C37">
        <w:rPr>
          <w:rFonts w:ascii="Arial" w:hAnsi="Arial" w:cs="Arial"/>
          <w:sz w:val="22"/>
          <w:szCs w:val="22"/>
        </w:rPr>
        <w:t>, 4757–4761 (2017).</w:t>
      </w:r>
    </w:p>
    <w:p w14:paraId="13271B75"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lastRenderedPageBreak/>
        <w:t>67.</w:t>
      </w:r>
      <w:r w:rsidRPr="00881C37">
        <w:rPr>
          <w:rFonts w:ascii="Arial" w:hAnsi="Arial" w:cs="Arial"/>
          <w:sz w:val="22"/>
          <w:szCs w:val="22"/>
        </w:rPr>
        <w:tab/>
        <w:t xml:space="preserve">Kang, H.-S. </w:t>
      </w:r>
      <w:r w:rsidRPr="00881C37">
        <w:rPr>
          <w:rFonts w:ascii="Arial" w:hAnsi="Arial" w:cs="Arial"/>
          <w:i/>
          <w:iCs/>
          <w:sz w:val="22"/>
          <w:szCs w:val="22"/>
        </w:rPr>
        <w:t>et al.</w:t>
      </w:r>
      <w:r w:rsidRPr="00881C37">
        <w:rPr>
          <w:rFonts w:ascii="Arial" w:hAnsi="Arial" w:cs="Arial"/>
          <w:sz w:val="22"/>
          <w:szCs w:val="22"/>
        </w:rPr>
        <w:t xml:space="preserve"> An autoinhibitory intramolecular interaction proof-reads RNA recognition by the essential splicing factor U2AF2. </w:t>
      </w:r>
      <w:r w:rsidRPr="00881C37">
        <w:rPr>
          <w:rFonts w:ascii="Arial" w:hAnsi="Arial" w:cs="Arial"/>
          <w:i/>
          <w:iCs/>
          <w:sz w:val="22"/>
          <w:szCs w:val="22"/>
        </w:rPr>
        <w:t>Proc. Natl. Acad. Sci. U. S. A.</w:t>
      </w:r>
      <w:r w:rsidRPr="00881C37">
        <w:rPr>
          <w:rFonts w:ascii="Arial" w:hAnsi="Arial" w:cs="Arial"/>
          <w:sz w:val="22"/>
          <w:szCs w:val="22"/>
        </w:rPr>
        <w:t xml:space="preserve"> </w:t>
      </w:r>
      <w:r w:rsidRPr="00881C37">
        <w:rPr>
          <w:rFonts w:ascii="Arial" w:hAnsi="Arial" w:cs="Arial"/>
          <w:b/>
          <w:bCs/>
          <w:sz w:val="22"/>
          <w:szCs w:val="22"/>
        </w:rPr>
        <w:t>117</w:t>
      </w:r>
      <w:r w:rsidRPr="00881C37">
        <w:rPr>
          <w:rFonts w:ascii="Arial" w:hAnsi="Arial" w:cs="Arial"/>
          <w:sz w:val="22"/>
          <w:szCs w:val="22"/>
        </w:rPr>
        <w:t>, 7140–7149 (2020).</w:t>
      </w:r>
    </w:p>
    <w:p w14:paraId="5E550D3A"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68.</w:t>
      </w:r>
      <w:r w:rsidRPr="00881C37">
        <w:rPr>
          <w:rFonts w:ascii="Arial" w:hAnsi="Arial" w:cs="Arial"/>
          <w:sz w:val="22"/>
          <w:szCs w:val="22"/>
        </w:rPr>
        <w:tab/>
        <w:t xml:space="preserve">Schneider-Poetsch, T., Chhipi-Shrestha, J. K. &amp; Yoshida, M. Splicing modulators: on the way from nature to clinic. </w:t>
      </w:r>
      <w:r w:rsidRPr="00881C37">
        <w:rPr>
          <w:rFonts w:ascii="Arial" w:hAnsi="Arial" w:cs="Arial"/>
          <w:i/>
          <w:iCs/>
          <w:sz w:val="22"/>
          <w:szCs w:val="22"/>
        </w:rPr>
        <w:t>J. Antibiot. (Tokyo)</w:t>
      </w:r>
      <w:r w:rsidRPr="00881C37">
        <w:rPr>
          <w:rFonts w:ascii="Arial" w:hAnsi="Arial" w:cs="Arial"/>
          <w:sz w:val="22"/>
          <w:szCs w:val="22"/>
        </w:rPr>
        <w:t xml:space="preserve"> </w:t>
      </w:r>
      <w:r w:rsidRPr="00881C37">
        <w:rPr>
          <w:rFonts w:ascii="Arial" w:hAnsi="Arial" w:cs="Arial"/>
          <w:b/>
          <w:bCs/>
          <w:sz w:val="22"/>
          <w:szCs w:val="22"/>
        </w:rPr>
        <w:t>74</w:t>
      </w:r>
      <w:r w:rsidRPr="00881C37">
        <w:rPr>
          <w:rFonts w:ascii="Arial" w:hAnsi="Arial" w:cs="Arial"/>
          <w:sz w:val="22"/>
          <w:szCs w:val="22"/>
        </w:rPr>
        <w:t>, 603–616 (2021).</w:t>
      </w:r>
    </w:p>
    <w:p w14:paraId="7FE94CF9"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69.</w:t>
      </w:r>
      <w:r w:rsidRPr="00881C37">
        <w:rPr>
          <w:rFonts w:ascii="Arial" w:hAnsi="Arial" w:cs="Arial"/>
          <w:sz w:val="22"/>
          <w:szCs w:val="22"/>
        </w:rPr>
        <w:tab/>
        <w:t xml:space="preserve">Feustel, K. &amp; Falchook, G. S. Protein Arginine Methyltransferase 5 (PRMT5) Inhibitors in Oncology Clinical Trials: A review. </w:t>
      </w:r>
      <w:r w:rsidRPr="00881C37">
        <w:rPr>
          <w:rFonts w:ascii="Arial" w:hAnsi="Arial" w:cs="Arial"/>
          <w:i/>
          <w:iCs/>
          <w:sz w:val="22"/>
          <w:szCs w:val="22"/>
        </w:rPr>
        <w:t>J. Immunother. Precis. Oncol.</w:t>
      </w:r>
      <w:r w:rsidRPr="00881C37">
        <w:rPr>
          <w:rFonts w:ascii="Arial" w:hAnsi="Arial" w:cs="Arial"/>
          <w:sz w:val="22"/>
          <w:szCs w:val="22"/>
        </w:rPr>
        <w:t xml:space="preserve"> </w:t>
      </w:r>
      <w:r w:rsidRPr="00881C37">
        <w:rPr>
          <w:rFonts w:ascii="Arial" w:hAnsi="Arial" w:cs="Arial"/>
          <w:b/>
          <w:bCs/>
          <w:sz w:val="22"/>
          <w:szCs w:val="22"/>
        </w:rPr>
        <w:t>5</w:t>
      </w:r>
      <w:r w:rsidRPr="00881C37">
        <w:rPr>
          <w:rFonts w:ascii="Arial" w:hAnsi="Arial" w:cs="Arial"/>
          <w:sz w:val="22"/>
          <w:szCs w:val="22"/>
        </w:rPr>
        <w:t>, 58–67 (2022).</w:t>
      </w:r>
    </w:p>
    <w:p w14:paraId="343AE3AB"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70.</w:t>
      </w:r>
      <w:r w:rsidRPr="00881C37">
        <w:rPr>
          <w:rFonts w:ascii="Arial" w:hAnsi="Arial" w:cs="Arial"/>
          <w:sz w:val="22"/>
          <w:szCs w:val="22"/>
        </w:rPr>
        <w:tab/>
        <w:t xml:space="preserve">Hwang, J. W., Cho, Y., Bae, G.-U., Kim, S.-N. &amp; Kim, Y. K. Protein arginine methyltransferases: promising targets for cancer therapy. </w:t>
      </w:r>
      <w:r w:rsidRPr="00881C37">
        <w:rPr>
          <w:rFonts w:ascii="Arial" w:hAnsi="Arial" w:cs="Arial"/>
          <w:i/>
          <w:iCs/>
          <w:sz w:val="22"/>
          <w:szCs w:val="22"/>
        </w:rPr>
        <w:t>Exp. Mol. Med.</w:t>
      </w:r>
      <w:r w:rsidRPr="00881C37">
        <w:rPr>
          <w:rFonts w:ascii="Arial" w:hAnsi="Arial" w:cs="Arial"/>
          <w:sz w:val="22"/>
          <w:szCs w:val="22"/>
        </w:rPr>
        <w:t xml:space="preserve"> </w:t>
      </w:r>
      <w:r w:rsidRPr="00881C37">
        <w:rPr>
          <w:rFonts w:ascii="Arial" w:hAnsi="Arial" w:cs="Arial"/>
          <w:b/>
          <w:bCs/>
          <w:sz w:val="22"/>
          <w:szCs w:val="22"/>
        </w:rPr>
        <w:t>53</w:t>
      </w:r>
      <w:r w:rsidRPr="00881C37">
        <w:rPr>
          <w:rFonts w:ascii="Arial" w:hAnsi="Arial" w:cs="Arial"/>
          <w:sz w:val="22"/>
          <w:szCs w:val="22"/>
        </w:rPr>
        <w:t>, 788–808 (2021).</w:t>
      </w:r>
    </w:p>
    <w:p w14:paraId="523CF0A9"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71.</w:t>
      </w:r>
      <w:r w:rsidRPr="00881C37">
        <w:rPr>
          <w:rFonts w:ascii="Arial" w:hAnsi="Arial" w:cs="Arial"/>
          <w:sz w:val="22"/>
          <w:szCs w:val="22"/>
        </w:rPr>
        <w:tab/>
        <w:t xml:space="preserve">Westcott, P. M. K. </w:t>
      </w:r>
      <w:r w:rsidRPr="00881C37">
        <w:rPr>
          <w:rFonts w:ascii="Arial" w:hAnsi="Arial" w:cs="Arial"/>
          <w:i/>
          <w:iCs/>
          <w:sz w:val="22"/>
          <w:szCs w:val="22"/>
        </w:rPr>
        <w:t>et al.</w:t>
      </w:r>
      <w:r w:rsidRPr="00881C37">
        <w:rPr>
          <w:rFonts w:ascii="Arial" w:hAnsi="Arial" w:cs="Arial"/>
          <w:sz w:val="22"/>
          <w:szCs w:val="22"/>
        </w:rPr>
        <w:t xml:space="preserve"> Low neoantigen expression and poor T-cell priming underlie early immune escape in colorectal cancer. </w:t>
      </w:r>
      <w:r w:rsidRPr="00881C37">
        <w:rPr>
          <w:rFonts w:ascii="Arial" w:hAnsi="Arial" w:cs="Arial"/>
          <w:i/>
          <w:iCs/>
          <w:sz w:val="22"/>
          <w:szCs w:val="22"/>
        </w:rPr>
        <w:t>Nat. Cancer</w:t>
      </w:r>
      <w:r w:rsidRPr="00881C37">
        <w:rPr>
          <w:rFonts w:ascii="Arial" w:hAnsi="Arial" w:cs="Arial"/>
          <w:sz w:val="22"/>
          <w:szCs w:val="22"/>
        </w:rPr>
        <w:t xml:space="preserve"> </w:t>
      </w:r>
      <w:r w:rsidRPr="00881C37">
        <w:rPr>
          <w:rFonts w:ascii="Arial" w:hAnsi="Arial" w:cs="Arial"/>
          <w:b/>
          <w:bCs/>
          <w:sz w:val="22"/>
          <w:szCs w:val="22"/>
        </w:rPr>
        <w:t>2</w:t>
      </w:r>
      <w:r w:rsidRPr="00881C37">
        <w:rPr>
          <w:rFonts w:ascii="Arial" w:hAnsi="Arial" w:cs="Arial"/>
          <w:sz w:val="22"/>
          <w:szCs w:val="22"/>
        </w:rPr>
        <w:t>, 1071–1085 (2021).</w:t>
      </w:r>
    </w:p>
    <w:p w14:paraId="06E95F8F"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72.</w:t>
      </w:r>
      <w:r w:rsidRPr="00881C37">
        <w:rPr>
          <w:rFonts w:ascii="Arial" w:hAnsi="Arial" w:cs="Arial"/>
          <w:sz w:val="22"/>
          <w:szCs w:val="22"/>
        </w:rPr>
        <w:tab/>
        <w:t xml:space="preserve">Samstein, R. M. </w:t>
      </w:r>
      <w:r w:rsidRPr="00881C37">
        <w:rPr>
          <w:rFonts w:ascii="Arial" w:hAnsi="Arial" w:cs="Arial"/>
          <w:i/>
          <w:iCs/>
          <w:sz w:val="22"/>
          <w:szCs w:val="22"/>
        </w:rPr>
        <w:t>et al.</w:t>
      </w:r>
      <w:r w:rsidRPr="00881C37">
        <w:rPr>
          <w:rFonts w:ascii="Arial" w:hAnsi="Arial" w:cs="Arial"/>
          <w:sz w:val="22"/>
          <w:szCs w:val="22"/>
        </w:rPr>
        <w:t xml:space="preserve"> Tumor mutational load predicts survival after immunotherapy across multiple cancer types. </w:t>
      </w:r>
      <w:r w:rsidRPr="00881C37">
        <w:rPr>
          <w:rFonts w:ascii="Arial" w:hAnsi="Arial" w:cs="Arial"/>
          <w:i/>
          <w:iCs/>
          <w:sz w:val="22"/>
          <w:szCs w:val="22"/>
        </w:rPr>
        <w:t>Nat. Genet.</w:t>
      </w:r>
      <w:r w:rsidRPr="00881C37">
        <w:rPr>
          <w:rFonts w:ascii="Arial" w:hAnsi="Arial" w:cs="Arial"/>
          <w:sz w:val="22"/>
          <w:szCs w:val="22"/>
        </w:rPr>
        <w:t xml:space="preserve"> </w:t>
      </w:r>
      <w:r w:rsidRPr="00881C37">
        <w:rPr>
          <w:rFonts w:ascii="Arial" w:hAnsi="Arial" w:cs="Arial"/>
          <w:b/>
          <w:bCs/>
          <w:sz w:val="22"/>
          <w:szCs w:val="22"/>
        </w:rPr>
        <w:t>51</w:t>
      </w:r>
      <w:r w:rsidRPr="00881C37">
        <w:rPr>
          <w:rFonts w:ascii="Arial" w:hAnsi="Arial" w:cs="Arial"/>
          <w:sz w:val="22"/>
          <w:szCs w:val="22"/>
        </w:rPr>
        <w:t>, 202–206 (2019).</w:t>
      </w:r>
    </w:p>
    <w:p w14:paraId="4203B476"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73.</w:t>
      </w:r>
      <w:r w:rsidRPr="00881C37">
        <w:rPr>
          <w:rFonts w:ascii="Arial" w:hAnsi="Arial" w:cs="Arial"/>
          <w:sz w:val="22"/>
          <w:szCs w:val="22"/>
        </w:rPr>
        <w:tab/>
        <w:t xml:space="preserve">Topalian, S. L. </w:t>
      </w:r>
      <w:r w:rsidRPr="00881C37">
        <w:rPr>
          <w:rFonts w:ascii="Arial" w:hAnsi="Arial" w:cs="Arial"/>
          <w:i/>
          <w:iCs/>
          <w:sz w:val="22"/>
          <w:szCs w:val="22"/>
        </w:rPr>
        <w:t>et al.</w:t>
      </w:r>
      <w:r w:rsidRPr="00881C37">
        <w:rPr>
          <w:rFonts w:ascii="Arial" w:hAnsi="Arial" w:cs="Arial"/>
          <w:sz w:val="22"/>
          <w:szCs w:val="22"/>
        </w:rPr>
        <w:t xml:space="preserve"> Neoadjuvant immune checkpoint blockade: A window of opportunity to advance cancer immunotherapy. </w:t>
      </w:r>
      <w:r w:rsidRPr="00881C37">
        <w:rPr>
          <w:rFonts w:ascii="Arial" w:hAnsi="Arial" w:cs="Arial"/>
          <w:i/>
          <w:iCs/>
          <w:sz w:val="22"/>
          <w:szCs w:val="22"/>
        </w:rPr>
        <w:t>Cancer Cell</w:t>
      </w:r>
      <w:r w:rsidRPr="00881C37">
        <w:rPr>
          <w:rFonts w:ascii="Arial" w:hAnsi="Arial" w:cs="Arial"/>
          <w:sz w:val="22"/>
          <w:szCs w:val="22"/>
        </w:rPr>
        <w:t xml:space="preserve"> </w:t>
      </w:r>
      <w:r w:rsidRPr="00881C37">
        <w:rPr>
          <w:rFonts w:ascii="Arial" w:hAnsi="Arial" w:cs="Arial"/>
          <w:b/>
          <w:bCs/>
          <w:sz w:val="22"/>
          <w:szCs w:val="22"/>
        </w:rPr>
        <w:t>41</w:t>
      </w:r>
      <w:r w:rsidRPr="00881C37">
        <w:rPr>
          <w:rFonts w:ascii="Arial" w:hAnsi="Arial" w:cs="Arial"/>
          <w:sz w:val="22"/>
          <w:szCs w:val="22"/>
        </w:rPr>
        <w:t>, 1551–1566 (2023).</w:t>
      </w:r>
    </w:p>
    <w:p w14:paraId="232EDF99"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74.</w:t>
      </w:r>
      <w:r w:rsidRPr="00881C37">
        <w:rPr>
          <w:rFonts w:ascii="Arial" w:hAnsi="Arial" w:cs="Arial"/>
          <w:sz w:val="22"/>
          <w:szCs w:val="22"/>
        </w:rPr>
        <w:tab/>
        <w:t xml:space="preserve">Palmeri, M. </w:t>
      </w:r>
      <w:r w:rsidRPr="00881C37">
        <w:rPr>
          <w:rFonts w:ascii="Arial" w:hAnsi="Arial" w:cs="Arial"/>
          <w:i/>
          <w:iCs/>
          <w:sz w:val="22"/>
          <w:szCs w:val="22"/>
        </w:rPr>
        <w:t>et al.</w:t>
      </w:r>
      <w:r w:rsidRPr="00881C37">
        <w:rPr>
          <w:rFonts w:ascii="Arial" w:hAnsi="Arial" w:cs="Arial"/>
          <w:sz w:val="22"/>
          <w:szCs w:val="22"/>
        </w:rPr>
        <w:t xml:space="preserve"> Real-world application of tumor mutational burden-high (TMB-high) and microsatellite instability (MSI) confirms their utility as immunotherapy biomarkers. </w:t>
      </w:r>
      <w:r w:rsidRPr="00881C37">
        <w:rPr>
          <w:rFonts w:ascii="Arial" w:hAnsi="Arial" w:cs="Arial"/>
          <w:i/>
          <w:iCs/>
          <w:sz w:val="22"/>
          <w:szCs w:val="22"/>
        </w:rPr>
        <w:t>ESMO Open</w:t>
      </w:r>
      <w:r w:rsidRPr="00881C37">
        <w:rPr>
          <w:rFonts w:ascii="Arial" w:hAnsi="Arial" w:cs="Arial"/>
          <w:sz w:val="22"/>
          <w:szCs w:val="22"/>
        </w:rPr>
        <w:t xml:space="preserve"> </w:t>
      </w:r>
      <w:r w:rsidRPr="00881C37">
        <w:rPr>
          <w:rFonts w:ascii="Arial" w:hAnsi="Arial" w:cs="Arial"/>
          <w:b/>
          <w:bCs/>
          <w:sz w:val="22"/>
          <w:szCs w:val="22"/>
        </w:rPr>
        <w:t>7</w:t>
      </w:r>
      <w:r w:rsidRPr="00881C37">
        <w:rPr>
          <w:rFonts w:ascii="Arial" w:hAnsi="Arial" w:cs="Arial"/>
          <w:sz w:val="22"/>
          <w:szCs w:val="22"/>
        </w:rPr>
        <w:t>, 100336 (2022).</w:t>
      </w:r>
    </w:p>
    <w:p w14:paraId="5844A40E"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75.</w:t>
      </w:r>
      <w:r w:rsidRPr="00881C37">
        <w:rPr>
          <w:rFonts w:ascii="Arial" w:hAnsi="Arial" w:cs="Arial"/>
          <w:sz w:val="22"/>
          <w:szCs w:val="22"/>
        </w:rPr>
        <w:tab/>
        <w:t xml:space="preserve">Truong, A. S. </w:t>
      </w:r>
      <w:r w:rsidRPr="00881C37">
        <w:rPr>
          <w:rFonts w:ascii="Arial" w:hAnsi="Arial" w:cs="Arial"/>
          <w:i/>
          <w:iCs/>
          <w:sz w:val="22"/>
          <w:szCs w:val="22"/>
        </w:rPr>
        <w:t>et al.</w:t>
      </w:r>
      <w:r w:rsidRPr="00881C37">
        <w:rPr>
          <w:rFonts w:ascii="Arial" w:hAnsi="Arial" w:cs="Arial"/>
          <w:sz w:val="22"/>
          <w:szCs w:val="22"/>
        </w:rPr>
        <w:t xml:space="preserve"> Entinostat induces antitumor immune responses through immune editing of tumor neoantigens. </w:t>
      </w:r>
      <w:r w:rsidRPr="00881C37">
        <w:rPr>
          <w:rFonts w:ascii="Arial" w:hAnsi="Arial" w:cs="Arial"/>
          <w:i/>
          <w:iCs/>
          <w:sz w:val="22"/>
          <w:szCs w:val="22"/>
        </w:rPr>
        <w:t>J. Clin. Invest.</w:t>
      </w:r>
      <w:r w:rsidRPr="00881C37">
        <w:rPr>
          <w:rFonts w:ascii="Arial" w:hAnsi="Arial" w:cs="Arial"/>
          <w:sz w:val="22"/>
          <w:szCs w:val="22"/>
        </w:rPr>
        <w:t xml:space="preserve"> </w:t>
      </w:r>
      <w:r w:rsidRPr="00881C37">
        <w:rPr>
          <w:rFonts w:ascii="Arial" w:hAnsi="Arial" w:cs="Arial"/>
          <w:b/>
          <w:bCs/>
          <w:sz w:val="22"/>
          <w:szCs w:val="22"/>
        </w:rPr>
        <w:t>131</w:t>
      </w:r>
      <w:r w:rsidRPr="00881C37">
        <w:rPr>
          <w:rFonts w:ascii="Arial" w:hAnsi="Arial" w:cs="Arial"/>
          <w:sz w:val="22"/>
          <w:szCs w:val="22"/>
        </w:rPr>
        <w:t>, e138560 (2021).</w:t>
      </w:r>
    </w:p>
    <w:p w14:paraId="5C56A51F"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76.</w:t>
      </w:r>
      <w:r w:rsidRPr="00881C37">
        <w:rPr>
          <w:rFonts w:ascii="Arial" w:hAnsi="Arial" w:cs="Arial"/>
          <w:sz w:val="22"/>
          <w:szCs w:val="22"/>
        </w:rPr>
        <w:tab/>
        <w:t xml:space="preserve">van Bergen, M. G. J. M. &amp; van der Reijden, B. A. Targeting the GFI1/1B-CoREST Complex in Acute Myeloid Leukemia. </w:t>
      </w:r>
      <w:r w:rsidRPr="00881C37">
        <w:rPr>
          <w:rFonts w:ascii="Arial" w:hAnsi="Arial" w:cs="Arial"/>
          <w:i/>
          <w:iCs/>
          <w:sz w:val="22"/>
          <w:szCs w:val="22"/>
        </w:rPr>
        <w:t>Front. Oncol.</w:t>
      </w:r>
      <w:r w:rsidRPr="00881C37">
        <w:rPr>
          <w:rFonts w:ascii="Arial" w:hAnsi="Arial" w:cs="Arial"/>
          <w:sz w:val="22"/>
          <w:szCs w:val="22"/>
        </w:rPr>
        <w:t xml:space="preserve"> </w:t>
      </w:r>
      <w:r w:rsidRPr="00881C37">
        <w:rPr>
          <w:rFonts w:ascii="Arial" w:hAnsi="Arial" w:cs="Arial"/>
          <w:b/>
          <w:bCs/>
          <w:sz w:val="22"/>
          <w:szCs w:val="22"/>
        </w:rPr>
        <w:t>9</w:t>
      </w:r>
      <w:r w:rsidRPr="00881C37">
        <w:rPr>
          <w:rFonts w:ascii="Arial" w:hAnsi="Arial" w:cs="Arial"/>
          <w:sz w:val="22"/>
          <w:szCs w:val="22"/>
        </w:rPr>
        <w:t>, 1027 (2019).</w:t>
      </w:r>
    </w:p>
    <w:p w14:paraId="03096FA8"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77.</w:t>
      </w:r>
      <w:r w:rsidRPr="00881C37">
        <w:rPr>
          <w:rFonts w:ascii="Arial" w:hAnsi="Arial" w:cs="Arial"/>
          <w:sz w:val="22"/>
          <w:szCs w:val="22"/>
        </w:rPr>
        <w:tab/>
        <w:t xml:space="preserve">Feldman, J., Goldwasser, R., Mark, S., Schwartz, J. &amp; Orion, I. A Mathematical Model for Tumor Volume Evaluation using Two-Dimensions. </w:t>
      </w:r>
      <w:r w:rsidRPr="00881C37">
        <w:rPr>
          <w:rFonts w:ascii="Arial" w:hAnsi="Arial" w:cs="Arial"/>
          <w:i/>
          <w:iCs/>
          <w:sz w:val="22"/>
          <w:szCs w:val="22"/>
        </w:rPr>
        <w:t>J. Appl. Quanitative Methods</w:t>
      </w:r>
      <w:r w:rsidRPr="00881C37">
        <w:rPr>
          <w:rFonts w:ascii="Arial" w:hAnsi="Arial" w:cs="Arial"/>
          <w:sz w:val="22"/>
          <w:szCs w:val="22"/>
        </w:rPr>
        <w:t xml:space="preserve"> </w:t>
      </w:r>
      <w:r w:rsidRPr="00881C37">
        <w:rPr>
          <w:rFonts w:ascii="Arial" w:hAnsi="Arial" w:cs="Arial"/>
          <w:b/>
          <w:bCs/>
          <w:sz w:val="22"/>
          <w:szCs w:val="22"/>
        </w:rPr>
        <w:t>4</w:t>
      </w:r>
      <w:r w:rsidRPr="00881C37">
        <w:rPr>
          <w:rFonts w:ascii="Arial" w:hAnsi="Arial" w:cs="Arial"/>
          <w:sz w:val="22"/>
          <w:szCs w:val="22"/>
        </w:rPr>
        <w:t>, (2009).</w:t>
      </w:r>
    </w:p>
    <w:p w14:paraId="1C0D27E5"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lastRenderedPageBreak/>
        <w:t>78.</w:t>
      </w:r>
      <w:r w:rsidRPr="00881C37">
        <w:rPr>
          <w:rFonts w:ascii="Arial" w:hAnsi="Arial" w:cs="Arial"/>
          <w:sz w:val="22"/>
          <w:szCs w:val="22"/>
        </w:rPr>
        <w:tab/>
        <w:t xml:space="preserve">Aguilan, J. T., Kulej, K. &amp; Sidoli, S. Guide for protein fold change and </w:t>
      </w:r>
      <w:r w:rsidRPr="00881C37">
        <w:rPr>
          <w:rFonts w:ascii="Arial" w:hAnsi="Arial" w:cs="Arial"/>
          <w:i/>
          <w:iCs/>
          <w:sz w:val="22"/>
          <w:szCs w:val="22"/>
        </w:rPr>
        <w:t>p</w:t>
      </w:r>
      <w:r w:rsidRPr="00881C37">
        <w:rPr>
          <w:rFonts w:ascii="Arial" w:hAnsi="Arial" w:cs="Arial"/>
          <w:sz w:val="22"/>
          <w:szCs w:val="22"/>
        </w:rPr>
        <w:t xml:space="preserve"> -value calculation for non-experts in proteomics. </w:t>
      </w:r>
      <w:r w:rsidRPr="00881C37">
        <w:rPr>
          <w:rFonts w:ascii="Arial" w:hAnsi="Arial" w:cs="Arial"/>
          <w:i/>
          <w:iCs/>
          <w:sz w:val="22"/>
          <w:szCs w:val="22"/>
        </w:rPr>
        <w:t>Mol. Omics</w:t>
      </w:r>
      <w:r w:rsidRPr="00881C37">
        <w:rPr>
          <w:rFonts w:ascii="Arial" w:hAnsi="Arial" w:cs="Arial"/>
          <w:sz w:val="22"/>
          <w:szCs w:val="22"/>
        </w:rPr>
        <w:t xml:space="preserve"> </w:t>
      </w:r>
      <w:r w:rsidRPr="00881C37">
        <w:rPr>
          <w:rFonts w:ascii="Arial" w:hAnsi="Arial" w:cs="Arial"/>
          <w:b/>
          <w:bCs/>
          <w:sz w:val="22"/>
          <w:szCs w:val="22"/>
        </w:rPr>
        <w:t>16</w:t>
      </w:r>
      <w:r w:rsidRPr="00881C37">
        <w:rPr>
          <w:rFonts w:ascii="Arial" w:hAnsi="Arial" w:cs="Arial"/>
          <w:sz w:val="22"/>
          <w:szCs w:val="22"/>
        </w:rPr>
        <w:t>, 573–582 (2020).</w:t>
      </w:r>
    </w:p>
    <w:p w14:paraId="3FC047F2"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79.</w:t>
      </w:r>
      <w:r w:rsidRPr="00881C37">
        <w:rPr>
          <w:rFonts w:ascii="Arial" w:hAnsi="Arial" w:cs="Arial"/>
          <w:sz w:val="22"/>
          <w:szCs w:val="22"/>
        </w:rPr>
        <w:tab/>
        <w:t xml:space="preserve">Lee, K. </w:t>
      </w:r>
      <w:r w:rsidRPr="00881C37">
        <w:rPr>
          <w:rFonts w:ascii="Arial" w:hAnsi="Arial" w:cs="Arial"/>
          <w:i/>
          <w:iCs/>
          <w:sz w:val="22"/>
          <w:szCs w:val="22"/>
        </w:rPr>
        <w:t>et al.</w:t>
      </w:r>
      <w:r w:rsidRPr="00881C37">
        <w:rPr>
          <w:rFonts w:ascii="Arial" w:hAnsi="Arial" w:cs="Arial"/>
          <w:sz w:val="22"/>
          <w:szCs w:val="22"/>
        </w:rPr>
        <w:t xml:space="preserve"> Uncoupling histone modification crosstalk by engineering lysine demethylase LSD1. </w:t>
      </w:r>
      <w:r w:rsidRPr="00881C37">
        <w:rPr>
          <w:rFonts w:ascii="Arial" w:hAnsi="Arial" w:cs="Arial"/>
          <w:i/>
          <w:iCs/>
          <w:sz w:val="22"/>
          <w:szCs w:val="22"/>
        </w:rPr>
        <w:t>Nat. Chem. Biol.</w:t>
      </w:r>
      <w:r w:rsidRPr="00881C37">
        <w:rPr>
          <w:rFonts w:ascii="Arial" w:hAnsi="Arial" w:cs="Arial"/>
          <w:sz w:val="22"/>
          <w:szCs w:val="22"/>
        </w:rPr>
        <w:t xml:space="preserve"> (2024) doi:10.1038/s41589-024-01671-9.</w:t>
      </w:r>
    </w:p>
    <w:p w14:paraId="4E94F1E5"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80.</w:t>
      </w:r>
      <w:r w:rsidRPr="00881C37">
        <w:rPr>
          <w:rFonts w:ascii="Arial" w:hAnsi="Arial" w:cs="Arial"/>
          <w:sz w:val="22"/>
          <w:szCs w:val="22"/>
        </w:rPr>
        <w:tab/>
        <w:t xml:space="preserve">Punjani, A., Rubinstein, J. L., Fleet, D. J. &amp; Brubaker, M. A. cryoSPARC: algorithms for rapid unsupervised cryo-EM structure determination. </w:t>
      </w:r>
      <w:r w:rsidRPr="00881C37">
        <w:rPr>
          <w:rFonts w:ascii="Arial" w:hAnsi="Arial" w:cs="Arial"/>
          <w:i/>
          <w:iCs/>
          <w:sz w:val="22"/>
          <w:szCs w:val="22"/>
        </w:rPr>
        <w:t>Nat. Methods</w:t>
      </w:r>
      <w:r w:rsidRPr="00881C37">
        <w:rPr>
          <w:rFonts w:ascii="Arial" w:hAnsi="Arial" w:cs="Arial"/>
          <w:sz w:val="22"/>
          <w:szCs w:val="22"/>
        </w:rPr>
        <w:t xml:space="preserve"> </w:t>
      </w:r>
      <w:r w:rsidRPr="00881C37">
        <w:rPr>
          <w:rFonts w:ascii="Arial" w:hAnsi="Arial" w:cs="Arial"/>
          <w:b/>
          <w:bCs/>
          <w:sz w:val="22"/>
          <w:szCs w:val="22"/>
        </w:rPr>
        <w:t>14</w:t>
      </w:r>
      <w:r w:rsidRPr="00881C37">
        <w:rPr>
          <w:rFonts w:ascii="Arial" w:hAnsi="Arial" w:cs="Arial"/>
          <w:sz w:val="22"/>
          <w:szCs w:val="22"/>
        </w:rPr>
        <w:t>, 290–296 (2017).</w:t>
      </w:r>
    </w:p>
    <w:p w14:paraId="4310B602"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81.</w:t>
      </w:r>
      <w:r w:rsidRPr="00881C37">
        <w:rPr>
          <w:rFonts w:ascii="Arial" w:hAnsi="Arial" w:cs="Arial"/>
          <w:sz w:val="22"/>
          <w:szCs w:val="22"/>
        </w:rPr>
        <w:tab/>
        <w:t xml:space="preserve">Punjani, A., Zhang, H. &amp; Fleet, D. J. Non-uniform refinement: adaptive regularization improves single-particle cryo-EM reconstruction. </w:t>
      </w:r>
      <w:r w:rsidRPr="00881C37">
        <w:rPr>
          <w:rFonts w:ascii="Arial" w:hAnsi="Arial" w:cs="Arial"/>
          <w:i/>
          <w:iCs/>
          <w:sz w:val="22"/>
          <w:szCs w:val="22"/>
        </w:rPr>
        <w:t>Nat. Methods</w:t>
      </w:r>
      <w:r w:rsidRPr="00881C37">
        <w:rPr>
          <w:rFonts w:ascii="Arial" w:hAnsi="Arial" w:cs="Arial"/>
          <w:sz w:val="22"/>
          <w:szCs w:val="22"/>
        </w:rPr>
        <w:t xml:space="preserve"> </w:t>
      </w:r>
      <w:r w:rsidRPr="00881C37">
        <w:rPr>
          <w:rFonts w:ascii="Arial" w:hAnsi="Arial" w:cs="Arial"/>
          <w:b/>
          <w:bCs/>
          <w:sz w:val="22"/>
          <w:szCs w:val="22"/>
        </w:rPr>
        <w:t>17</w:t>
      </w:r>
      <w:r w:rsidRPr="00881C37">
        <w:rPr>
          <w:rFonts w:ascii="Arial" w:hAnsi="Arial" w:cs="Arial"/>
          <w:sz w:val="22"/>
          <w:szCs w:val="22"/>
        </w:rPr>
        <w:t>, 1214–1221 (2020).</w:t>
      </w:r>
    </w:p>
    <w:p w14:paraId="73234011"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82.</w:t>
      </w:r>
      <w:r w:rsidRPr="00881C37">
        <w:rPr>
          <w:rFonts w:ascii="Arial" w:hAnsi="Arial" w:cs="Arial"/>
          <w:sz w:val="22"/>
          <w:szCs w:val="22"/>
        </w:rPr>
        <w:tab/>
        <w:t xml:space="preserve">Pettersen, E. F. </w:t>
      </w:r>
      <w:r w:rsidRPr="00881C37">
        <w:rPr>
          <w:rFonts w:ascii="Arial" w:hAnsi="Arial" w:cs="Arial"/>
          <w:i/>
          <w:iCs/>
          <w:sz w:val="22"/>
          <w:szCs w:val="22"/>
        </w:rPr>
        <w:t>et al.</w:t>
      </w:r>
      <w:r w:rsidRPr="00881C37">
        <w:rPr>
          <w:rFonts w:ascii="Arial" w:hAnsi="Arial" w:cs="Arial"/>
          <w:sz w:val="22"/>
          <w:szCs w:val="22"/>
        </w:rPr>
        <w:t xml:space="preserve"> UCSF ChimeraX: Structure visualization for researchers, educators, and developers. </w:t>
      </w:r>
      <w:r w:rsidRPr="00881C37">
        <w:rPr>
          <w:rFonts w:ascii="Arial" w:hAnsi="Arial" w:cs="Arial"/>
          <w:i/>
          <w:iCs/>
          <w:sz w:val="22"/>
          <w:szCs w:val="22"/>
        </w:rPr>
        <w:t>Protein Sci. Publ. Protein Soc.</w:t>
      </w:r>
      <w:r w:rsidRPr="00881C37">
        <w:rPr>
          <w:rFonts w:ascii="Arial" w:hAnsi="Arial" w:cs="Arial"/>
          <w:sz w:val="22"/>
          <w:szCs w:val="22"/>
        </w:rPr>
        <w:t xml:space="preserve"> </w:t>
      </w:r>
      <w:r w:rsidRPr="00881C37">
        <w:rPr>
          <w:rFonts w:ascii="Arial" w:hAnsi="Arial" w:cs="Arial"/>
          <w:b/>
          <w:bCs/>
          <w:sz w:val="22"/>
          <w:szCs w:val="22"/>
        </w:rPr>
        <w:t>30</w:t>
      </w:r>
      <w:r w:rsidRPr="00881C37">
        <w:rPr>
          <w:rFonts w:ascii="Arial" w:hAnsi="Arial" w:cs="Arial"/>
          <w:sz w:val="22"/>
          <w:szCs w:val="22"/>
        </w:rPr>
        <w:t>, 70–82 (2021).</w:t>
      </w:r>
    </w:p>
    <w:p w14:paraId="2A5DC81C"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83.</w:t>
      </w:r>
      <w:r w:rsidRPr="00881C37">
        <w:rPr>
          <w:rFonts w:ascii="Arial" w:hAnsi="Arial" w:cs="Arial"/>
          <w:sz w:val="22"/>
          <w:szCs w:val="22"/>
        </w:rPr>
        <w:tab/>
        <w:t xml:space="preserve">Emsley, P., Lohkamp, B., Scott, W. G. &amp; Cowtan, K. Features and development of Coot. </w:t>
      </w:r>
      <w:r w:rsidRPr="00881C37">
        <w:rPr>
          <w:rFonts w:ascii="Arial" w:hAnsi="Arial" w:cs="Arial"/>
          <w:i/>
          <w:iCs/>
          <w:sz w:val="22"/>
          <w:szCs w:val="22"/>
        </w:rPr>
        <w:t>Acta Crystallogr. D Biol. Crystallogr.</w:t>
      </w:r>
      <w:r w:rsidRPr="00881C37">
        <w:rPr>
          <w:rFonts w:ascii="Arial" w:hAnsi="Arial" w:cs="Arial"/>
          <w:sz w:val="22"/>
          <w:szCs w:val="22"/>
        </w:rPr>
        <w:t xml:space="preserve"> </w:t>
      </w:r>
      <w:r w:rsidRPr="00881C37">
        <w:rPr>
          <w:rFonts w:ascii="Arial" w:hAnsi="Arial" w:cs="Arial"/>
          <w:b/>
          <w:bCs/>
          <w:sz w:val="22"/>
          <w:szCs w:val="22"/>
        </w:rPr>
        <w:t>66</w:t>
      </w:r>
      <w:r w:rsidRPr="00881C37">
        <w:rPr>
          <w:rFonts w:ascii="Arial" w:hAnsi="Arial" w:cs="Arial"/>
          <w:sz w:val="22"/>
          <w:szCs w:val="22"/>
        </w:rPr>
        <w:t>, 486–501 (2010).</w:t>
      </w:r>
    </w:p>
    <w:p w14:paraId="6AD29E48"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84.</w:t>
      </w:r>
      <w:r w:rsidRPr="00881C37">
        <w:rPr>
          <w:rFonts w:ascii="Arial" w:hAnsi="Arial" w:cs="Arial"/>
          <w:sz w:val="22"/>
          <w:szCs w:val="22"/>
        </w:rPr>
        <w:tab/>
        <w:t xml:space="preserve">Liebschner, D. </w:t>
      </w:r>
      <w:r w:rsidRPr="00881C37">
        <w:rPr>
          <w:rFonts w:ascii="Arial" w:hAnsi="Arial" w:cs="Arial"/>
          <w:i/>
          <w:iCs/>
          <w:sz w:val="22"/>
          <w:szCs w:val="22"/>
        </w:rPr>
        <w:t>et al.</w:t>
      </w:r>
      <w:r w:rsidRPr="00881C37">
        <w:rPr>
          <w:rFonts w:ascii="Arial" w:hAnsi="Arial" w:cs="Arial"/>
          <w:sz w:val="22"/>
          <w:szCs w:val="22"/>
        </w:rPr>
        <w:t xml:space="preserve"> Macromolecular structure determination using X-rays, neutrons and electrons: recent developments in Phenix. </w:t>
      </w:r>
      <w:r w:rsidRPr="00881C37">
        <w:rPr>
          <w:rFonts w:ascii="Arial" w:hAnsi="Arial" w:cs="Arial"/>
          <w:i/>
          <w:iCs/>
          <w:sz w:val="22"/>
          <w:szCs w:val="22"/>
        </w:rPr>
        <w:t>Acta Crystallogr. Sect. Struct. Biol.</w:t>
      </w:r>
      <w:r w:rsidRPr="00881C37">
        <w:rPr>
          <w:rFonts w:ascii="Arial" w:hAnsi="Arial" w:cs="Arial"/>
          <w:sz w:val="22"/>
          <w:szCs w:val="22"/>
        </w:rPr>
        <w:t xml:space="preserve"> </w:t>
      </w:r>
      <w:r w:rsidRPr="00881C37">
        <w:rPr>
          <w:rFonts w:ascii="Arial" w:hAnsi="Arial" w:cs="Arial"/>
          <w:b/>
          <w:bCs/>
          <w:sz w:val="22"/>
          <w:szCs w:val="22"/>
        </w:rPr>
        <w:t>75</w:t>
      </w:r>
      <w:r w:rsidRPr="00881C37">
        <w:rPr>
          <w:rFonts w:ascii="Arial" w:hAnsi="Arial" w:cs="Arial"/>
          <w:sz w:val="22"/>
          <w:szCs w:val="22"/>
        </w:rPr>
        <w:t>, 861–877 (2019).</w:t>
      </w:r>
    </w:p>
    <w:p w14:paraId="2D0F0E45"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85.</w:t>
      </w:r>
      <w:r w:rsidRPr="00881C37">
        <w:rPr>
          <w:rFonts w:ascii="Arial" w:hAnsi="Arial" w:cs="Arial"/>
          <w:sz w:val="22"/>
          <w:szCs w:val="22"/>
        </w:rPr>
        <w:tab/>
        <w:t xml:space="preserve">Williams, C. J. </w:t>
      </w:r>
      <w:r w:rsidRPr="00881C37">
        <w:rPr>
          <w:rFonts w:ascii="Arial" w:hAnsi="Arial" w:cs="Arial"/>
          <w:i/>
          <w:iCs/>
          <w:sz w:val="22"/>
          <w:szCs w:val="22"/>
        </w:rPr>
        <w:t>et al.</w:t>
      </w:r>
      <w:r w:rsidRPr="00881C37">
        <w:rPr>
          <w:rFonts w:ascii="Arial" w:hAnsi="Arial" w:cs="Arial"/>
          <w:sz w:val="22"/>
          <w:szCs w:val="22"/>
        </w:rPr>
        <w:t xml:space="preserve"> MolProbity: More and better reference data for improved all-atom structure validation. </w:t>
      </w:r>
      <w:r w:rsidRPr="00881C37">
        <w:rPr>
          <w:rFonts w:ascii="Arial" w:hAnsi="Arial" w:cs="Arial"/>
          <w:i/>
          <w:iCs/>
          <w:sz w:val="22"/>
          <w:szCs w:val="22"/>
        </w:rPr>
        <w:t>Protein Sci. Publ. Protein Soc.</w:t>
      </w:r>
      <w:r w:rsidRPr="00881C37">
        <w:rPr>
          <w:rFonts w:ascii="Arial" w:hAnsi="Arial" w:cs="Arial"/>
          <w:sz w:val="22"/>
          <w:szCs w:val="22"/>
        </w:rPr>
        <w:t xml:space="preserve"> </w:t>
      </w:r>
      <w:r w:rsidRPr="00881C37">
        <w:rPr>
          <w:rFonts w:ascii="Arial" w:hAnsi="Arial" w:cs="Arial"/>
          <w:b/>
          <w:bCs/>
          <w:sz w:val="22"/>
          <w:szCs w:val="22"/>
        </w:rPr>
        <w:t>27</w:t>
      </w:r>
      <w:r w:rsidRPr="00881C37">
        <w:rPr>
          <w:rFonts w:ascii="Arial" w:hAnsi="Arial" w:cs="Arial"/>
          <w:sz w:val="22"/>
          <w:szCs w:val="22"/>
        </w:rPr>
        <w:t>, 293–315 (2018).</w:t>
      </w:r>
    </w:p>
    <w:p w14:paraId="35A325F0"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86.</w:t>
      </w:r>
      <w:r w:rsidRPr="00881C37">
        <w:rPr>
          <w:rFonts w:ascii="Arial" w:hAnsi="Arial" w:cs="Arial"/>
          <w:sz w:val="22"/>
          <w:szCs w:val="22"/>
        </w:rPr>
        <w:tab/>
        <w:t xml:space="preserve">Bolger, A. M., Lohse, M. &amp; Usadel, B. Trimmomatic: a flexible trimmer for Illumina sequence data. </w:t>
      </w:r>
      <w:r w:rsidRPr="00881C37">
        <w:rPr>
          <w:rFonts w:ascii="Arial" w:hAnsi="Arial" w:cs="Arial"/>
          <w:i/>
          <w:iCs/>
          <w:sz w:val="22"/>
          <w:szCs w:val="22"/>
        </w:rPr>
        <w:t>Bioinformatics</w:t>
      </w:r>
      <w:r w:rsidRPr="00881C37">
        <w:rPr>
          <w:rFonts w:ascii="Arial" w:hAnsi="Arial" w:cs="Arial"/>
          <w:sz w:val="22"/>
          <w:szCs w:val="22"/>
        </w:rPr>
        <w:t xml:space="preserve"> </w:t>
      </w:r>
      <w:r w:rsidRPr="00881C37">
        <w:rPr>
          <w:rFonts w:ascii="Arial" w:hAnsi="Arial" w:cs="Arial"/>
          <w:b/>
          <w:bCs/>
          <w:sz w:val="22"/>
          <w:szCs w:val="22"/>
        </w:rPr>
        <w:t>30</w:t>
      </w:r>
      <w:r w:rsidRPr="00881C37">
        <w:rPr>
          <w:rFonts w:ascii="Arial" w:hAnsi="Arial" w:cs="Arial"/>
          <w:sz w:val="22"/>
          <w:szCs w:val="22"/>
        </w:rPr>
        <w:t>, 2114–2120 (2014).</w:t>
      </w:r>
    </w:p>
    <w:p w14:paraId="4EF33CDB"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87.</w:t>
      </w:r>
      <w:r w:rsidRPr="00881C37">
        <w:rPr>
          <w:rFonts w:ascii="Arial" w:hAnsi="Arial" w:cs="Arial"/>
          <w:sz w:val="22"/>
          <w:szCs w:val="22"/>
        </w:rPr>
        <w:tab/>
        <w:t xml:space="preserve">Dobin, A. </w:t>
      </w:r>
      <w:r w:rsidRPr="00881C37">
        <w:rPr>
          <w:rFonts w:ascii="Arial" w:hAnsi="Arial" w:cs="Arial"/>
          <w:i/>
          <w:iCs/>
          <w:sz w:val="22"/>
          <w:szCs w:val="22"/>
        </w:rPr>
        <w:t>et al.</w:t>
      </w:r>
      <w:r w:rsidRPr="00881C37">
        <w:rPr>
          <w:rFonts w:ascii="Arial" w:hAnsi="Arial" w:cs="Arial"/>
          <w:sz w:val="22"/>
          <w:szCs w:val="22"/>
        </w:rPr>
        <w:t xml:space="preserve"> STAR: ultrafast universal RNA-seq aligner. </w:t>
      </w:r>
      <w:r w:rsidRPr="00881C37">
        <w:rPr>
          <w:rFonts w:ascii="Arial" w:hAnsi="Arial" w:cs="Arial"/>
          <w:i/>
          <w:iCs/>
          <w:sz w:val="22"/>
          <w:szCs w:val="22"/>
        </w:rPr>
        <w:t>Bioinformatics</w:t>
      </w:r>
      <w:r w:rsidRPr="00881C37">
        <w:rPr>
          <w:rFonts w:ascii="Arial" w:hAnsi="Arial" w:cs="Arial"/>
          <w:sz w:val="22"/>
          <w:szCs w:val="22"/>
        </w:rPr>
        <w:t xml:space="preserve"> </w:t>
      </w:r>
      <w:r w:rsidRPr="00881C37">
        <w:rPr>
          <w:rFonts w:ascii="Arial" w:hAnsi="Arial" w:cs="Arial"/>
          <w:b/>
          <w:bCs/>
          <w:sz w:val="22"/>
          <w:szCs w:val="22"/>
        </w:rPr>
        <w:t>29</w:t>
      </w:r>
      <w:r w:rsidRPr="00881C37">
        <w:rPr>
          <w:rFonts w:ascii="Arial" w:hAnsi="Arial" w:cs="Arial"/>
          <w:sz w:val="22"/>
          <w:szCs w:val="22"/>
        </w:rPr>
        <w:t>, 15–21 (2013).</w:t>
      </w:r>
    </w:p>
    <w:p w14:paraId="64728123"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88.</w:t>
      </w:r>
      <w:r w:rsidRPr="00881C37">
        <w:rPr>
          <w:rFonts w:ascii="Arial" w:hAnsi="Arial" w:cs="Arial"/>
          <w:sz w:val="22"/>
          <w:szCs w:val="22"/>
        </w:rPr>
        <w:tab/>
        <w:t xml:space="preserve">Liao, Y., Smyth, G. K. &amp; Shi, W. The Subread aligner: fast, accurate and scalable read mapping by seed-and-vote. </w:t>
      </w:r>
      <w:r w:rsidRPr="00881C37">
        <w:rPr>
          <w:rFonts w:ascii="Arial" w:hAnsi="Arial" w:cs="Arial"/>
          <w:i/>
          <w:iCs/>
          <w:sz w:val="22"/>
          <w:szCs w:val="22"/>
        </w:rPr>
        <w:t>Nucleic Acids Res.</w:t>
      </w:r>
      <w:r w:rsidRPr="00881C37">
        <w:rPr>
          <w:rFonts w:ascii="Arial" w:hAnsi="Arial" w:cs="Arial"/>
          <w:sz w:val="22"/>
          <w:szCs w:val="22"/>
        </w:rPr>
        <w:t xml:space="preserve"> </w:t>
      </w:r>
      <w:r w:rsidRPr="00881C37">
        <w:rPr>
          <w:rFonts w:ascii="Arial" w:hAnsi="Arial" w:cs="Arial"/>
          <w:b/>
          <w:bCs/>
          <w:sz w:val="22"/>
          <w:szCs w:val="22"/>
        </w:rPr>
        <w:t>41</w:t>
      </w:r>
      <w:r w:rsidRPr="00881C37">
        <w:rPr>
          <w:rFonts w:ascii="Arial" w:hAnsi="Arial" w:cs="Arial"/>
          <w:sz w:val="22"/>
          <w:szCs w:val="22"/>
        </w:rPr>
        <w:t>, e108–e108 (2013).</w:t>
      </w:r>
    </w:p>
    <w:p w14:paraId="17D104EB"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89.</w:t>
      </w:r>
      <w:r w:rsidRPr="00881C37">
        <w:rPr>
          <w:rFonts w:ascii="Arial" w:hAnsi="Arial" w:cs="Arial"/>
          <w:sz w:val="22"/>
          <w:szCs w:val="22"/>
        </w:rPr>
        <w:tab/>
        <w:t xml:space="preserve">Love, M. I., Huber, W. &amp; Anders, S. Moderated estimation of fold change and dispersion for RNA-seq data with DESeq2. </w:t>
      </w:r>
      <w:r w:rsidRPr="00881C37">
        <w:rPr>
          <w:rFonts w:ascii="Arial" w:hAnsi="Arial" w:cs="Arial"/>
          <w:i/>
          <w:iCs/>
          <w:sz w:val="22"/>
          <w:szCs w:val="22"/>
        </w:rPr>
        <w:t>Genome Biol.</w:t>
      </w:r>
      <w:r w:rsidRPr="00881C37">
        <w:rPr>
          <w:rFonts w:ascii="Arial" w:hAnsi="Arial" w:cs="Arial"/>
          <w:sz w:val="22"/>
          <w:szCs w:val="22"/>
        </w:rPr>
        <w:t xml:space="preserve"> </w:t>
      </w:r>
      <w:r w:rsidRPr="00881C37">
        <w:rPr>
          <w:rFonts w:ascii="Arial" w:hAnsi="Arial" w:cs="Arial"/>
          <w:b/>
          <w:bCs/>
          <w:sz w:val="22"/>
          <w:szCs w:val="22"/>
        </w:rPr>
        <w:t>15</w:t>
      </w:r>
      <w:r w:rsidRPr="00881C37">
        <w:rPr>
          <w:rFonts w:ascii="Arial" w:hAnsi="Arial" w:cs="Arial"/>
          <w:sz w:val="22"/>
          <w:szCs w:val="22"/>
        </w:rPr>
        <w:t>, 550 (2014).</w:t>
      </w:r>
    </w:p>
    <w:p w14:paraId="48B65FBF"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lastRenderedPageBreak/>
        <w:t>90.</w:t>
      </w:r>
      <w:r w:rsidRPr="00881C37">
        <w:rPr>
          <w:rFonts w:ascii="Arial" w:hAnsi="Arial" w:cs="Arial"/>
          <w:sz w:val="22"/>
          <w:szCs w:val="22"/>
        </w:rPr>
        <w:tab/>
        <w:t xml:space="preserve">Subramanian, A. </w:t>
      </w:r>
      <w:r w:rsidRPr="00881C37">
        <w:rPr>
          <w:rFonts w:ascii="Arial" w:hAnsi="Arial" w:cs="Arial"/>
          <w:i/>
          <w:iCs/>
          <w:sz w:val="22"/>
          <w:szCs w:val="22"/>
        </w:rPr>
        <w:t>et al.</w:t>
      </w:r>
      <w:r w:rsidRPr="00881C37">
        <w:rPr>
          <w:rFonts w:ascii="Arial" w:hAnsi="Arial" w:cs="Arial"/>
          <w:sz w:val="22"/>
          <w:szCs w:val="22"/>
        </w:rPr>
        <w:t xml:space="preserve"> Gene set enrichment analysis: A knowledge-based approach for interpreting genome-wide expression profiles. </w:t>
      </w:r>
      <w:r w:rsidRPr="00881C37">
        <w:rPr>
          <w:rFonts w:ascii="Arial" w:hAnsi="Arial" w:cs="Arial"/>
          <w:i/>
          <w:iCs/>
          <w:sz w:val="22"/>
          <w:szCs w:val="22"/>
        </w:rPr>
        <w:t>Proc. Natl. Acad. Sci.</w:t>
      </w:r>
      <w:r w:rsidRPr="00881C37">
        <w:rPr>
          <w:rFonts w:ascii="Arial" w:hAnsi="Arial" w:cs="Arial"/>
          <w:sz w:val="22"/>
          <w:szCs w:val="22"/>
        </w:rPr>
        <w:t xml:space="preserve"> </w:t>
      </w:r>
      <w:r w:rsidRPr="00881C37">
        <w:rPr>
          <w:rFonts w:ascii="Arial" w:hAnsi="Arial" w:cs="Arial"/>
          <w:b/>
          <w:bCs/>
          <w:sz w:val="22"/>
          <w:szCs w:val="22"/>
        </w:rPr>
        <w:t>102</w:t>
      </w:r>
      <w:r w:rsidRPr="00881C37">
        <w:rPr>
          <w:rFonts w:ascii="Arial" w:hAnsi="Arial" w:cs="Arial"/>
          <w:sz w:val="22"/>
          <w:szCs w:val="22"/>
        </w:rPr>
        <w:t>, 15545–15550 (2005).</w:t>
      </w:r>
    </w:p>
    <w:p w14:paraId="1783FAF4"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91.</w:t>
      </w:r>
      <w:r w:rsidRPr="00881C37">
        <w:rPr>
          <w:rFonts w:ascii="Arial" w:hAnsi="Arial" w:cs="Arial"/>
          <w:sz w:val="22"/>
          <w:szCs w:val="22"/>
        </w:rPr>
        <w:tab/>
        <w:t xml:space="preserve">Kanehisa, M., Furumichi, M., Tanabe, M., Sato, Y. &amp; Morishima, K. KEGG: new perspectives on genomes, pathways, diseases and drugs. </w:t>
      </w:r>
      <w:r w:rsidRPr="00881C37">
        <w:rPr>
          <w:rFonts w:ascii="Arial" w:hAnsi="Arial" w:cs="Arial"/>
          <w:i/>
          <w:iCs/>
          <w:sz w:val="22"/>
          <w:szCs w:val="22"/>
        </w:rPr>
        <w:t>Nucleic Acids Res.</w:t>
      </w:r>
      <w:r w:rsidRPr="00881C37">
        <w:rPr>
          <w:rFonts w:ascii="Arial" w:hAnsi="Arial" w:cs="Arial"/>
          <w:sz w:val="22"/>
          <w:szCs w:val="22"/>
        </w:rPr>
        <w:t xml:space="preserve"> </w:t>
      </w:r>
      <w:r w:rsidRPr="00881C37">
        <w:rPr>
          <w:rFonts w:ascii="Arial" w:hAnsi="Arial" w:cs="Arial"/>
          <w:b/>
          <w:bCs/>
          <w:sz w:val="22"/>
          <w:szCs w:val="22"/>
        </w:rPr>
        <w:t>45</w:t>
      </w:r>
      <w:r w:rsidRPr="00881C37">
        <w:rPr>
          <w:rFonts w:ascii="Arial" w:hAnsi="Arial" w:cs="Arial"/>
          <w:sz w:val="22"/>
          <w:szCs w:val="22"/>
        </w:rPr>
        <w:t>, D353–D361 (2017).</w:t>
      </w:r>
    </w:p>
    <w:p w14:paraId="3D3F30F1"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92.</w:t>
      </w:r>
      <w:r w:rsidRPr="00881C37">
        <w:rPr>
          <w:rFonts w:ascii="Arial" w:hAnsi="Arial" w:cs="Arial"/>
          <w:sz w:val="22"/>
          <w:szCs w:val="22"/>
        </w:rPr>
        <w:tab/>
        <w:t xml:space="preserve">Liberzon, A. </w:t>
      </w:r>
      <w:r w:rsidRPr="00881C37">
        <w:rPr>
          <w:rFonts w:ascii="Arial" w:hAnsi="Arial" w:cs="Arial"/>
          <w:i/>
          <w:iCs/>
          <w:sz w:val="22"/>
          <w:szCs w:val="22"/>
        </w:rPr>
        <w:t>et al.</w:t>
      </w:r>
      <w:r w:rsidRPr="00881C37">
        <w:rPr>
          <w:rFonts w:ascii="Arial" w:hAnsi="Arial" w:cs="Arial"/>
          <w:sz w:val="22"/>
          <w:szCs w:val="22"/>
        </w:rPr>
        <w:t xml:space="preserve"> The Molecular Signatures Database Hallmark Gene Set Collection. </w:t>
      </w:r>
      <w:r w:rsidRPr="00881C37">
        <w:rPr>
          <w:rFonts w:ascii="Arial" w:hAnsi="Arial" w:cs="Arial"/>
          <w:i/>
          <w:iCs/>
          <w:sz w:val="22"/>
          <w:szCs w:val="22"/>
        </w:rPr>
        <w:t>Cell Syst.</w:t>
      </w:r>
      <w:r w:rsidRPr="00881C37">
        <w:rPr>
          <w:rFonts w:ascii="Arial" w:hAnsi="Arial" w:cs="Arial"/>
          <w:sz w:val="22"/>
          <w:szCs w:val="22"/>
        </w:rPr>
        <w:t xml:space="preserve"> </w:t>
      </w:r>
      <w:r w:rsidRPr="00881C37">
        <w:rPr>
          <w:rFonts w:ascii="Arial" w:hAnsi="Arial" w:cs="Arial"/>
          <w:b/>
          <w:bCs/>
          <w:sz w:val="22"/>
          <w:szCs w:val="22"/>
        </w:rPr>
        <w:t>1</w:t>
      </w:r>
      <w:r w:rsidRPr="00881C37">
        <w:rPr>
          <w:rFonts w:ascii="Arial" w:hAnsi="Arial" w:cs="Arial"/>
          <w:sz w:val="22"/>
          <w:szCs w:val="22"/>
        </w:rPr>
        <w:t>, 417–425 (2015).</w:t>
      </w:r>
    </w:p>
    <w:p w14:paraId="3C456046"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93.</w:t>
      </w:r>
      <w:r w:rsidRPr="00881C37">
        <w:rPr>
          <w:rFonts w:ascii="Arial" w:hAnsi="Arial" w:cs="Arial"/>
          <w:sz w:val="22"/>
          <w:szCs w:val="22"/>
        </w:rPr>
        <w:tab/>
        <w:t xml:space="preserve">Gao, J. </w:t>
      </w:r>
      <w:r w:rsidRPr="00881C37">
        <w:rPr>
          <w:rFonts w:ascii="Arial" w:hAnsi="Arial" w:cs="Arial"/>
          <w:i/>
          <w:iCs/>
          <w:sz w:val="22"/>
          <w:szCs w:val="22"/>
        </w:rPr>
        <w:t>et al.</w:t>
      </w:r>
      <w:r w:rsidRPr="00881C37">
        <w:rPr>
          <w:rFonts w:ascii="Arial" w:hAnsi="Arial" w:cs="Arial"/>
          <w:sz w:val="22"/>
          <w:szCs w:val="22"/>
        </w:rPr>
        <w:t xml:space="preserve"> Integrative analysis of complex cancer genomics and clinical profiles using the cBioPortal. </w:t>
      </w:r>
      <w:r w:rsidRPr="00881C37">
        <w:rPr>
          <w:rFonts w:ascii="Arial" w:hAnsi="Arial" w:cs="Arial"/>
          <w:i/>
          <w:iCs/>
          <w:sz w:val="22"/>
          <w:szCs w:val="22"/>
        </w:rPr>
        <w:t>Sci. Signal.</w:t>
      </w:r>
      <w:r w:rsidRPr="00881C37">
        <w:rPr>
          <w:rFonts w:ascii="Arial" w:hAnsi="Arial" w:cs="Arial"/>
          <w:sz w:val="22"/>
          <w:szCs w:val="22"/>
        </w:rPr>
        <w:t xml:space="preserve"> </w:t>
      </w:r>
      <w:r w:rsidRPr="00881C37">
        <w:rPr>
          <w:rFonts w:ascii="Arial" w:hAnsi="Arial" w:cs="Arial"/>
          <w:b/>
          <w:bCs/>
          <w:sz w:val="22"/>
          <w:szCs w:val="22"/>
        </w:rPr>
        <w:t>6</w:t>
      </w:r>
      <w:r w:rsidRPr="00881C37">
        <w:rPr>
          <w:rFonts w:ascii="Arial" w:hAnsi="Arial" w:cs="Arial"/>
          <w:sz w:val="22"/>
          <w:szCs w:val="22"/>
        </w:rPr>
        <w:t>, pl1 (2013).</w:t>
      </w:r>
    </w:p>
    <w:p w14:paraId="4C8B2549"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94.</w:t>
      </w:r>
      <w:r w:rsidRPr="00881C37">
        <w:rPr>
          <w:rFonts w:ascii="Arial" w:hAnsi="Arial" w:cs="Arial"/>
          <w:sz w:val="22"/>
          <w:szCs w:val="22"/>
        </w:rPr>
        <w:tab/>
        <w:t xml:space="preserve">Ficarro, S. B. </w:t>
      </w:r>
      <w:r w:rsidRPr="00881C37">
        <w:rPr>
          <w:rFonts w:ascii="Arial" w:hAnsi="Arial" w:cs="Arial"/>
          <w:i/>
          <w:iCs/>
          <w:sz w:val="22"/>
          <w:szCs w:val="22"/>
        </w:rPr>
        <w:t>et al.</w:t>
      </w:r>
      <w:r w:rsidRPr="00881C37">
        <w:rPr>
          <w:rFonts w:ascii="Arial" w:hAnsi="Arial" w:cs="Arial"/>
          <w:sz w:val="22"/>
          <w:szCs w:val="22"/>
        </w:rPr>
        <w:t xml:space="preserve"> Improved electrospray ionization efficiency compensates for diminished chromatographic resolution and enables proteomics analysis of tyrosine signaling in embryonic stem cells. </w:t>
      </w:r>
      <w:r w:rsidRPr="00881C37">
        <w:rPr>
          <w:rFonts w:ascii="Arial" w:hAnsi="Arial" w:cs="Arial"/>
          <w:i/>
          <w:iCs/>
          <w:sz w:val="22"/>
          <w:szCs w:val="22"/>
        </w:rPr>
        <w:t>Anal. Chem.</w:t>
      </w:r>
      <w:r w:rsidRPr="00881C37">
        <w:rPr>
          <w:rFonts w:ascii="Arial" w:hAnsi="Arial" w:cs="Arial"/>
          <w:sz w:val="22"/>
          <w:szCs w:val="22"/>
        </w:rPr>
        <w:t xml:space="preserve"> </w:t>
      </w:r>
      <w:r w:rsidRPr="00881C37">
        <w:rPr>
          <w:rFonts w:ascii="Arial" w:hAnsi="Arial" w:cs="Arial"/>
          <w:b/>
          <w:bCs/>
          <w:sz w:val="22"/>
          <w:szCs w:val="22"/>
        </w:rPr>
        <w:t>81</w:t>
      </w:r>
      <w:r w:rsidRPr="00881C37">
        <w:rPr>
          <w:rFonts w:ascii="Arial" w:hAnsi="Arial" w:cs="Arial"/>
          <w:sz w:val="22"/>
          <w:szCs w:val="22"/>
        </w:rPr>
        <w:t>, 3440–3447 (2009).</w:t>
      </w:r>
    </w:p>
    <w:p w14:paraId="112242C8"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95.</w:t>
      </w:r>
      <w:r w:rsidRPr="00881C37">
        <w:rPr>
          <w:rFonts w:ascii="Arial" w:hAnsi="Arial" w:cs="Arial"/>
          <w:sz w:val="22"/>
          <w:szCs w:val="22"/>
        </w:rPr>
        <w:tab/>
        <w:t xml:space="preserve">Kong, A. T., Leprevost, F. V., Avtonomov, D. M., Mellacheruvu, D. &amp; Nesvizhskii, A. I. MSFragger: ultrafast and comprehensive peptide identification in mass spectrometry-based proteomics. </w:t>
      </w:r>
      <w:r w:rsidRPr="00881C37">
        <w:rPr>
          <w:rFonts w:ascii="Arial" w:hAnsi="Arial" w:cs="Arial"/>
          <w:i/>
          <w:iCs/>
          <w:sz w:val="22"/>
          <w:szCs w:val="22"/>
        </w:rPr>
        <w:t>Nat. Methods</w:t>
      </w:r>
      <w:r w:rsidRPr="00881C37">
        <w:rPr>
          <w:rFonts w:ascii="Arial" w:hAnsi="Arial" w:cs="Arial"/>
          <w:sz w:val="22"/>
          <w:szCs w:val="22"/>
        </w:rPr>
        <w:t xml:space="preserve"> </w:t>
      </w:r>
      <w:r w:rsidRPr="00881C37">
        <w:rPr>
          <w:rFonts w:ascii="Arial" w:hAnsi="Arial" w:cs="Arial"/>
          <w:b/>
          <w:bCs/>
          <w:sz w:val="22"/>
          <w:szCs w:val="22"/>
        </w:rPr>
        <w:t>14</w:t>
      </w:r>
      <w:r w:rsidRPr="00881C37">
        <w:rPr>
          <w:rFonts w:ascii="Arial" w:hAnsi="Arial" w:cs="Arial"/>
          <w:sz w:val="22"/>
          <w:szCs w:val="22"/>
        </w:rPr>
        <w:t>, 513–520 (2017).</w:t>
      </w:r>
    </w:p>
    <w:p w14:paraId="6A689D4A"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96.</w:t>
      </w:r>
      <w:r w:rsidRPr="00881C37">
        <w:rPr>
          <w:rFonts w:ascii="Arial" w:hAnsi="Arial" w:cs="Arial"/>
          <w:sz w:val="22"/>
          <w:szCs w:val="22"/>
        </w:rPr>
        <w:tab/>
        <w:t xml:space="preserve">Tyanova, S., Temu, T. &amp; Cox, J. The MaxQuant computational platform for mass spectrometry-based shotgun proteomics. </w:t>
      </w:r>
      <w:r w:rsidRPr="00881C37">
        <w:rPr>
          <w:rFonts w:ascii="Arial" w:hAnsi="Arial" w:cs="Arial"/>
          <w:i/>
          <w:iCs/>
          <w:sz w:val="22"/>
          <w:szCs w:val="22"/>
        </w:rPr>
        <w:t>Nat. Protoc.</w:t>
      </w:r>
      <w:r w:rsidRPr="00881C37">
        <w:rPr>
          <w:rFonts w:ascii="Arial" w:hAnsi="Arial" w:cs="Arial"/>
          <w:sz w:val="22"/>
          <w:szCs w:val="22"/>
        </w:rPr>
        <w:t xml:space="preserve"> </w:t>
      </w:r>
      <w:r w:rsidRPr="00881C37">
        <w:rPr>
          <w:rFonts w:ascii="Arial" w:hAnsi="Arial" w:cs="Arial"/>
          <w:b/>
          <w:bCs/>
          <w:sz w:val="22"/>
          <w:szCs w:val="22"/>
        </w:rPr>
        <w:t>11</w:t>
      </w:r>
      <w:r w:rsidRPr="00881C37">
        <w:rPr>
          <w:rFonts w:ascii="Arial" w:hAnsi="Arial" w:cs="Arial"/>
          <w:sz w:val="22"/>
          <w:szCs w:val="22"/>
        </w:rPr>
        <w:t>, 2301–2319 (2016).</w:t>
      </w:r>
    </w:p>
    <w:p w14:paraId="4A670749"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97.</w:t>
      </w:r>
      <w:r w:rsidRPr="00881C37">
        <w:rPr>
          <w:rFonts w:ascii="Arial" w:hAnsi="Arial" w:cs="Arial"/>
          <w:sz w:val="22"/>
          <w:szCs w:val="22"/>
        </w:rPr>
        <w:tab/>
        <w:t xml:space="preserve">Hao, Y. </w:t>
      </w:r>
      <w:r w:rsidRPr="00881C37">
        <w:rPr>
          <w:rFonts w:ascii="Arial" w:hAnsi="Arial" w:cs="Arial"/>
          <w:i/>
          <w:iCs/>
          <w:sz w:val="22"/>
          <w:szCs w:val="22"/>
        </w:rPr>
        <w:t>et al.</w:t>
      </w:r>
      <w:r w:rsidRPr="00881C37">
        <w:rPr>
          <w:rFonts w:ascii="Arial" w:hAnsi="Arial" w:cs="Arial"/>
          <w:sz w:val="22"/>
          <w:szCs w:val="22"/>
        </w:rPr>
        <w:t xml:space="preserve"> Dictionary learning for integrative, multimodal and scalable single-cell analysis. </w:t>
      </w:r>
      <w:r w:rsidRPr="00881C37">
        <w:rPr>
          <w:rFonts w:ascii="Arial" w:hAnsi="Arial" w:cs="Arial"/>
          <w:i/>
          <w:iCs/>
          <w:sz w:val="22"/>
          <w:szCs w:val="22"/>
        </w:rPr>
        <w:t>Nat. Biotechnol.</w:t>
      </w:r>
      <w:r w:rsidRPr="00881C37">
        <w:rPr>
          <w:rFonts w:ascii="Arial" w:hAnsi="Arial" w:cs="Arial"/>
          <w:sz w:val="22"/>
          <w:szCs w:val="22"/>
        </w:rPr>
        <w:t xml:space="preserve"> </w:t>
      </w:r>
      <w:r w:rsidRPr="00881C37">
        <w:rPr>
          <w:rFonts w:ascii="Arial" w:hAnsi="Arial" w:cs="Arial"/>
          <w:b/>
          <w:bCs/>
          <w:sz w:val="22"/>
          <w:szCs w:val="22"/>
        </w:rPr>
        <w:t>42</w:t>
      </w:r>
      <w:r w:rsidRPr="00881C37">
        <w:rPr>
          <w:rFonts w:ascii="Arial" w:hAnsi="Arial" w:cs="Arial"/>
          <w:sz w:val="22"/>
          <w:szCs w:val="22"/>
        </w:rPr>
        <w:t>, 293–304 (2024).</w:t>
      </w:r>
    </w:p>
    <w:p w14:paraId="6D8F4878"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98.</w:t>
      </w:r>
      <w:r w:rsidRPr="00881C37">
        <w:rPr>
          <w:rFonts w:ascii="Arial" w:hAnsi="Arial" w:cs="Arial"/>
          <w:sz w:val="22"/>
          <w:szCs w:val="22"/>
        </w:rPr>
        <w:tab/>
        <w:t xml:space="preserve">McGinnis, C. S., Murrow, L. M. &amp; Gartner, Z. J. DoubletFinder: Doublet Detection in Single-Cell RNA Sequencing Data Using Artificial Nearest Neighbors. </w:t>
      </w:r>
      <w:r w:rsidRPr="00881C37">
        <w:rPr>
          <w:rFonts w:ascii="Arial" w:hAnsi="Arial" w:cs="Arial"/>
          <w:i/>
          <w:iCs/>
          <w:sz w:val="22"/>
          <w:szCs w:val="22"/>
        </w:rPr>
        <w:t>Cell Syst.</w:t>
      </w:r>
      <w:r w:rsidRPr="00881C37">
        <w:rPr>
          <w:rFonts w:ascii="Arial" w:hAnsi="Arial" w:cs="Arial"/>
          <w:sz w:val="22"/>
          <w:szCs w:val="22"/>
        </w:rPr>
        <w:t xml:space="preserve"> </w:t>
      </w:r>
      <w:r w:rsidRPr="00881C37">
        <w:rPr>
          <w:rFonts w:ascii="Arial" w:hAnsi="Arial" w:cs="Arial"/>
          <w:b/>
          <w:bCs/>
          <w:sz w:val="22"/>
          <w:szCs w:val="22"/>
        </w:rPr>
        <w:t>8</w:t>
      </w:r>
      <w:r w:rsidRPr="00881C37">
        <w:rPr>
          <w:rFonts w:ascii="Arial" w:hAnsi="Arial" w:cs="Arial"/>
          <w:sz w:val="22"/>
          <w:szCs w:val="22"/>
        </w:rPr>
        <w:t>, 329-337.e4 (2019).</w:t>
      </w:r>
    </w:p>
    <w:p w14:paraId="2CDC1257"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99.</w:t>
      </w:r>
      <w:r w:rsidRPr="00881C37">
        <w:rPr>
          <w:rFonts w:ascii="Arial" w:hAnsi="Arial" w:cs="Arial"/>
          <w:sz w:val="22"/>
          <w:szCs w:val="22"/>
        </w:rPr>
        <w:tab/>
        <w:t xml:space="preserve">Hafemeister, C. &amp; Satija, R. Normalization and variance stabilization of single-cell RNA-seq data using regularized negative binomial regression. </w:t>
      </w:r>
      <w:r w:rsidRPr="00881C37">
        <w:rPr>
          <w:rFonts w:ascii="Arial" w:hAnsi="Arial" w:cs="Arial"/>
          <w:i/>
          <w:iCs/>
          <w:sz w:val="22"/>
          <w:szCs w:val="22"/>
        </w:rPr>
        <w:t>Genome Biol.</w:t>
      </w:r>
      <w:r w:rsidRPr="00881C37">
        <w:rPr>
          <w:rFonts w:ascii="Arial" w:hAnsi="Arial" w:cs="Arial"/>
          <w:sz w:val="22"/>
          <w:szCs w:val="22"/>
        </w:rPr>
        <w:t xml:space="preserve"> </w:t>
      </w:r>
      <w:r w:rsidRPr="00881C37">
        <w:rPr>
          <w:rFonts w:ascii="Arial" w:hAnsi="Arial" w:cs="Arial"/>
          <w:b/>
          <w:bCs/>
          <w:sz w:val="22"/>
          <w:szCs w:val="22"/>
        </w:rPr>
        <w:t>20</w:t>
      </w:r>
      <w:r w:rsidRPr="00881C37">
        <w:rPr>
          <w:rFonts w:ascii="Arial" w:hAnsi="Arial" w:cs="Arial"/>
          <w:sz w:val="22"/>
          <w:szCs w:val="22"/>
        </w:rPr>
        <w:t>, 296 (2019).</w:t>
      </w:r>
    </w:p>
    <w:p w14:paraId="11B858EB"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lastRenderedPageBreak/>
        <w:t>100.</w:t>
      </w:r>
      <w:r w:rsidRPr="00881C37">
        <w:rPr>
          <w:rFonts w:ascii="Arial" w:hAnsi="Arial" w:cs="Arial"/>
          <w:sz w:val="22"/>
          <w:szCs w:val="22"/>
        </w:rPr>
        <w:tab/>
        <w:t xml:space="preserve">Zappia, L. &amp; Oshlack, A. Clustering trees: a visualization for evaluating clusterings at multiple resolutions. </w:t>
      </w:r>
      <w:r w:rsidRPr="00881C37">
        <w:rPr>
          <w:rFonts w:ascii="Arial" w:hAnsi="Arial" w:cs="Arial"/>
          <w:i/>
          <w:iCs/>
          <w:sz w:val="22"/>
          <w:szCs w:val="22"/>
        </w:rPr>
        <w:t>GigaScience</w:t>
      </w:r>
      <w:r w:rsidRPr="00881C37">
        <w:rPr>
          <w:rFonts w:ascii="Arial" w:hAnsi="Arial" w:cs="Arial"/>
          <w:sz w:val="22"/>
          <w:szCs w:val="22"/>
        </w:rPr>
        <w:t xml:space="preserve"> </w:t>
      </w:r>
      <w:r w:rsidRPr="00881C37">
        <w:rPr>
          <w:rFonts w:ascii="Arial" w:hAnsi="Arial" w:cs="Arial"/>
          <w:b/>
          <w:bCs/>
          <w:sz w:val="22"/>
          <w:szCs w:val="22"/>
        </w:rPr>
        <w:t>7</w:t>
      </w:r>
      <w:r w:rsidRPr="00881C37">
        <w:rPr>
          <w:rFonts w:ascii="Arial" w:hAnsi="Arial" w:cs="Arial"/>
          <w:sz w:val="22"/>
          <w:szCs w:val="22"/>
        </w:rPr>
        <w:t>, giy083 (2018).</w:t>
      </w:r>
    </w:p>
    <w:p w14:paraId="6837E385"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101.</w:t>
      </w:r>
      <w:r w:rsidRPr="00881C37">
        <w:rPr>
          <w:rFonts w:ascii="Arial" w:hAnsi="Arial" w:cs="Arial"/>
          <w:sz w:val="22"/>
          <w:szCs w:val="22"/>
        </w:rPr>
        <w:tab/>
        <w:t xml:space="preserve">Finak, G. </w:t>
      </w:r>
      <w:r w:rsidRPr="00881C37">
        <w:rPr>
          <w:rFonts w:ascii="Arial" w:hAnsi="Arial" w:cs="Arial"/>
          <w:i/>
          <w:iCs/>
          <w:sz w:val="22"/>
          <w:szCs w:val="22"/>
        </w:rPr>
        <w:t>et al.</w:t>
      </w:r>
      <w:r w:rsidRPr="00881C37">
        <w:rPr>
          <w:rFonts w:ascii="Arial" w:hAnsi="Arial" w:cs="Arial"/>
          <w:sz w:val="22"/>
          <w:szCs w:val="22"/>
        </w:rPr>
        <w:t xml:space="preserve"> MAST: a flexible statistical framework for assessing transcriptional changes and characterizing heterogeneity in single-cell RNA sequencing data. </w:t>
      </w:r>
      <w:r w:rsidRPr="00881C37">
        <w:rPr>
          <w:rFonts w:ascii="Arial" w:hAnsi="Arial" w:cs="Arial"/>
          <w:i/>
          <w:iCs/>
          <w:sz w:val="22"/>
          <w:szCs w:val="22"/>
        </w:rPr>
        <w:t>Genome Biol.</w:t>
      </w:r>
      <w:r w:rsidRPr="00881C37">
        <w:rPr>
          <w:rFonts w:ascii="Arial" w:hAnsi="Arial" w:cs="Arial"/>
          <w:sz w:val="22"/>
          <w:szCs w:val="22"/>
        </w:rPr>
        <w:t xml:space="preserve"> </w:t>
      </w:r>
      <w:r w:rsidRPr="00881C37">
        <w:rPr>
          <w:rFonts w:ascii="Arial" w:hAnsi="Arial" w:cs="Arial"/>
          <w:b/>
          <w:bCs/>
          <w:sz w:val="22"/>
          <w:szCs w:val="22"/>
        </w:rPr>
        <w:t>16</w:t>
      </w:r>
      <w:r w:rsidRPr="00881C37">
        <w:rPr>
          <w:rFonts w:ascii="Arial" w:hAnsi="Arial" w:cs="Arial"/>
          <w:sz w:val="22"/>
          <w:szCs w:val="22"/>
        </w:rPr>
        <w:t>, 278 (2015).</w:t>
      </w:r>
    </w:p>
    <w:p w14:paraId="43204F57"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102.</w:t>
      </w:r>
      <w:r w:rsidRPr="00881C37">
        <w:rPr>
          <w:rFonts w:ascii="Arial" w:hAnsi="Arial" w:cs="Arial"/>
          <w:sz w:val="22"/>
          <w:szCs w:val="22"/>
        </w:rPr>
        <w:tab/>
        <w:t xml:space="preserve">Korotkevich, G. </w:t>
      </w:r>
      <w:r w:rsidRPr="00881C37">
        <w:rPr>
          <w:rFonts w:ascii="Arial" w:hAnsi="Arial" w:cs="Arial"/>
          <w:i/>
          <w:iCs/>
          <w:sz w:val="22"/>
          <w:szCs w:val="22"/>
        </w:rPr>
        <w:t>et al.</w:t>
      </w:r>
      <w:r w:rsidRPr="00881C37">
        <w:rPr>
          <w:rFonts w:ascii="Arial" w:hAnsi="Arial" w:cs="Arial"/>
          <w:sz w:val="22"/>
          <w:szCs w:val="22"/>
        </w:rPr>
        <w:t xml:space="preserve"> Fast gene set enrichment analysis. Preprint at https://doi.org/10.1101/060012 (2021).</w:t>
      </w:r>
    </w:p>
    <w:p w14:paraId="49909745" w14:textId="77777777" w:rsidR="00D252F1" w:rsidRPr="00881C37" w:rsidRDefault="00D252F1" w:rsidP="00D252F1">
      <w:pPr>
        <w:pStyle w:val="Bibliography"/>
        <w:rPr>
          <w:rFonts w:ascii="Arial" w:hAnsi="Arial" w:cs="Arial"/>
          <w:sz w:val="22"/>
          <w:szCs w:val="22"/>
        </w:rPr>
      </w:pPr>
      <w:r w:rsidRPr="00881C37">
        <w:rPr>
          <w:rFonts w:ascii="Arial" w:hAnsi="Arial" w:cs="Arial"/>
          <w:sz w:val="22"/>
          <w:szCs w:val="22"/>
        </w:rPr>
        <w:t>103.</w:t>
      </w:r>
      <w:r w:rsidRPr="00881C37">
        <w:rPr>
          <w:rFonts w:ascii="Arial" w:hAnsi="Arial" w:cs="Arial"/>
          <w:sz w:val="22"/>
          <w:szCs w:val="22"/>
        </w:rPr>
        <w:tab/>
        <w:t xml:space="preserve">Kuznetsova, A., Brockhoff, P. B. &amp; Christensen, R. H. B. lmerTest Package: Tests in Linear Mixed Effects Models. </w:t>
      </w:r>
      <w:r w:rsidRPr="00881C37">
        <w:rPr>
          <w:rFonts w:ascii="Arial" w:hAnsi="Arial" w:cs="Arial"/>
          <w:i/>
          <w:iCs/>
          <w:sz w:val="22"/>
          <w:szCs w:val="22"/>
        </w:rPr>
        <w:t>J. Stat. Softw.</w:t>
      </w:r>
      <w:r w:rsidRPr="00881C37">
        <w:rPr>
          <w:rFonts w:ascii="Arial" w:hAnsi="Arial" w:cs="Arial"/>
          <w:sz w:val="22"/>
          <w:szCs w:val="22"/>
        </w:rPr>
        <w:t xml:space="preserve"> </w:t>
      </w:r>
      <w:r w:rsidRPr="00881C37">
        <w:rPr>
          <w:rFonts w:ascii="Arial" w:hAnsi="Arial" w:cs="Arial"/>
          <w:b/>
          <w:bCs/>
          <w:sz w:val="22"/>
          <w:szCs w:val="22"/>
        </w:rPr>
        <w:t>82</w:t>
      </w:r>
      <w:r w:rsidRPr="00881C37">
        <w:rPr>
          <w:rFonts w:ascii="Arial" w:hAnsi="Arial" w:cs="Arial"/>
          <w:sz w:val="22"/>
          <w:szCs w:val="22"/>
        </w:rPr>
        <w:t>, (2017).</w:t>
      </w:r>
    </w:p>
    <w:p w14:paraId="4B0803AA" w14:textId="77777777" w:rsidR="00D252F1" w:rsidRDefault="00D252F1" w:rsidP="00D252F1">
      <w:pPr>
        <w:pStyle w:val="Bibliography"/>
      </w:pPr>
      <w:r w:rsidRPr="00881C37">
        <w:rPr>
          <w:rFonts w:ascii="Arial" w:hAnsi="Arial" w:cs="Arial"/>
          <w:sz w:val="22"/>
          <w:szCs w:val="22"/>
        </w:rPr>
        <w:t>104.</w:t>
      </w:r>
      <w:r w:rsidRPr="00881C37">
        <w:rPr>
          <w:rFonts w:ascii="Arial" w:hAnsi="Arial" w:cs="Arial"/>
          <w:sz w:val="22"/>
          <w:szCs w:val="22"/>
        </w:rPr>
        <w:tab/>
        <w:t xml:space="preserve">Hwang, J. Y. </w:t>
      </w:r>
      <w:r w:rsidRPr="00881C37">
        <w:rPr>
          <w:rFonts w:ascii="Arial" w:hAnsi="Arial" w:cs="Arial"/>
          <w:i/>
          <w:iCs/>
          <w:sz w:val="22"/>
          <w:szCs w:val="22"/>
        </w:rPr>
        <w:t>et al.</w:t>
      </w:r>
      <w:r w:rsidRPr="00881C37">
        <w:rPr>
          <w:rFonts w:ascii="Arial" w:hAnsi="Arial" w:cs="Arial"/>
          <w:sz w:val="22"/>
          <w:szCs w:val="22"/>
        </w:rPr>
        <w:t xml:space="preserve"> rMAPS2: an update of the RNA map analysis and plotting server for alternative splicing regulation. </w:t>
      </w:r>
      <w:r w:rsidRPr="00881C37">
        <w:rPr>
          <w:rFonts w:ascii="Arial" w:hAnsi="Arial" w:cs="Arial"/>
          <w:i/>
          <w:iCs/>
          <w:sz w:val="22"/>
          <w:szCs w:val="22"/>
        </w:rPr>
        <w:t>Nucleic Acids Res.</w:t>
      </w:r>
      <w:r w:rsidRPr="00881C37">
        <w:rPr>
          <w:rFonts w:ascii="Arial" w:hAnsi="Arial" w:cs="Arial"/>
          <w:sz w:val="22"/>
          <w:szCs w:val="22"/>
        </w:rPr>
        <w:t xml:space="preserve"> </w:t>
      </w:r>
      <w:r w:rsidRPr="00881C37">
        <w:rPr>
          <w:rFonts w:ascii="Arial" w:hAnsi="Arial" w:cs="Arial"/>
          <w:b/>
          <w:bCs/>
          <w:sz w:val="22"/>
          <w:szCs w:val="22"/>
        </w:rPr>
        <w:t>48</w:t>
      </w:r>
      <w:r w:rsidRPr="00881C37">
        <w:rPr>
          <w:rFonts w:ascii="Arial" w:hAnsi="Arial" w:cs="Arial"/>
          <w:sz w:val="22"/>
          <w:szCs w:val="22"/>
        </w:rPr>
        <w:t>, W300–W306 (2020).</w:t>
      </w:r>
    </w:p>
    <w:p w14:paraId="003ACC33" w14:textId="204C9B14" w:rsidR="00D00BAC" w:rsidRPr="003C32E4" w:rsidRDefault="00D00BAC" w:rsidP="003C32E4">
      <w:pPr>
        <w:pStyle w:val="Refhead"/>
        <w:spacing w:before="0" w:after="0" w:line="480" w:lineRule="auto"/>
        <w:rPr>
          <w:rFonts w:ascii="Arial" w:hAnsi="Arial" w:cs="Arial"/>
          <w:sz w:val="22"/>
          <w:szCs w:val="22"/>
        </w:rPr>
      </w:pPr>
      <w:r w:rsidRPr="003E0151">
        <w:rPr>
          <w:rFonts w:ascii="Arial" w:hAnsi="Arial" w:cs="Arial"/>
          <w:bCs w:val="0"/>
          <w:sz w:val="22"/>
          <w:szCs w:val="22"/>
        </w:rPr>
        <w:fldChar w:fldCharType="end"/>
      </w:r>
    </w:p>
    <w:p w14:paraId="16D4C06E" w14:textId="701A92E9" w:rsidR="00955C09" w:rsidRDefault="004A10BE" w:rsidP="003C32E4">
      <w:pPr>
        <w:pStyle w:val="Acknowledgement"/>
        <w:spacing w:before="0" w:line="480" w:lineRule="auto"/>
        <w:rPr>
          <w:rFonts w:ascii="Arial" w:hAnsi="Arial" w:cs="Arial"/>
          <w:sz w:val="22"/>
          <w:szCs w:val="22"/>
        </w:rPr>
      </w:pPr>
      <w:r w:rsidRPr="003C32E4">
        <w:rPr>
          <w:rFonts w:ascii="Arial" w:hAnsi="Arial" w:cs="Arial"/>
          <w:b/>
          <w:sz w:val="22"/>
          <w:szCs w:val="22"/>
        </w:rPr>
        <w:t>Acknowledgments:</w:t>
      </w:r>
      <w:r w:rsidRPr="003C32E4">
        <w:rPr>
          <w:rFonts w:ascii="Arial" w:hAnsi="Arial" w:cs="Arial"/>
          <w:sz w:val="22"/>
          <w:szCs w:val="22"/>
        </w:rPr>
        <w:t xml:space="preserve"> </w:t>
      </w:r>
    </w:p>
    <w:p w14:paraId="53254BC6" w14:textId="5A6F9BC5" w:rsidR="00B54156" w:rsidRDefault="0A0C6086" w:rsidP="00922B9C">
      <w:pPr>
        <w:pStyle w:val="Acknowledgement"/>
        <w:spacing w:before="0" w:line="480" w:lineRule="auto"/>
        <w:ind w:left="0" w:firstLine="0"/>
        <w:jc w:val="both"/>
        <w:rPr>
          <w:rFonts w:ascii="Arial" w:hAnsi="Arial" w:cs="Arial"/>
          <w:sz w:val="22"/>
          <w:szCs w:val="22"/>
        </w:rPr>
      </w:pPr>
      <w:r w:rsidRPr="382B91C2">
        <w:rPr>
          <w:rFonts w:ascii="Arial" w:hAnsi="Arial" w:cs="Arial"/>
          <w:sz w:val="22"/>
          <w:szCs w:val="22"/>
        </w:rPr>
        <w:t xml:space="preserve">The authors would like to </w:t>
      </w:r>
      <w:r w:rsidR="00922B9C">
        <w:rPr>
          <w:rFonts w:ascii="Arial" w:hAnsi="Arial" w:cs="Arial"/>
          <w:sz w:val="22"/>
          <w:szCs w:val="22"/>
        </w:rPr>
        <w:t xml:space="preserve">thank </w:t>
      </w:r>
      <w:r w:rsidRPr="382B91C2">
        <w:rPr>
          <w:rFonts w:ascii="Arial" w:hAnsi="Arial" w:cs="Arial"/>
          <w:sz w:val="22"/>
          <w:szCs w:val="22"/>
        </w:rPr>
        <w:t>the Nascent Transcriptomics Core at Harvard Medical School, Boston, MA for performing PRO-seq library construction and for assistance with data analysis</w:t>
      </w:r>
      <w:r w:rsidR="250773AC" w:rsidRPr="382B91C2">
        <w:rPr>
          <w:rFonts w:ascii="Arial" w:hAnsi="Arial" w:cs="Arial"/>
          <w:sz w:val="22"/>
          <w:szCs w:val="22"/>
        </w:rPr>
        <w:t xml:space="preserve">, Marianne Collard </w:t>
      </w:r>
      <w:r w:rsidR="00D437DD">
        <w:rPr>
          <w:rFonts w:ascii="Arial" w:hAnsi="Arial" w:cs="Arial"/>
          <w:sz w:val="22"/>
          <w:szCs w:val="22"/>
        </w:rPr>
        <w:t xml:space="preserve">and Ana </w:t>
      </w:r>
      <w:proofErr w:type="spellStart"/>
      <w:r w:rsidR="00D437DD">
        <w:rPr>
          <w:rFonts w:ascii="Arial" w:hAnsi="Arial" w:cs="Arial"/>
          <w:sz w:val="22"/>
          <w:szCs w:val="22"/>
        </w:rPr>
        <w:t>Fiszbein</w:t>
      </w:r>
      <w:proofErr w:type="spellEnd"/>
      <w:r w:rsidR="00D437DD">
        <w:rPr>
          <w:rFonts w:ascii="Arial" w:hAnsi="Arial" w:cs="Arial"/>
          <w:sz w:val="22"/>
          <w:szCs w:val="22"/>
        </w:rPr>
        <w:t xml:space="preserve"> </w:t>
      </w:r>
      <w:r w:rsidR="250773AC" w:rsidRPr="382B91C2">
        <w:rPr>
          <w:rFonts w:ascii="Arial" w:hAnsi="Arial" w:cs="Arial"/>
          <w:sz w:val="22"/>
          <w:szCs w:val="22"/>
        </w:rPr>
        <w:t>for helpful discussions and advice, and members of the BU Department of Dermatology for their helpful suggestions and critical review of this work.</w:t>
      </w:r>
      <w:r w:rsidR="10B3474A" w:rsidRPr="382B91C2">
        <w:rPr>
          <w:rFonts w:ascii="Arial" w:hAnsi="Arial" w:cs="Arial"/>
          <w:sz w:val="22"/>
          <w:szCs w:val="22"/>
        </w:rPr>
        <w:t xml:space="preserve"> </w:t>
      </w:r>
      <w:r w:rsidR="10B3474A" w:rsidRPr="382B91C2">
        <w:rPr>
          <w:rFonts w:ascii="Arial" w:eastAsia="Arial" w:hAnsi="Arial" w:cs="Arial"/>
          <w:sz w:val="22"/>
          <w:szCs w:val="22"/>
        </w:rPr>
        <w:t>The authors would like to thank Dr. Yang Shi (University of Oxford) for generously providing the plasmid encoding His-tagged fl-LSD1.</w:t>
      </w:r>
      <w:r w:rsidR="20E57825" w:rsidRPr="382B91C2">
        <w:rPr>
          <w:rFonts w:ascii="Arial" w:eastAsia="Arial" w:hAnsi="Arial" w:cs="Arial"/>
          <w:sz w:val="22"/>
          <w:szCs w:val="22"/>
        </w:rPr>
        <w:t xml:space="preserve"> </w:t>
      </w:r>
      <w:r w:rsidR="00BD3298">
        <w:rPr>
          <w:rFonts w:ascii="Arial" w:hAnsi="Arial" w:cs="Arial"/>
          <w:sz w:val="22"/>
          <w:szCs w:val="22"/>
        </w:rPr>
        <w:t>This research was supported by the following</w:t>
      </w:r>
      <w:r w:rsidR="00D437DD">
        <w:rPr>
          <w:rFonts w:ascii="Arial" w:hAnsi="Arial" w:cs="Arial"/>
          <w:sz w:val="22"/>
          <w:szCs w:val="22"/>
        </w:rPr>
        <w:t xml:space="preserve">: </w:t>
      </w:r>
      <w:r w:rsidR="00CC5ACE" w:rsidRPr="00D437DD">
        <w:rPr>
          <w:rFonts w:ascii="Arial" w:hAnsi="Arial" w:cs="Arial"/>
          <w:sz w:val="22"/>
          <w:szCs w:val="22"/>
        </w:rPr>
        <w:t xml:space="preserve">Department of Defense </w:t>
      </w:r>
      <w:r w:rsidR="00D437DD">
        <w:rPr>
          <w:rFonts w:ascii="Arial" w:hAnsi="Arial" w:cs="Arial"/>
          <w:sz w:val="22"/>
          <w:szCs w:val="22"/>
        </w:rPr>
        <w:t>G</w:t>
      </w:r>
      <w:r w:rsidR="00D437DD" w:rsidRPr="00D437DD">
        <w:rPr>
          <w:rFonts w:ascii="Arial" w:hAnsi="Arial" w:cs="Arial"/>
          <w:sz w:val="22"/>
          <w:szCs w:val="22"/>
        </w:rPr>
        <w:t xml:space="preserve">rant </w:t>
      </w:r>
      <w:r w:rsidR="00CC5ACE" w:rsidRPr="00D437DD">
        <w:rPr>
          <w:rFonts w:ascii="Arial" w:hAnsi="Arial" w:cs="Arial"/>
          <w:sz w:val="22"/>
          <w:szCs w:val="22"/>
        </w:rPr>
        <w:t>W81XWH2110980 (RMA, KP)</w:t>
      </w:r>
      <w:r w:rsidR="00D437DD">
        <w:rPr>
          <w:rFonts w:ascii="Arial" w:hAnsi="Arial" w:cs="Arial"/>
          <w:sz w:val="22"/>
          <w:szCs w:val="22"/>
        </w:rPr>
        <w:t>;</w:t>
      </w:r>
      <w:r w:rsidR="00D437DD" w:rsidRPr="00D437DD">
        <w:rPr>
          <w:rFonts w:ascii="Arial" w:hAnsi="Arial" w:cs="Arial"/>
          <w:sz w:val="22"/>
          <w:szCs w:val="22"/>
        </w:rPr>
        <w:t xml:space="preserve"> </w:t>
      </w:r>
      <w:r w:rsidR="00CC5ACE" w:rsidRPr="00D437DD">
        <w:rPr>
          <w:rFonts w:ascii="Arial" w:hAnsi="Arial" w:cs="Arial"/>
          <w:sz w:val="22"/>
          <w:szCs w:val="22"/>
        </w:rPr>
        <w:t>Melanoma Research Alliance Grant  #1045461 (RMA, RJF)</w:t>
      </w:r>
      <w:r w:rsidR="00D437DD">
        <w:rPr>
          <w:rFonts w:ascii="Arial" w:hAnsi="Arial" w:cs="Arial"/>
          <w:sz w:val="22"/>
          <w:szCs w:val="22"/>
        </w:rPr>
        <w:t>;</w:t>
      </w:r>
      <w:r w:rsidR="00D437DD" w:rsidRPr="00D437DD">
        <w:rPr>
          <w:rFonts w:ascii="Arial" w:hAnsi="Arial" w:cs="Arial"/>
          <w:sz w:val="22"/>
          <w:szCs w:val="22"/>
        </w:rPr>
        <w:t xml:space="preserve"> </w:t>
      </w:r>
      <w:r w:rsidR="3BAD331E" w:rsidRPr="00D437DD">
        <w:rPr>
          <w:rFonts w:ascii="Arial" w:eastAsia="Arial" w:hAnsi="Arial" w:cs="Arial"/>
          <w:sz w:val="22"/>
          <w:szCs w:val="22"/>
        </w:rPr>
        <w:t>American Heart Association (Postdoctoral Fellowship Award 826614 to K.L.)</w:t>
      </w:r>
      <w:r w:rsidR="00D437DD">
        <w:rPr>
          <w:rFonts w:ascii="Arial" w:eastAsia="Arial" w:hAnsi="Arial" w:cs="Arial"/>
          <w:sz w:val="22"/>
          <w:szCs w:val="22"/>
        </w:rPr>
        <w:t>;</w:t>
      </w:r>
      <w:r w:rsidR="00D437DD" w:rsidRPr="00D437DD">
        <w:rPr>
          <w:rFonts w:ascii="Arial" w:hAnsi="Arial" w:cs="Arial"/>
          <w:sz w:val="22"/>
          <w:szCs w:val="22"/>
        </w:rPr>
        <w:t xml:space="preserve"> The </w:t>
      </w:r>
      <w:proofErr w:type="spellStart"/>
      <w:r w:rsidR="19880A50" w:rsidRPr="00D437DD">
        <w:rPr>
          <w:rFonts w:ascii="Arial" w:hAnsi="Arial" w:cs="Arial"/>
          <w:sz w:val="22"/>
          <w:szCs w:val="22"/>
        </w:rPr>
        <w:t>Hevolution</w:t>
      </w:r>
      <w:proofErr w:type="spellEnd"/>
      <w:r w:rsidR="19880A50" w:rsidRPr="00D437DD">
        <w:rPr>
          <w:rFonts w:ascii="Arial" w:hAnsi="Arial" w:cs="Arial"/>
          <w:sz w:val="22"/>
          <w:szCs w:val="22"/>
        </w:rPr>
        <w:t xml:space="preserve"> Foundation (AFAR), the Einstein-Mount Sinai Diabetes </w:t>
      </w:r>
      <w:r w:rsidR="00D437DD">
        <w:rPr>
          <w:rFonts w:ascii="Arial" w:hAnsi="Arial" w:cs="Arial"/>
          <w:sz w:val="22"/>
          <w:szCs w:val="22"/>
        </w:rPr>
        <w:t>C</w:t>
      </w:r>
      <w:r w:rsidR="00D437DD" w:rsidRPr="00D437DD">
        <w:rPr>
          <w:rFonts w:ascii="Arial" w:hAnsi="Arial" w:cs="Arial"/>
          <w:sz w:val="22"/>
          <w:szCs w:val="22"/>
        </w:rPr>
        <w:t>enter</w:t>
      </w:r>
      <w:r w:rsidR="19880A50" w:rsidRPr="00D437DD">
        <w:rPr>
          <w:rFonts w:ascii="Arial" w:hAnsi="Arial" w:cs="Arial"/>
          <w:sz w:val="22"/>
          <w:szCs w:val="22"/>
        </w:rPr>
        <w:t xml:space="preserve">, </w:t>
      </w:r>
      <w:r w:rsidR="00D437DD">
        <w:rPr>
          <w:rFonts w:ascii="Arial" w:hAnsi="Arial" w:cs="Arial"/>
          <w:sz w:val="22"/>
          <w:szCs w:val="22"/>
        </w:rPr>
        <w:t xml:space="preserve"> and </w:t>
      </w:r>
      <w:r w:rsidR="19880A50" w:rsidRPr="00D437DD">
        <w:rPr>
          <w:rFonts w:ascii="Arial" w:hAnsi="Arial" w:cs="Arial"/>
          <w:sz w:val="22"/>
          <w:szCs w:val="22"/>
        </w:rPr>
        <w:t>the NIH Office of the Director (S10OD030286)</w:t>
      </w:r>
      <w:r w:rsidR="00922B9C">
        <w:rPr>
          <w:rFonts w:ascii="Arial" w:hAnsi="Arial" w:cs="Arial"/>
          <w:sz w:val="22"/>
          <w:szCs w:val="22"/>
        </w:rPr>
        <w:t xml:space="preserve"> (SS);</w:t>
      </w:r>
      <w:r w:rsidR="00D437DD" w:rsidRPr="00D437DD">
        <w:rPr>
          <w:rFonts w:ascii="Arial" w:hAnsi="Arial" w:cs="Arial"/>
          <w:sz w:val="22"/>
          <w:szCs w:val="22"/>
        </w:rPr>
        <w:t xml:space="preserve"> </w:t>
      </w:r>
      <w:r w:rsidR="08A3A028" w:rsidRPr="00D437DD">
        <w:rPr>
          <w:rFonts w:ascii="Arial" w:hAnsi="Arial" w:cs="Arial"/>
          <w:sz w:val="22"/>
          <w:szCs w:val="22"/>
        </w:rPr>
        <w:t>U01 CA243004 and T32 AI007309-33 (CSE)</w:t>
      </w:r>
      <w:r w:rsidR="00D437DD">
        <w:rPr>
          <w:rFonts w:ascii="Arial" w:eastAsia="Aptos" w:hAnsi="Arial" w:cs="Arial"/>
          <w:color w:val="333333"/>
          <w:sz w:val="22"/>
          <w:szCs w:val="22"/>
        </w:rPr>
        <w:t xml:space="preserve">; </w:t>
      </w:r>
      <w:r w:rsidR="00D437DD" w:rsidRPr="000F2D4B">
        <w:rPr>
          <w:rFonts w:ascii="Arial" w:eastAsia="Aptos" w:hAnsi="Arial" w:cs="Arial"/>
          <w:color w:val="333333"/>
          <w:sz w:val="22"/>
          <w:szCs w:val="22"/>
        </w:rPr>
        <w:t xml:space="preserve">The </w:t>
      </w:r>
      <w:r w:rsidR="6F5CF538" w:rsidRPr="000F2D4B">
        <w:rPr>
          <w:rFonts w:ascii="Arial" w:eastAsia="Aptos" w:hAnsi="Arial" w:cs="Arial"/>
          <w:color w:val="333333"/>
          <w:sz w:val="22"/>
          <w:szCs w:val="22"/>
        </w:rPr>
        <w:t xml:space="preserve">Swiss National Science Foundation </w:t>
      </w:r>
      <w:r w:rsidR="00D437DD" w:rsidRPr="000F2D4B">
        <w:rPr>
          <w:rFonts w:ascii="Arial" w:eastAsia="Aptos" w:hAnsi="Arial" w:cs="Arial"/>
          <w:color w:val="333333"/>
          <w:sz w:val="22"/>
          <w:szCs w:val="22"/>
        </w:rPr>
        <w:t>(</w:t>
      </w:r>
      <w:r w:rsidR="6F5CF538" w:rsidRPr="000F2D4B">
        <w:rPr>
          <w:rFonts w:ascii="Arial" w:eastAsia="Aptos" w:hAnsi="Arial" w:cs="Arial"/>
          <w:color w:val="333333"/>
          <w:sz w:val="22"/>
          <w:szCs w:val="22"/>
        </w:rPr>
        <w:t>Grant 225660</w:t>
      </w:r>
      <w:r w:rsidR="00D437DD" w:rsidRPr="000F2D4B">
        <w:rPr>
          <w:rFonts w:ascii="Arial" w:eastAsia="Aptos" w:hAnsi="Arial" w:cs="Arial"/>
          <w:color w:val="333333"/>
          <w:sz w:val="22"/>
          <w:szCs w:val="22"/>
        </w:rPr>
        <w:t>)</w:t>
      </w:r>
      <w:r w:rsidR="6F5CF538" w:rsidRPr="000F2D4B">
        <w:rPr>
          <w:rFonts w:ascii="Arial" w:eastAsia="Aptos" w:hAnsi="Arial" w:cs="Arial"/>
          <w:color w:val="333333"/>
          <w:sz w:val="22"/>
          <w:szCs w:val="22"/>
        </w:rPr>
        <w:t xml:space="preserve"> and NIH 1R01CA279391-01A1 (KP)</w:t>
      </w:r>
      <w:r w:rsidR="00D437DD" w:rsidRPr="000F2D4B">
        <w:rPr>
          <w:rFonts w:ascii="Arial" w:eastAsia="Arial" w:hAnsi="Arial" w:cs="Arial"/>
          <w:sz w:val="22"/>
          <w:szCs w:val="22"/>
        </w:rPr>
        <w:t xml:space="preserve">; </w:t>
      </w:r>
      <w:r w:rsidR="3D6A9256" w:rsidRPr="000F2D4B">
        <w:rPr>
          <w:rFonts w:ascii="Arial" w:eastAsia="Arial" w:hAnsi="Arial" w:cs="Arial"/>
          <w:sz w:val="22"/>
          <w:szCs w:val="22"/>
        </w:rPr>
        <w:t xml:space="preserve">National Institutes of </w:t>
      </w:r>
      <w:r w:rsidR="3D6A9256" w:rsidRPr="008F10AB">
        <w:rPr>
          <w:rFonts w:ascii="Arial" w:eastAsia="Arial" w:hAnsi="Arial" w:cs="Arial"/>
          <w:sz w:val="22"/>
          <w:szCs w:val="22"/>
        </w:rPr>
        <w:t>Health grant (R01 CA233800</w:t>
      </w:r>
      <w:r w:rsidR="000F2D4B" w:rsidRPr="008F10AB">
        <w:rPr>
          <w:rFonts w:ascii="Arial" w:eastAsia="Arial" w:hAnsi="Arial" w:cs="Arial"/>
          <w:sz w:val="22"/>
          <w:szCs w:val="22"/>
        </w:rPr>
        <w:t>)</w:t>
      </w:r>
      <w:r w:rsidR="3D6A9256" w:rsidRPr="008F10AB">
        <w:rPr>
          <w:rFonts w:ascii="Arial" w:eastAsia="Arial" w:hAnsi="Arial" w:cs="Arial"/>
          <w:sz w:val="22"/>
          <w:szCs w:val="22"/>
        </w:rPr>
        <w:t xml:space="preserve"> and the </w:t>
      </w:r>
      <w:proofErr w:type="spellStart"/>
      <w:r w:rsidR="3D6A9256" w:rsidRPr="008F10AB">
        <w:rPr>
          <w:rFonts w:ascii="Arial" w:eastAsia="Arial" w:hAnsi="Arial" w:cs="Arial"/>
          <w:sz w:val="22"/>
          <w:szCs w:val="22"/>
        </w:rPr>
        <w:t>Masschusetts</w:t>
      </w:r>
      <w:proofErr w:type="spellEnd"/>
      <w:r w:rsidR="3D6A9256" w:rsidRPr="008F10AB">
        <w:rPr>
          <w:rFonts w:ascii="Arial" w:eastAsia="Arial" w:hAnsi="Arial" w:cs="Arial"/>
          <w:sz w:val="22"/>
          <w:szCs w:val="22"/>
        </w:rPr>
        <w:t xml:space="preserve"> Life Science Center</w:t>
      </w:r>
      <w:r w:rsidR="00922B9C">
        <w:rPr>
          <w:rFonts w:ascii="Arial" w:eastAsia="Arial" w:hAnsi="Arial" w:cs="Arial"/>
          <w:sz w:val="22"/>
          <w:szCs w:val="22"/>
        </w:rPr>
        <w:t xml:space="preserve"> (</w:t>
      </w:r>
      <w:r w:rsidR="3D6A9256" w:rsidRPr="008F10AB">
        <w:rPr>
          <w:rFonts w:ascii="Arial" w:eastAsia="Arial" w:hAnsi="Arial" w:cs="Arial"/>
          <w:sz w:val="22"/>
          <w:szCs w:val="22"/>
        </w:rPr>
        <w:t>JAM</w:t>
      </w:r>
      <w:r w:rsidR="00922B9C">
        <w:rPr>
          <w:rFonts w:ascii="Arial" w:eastAsia="Arial" w:hAnsi="Arial" w:cs="Arial"/>
          <w:sz w:val="22"/>
          <w:szCs w:val="22"/>
        </w:rPr>
        <w:t>)</w:t>
      </w:r>
      <w:r w:rsidR="000F62AC" w:rsidRPr="008F10AB">
        <w:rPr>
          <w:rFonts w:ascii="Arial" w:eastAsia="Arial" w:hAnsi="Arial" w:cs="Arial"/>
          <w:sz w:val="22"/>
          <w:szCs w:val="22"/>
        </w:rPr>
        <w:t>; National Institutes of Health grant (</w:t>
      </w:r>
      <w:r w:rsidR="000F62AC" w:rsidRPr="008F10AB">
        <w:rPr>
          <w:rFonts w:ascii="Arial" w:hAnsi="Arial" w:cs="Arial"/>
          <w:sz w:val="22"/>
          <w:szCs w:val="22"/>
        </w:rPr>
        <w:t>GM149229) (PAC)</w:t>
      </w:r>
      <w:r w:rsidR="00922B9C">
        <w:rPr>
          <w:rFonts w:ascii="Arial" w:hAnsi="Arial" w:cs="Arial"/>
          <w:sz w:val="22"/>
          <w:szCs w:val="22"/>
        </w:rPr>
        <w:t>;</w:t>
      </w:r>
      <w:r w:rsidR="000F62AC" w:rsidRPr="008F10AB">
        <w:rPr>
          <w:rFonts w:ascii="Arial" w:hAnsi="Arial" w:cs="Arial"/>
          <w:sz w:val="22"/>
          <w:szCs w:val="22"/>
        </w:rPr>
        <w:t xml:space="preserve"> </w:t>
      </w:r>
      <w:r w:rsidR="004C753C" w:rsidRPr="008F10AB">
        <w:rPr>
          <w:rFonts w:ascii="Arial" w:hAnsi="Arial" w:cs="Arial"/>
          <w:sz w:val="22"/>
          <w:szCs w:val="22"/>
        </w:rPr>
        <w:t>National Institutes of Health grants (U54-</w:t>
      </w:r>
      <w:r w:rsidR="004C753C" w:rsidRPr="008F10AB">
        <w:rPr>
          <w:rFonts w:ascii="Arial" w:hAnsi="Arial" w:cs="Arial"/>
          <w:sz w:val="22"/>
          <w:szCs w:val="22"/>
        </w:rPr>
        <w:lastRenderedPageBreak/>
        <w:t>CA272688, RO1-HL157174, RO1-CA285308 &amp; RO1-CA279391</w:t>
      </w:r>
      <w:r w:rsidR="00C60F55">
        <w:rPr>
          <w:rFonts w:ascii="Arial" w:hAnsi="Arial" w:cs="Arial"/>
          <w:sz w:val="22"/>
          <w:szCs w:val="22"/>
        </w:rPr>
        <w:t>)</w:t>
      </w:r>
      <w:r w:rsidR="00922B9C">
        <w:rPr>
          <w:rFonts w:ascii="Arial" w:hAnsi="Arial" w:cs="Arial"/>
          <w:sz w:val="22"/>
          <w:szCs w:val="22"/>
        </w:rPr>
        <w:t xml:space="preserve"> </w:t>
      </w:r>
      <w:r w:rsidR="004C753C" w:rsidRPr="008F10AB">
        <w:rPr>
          <w:rFonts w:ascii="Arial" w:hAnsi="Arial" w:cs="Arial"/>
          <w:sz w:val="22"/>
          <w:szCs w:val="22"/>
        </w:rPr>
        <w:t>(DBK)</w:t>
      </w:r>
      <w:r w:rsidR="000F2D4B" w:rsidRPr="008F10AB">
        <w:rPr>
          <w:rFonts w:ascii="Arial" w:hAnsi="Arial" w:cs="Arial"/>
          <w:sz w:val="22"/>
          <w:szCs w:val="22"/>
        </w:rPr>
        <w:t>;</w:t>
      </w:r>
      <w:r w:rsidR="00B54156">
        <w:rPr>
          <w:rFonts w:ascii="Arial" w:hAnsi="Arial" w:cs="Arial"/>
          <w:sz w:val="22"/>
          <w:szCs w:val="22"/>
        </w:rPr>
        <w:t xml:space="preserve"> This work was supported in part by NIH </w:t>
      </w:r>
      <w:r w:rsidR="00B54156" w:rsidRPr="00B56E35">
        <w:rPr>
          <w:rFonts w:ascii="Arial" w:hAnsi="Arial" w:cs="Arial"/>
          <w:sz w:val="22"/>
          <w:szCs w:val="22"/>
        </w:rPr>
        <w:t>U24CA224331</w:t>
      </w:r>
      <w:r w:rsidR="00B54156">
        <w:rPr>
          <w:rFonts w:ascii="Arial" w:hAnsi="Arial" w:cs="Arial"/>
          <w:sz w:val="22"/>
          <w:szCs w:val="22"/>
        </w:rPr>
        <w:t xml:space="preserve"> (to CJW).  CJW is the Lavine Family Chair for Preventative Cancer Therapies</w:t>
      </w:r>
    </w:p>
    <w:p w14:paraId="53F0A2E9" w14:textId="58D8DDF2" w:rsidR="006A42B2" w:rsidRPr="008F10AB" w:rsidRDefault="006A42B2" w:rsidP="00B51C98">
      <w:pPr>
        <w:spacing w:line="480" w:lineRule="auto"/>
        <w:rPr>
          <w:rFonts w:ascii="Arial" w:eastAsia="Arial" w:hAnsi="Arial" w:cs="Arial"/>
          <w:sz w:val="22"/>
          <w:szCs w:val="22"/>
        </w:rPr>
      </w:pPr>
    </w:p>
    <w:p w14:paraId="28D0AA33" w14:textId="17F02850" w:rsidR="000F62AC" w:rsidRPr="000F62AC" w:rsidRDefault="00D437DD" w:rsidP="000F62AC">
      <w:pPr>
        <w:pStyle w:val="Acknowledgement"/>
        <w:spacing w:before="0" w:line="480" w:lineRule="auto"/>
        <w:ind w:left="0" w:firstLine="0"/>
        <w:rPr>
          <w:rFonts w:ascii="Arial" w:hAnsi="Arial" w:cs="Arial"/>
          <w:b/>
          <w:bCs/>
          <w:sz w:val="22"/>
          <w:szCs w:val="22"/>
        </w:rPr>
      </w:pPr>
      <w:r w:rsidRPr="008F10AB">
        <w:rPr>
          <w:rFonts w:ascii="Arial" w:hAnsi="Arial" w:cs="Arial"/>
          <w:sz w:val="22"/>
          <w:szCs w:val="22"/>
        </w:rPr>
        <w:t xml:space="preserve">Images were created with </w:t>
      </w:r>
      <w:proofErr w:type="spellStart"/>
      <w:r w:rsidRPr="008F10AB">
        <w:rPr>
          <w:rFonts w:ascii="Arial" w:hAnsi="Arial" w:cs="Arial"/>
          <w:sz w:val="22"/>
          <w:szCs w:val="22"/>
        </w:rPr>
        <w:t>BioRender</w:t>
      </w:r>
      <w:proofErr w:type="spellEnd"/>
      <w:r w:rsidRPr="00D437DD">
        <w:rPr>
          <w:rFonts w:ascii="Arial" w:hAnsi="Arial" w:cs="Arial"/>
          <w:sz w:val="22"/>
          <w:szCs w:val="22"/>
        </w:rPr>
        <w:t>.</w:t>
      </w:r>
    </w:p>
    <w:p w14:paraId="5797A6A5" w14:textId="3B77AF5C" w:rsidR="006A42B2" w:rsidRPr="00BD3298" w:rsidRDefault="006A42B2" w:rsidP="382B91C2">
      <w:pPr>
        <w:pStyle w:val="Acknowledgement"/>
        <w:spacing w:before="0" w:line="480" w:lineRule="auto"/>
        <w:ind w:left="0" w:firstLine="0"/>
        <w:rPr>
          <w:rFonts w:ascii="Arial" w:hAnsi="Arial" w:cs="Arial"/>
          <w:b/>
          <w:bCs/>
          <w:sz w:val="22"/>
          <w:szCs w:val="22"/>
        </w:rPr>
      </w:pPr>
    </w:p>
    <w:p w14:paraId="55964FFA" w14:textId="17E37F53" w:rsidR="00664164" w:rsidRPr="003C32E4" w:rsidRDefault="00664164" w:rsidP="00CC5ACE">
      <w:pPr>
        <w:pStyle w:val="Acknowledgement"/>
        <w:spacing w:before="0" w:line="480" w:lineRule="auto"/>
        <w:rPr>
          <w:rFonts w:ascii="Arial" w:hAnsi="Arial" w:cs="Arial"/>
          <w:sz w:val="22"/>
          <w:szCs w:val="22"/>
        </w:rPr>
      </w:pPr>
    </w:p>
    <w:p w14:paraId="02870191" w14:textId="27016F8B" w:rsidR="00955C09" w:rsidRPr="003C32E4" w:rsidRDefault="004A10BE" w:rsidP="00CC5ACE">
      <w:pPr>
        <w:pStyle w:val="Acknowledgement"/>
        <w:spacing w:before="0" w:line="480" w:lineRule="auto"/>
        <w:rPr>
          <w:rFonts w:ascii="Arial" w:hAnsi="Arial" w:cs="Arial"/>
          <w:sz w:val="22"/>
          <w:szCs w:val="22"/>
        </w:rPr>
      </w:pPr>
      <w:r w:rsidRPr="003C32E4">
        <w:rPr>
          <w:rFonts w:ascii="Arial" w:hAnsi="Arial" w:cs="Arial"/>
          <w:b/>
          <w:sz w:val="22"/>
          <w:szCs w:val="22"/>
        </w:rPr>
        <w:t>Author contributions</w:t>
      </w:r>
      <w:r w:rsidRPr="003C32E4">
        <w:rPr>
          <w:rFonts w:ascii="Arial" w:hAnsi="Arial" w:cs="Arial"/>
          <w:b/>
          <w:bCs/>
          <w:sz w:val="22"/>
          <w:szCs w:val="22"/>
        </w:rPr>
        <w:t>:</w:t>
      </w:r>
      <w:r w:rsidRPr="003C32E4">
        <w:rPr>
          <w:rFonts w:ascii="Arial" w:hAnsi="Arial" w:cs="Arial"/>
          <w:sz w:val="22"/>
          <w:szCs w:val="22"/>
        </w:rPr>
        <w:t xml:space="preserve"> </w:t>
      </w:r>
    </w:p>
    <w:p w14:paraId="77ED9CA0" w14:textId="04C57BA7" w:rsidR="00955C09" w:rsidRPr="003C32E4" w:rsidRDefault="00955C09" w:rsidP="00CC5ACE">
      <w:pPr>
        <w:pStyle w:val="Acknowledgement"/>
        <w:spacing w:before="0" w:line="480" w:lineRule="auto"/>
        <w:rPr>
          <w:rFonts w:ascii="Arial" w:hAnsi="Arial" w:cs="Arial"/>
          <w:sz w:val="22"/>
          <w:szCs w:val="22"/>
        </w:rPr>
      </w:pPr>
      <w:r w:rsidRPr="003C32E4">
        <w:rPr>
          <w:rFonts w:ascii="Arial" w:hAnsi="Arial" w:cs="Arial"/>
          <w:sz w:val="22"/>
          <w:szCs w:val="22"/>
        </w:rPr>
        <w:t xml:space="preserve">Conceptualization: </w:t>
      </w:r>
      <w:r w:rsidR="00BD3298">
        <w:rPr>
          <w:rFonts w:ascii="Arial" w:hAnsi="Arial" w:cs="Arial"/>
          <w:sz w:val="22"/>
          <w:szCs w:val="22"/>
        </w:rPr>
        <w:t>RMA, RJF</w:t>
      </w:r>
    </w:p>
    <w:p w14:paraId="719EA739" w14:textId="2A8C2195" w:rsidR="00955C09" w:rsidRPr="003C32E4" w:rsidRDefault="00955C09" w:rsidP="00CC5ACE">
      <w:pPr>
        <w:pStyle w:val="Acknowledgement"/>
        <w:spacing w:before="0" w:line="480" w:lineRule="auto"/>
        <w:rPr>
          <w:rFonts w:ascii="Arial" w:hAnsi="Arial" w:cs="Arial"/>
          <w:sz w:val="22"/>
          <w:szCs w:val="22"/>
        </w:rPr>
      </w:pPr>
      <w:r w:rsidRPr="003C32E4">
        <w:rPr>
          <w:rFonts w:ascii="Arial" w:hAnsi="Arial" w:cs="Arial"/>
          <w:sz w:val="22"/>
          <w:szCs w:val="22"/>
        </w:rPr>
        <w:t xml:space="preserve">Methodology: </w:t>
      </w:r>
      <w:r w:rsidR="00BD3298">
        <w:rPr>
          <w:rFonts w:ascii="Arial" w:hAnsi="Arial" w:cs="Arial"/>
          <w:sz w:val="22"/>
          <w:szCs w:val="22"/>
        </w:rPr>
        <w:t xml:space="preserve">RMA, RJF, KP, KL, KP, AV, CE, </w:t>
      </w:r>
      <w:r w:rsidR="00923A46">
        <w:rPr>
          <w:rFonts w:ascii="Arial" w:hAnsi="Arial" w:cs="Arial"/>
          <w:sz w:val="22"/>
          <w:szCs w:val="22"/>
        </w:rPr>
        <w:t xml:space="preserve">SF, JM, JC, </w:t>
      </w:r>
      <w:r w:rsidR="00BD3298">
        <w:rPr>
          <w:rFonts w:ascii="Arial" w:hAnsi="Arial" w:cs="Arial"/>
          <w:sz w:val="22"/>
          <w:szCs w:val="22"/>
        </w:rPr>
        <w:t>CWH, DK, SS, CW, PAC</w:t>
      </w:r>
    </w:p>
    <w:p w14:paraId="6E8234B5" w14:textId="31BE3FFB" w:rsidR="00955C09" w:rsidRPr="003C32E4" w:rsidRDefault="00955C09" w:rsidP="00CC5ACE">
      <w:pPr>
        <w:pStyle w:val="Acknowledgement"/>
        <w:spacing w:before="0" w:line="480" w:lineRule="auto"/>
        <w:rPr>
          <w:rFonts w:ascii="Arial" w:hAnsi="Arial" w:cs="Arial"/>
          <w:sz w:val="22"/>
          <w:szCs w:val="22"/>
        </w:rPr>
      </w:pPr>
      <w:r w:rsidRPr="003C32E4">
        <w:rPr>
          <w:rFonts w:ascii="Arial" w:hAnsi="Arial" w:cs="Arial"/>
          <w:sz w:val="22"/>
          <w:szCs w:val="22"/>
        </w:rPr>
        <w:t xml:space="preserve">Investigation: </w:t>
      </w:r>
      <w:r w:rsidR="00BD3298">
        <w:rPr>
          <w:rFonts w:ascii="Arial" w:hAnsi="Arial" w:cs="Arial"/>
          <w:sz w:val="22"/>
          <w:szCs w:val="22"/>
        </w:rPr>
        <w:t xml:space="preserve">RJF, KP, KL, KP, AG, ER, CWH, SS, </w:t>
      </w:r>
    </w:p>
    <w:p w14:paraId="142CFF77" w14:textId="5AB18C54" w:rsidR="00955C09" w:rsidRPr="003C32E4" w:rsidRDefault="00955C09" w:rsidP="00CC5ACE">
      <w:pPr>
        <w:pStyle w:val="Acknowledgement"/>
        <w:spacing w:before="0" w:line="480" w:lineRule="auto"/>
        <w:rPr>
          <w:rFonts w:ascii="Arial" w:hAnsi="Arial" w:cs="Arial"/>
          <w:sz w:val="22"/>
          <w:szCs w:val="22"/>
        </w:rPr>
      </w:pPr>
      <w:r w:rsidRPr="003C32E4">
        <w:rPr>
          <w:rFonts w:ascii="Arial" w:hAnsi="Arial" w:cs="Arial"/>
          <w:sz w:val="22"/>
          <w:szCs w:val="22"/>
        </w:rPr>
        <w:t xml:space="preserve">Visualization: </w:t>
      </w:r>
      <w:r w:rsidR="00BD3298">
        <w:rPr>
          <w:rFonts w:ascii="Arial" w:hAnsi="Arial" w:cs="Arial"/>
          <w:sz w:val="22"/>
          <w:szCs w:val="22"/>
        </w:rPr>
        <w:t>RJF, KP, CWH, SS</w:t>
      </w:r>
    </w:p>
    <w:p w14:paraId="1D512783" w14:textId="6ACE42BD" w:rsidR="00955C09" w:rsidRPr="003C32E4" w:rsidRDefault="00955C09" w:rsidP="00CC5ACE">
      <w:pPr>
        <w:pStyle w:val="Acknowledgement"/>
        <w:spacing w:before="0" w:line="480" w:lineRule="auto"/>
        <w:rPr>
          <w:rFonts w:ascii="Arial" w:hAnsi="Arial" w:cs="Arial"/>
          <w:sz w:val="22"/>
          <w:szCs w:val="22"/>
        </w:rPr>
      </w:pPr>
      <w:r w:rsidRPr="003C32E4">
        <w:rPr>
          <w:rFonts w:ascii="Arial" w:hAnsi="Arial" w:cs="Arial"/>
          <w:sz w:val="22"/>
          <w:szCs w:val="22"/>
        </w:rPr>
        <w:t>Funding acquisition:</w:t>
      </w:r>
      <w:r w:rsidR="00BD3298">
        <w:rPr>
          <w:rFonts w:ascii="Arial" w:hAnsi="Arial" w:cs="Arial"/>
          <w:sz w:val="22"/>
          <w:szCs w:val="22"/>
        </w:rPr>
        <w:t xml:space="preserve"> RMA, PAC</w:t>
      </w:r>
    </w:p>
    <w:p w14:paraId="4D6597AB" w14:textId="11D60C3F" w:rsidR="00955C09" w:rsidRPr="003C32E4" w:rsidRDefault="00955C09" w:rsidP="00CC5ACE">
      <w:pPr>
        <w:pStyle w:val="Acknowledgement"/>
        <w:spacing w:before="0" w:line="480" w:lineRule="auto"/>
        <w:rPr>
          <w:rFonts w:ascii="Arial" w:hAnsi="Arial" w:cs="Arial"/>
          <w:sz w:val="22"/>
          <w:szCs w:val="22"/>
        </w:rPr>
      </w:pPr>
      <w:r w:rsidRPr="003C32E4">
        <w:rPr>
          <w:rFonts w:ascii="Arial" w:hAnsi="Arial" w:cs="Arial"/>
          <w:sz w:val="22"/>
          <w:szCs w:val="22"/>
        </w:rPr>
        <w:t xml:space="preserve">Project administration: </w:t>
      </w:r>
      <w:r w:rsidR="00BD3298">
        <w:rPr>
          <w:rFonts w:ascii="Arial" w:hAnsi="Arial" w:cs="Arial"/>
          <w:sz w:val="22"/>
          <w:szCs w:val="22"/>
        </w:rPr>
        <w:t>RMA</w:t>
      </w:r>
    </w:p>
    <w:p w14:paraId="4D78551C" w14:textId="1A7E7262" w:rsidR="00955C09" w:rsidRPr="003C32E4" w:rsidRDefault="00955C09" w:rsidP="00CC5ACE">
      <w:pPr>
        <w:pStyle w:val="Acknowledgement"/>
        <w:spacing w:before="0" w:line="480" w:lineRule="auto"/>
        <w:rPr>
          <w:rFonts w:ascii="Arial" w:hAnsi="Arial" w:cs="Arial"/>
          <w:sz w:val="22"/>
          <w:szCs w:val="22"/>
        </w:rPr>
      </w:pPr>
      <w:r w:rsidRPr="003C32E4">
        <w:rPr>
          <w:rFonts w:ascii="Arial" w:hAnsi="Arial" w:cs="Arial"/>
          <w:sz w:val="22"/>
          <w:szCs w:val="22"/>
        </w:rPr>
        <w:t xml:space="preserve">Supervision: </w:t>
      </w:r>
      <w:r w:rsidR="00BD3298">
        <w:rPr>
          <w:rFonts w:ascii="Arial" w:hAnsi="Arial" w:cs="Arial"/>
          <w:sz w:val="22"/>
          <w:szCs w:val="22"/>
        </w:rPr>
        <w:t>RMA, PAC, CW, SS, DK</w:t>
      </w:r>
    </w:p>
    <w:p w14:paraId="1C65F2C8" w14:textId="2E04E81C" w:rsidR="00955C09" w:rsidRPr="003C32E4" w:rsidRDefault="00955C09" w:rsidP="00CC5ACE">
      <w:pPr>
        <w:pStyle w:val="Acknowledgement"/>
        <w:spacing w:before="0" w:line="480" w:lineRule="auto"/>
        <w:rPr>
          <w:rFonts w:ascii="Arial" w:hAnsi="Arial" w:cs="Arial"/>
          <w:sz w:val="22"/>
          <w:szCs w:val="22"/>
        </w:rPr>
      </w:pPr>
      <w:r w:rsidRPr="003C32E4">
        <w:rPr>
          <w:rFonts w:ascii="Arial" w:hAnsi="Arial" w:cs="Arial"/>
          <w:sz w:val="22"/>
          <w:szCs w:val="22"/>
        </w:rPr>
        <w:t xml:space="preserve">Writing – original draft: </w:t>
      </w:r>
      <w:r w:rsidR="00BD3298">
        <w:rPr>
          <w:rFonts w:ascii="Arial" w:hAnsi="Arial" w:cs="Arial"/>
          <w:sz w:val="22"/>
          <w:szCs w:val="22"/>
        </w:rPr>
        <w:t>RMA, RJF</w:t>
      </w:r>
    </w:p>
    <w:p w14:paraId="0E1FB3CF" w14:textId="2717D207" w:rsidR="00955C09" w:rsidRPr="003C32E4" w:rsidRDefault="00955C09" w:rsidP="00CC5ACE">
      <w:pPr>
        <w:pStyle w:val="Acknowledgement"/>
        <w:spacing w:before="0" w:line="480" w:lineRule="auto"/>
        <w:rPr>
          <w:rFonts w:ascii="Arial" w:hAnsi="Arial" w:cs="Arial"/>
          <w:sz w:val="22"/>
          <w:szCs w:val="22"/>
        </w:rPr>
      </w:pPr>
      <w:r w:rsidRPr="003C32E4">
        <w:rPr>
          <w:rFonts w:ascii="Arial" w:hAnsi="Arial" w:cs="Arial"/>
          <w:sz w:val="22"/>
          <w:szCs w:val="22"/>
        </w:rPr>
        <w:t xml:space="preserve">Writing – review &amp; editing: </w:t>
      </w:r>
      <w:r w:rsidR="00BD3298">
        <w:rPr>
          <w:rFonts w:ascii="Arial" w:hAnsi="Arial" w:cs="Arial"/>
          <w:sz w:val="22"/>
          <w:szCs w:val="22"/>
        </w:rPr>
        <w:t>RJF, KP, KL, KP, AV, CE,</w:t>
      </w:r>
      <w:r w:rsidR="009C1AC4">
        <w:rPr>
          <w:rFonts w:ascii="Arial" w:hAnsi="Arial" w:cs="Arial"/>
          <w:sz w:val="22"/>
          <w:szCs w:val="22"/>
        </w:rPr>
        <w:t xml:space="preserve"> SF, JM, JC,</w:t>
      </w:r>
      <w:r w:rsidR="00BD3298">
        <w:rPr>
          <w:rFonts w:ascii="Arial" w:hAnsi="Arial" w:cs="Arial"/>
          <w:sz w:val="22"/>
          <w:szCs w:val="22"/>
        </w:rPr>
        <w:t xml:space="preserve"> AG, ER, CWH, DK, SS, CW, PAC, RMA</w:t>
      </w:r>
      <w:r w:rsidR="004A10BE" w:rsidRPr="003C32E4">
        <w:rPr>
          <w:rFonts w:ascii="Arial" w:hAnsi="Arial" w:cs="Arial"/>
          <w:sz w:val="22"/>
          <w:szCs w:val="22"/>
        </w:rPr>
        <w:t xml:space="preserve"> </w:t>
      </w:r>
    </w:p>
    <w:p w14:paraId="77B657D4" w14:textId="77777777" w:rsidR="00CC5ACE" w:rsidRDefault="00CC5ACE" w:rsidP="00CC5ACE">
      <w:pPr>
        <w:pStyle w:val="Acknowledgement"/>
        <w:spacing w:before="0" w:line="480" w:lineRule="auto"/>
        <w:rPr>
          <w:rFonts w:ascii="Arial" w:hAnsi="Arial" w:cs="Arial"/>
          <w:b/>
          <w:sz w:val="22"/>
          <w:szCs w:val="22"/>
        </w:rPr>
      </w:pPr>
    </w:p>
    <w:p w14:paraId="56C5B3C7" w14:textId="77777777" w:rsidR="002E6813" w:rsidRDefault="002E6813" w:rsidP="00CC5ACE">
      <w:pPr>
        <w:pStyle w:val="Acknowledgement"/>
        <w:spacing w:before="0" w:line="480" w:lineRule="auto"/>
        <w:rPr>
          <w:rFonts w:ascii="Arial" w:hAnsi="Arial" w:cs="Arial"/>
          <w:b/>
          <w:sz w:val="22"/>
          <w:szCs w:val="22"/>
        </w:rPr>
      </w:pPr>
    </w:p>
    <w:p w14:paraId="30660B7C" w14:textId="09B2AC9E" w:rsidR="004C753C" w:rsidRPr="00BB0979" w:rsidRDefault="13ADDCE0" w:rsidP="004C753C">
      <w:pPr>
        <w:jc w:val="both"/>
        <w:rPr>
          <w:rFonts w:ascii="Arial" w:hAnsi="Arial" w:cs="Arial"/>
          <w:sz w:val="22"/>
          <w:szCs w:val="22"/>
        </w:rPr>
      </w:pPr>
      <w:r w:rsidRPr="382B91C2">
        <w:rPr>
          <w:rFonts w:ascii="Arial" w:hAnsi="Arial" w:cs="Arial"/>
          <w:b/>
          <w:bCs/>
          <w:sz w:val="22"/>
          <w:szCs w:val="22"/>
        </w:rPr>
        <w:t>Competing interests</w:t>
      </w:r>
      <w:r w:rsidRPr="00BB0979">
        <w:rPr>
          <w:rFonts w:ascii="Arial" w:hAnsi="Arial" w:cs="Arial"/>
          <w:b/>
          <w:bCs/>
          <w:sz w:val="22"/>
          <w:szCs w:val="22"/>
        </w:rPr>
        <w:t>:</w:t>
      </w:r>
      <w:r w:rsidRPr="00BB0979">
        <w:rPr>
          <w:rFonts w:ascii="Arial" w:hAnsi="Arial" w:cs="Arial"/>
          <w:sz w:val="22"/>
          <w:szCs w:val="22"/>
        </w:rPr>
        <w:t xml:space="preserve"> </w:t>
      </w:r>
      <w:r w:rsidR="000F62AC" w:rsidRPr="00BB0979">
        <w:rPr>
          <w:rFonts w:ascii="Arial" w:hAnsi="Arial" w:cs="Arial"/>
          <w:sz w:val="22"/>
          <w:szCs w:val="22"/>
        </w:rPr>
        <w:t>P</w:t>
      </w:r>
      <w:r w:rsidR="00BB0979">
        <w:rPr>
          <w:rFonts w:ascii="Arial" w:hAnsi="Arial" w:cs="Arial"/>
          <w:sz w:val="22"/>
          <w:szCs w:val="22"/>
        </w:rPr>
        <w:t>AC</w:t>
      </w:r>
      <w:r w:rsidR="000F62AC" w:rsidRPr="00BB0979">
        <w:rPr>
          <w:rFonts w:ascii="Arial" w:hAnsi="Arial" w:cs="Arial"/>
          <w:sz w:val="22"/>
          <w:szCs w:val="22"/>
        </w:rPr>
        <w:t xml:space="preserve"> is a founder of </w:t>
      </w:r>
      <w:proofErr w:type="spellStart"/>
      <w:r w:rsidR="000F62AC" w:rsidRPr="00BB0979">
        <w:rPr>
          <w:rFonts w:ascii="Arial" w:hAnsi="Arial" w:cs="Arial"/>
          <w:sz w:val="22"/>
          <w:szCs w:val="22"/>
        </w:rPr>
        <w:t>Acylin</w:t>
      </w:r>
      <w:proofErr w:type="spellEnd"/>
      <w:r w:rsidR="000F62AC" w:rsidRPr="00BB0979">
        <w:rPr>
          <w:rFonts w:ascii="Arial" w:hAnsi="Arial" w:cs="Arial"/>
          <w:sz w:val="22"/>
          <w:szCs w:val="22"/>
        </w:rPr>
        <w:t xml:space="preserve"> Therapeutics and has been a consultant for </w:t>
      </w:r>
      <w:proofErr w:type="spellStart"/>
      <w:r w:rsidR="000F62AC" w:rsidRPr="00BB0979">
        <w:rPr>
          <w:rFonts w:ascii="Arial" w:hAnsi="Arial" w:cs="Arial"/>
          <w:sz w:val="22"/>
          <w:szCs w:val="22"/>
        </w:rPr>
        <w:t>Abbvie</w:t>
      </w:r>
      <w:proofErr w:type="spellEnd"/>
      <w:r w:rsidR="000F62AC" w:rsidRPr="00BB0979">
        <w:rPr>
          <w:rFonts w:ascii="Arial" w:hAnsi="Arial" w:cs="Arial"/>
          <w:sz w:val="22"/>
          <w:szCs w:val="22"/>
        </w:rPr>
        <w:t xml:space="preserve">, Constellation and </w:t>
      </w:r>
      <w:proofErr w:type="spellStart"/>
      <w:r w:rsidR="000F62AC" w:rsidRPr="00BB0979">
        <w:rPr>
          <w:rFonts w:ascii="Arial" w:hAnsi="Arial" w:cs="Arial"/>
          <w:sz w:val="22"/>
          <w:szCs w:val="22"/>
        </w:rPr>
        <w:t>Epizyme</w:t>
      </w:r>
      <w:proofErr w:type="spellEnd"/>
      <w:r w:rsidR="000F62AC" w:rsidRPr="00BB0979">
        <w:rPr>
          <w:rFonts w:ascii="Arial" w:hAnsi="Arial" w:cs="Arial"/>
          <w:sz w:val="22"/>
          <w:szCs w:val="22"/>
        </w:rPr>
        <w:t xml:space="preserve">. He is an inventor of an issued U.S. patent for Corin.  </w:t>
      </w:r>
      <w:r w:rsidR="00B16660">
        <w:rPr>
          <w:rFonts w:ascii="Arial" w:eastAsia="Arial" w:hAnsi="Arial" w:cs="Arial"/>
          <w:sz w:val="22"/>
          <w:szCs w:val="22"/>
        </w:rPr>
        <w:t>JAM</w:t>
      </w:r>
      <w:r w:rsidR="7523F862" w:rsidRPr="00BB0979">
        <w:rPr>
          <w:rFonts w:ascii="Arial" w:eastAsia="Arial" w:hAnsi="Arial" w:cs="Arial"/>
          <w:sz w:val="22"/>
          <w:szCs w:val="22"/>
        </w:rPr>
        <w:t xml:space="preserve"> is a founder, equity holder, and advisor to </w:t>
      </w:r>
      <w:proofErr w:type="spellStart"/>
      <w:r w:rsidR="7523F862" w:rsidRPr="00BB0979">
        <w:rPr>
          <w:rFonts w:ascii="Arial" w:eastAsia="Arial" w:hAnsi="Arial" w:cs="Arial"/>
          <w:sz w:val="22"/>
          <w:szCs w:val="22"/>
        </w:rPr>
        <w:t>Entact</w:t>
      </w:r>
      <w:proofErr w:type="spellEnd"/>
      <w:r w:rsidR="7523F862" w:rsidRPr="00BB0979">
        <w:rPr>
          <w:rFonts w:ascii="Arial" w:eastAsia="Arial" w:hAnsi="Arial" w:cs="Arial"/>
          <w:sz w:val="22"/>
          <w:szCs w:val="22"/>
        </w:rPr>
        <w:t xml:space="preserve"> Bio, serves on the SAB of 908 Devices, and receives or has received sponsored research funding from Vertex, AstraZeneca, Taiho, </w:t>
      </w:r>
      <w:proofErr w:type="spellStart"/>
      <w:r w:rsidR="7523F862" w:rsidRPr="00BB0979">
        <w:rPr>
          <w:rFonts w:ascii="Arial" w:eastAsia="Arial" w:hAnsi="Arial" w:cs="Arial"/>
          <w:sz w:val="22"/>
          <w:szCs w:val="22"/>
        </w:rPr>
        <w:t>Springworks</w:t>
      </w:r>
      <w:proofErr w:type="spellEnd"/>
      <w:r w:rsidR="7523F862" w:rsidRPr="00BB0979">
        <w:rPr>
          <w:rFonts w:ascii="Arial" w:eastAsia="Arial" w:hAnsi="Arial" w:cs="Arial"/>
          <w:sz w:val="22"/>
          <w:szCs w:val="22"/>
        </w:rPr>
        <w:t>, TUO Therapeutics, and Takeda.</w:t>
      </w:r>
      <w:r w:rsidR="004C753C" w:rsidRPr="00BB0979">
        <w:rPr>
          <w:rFonts w:ascii="Arial" w:eastAsia="Arial" w:hAnsi="Arial" w:cs="Arial"/>
          <w:sz w:val="22"/>
          <w:szCs w:val="22"/>
        </w:rPr>
        <w:t xml:space="preserve"> </w:t>
      </w:r>
      <w:r w:rsidR="004C753C" w:rsidRPr="00BB0979">
        <w:rPr>
          <w:rFonts w:ascii="Arial" w:hAnsi="Arial" w:cs="Arial"/>
          <w:sz w:val="22"/>
          <w:szCs w:val="22"/>
        </w:rPr>
        <w:t xml:space="preserve">DBK is a scientific advisor for </w:t>
      </w:r>
      <w:proofErr w:type="spellStart"/>
      <w:r w:rsidR="004C753C" w:rsidRPr="00BB0979">
        <w:rPr>
          <w:rFonts w:ascii="Arial" w:hAnsi="Arial" w:cs="Arial"/>
          <w:sz w:val="22"/>
          <w:szCs w:val="22"/>
        </w:rPr>
        <w:t>Immunitrack</w:t>
      </w:r>
      <w:proofErr w:type="spellEnd"/>
      <w:r w:rsidR="004C753C" w:rsidRPr="00BB0979">
        <w:rPr>
          <w:rFonts w:ascii="Arial" w:hAnsi="Arial" w:cs="Arial"/>
          <w:sz w:val="22"/>
          <w:szCs w:val="22"/>
        </w:rPr>
        <w:t>,</w:t>
      </w:r>
      <w:r w:rsidR="004C753C" w:rsidRPr="00BB0979">
        <w:rPr>
          <w:rFonts w:ascii="Arial" w:hAnsi="Arial" w:cs="Arial"/>
          <w:color w:val="000000"/>
          <w:sz w:val="22"/>
          <w:szCs w:val="22"/>
          <w:shd w:val="clear" w:color="auto" w:fill="FFFFFF"/>
        </w:rPr>
        <w:t xml:space="preserve"> a wholly owned subsidiary of Eli Lilly and Company</w:t>
      </w:r>
      <w:r w:rsidR="004C753C" w:rsidRPr="00BB0979">
        <w:rPr>
          <w:rFonts w:ascii="Arial" w:hAnsi="Arial" w:cs="Arial"/>
          <w:sz w:val="22"/>
          <w:szCs w:val="22"/>
        </w:rPr>
        <w:t xml:space="preserve"> and </w:t>
      </w:r>
      <w:proofErr w:type="spellStart"/>
      <w:r w:rsidR="004C753C" w:rsidRPr="00BB0979">
        <w:rPr>
          <w:rFonts w:ascii="Arial" w:hAnsi="Arial" w:cs="Arial"/>
          <w:sz w:val="22"/>
          <w:szCs w:val="22"/>
        </w:rPr>
        <w:t>Breakbio</w:t>
      </w:r>
      <w:proofErr w:type="spellEnd"/>
      <w:r w:rsidR="004C753C" w:rsidRPr="00BB0979">
        <w:rPr>
          <w:rFonts w:ascii="Arial" w:hAnsi="Arial" w:cs="Arial"/>
          <w:sz w:val="22"/>
          <w:szCs w:val="22"/>
        </w:rPr>
        <w:t xml:space="preserve">. DBK owns equity in </w:t>
      </w:r>
      <w:proofErr w:type="spellStart"/>
      <w:r w:rsidR="004C753C" w:rsidRPr="00BB0979">
        <w:rPr>
          <w:rFonts w:ascii="Arial" w:hAnsi="Arial" w:cs="Arial"/>
          <w:sz w:val="22"/>
          <w:szCs w:val="22"/>
        </w:rPr>
        <w:t>Affimed</w:t>
      </w:r>
      <w:proofErr w:type="spellEnd"/>
      <w:r w:rsidR="004C753C" w:rsidRPr="00BB0979">
        <w:rPr>
          <w:rFonts w:ascii="Arial" w:hAnsi="Arial" w:cs="Arial"/>
          <w:sz w:val="22"/>
          <w:szCs w:val="22"/>
        </w:rPr>
        <w:t xml:space="preserve"> N.V., Agenus, Armata Pharmaceuticals, </w:t>
      </w:r>
      <w:proofErr w:type="spellStart"/>
      <w:r w:rsidR="004C753C" w:rsidRPr="00BB0979">
        <w:rPr>
          <w:rFonts w:ascii="Arial" w:hAnsi="Arial" w:cs="Arial"/>
          <w:sz w:val="22"/>
          <w:szCs w:val="22"/>
        </w:rPr>
        <w:t>Breakbio</w:t>
      </w:r>
      <w:proofErr w:type="spellEnd"/>
      <w:r w:rsidR="004C753C" w:rsidRPr="00BB0979">
        <w:rPr>
          <w:rFonts w:ascii="Arial" w:hAnsi="Arial" w:cs="Arial"/>
          <w:sz w:val="22"/>
          <w:szCs w:val="22"/>
        </w:rPr>
        <w:t xml:space="preserve">, BioMarin Pharmaceutical, </w:t>
      </w:r>
      <w:proofErr w:type="spellStart"/>
      <w:r w:rsidR="004C753C" w:rsidRPr="00BB0979">
        <w:rPr>
          <w:rFonts w:ascii="Arial" w:hAnsi="Arial" w:cs="Arial"/>
          <w:sz w:val="22"/>
          <w:szCs w:val="22"/>
        </w:rPr>
        <w:t>Celldex</w:t>
      </w:r>
      <w:proofErr w:type="spellEnd"/>
      <w:r w:rsidR="004C753C" w:rsidRPr="00BB0979">
        <w:rPr>
          <w:rFonts w:ascii="Arial" w:hAnsi="Arial" w:cs="Arial"/>
          <w:sz w:val="22"/>
          <w:szCs w:val="22"/>
        </w:rPr>
        <w:t xml:space="preserve"> Therapeutics,  Editas Medicine, Gilead Sciences, </w:t>
      </w:r>
      <w:proofErr w:type="spellStart"/>
      <w:r w:rsidR="004C753C" w:rsidRPr="00BB0979">
        <w:rPr>
          <w:rFonts w:ascii="Arial" w:hAnsi="Arial" w:cs="Arial"/>
          <w:sz w:val="22"/>
          <w:szCs w:val="22"/>
        </w:rPr>
        <w:t>Immunitybio</w:t>
      </w:r>
      <w:proofErr w:type="spellEnd"/>
      <w:r w:rsidR="004C753C" w:rsidRPr="00BB0979">
        <w:rPr>
          <w:rFonts w:ascii="Arial" w:hAnsi="Arial" w:cs="Arial"/>
          <w:sz w:val="22"/>
          <w:szCs w:val="22"/>
        </w:rPr>
        <w:t xml:space="preserve">, Lexicon Pharmaceuticals. RMA is a co-founder of </w:t>
      </w:r>
      <w:proofErr w:type="spellStart"/>
      <w:r w:rsidR="004C753C" w:rsidRPr="00BB0979">
        <w:rPr>
          <w:rFonts w:ascii="Arial" w:hAnsi="Arial" w:cs="Arial"/>
          <w:sz w:val="22"/>
          <w:szCs w:val="22"/>
        </w:rPr>
        <w:t>Acylin</w:t>
      </w:r>
      <w:proofErr w:type="spellEnd"/>
      <w:r w:rsidR="004C753C" w:rsidRPr="00BB0979">
        <w:rPr>
          <w:rFonts w:ascii="Arial" w:hAnsi="Arial" w:cs="Arial"/>
          <w:sz w:val="22"/>
          <w:szCs w:val="22"/>
        </w:rPr>
        <w:t xml:space="preserve"> Therapeutics.</w:t>
      </w:r>
      <w:r w:rsidR="00B54156" w:rsidRPr="00B54156">
        <w:rPr>
          <w:rFonts w:ascii="Arial" w:hAnsi="Arial" w:cs="Arial"/>
          <w:sz w:val="22"/>
          <w:szCs w:val="22"/>
        </w:rPr>
        <w:t xml:space="preserve"> </w:t>
      </w:r>
      <w:r w:rsidR="00B54156">
        <w:rPr>
          <w:rFonts w:ascii="Arial" w:hAnsi="Arial" w:cs="Arial"/>
          <w:sz w:val="22"/>
          <w:szCs w:val="22"/>
        </w:rPr>
        <w:t xml:space="preserve">CJW holds equity at </w:t>
      </w:r>
      <w:proofErr w:type="gramStart"/>
      <w:r w:rsidR="00B54156">
        <w:rPr>
          <w:rFonts w:ascii="Arial" w:hAnsi="Arial" w:cs="Arial"/>
          <w:sz w:val="22"/>
          <w:szCs w:val="22"/>
        </w:rPr>
        <w:t>BioNTech, and</w:t>
      </w:r>
      <w:proofErr w:type="gramEnd"/>
      <w:r w:rsidR="00B54156">
        <w:rPr>
          <w:rFonts w:ascii="Arial" w:hAnsi="Arial" w:cs="Arial"/>
          <w:sz w:val="22"/>
          <w:szCs w:val="22"/>
        </w:rPr>
        <w:t xml:space="preserve"> receives research funding from Pharmacyclics. She is a SAB member of Repertoire, </w:t>
      </w:r>
      <w:proofErr w:type="spellStart"/>
      <w:r w:rsidR="00B54156">
        <w:rPr>
          <w:rFonts w:ascii="Arial" w:hAnsi="Arial" w:cs="Arial"/>
          <w:sz w:val="22"/>
          <w:szCs w:val="22"/>
        </w:rPr>
        <w:t>Adventris</w:t>
      </w:r>
      <w:proofErr w:type="spellEnd"/>
      <w:r w:rsidR="00B54156">
        <w:rPr>
          <w:rFonts w:ascii="Arial" w:hAnsi="Arial" w:cs="Arial"/>
          <w:sz w:val="22"/>
          <w:szCs w:val="22"/>
        </w:rPr>
        <w:t xml:space="preserve"> and </w:t>
      </w:r>
      <w:proofErr w:type="spellStart"/>
      <w:r w:rsidR="00B54156">
        <w:rPr>
          <w:rFonts w:ascii="Arial" w:hAnsi="Arial" w:cs="Arial"/>
          <w:sz w:val="22"/>
          <w:szCs w:val="22"/>
        </w:rPr>
        <w:t>Aethon</w:t>
      </w:r>
      <w:proofErr w:type="spellEnd"/>
      <w:r w:rsidR="00B54156">
        <w:rPr>
          <w:rFonts w:ascii="Arial" w:hAnsi="Arial" w:cs="Arial"/>
          <w:sz w:val="22"/>
          <w:szCs w:val="22"/>
        </w:rPr>
        <w:t xml:space="preserve"> Therapeutics.</w:t>
      </w:r>
    </w:p>
    <w:p w14:paraId="5406648A" w14:textId="55D373CE" w:rsidR="00CC5ACE" w:rsidRPr="00BB0979" w:rsidRDefault="00CC5ACE" w:rsidP="000F62AC">
      <w:pPr>
        <w:pStyle w:val="Acknowledgement"/>
        <w:spacing w:line="480" w:lineRule="auto"/>
        <w:ind w:left="0" w:firstLine="0"/>
        <w:rPr>
          <w:rFonts w:ascii="Arial" w:hAnsi="Arial" w:cs="Arial"/>
          <w:b/>
          <w:bCs/>
          <w:sz w:val="22"/>
          <w:szCs w:val="22"/>
        </w:rPr>
      </w:pPr>
    </w:p>
    <w:p w14:paraId="2EAAAE0D" w14:textId="31583633" w:rsidR="382B91C2" w:rsidRDefault="382B91C2" w:rsidP="382B91C2">
      <w:pPr>
        <w:pStyle w:val="Acknowledgement"/>
        <w:spacing w:before="0" w:line="480" w:lineRule="auto"/>
        <w:rPr>
          <w:rFonts w:ascii="Arial" w:eastAsia="Arial" w:hAnsi="Arial" w:cs="Arial"/>
          <w:sz w:val="22"/>
          <w:szCs w:val="22"/>
        </w:rPr>
      </w:pPr>
    </w:p>
    <w:p w14:paraId="4680442C" w14:textId="2ECEF128" w:rsidR="000E3D2A" w:rsidRDefault="004A10BE" w:rsidP="00CC5ACE">
      <w:pPr>
        <w:pStyle w:val="Acknowledgement"/>
        <w:spacing w:before="0" w:line="480" w:lineRule="auto"/>
        <w:rPr>
          <w:rFonts w:ascii="Arial" w:hAnsi="Arial" w:cs="Arial"/>
          <w:sz w:val="22"/>
          <w:szCs w:val="22"/>
        </w:rPr>
      </w:pPr>
      <w:r w:rsidRPr="003C32E4">
        <w:rPr>
          <w:rFonts w:ascii="Arial" w:hAnsi="Arial" w:cs="Arial"/>
          <w:b/>
          <w:sz w:val="22"/>
          <w:szCs w:val="22"/>
        </w:rPr>
        <w:t>Data and materials availability</w:t>
      </w:r>
      <w:r w:rsidRPr="003C32E4">
        <w:rPr>
          <w:rFonts w:ascii="Arial" w:hAnsi="Arial" w:cs="Arial"/>
          <w:b/>
          <w:bCs/>
          <w:sz w:val="22"/>
          <w:szCs w:val="22"/>
        </w:rPr>
        <w:t>:</w:t>
      </w:r>
      <w:r w:rsidRPr="003C32E4">
        <w:rPr>
          <w:rFonts w:ascii="Arial" w:hAnsi="Arial" w:cs="Arial"/>
          <w:sz w:val="22"/>
          <w:szCs w:val="22"/>
        </w:rPr>
        <w:t xml:space="preserve"> </w:t>
      </w:r>
      <w:r w:rsidR="00955C09" w:rsidRPr="003C32E4">
        <w:rPr>
          <w:rFonts w:ascii="Arial" w:hAnsi="Arial" w:cs="Arial"/>
          <w:sz w:val="22"/>
          <w:szCs w:val="22"/>
        </w:rPr>
        <w:t>All data, code, and materials used in the analysis must be available in some form to any researcher for purposes of reproducing or extending the analysis. Include a note explaining any restrictions on materials, such as materials transfer agreements (MTAs). Note accession numbers to any data relating to the paper and deposited in a public database; include a brief description of the data set or model with the number. If all data are in the paper and supplementary materials, include the sentence “All data are available in the main text or the supplementary materials.</w:t>
      </w:r>
      <w:r w:rsidR="00FB2A95" w:rsidRPr="003C32E4">
        <w:rPr>
          <w:rFonts w:ascii="Arial" w:hAnsi="Arial" w:cs="Arial"/>
          <w:sz w:val="22"/>
          <w:szCs w:val="22"/>
        </w:rPr>
        <w:t>”</w:t>
      </w:r>
    </w:p>
    <w:p w14:paraId="289E9366" w14:textId="77777777" w:rsidR="00CC5ACE" w:rsidRDefault="00CC5ACE" w:rsidP="00CC5ACE">
      <w:pPr>
        <w:pStyle w:val="Acknowledgement"/>
        <w:spacing w:before="0" w:line="480" w:lineRule="auto"/>
        <w:ind w:left="0" w:firstLine="0"/>
        <w:jc w:val="both"/>
        <w:rPr>
          <w:rFonts w:ascii="Arial" w:hAnsi="Arial" w:cs="Arial"/>
          <w:sz w:val="22"/>
          <w:szCs w:val="22"/>
        </w:rPr>
      </w:pPr>
    </w:p>
    <w:p w14:paraId="5BE06DF9" w14:textId="77777777" w:rsidR="009C1AC4" w:rsidRDefault="009C1AC4">
      <w:pPr>
        <w:rPr>
          <w:rFonts w:ascii="Arial" w:eastAsia="Times New Roman" w:hAnsi="Arial" w:cs="Arial"/>
          <w:b/>
          <w:bCs/>
          <w:sz w:val="22"/>
          <w:szCs w:val="22"/>
        </w:rPr>
      </w:pPr>
      <w:r>
        <w:rPr>
          <w:rFonts w:ascii="Arial" w:hAnsi="Arial" w:cs="Arial"/>
          <w:b/>
          <w:bCs/>
          <w:sz w:val="22"/>
          <w:szCs w:val="22"/>
        </w:rPr>
        <w:br w:type="page"/>
      </w:r>
    </w:p>
    <w:p w14:paraId="78E5B303" w14:textId="5AB138E4" w:rsidR="00557937" w:rsidRPr="00557937" w:rsidRDefault="004A10BE" w:rsidP="009C1AC4">
      <w:pPr>
        <w:pStyle w:val="Acknowledgement"/>
        <w:spacing w:before="0" w:line="480" w:lineRule="auto"/>
        <w:ind w:left="0" w:firstLine="0"/>
        <w:rPr>
          <w:rFonts w:ascii="Arial" w:hAnsi="Arial" w:cs="Arial"/>
          <w:sz w:val="22"/>
          <w:szCs w:val="22"/>
        </w:rPr>
      </w:pPr>
      <w:r w:rsidRPr="003C32E4">
        <w:rPr>
          <w:rFonts w:ascii="Arial" w:hAnsi="Arial" w:cs="Arial"/>
          <w:b/>
          <w:sz w:val="22"/>
          <w:szCs w:val="22"/>
        </w:rPr>
        <w:lastRenderedPageBreak/>
        <w:t>Figures</w:t>
      </w:r>
      <w:r w:rsidRPr="003C32E4">
        <w:rPr>
          <w:rFonts w:ascii="Arial" w:hAnsi="Arial" w:cs="Arial"/>
          <w:b/>
          <w:bCs/>
          <w:sz w:val="22"/>
          <w:szCs w:val="22"/>
        </w:rPr>
        <w:t xml:space="preserve"> </w:t>
      </w:r>
      <w:r w:rsidR="00557937">
        <w:rPr>
          <w:rStyle w:val="eop"/>
          <w:rFonts w:ascii="Arial" w:hAnsi="Arial" w:cs="Arial"/>
          <w:sz w:val="22"/>
          <w:szCs w:val="22"/>
        </w:rPr>
        <w:t> </w:t>
      </w:r>
    </w:p>
    <w:p w14:paraId="3E048F26" w14:textId="79CCCE25" w:rsidR="00557937" w:rsidRDefault="00557937" w:rsidP="382B91C2">
      <w:pPr>
        <w:pStyle w:val="paragraph0"/>
        <w:spacing w:before="0" w:beforeAutospacing="0" w:after="0" w:afterAutospacing="0" w:line="480" w:lineRule="auto"/>
        <w:jc w:val="both"/>
        <w:textAlignment w:val="baseline"/>
        <w:rPr>
          <w:rStyle w:val="eop"/>
          <w:rFonts w:ascii="Arial" w:hAnsi="Arial" w:cs="Arial"/>
          <w:sz w:val="22"/>
          <w:szCs w:val="22"/>
        </w:rPr>
      </w:pPr>
      <w:r>
        <w:rPr>
          <w:rStyle w:val="normaltextrun"/>
          <w:rFonts w:ascii="Arial" w:hAnsi="Arial" w:cs="Arial"/>
          <w:b/>
          <w:bCs/>
          <w:sz w:val="22"/>
          <w:szCs w:val="22"/>
        </w:rPr>
        <w:t>Fig</w:t>
      </w:r>
      <w:r w:rsidR="00F42954">
        <w:rPr>
          <w:rStyle w:val="normaltextrun"/>
          <w:rFonts w:ascii="Arial" w:hAnsi="Arial" w:cs="Arial"/>
          <w:b/>
          <w:bCs/>
          <w:sz w:val="22"/>
          <w:szCs w:val="22"/>
        </w:rPr>
        <w:t>.</w:t>
      </w:r>
      <w:r>
        <w:rPr>
          <w:rStyle w:val="normaltextrun"/>
          <w:rFonts w:ascii="Arial" w:hAnsi="Arial" w:cs="Arial"/>
          <w:b/>
          <w:bCs/>
          <w:sz w:val="22"/>
          <w:szCs w:val="22"/>
        </w:rPr>
        <w:t xml:space="preserve"> 1. </w:t>
      </w:r>
      <w:r w:rsidR="00D34039">
        <w:rPr>
          <w:rStyle w:val="normaltextrun"/>
          <w:rFonts w:ascii="Arial" w:hAnsi="Arial" w:cs="Arial"/>
          <w:b/>
          <w:bCs/>
          <w:sz w:val="22"/>
          <w:szCs w:val="22"/>
        </w:rPr>
        <w:t xml:space="preserve">The </w:t>
      </w:r>
      <w:r>
        <w:rPr>
          <w:rStyle w:val="normaltextrun"/>
          <w:rFonts w:ascii="Arial" w:hAnsi="Arial" w:cs="Arial"/>
          <w:b/>
          <w:bCs/>
          <w:sz w:val="22"/>
          <w:szCs w:val="22"/>
        </w:rPr>
        <w:t xml:space="preserve">CoREST </w:t>
      </w:r>
      <w:r w:rsidR="00D34039">
        <w:rPr>
          <w:rStyle w:val="normaltextrun"/>
          <w:rFonts w:ascii="Arial" w:hAnsi="Arial" w:cs="Arial"/>
          <w:b/>
          <w:bCs/>
          <w:sz w:val="22"/>
          <w:szCs w:val="22"/>
        </w:rPr>
        <w:t xml:space="preserve">complex </w:t>
      </w:r>
      <w:r>
        <w:rPr>
          <w:rStyle w:val="normaltextrun"/>
          <w:rFonts w:ascii="Arial" w:hAnsi="Arial" w:cs="Arial"/>
          <w:b/>
          <w:bCs/>
          <w:sz w:val="22"/>
          <w:szCs w:val="22"/>
        </w:rPr>
        <w:t>interacts with splicing factors. (</w:t>
      </w:r>
      <w:r w:rsidR="00AD57DF">
        <w:rPr>
          <w:rStyle w:val="normaltextrun"/>
          <w:rFonts w:ascii="Arial" w:hAnsi="Arial" w:cs="Arial"/>
          <w:b/>
          <w:bCs/>
          <w:sz w:val="22"/>
          <w:szCs w:val="22"/>
        </w:rPr>
        <w:t>a</w:t>
      </w:r>
      <w:r>
        <w:rPr>
          <w:rStyle w:val="normaltextrun"/>
          <w:rFonts w:ascii="Arial" w:hAnsi="Arial" w:cs="Arial"/>
          <w:b/>
          <w:bCs/>
          <w:sz w:val="22"/>
          <w:szCs w:val="22"/>
        </w:rPr>
        <w:t>)</w:t>
      </w:r>
      <w:r>
        <w:rPr>
          <w:rStyle w:val="normaltextrun"/>
          <w:rFonts w:ascii="Arial" w:hAnsi="Arial" w:cs="Arial"/>
          <w:sz w:val="22"/>
          <w:szCs w:val="22"/>
        </w:rPr>
        <w:t xml:space="preserve"> Overview of</w:t>
      </w:r>
      <w:r w:rsidR="003D581C">
        <w:rPr>
          <w:rStyle w:val="normaltextrun"/>
          <w:rFonts w:ascii="Arial" w:hAnsi="Arial" w:cs="Arial"/>
          <w:sz w:val="22"/>
          <w:szCs w:val="22"/>
        </w:rPr>
        <w:t xml:space="preserve"> immunoprecipitation-mass spectrometry</w:t>
      </w:r>
      <w:r>
        <w:rPr>
          <w:rStyle w:val="normaltextrun"/>
          <w:rFonts w:ascii="Arial" w:hAnsi="Arial" w:cs="Arial"/>
          <w:sz w:val="22"/>
          <w:szCs w:val="22"/>
        </w:rPr>
        <w:t xml:space="preserve"> experiment</w:t>
      </w:r>
      <w:r w:rsidR="001F01D8">
        <w:rPr>
          <w:rStyle w:val="normaltextrun"/>
          <w:rFonts w:ascii="Arial" w:hAnsi="Arial" w:cs="Arial"/>
          <w:sz w:val="22"/>
          <w:szCs w:val="22"/>
        </w:rPr>
        <w:t xml:space="preserve"> completed in duplicate</w:t>
      </w:r>
      <w:r>
        <w:rPr>
          <w:rStyle w:val="normaltextrun"/>
          <w:rFonts w:ascii="Arial" w:hAnsi="Arial" w:cs="Arial"/>
          <w:sz w:val="22"/>
          <w:szCs w:val="22"/>
        </w:rPr>
        <w:t xml:space="preserve">. </w:t>
      </w:r>
      <w:r>
        <w:rPr>
          <w:rStyle w:val="normaltextrun"/>
          <w:rFonts w:ascii="Arial" w:hAnsi="Arial" w:cs="Arial"/>
          <w:b/>
          <w:bCs/>
          <w:sz w:val="22"/>
          <w:szCs w:val="22"/>
        </w:rPr>
        <w:t>(</w:t>
      </w:r>
      <w:r w:rsidR="00AD57DF">
        <w:rPr>
          <w:rStyle w:val="normaltextrun"/>
          <w:rFonts w:ascii="Arial" w:hAnsi="Arial" w:cs="Arial"/>
          <w:b/>
          <w:bCs/>
          <w:sz w:val="22"/>
          <w:szCs w:val="22"/>
        </w:rPr>
        <w:t>b</w:t>
      </w:r>
      <w:r>
        <w:rPr>
          <w:rStyle w:val="normaltextrun"/>
          <w:rFonts w:ascii="Arial" w:hAnsi="Arial" w:cs="Arial"/>
          <w:b/>
          <w:bCs/>
          <w:sz w:val="22"/>
          <w:szCs w:val="22"/>
        </w:rPr>
        <w:t>)</w:t>
      </w:r>
      <w:r w:rsidR="00B4620B">
        <w:rPr>
          <w:rStyle w:val="normaltextrun"/>
          <w:rFonts w:ascii="Arial" w:hAnsi="Arial" w:cs="Arial"/>
          <w:b/>
          <w:bCs/>
          <w:sz w:val="22"/>
          <w:szCs w:val="22"/>
        </w:rPr>
        <w:t xml:space="preserve"> </w:t>
      </w:r>
      <w:r w:rsidR="00B4620B">
        <w:rPr>
          <w:rStyle w:val="normaltextrun"/>
          <w:rFonts w:ascii="Arial" w:hAnsi="Arial" w:cs="Arial"/>
          <w:sz w:val="22"/>
          <w:szCs w:val="22"/>
        </w:rPr>
        <w:t>Gene ontology</w:t>
      </w:r>
      <w:r>
        <w:rPr>
          <w:rStyle w:val="normaltextrun"/>
          <w:rFonts w:ascii="Arial" w:hAnsi="Arial" w:cs="Arial"/>
          <w:sz w:val="22"/>
          <w:szCs w:val="22"/>
        </w:rPr>
        <w:t xml:space="preserve"> </w:t>
      </w:r>
      <w:r w:rsidR="00B4620B">
        <w:rPr>
          <w:rStyle w:val="normaltextrun"/>
          <w:rFonts w:ascii="Arial" w:hAnsi="Arial" w:cs="Arial"/>
          <w:sz w:val="22"/>
          <w:szCs w:val="22"/>
        </w:rPr>
        <w:t>p</w:t>
      </w:r>
      <w:r>
        <w:rPr>
          <w:rStyle w:val="normaltextrun"/>
          <w:rFonts w:ascii="Arial" w:hAnsi="Arial" w:cs="Arial"/>
          <w:sz w:val="22"/>
          <w:szCs w:val="22"/>
        </w:rPr>
        <w:t xml:space="preserve">athway analysis </w:t>
      </w:r>
      <w:r w:rsidR="00B4620B">
        <w:rPr>
          <w:rStyle w:val="normaltextrun"/>
          <w:rFonts w:ascii="Arial" w:hAnsi="Arial" w:cs="Arial"/>
          <w:sz w:val="22"/>
          <w:szCs w:val="22"/>
        </w:rPr>
        <w:t xml:space="preserve">for </w:t>
      </w:r>
      <w:r>
        <w:rPr>
          <w:rStyle w:val="normaltextrun"/>
          <w:rFonts w:ascii="Arial" w:hAnsi="Arial" w:cs="Arial"/>
          <w:sz w:val="22"/>
          <w:szCs w:val="22"/>
        </w:rPr>
        <w:t>proteins found to have significant baseline interactions (</w:t>
      </w:r>
      <w:proofErr w:type="spellStart"/>
      <w:r>
        <w:rPr>
          <w:rStyle w:val="normaltextrun"/>
          <w:rFonts w:ascii="Arial" w:hAnsi="Arial" w:cs="Arial"/>
          <w:sz w:val="22"/>
          <w:szCs w:val="22"/>
        </w:rPr>
        <w:t>LogFC</w:t>
      </w:r>
      <w:proofErr w:type="spellEnd"/>
      <w:r>
        <w:rPr>
          <w:rStyle w:val="normaltextrun"/>
          <w:rFonts w:ascii="Arial" w:hAnsi="Arial" w:cs="Arial"/>
          <w:sz w:val="22"/>
          <w:szCs w:val="22"/>
        </w:rPr>
        <w:t xml:space="preserve"> &gt; 1, p &lt; 0.05) with LSD1 (top) and RCOR1 (bottom). </w:t>
      </w:r>
      <w:r w:rsidR="00B4620B">
        <w:rPr>
          <w:rStyle w:val="normaltextrun"/>
          <w:rFonts w:ascii="Arial" w:hAnsi="Arial" w:cs="Arial"/>
          <w:sz w:val="22"/>
          <w:szCs w:val="22"/>
        </w:rPr>
        <w:t xml:space="preserve">Enrichment analysis was </w:t>
      </w:r>
      <w:r w:rsidR="00B4620B">
        <w:rPr>
          <w:rStyle w:val="normaltextrun"/>
          <w:rFonts w:ascii="Arial" w:hAnsi="Arial" w:cs="Arial"/>
          <w:sz w:val="22"/>
          <w:szCs w:val="22"/>
        </w:rPr>
        <w:t xml:space="preserve">performed </w:t>
      </w:r>
      <w:r w:rsidR="00B4620B">
        <w:rPr>
          <w:rStyle w:val="normaltextrun"/>
          <w:rFonts w:ascii="Arial" w:hAnsi="Arial" w:cs="Arial"/>
          <w:sz w:val="22"/>
          <w:szCs w:val="22"/>
        </w:rPr>
        <w:t>using</w:t>
      </w:r>
      <w:r w:rsidR="00B4620B">
        <w:rPr>
          <w:rStyle w:val="normaltextrun"/>
          <w:rFonts w:ascii="Arial" w:hAnsi="Arial" w:cs="Arial"/>
          <w:sz w:val="22"/>
          <w:szCs w:val="22"/>
        </w:rPr>
        <w:t xml:space="preserve"> </w:t>
      </w:r>
      <w:r w:rsidR="00B4620B">
        <w:rPr>
          <w:rStyle w:val="normaltextrun"/>
          <w:rFonts w:ascii="Arial" w:hAnsi="Arial" w:cs="Arial"/>
          <w:sz w:val="22"/>
          <w:szCs w:val="22"/>
        </w:rPr>
        <w:t>the</w:t>
      </w:r>
      <w:r w:rsidR="00B4620B">
        <w:rPr>
          <w:rStyle w:val="normaltextrun"/>
          <w:rFonts w:ascii="Arial" w:hAnsi="Arial" w:cs="Arial"/>
          <w:sz w:val="22"/>
          <w:szCs w:val="22"/>
        </w:rPr>
        <w:t xml:space="preserve"> hypergeometric test </w:t>
      </w:r>
      <w:r w:rsidR="00B4620B">
        <w:rPr>
          <w:rStyle w:val="normaltextrun"/>
          <w:rFonts w:ascii="Arial" w:hAnsi="Arial" w:cs="Arial"/>
          <w:sz w:val="22"/>
          <w:szCs w:val="22"/>
        </w:rPr>
        <w:t>with</w:t>
      </w:r>
      <w:r w:rsidR="00B4620B">
        <w:rPr>
          <w:rStyle w:val="normaltextrun"/>
          <w:rFonts w:ascii="Arial" w:hAnsi="Arial" w:cs="Arial"/>
          <w:sz w:val="22"/>
          <w:szCs w:val="22"/>
        </w:rPr>
        <w:t xml:space="preserve"> multiple </w:t>
      </w:r>
      <w:r w:rsidR="00B4620B">
        <w:rPr>
          <w:rStyle w:val="normaltextrun"/>
          <w:rFonts w:ascii="Arial" w:hAnsi="Arial" w:cs="Arial"/>
          <w:sz w:val="22"/>
          <w:szCs w:val="22"/>
        </w:rPr>
        <w:t>test correction</w:t>
      </w:r>
      <w:r w:rsidR="00B4620B">
        <w:rPr>
          <w:rStyle w:val="normaltextrun"/>
          <w:rFonts w:ascii="Arial" w:hAnsi="Arial" w:cs="Arial"/>
          <w:sz w:val="22"/>
          <w:szCs w:val="22"/>
        </w:rPr>
        <w:t xml:space="preserve"> </w:t>
      </w:r>
      <w:r w:rsidR="00B4620B">
        <w:rPr>
          <w:rStyle w:val="normaltextrun"/>
          <w:rFonts w:ascii="Arial" w:hAnsi="Arial" w:cs="Arial"/>
          <w:sz w:val="22"/>
          <w:szCs w:val="22"/>
        </w:rPr>
        <w:t>by the</w:t>
      </w:r>
      <w:r w:rsidR="00B4620B">
        <w:rPr>
          <w:rStyle w:val="normaltextrun"/>
          <w:rFonts w:ascii="Arial" w:hAnsi="Arial" w:cs="Arial"/>
          <w:sz w:val="22"/>
          <w:szCs w:val="22"/>
        </w:rPr>
        <w:t xml:space="preserve"> </w:t>
      </w:r>
      <w:proofErr w:type="spellStart"/>
      <w:r w:rsidR="00B4620B">
        <w:rPr>
          <w:rStyle w:val="normaltextrun"/>
          <w:rFonts w:ascii="Arial" w:hAnsi="Arial" w:cs="Arial"/>
          <w:sz w:val="22"/>
          <w:szCs w:val="22"/>
        </w:rPr>
        <w:t>Benjamini</w:t>
      </w:r>
      <w:proofErr w:type="spellEnd"/>
      <w:r w:rsidR="00B4620B">
        <w:rPr>
          <w:rStyle w:val="normaltextrun"/>
          <w:rFonts w:ascii="Arial" w:hAnsi="Arial" w:cs="Arial"/>
          <w:sz w:val="22"/>
          <w:szCs w:val="22"/>
        </w:rPr>
        <w:t xml:space="preserve">-Hochberg method. </w:t>
      </w:r>
      <w:r>
        <w:rPr>
          <w:rStyle w:val="normaltextrun"/>
          <w:rFonts w:ascii="Arial" w:hAnsi="Arial" w:cs="Arial"/>
          <w:b/>
          <w:bCs/>
          <w:sz w:val="22"/>
          <w:szCs w:val="22"/>
        </w:rPr>
        <w:t>(</w:t>
      </w:r>
      <w:r w:rsidR="00AD57DF">
        <w:rPr>
          <w:rStyle w:val="normaltextrun"/>
          <w:rFonts w:ascii="Arial" w:hAnsi="Arial" w:cs="Arial"/>
          <w:b/>
          <w:bCs/>
          <w:sz w:val="22"/>
          <w:szCs w:val="22"/>
        </w:rPr>
        <w:t>c</w:t>
      </w:r>
      <w:r>
        <w:rPr>
          <w:rStyle w:val="normaltextrun"/>
          <w:rFonts w:ascii="Arial" w:hAnsi="Arial" w:cs="Arial"/>
          <w:b/>
          <w:bCs/>
          <w:sz w:val="22"/>
          <w:szCs w:val="22"/>
        </w:rPr>
        <w:t xml:space="preserve">) </w:t>
      </w:r>
      <w:r>
        <w:rPr>
          <w:rStyle w:val="normaltextrun"/>
          <w:rFonts w:ascii="Arial" w:hAnsi="Arial" w:cs="Arial"/>
          <w:sz w:val="22"/>
          <w:szCs w:val="22"/>
        </w:rPr>
        <w:t xml:space="preserve">Venn diagram of RNA splicing proteins found to significantly interact with LSD1 and RCOR1. </w:t>
      </w:r>
      <w:r>
        <w:rPr>
          <w:rStyle w:val="normaltextrun"/>
          <w:rFonts w:ascii="Arial" w:hAnsi="Arial" w:cs="Arial"/>
          <w:b/>
          <w:bCs/>
          <w:sz w:val="22"/>
          <w:szCs w:val="22"/>
        </w:rPr>
        <w:t>(</w:t>
      </w:r>
      <w:r w:rsidR="00AD57DF">
        <w:rPr>
          <w:rStyle w:val="normaltextrun"/>
          <w:rFonts w:ascii="Arial" w:hAnsi="Arial" w:cs="Arial"/>
          <w:b/>
          <w:bCs/>
          <w:sz w:val="22"/>
          <w:szCs w:val="22"/>
        </w:rPr>
        <w:t>d</w:t>
      </w:r>
      <w:r>
        <w:rPr>
          <w:rStyle w:val="normaltextrun"/>
          <w:rFonts w:ascii="Arial" w:hAnsi="Arial" w:cs="Arial"/>
          <w:b/>
          <w:bCs/>
          <w:sz w:val="22"/>
          <w:szCs w:val="22"/>
        </w:rPr>
        <w:t xml:space="preserve">) </w:t>
      </w:r>
      <w:r>
        <w:rPr>
          <w:rStyle w:val="normaltextrun"/>
          <w:rFonts w:ascii="Arial" w:hAnsi="Arial" w:cs="Arial"/>
          <w:sz w:val="22"/>
          <w:szCs w:val="22"/>
        </w:rPr>
        <w:t xml:space="preserve">Volcano plots of LSD1 (left) and RCOR1 (right) baseline interactions lost with corin treatment (red). Labelled points are proteins from the overlap in </w:t>
      </w:r>
      <w:r w:rsidR="00B0097F">
        <w:rPr>
          <w:rStyle w:val="normaltextrun"/>
          <w:rFonts w:ascii="Arial" w:hAnsi="Arial" w:cs="Arial"/>
          <w:sz w:val="22"/>
          <w:szCs w:val="22"/>
        </w:rPr>
        <w:t>(c)</w:t>
      </w:r>
      <w:r>
        <w:rPr>
          <w:rStyle w:val="normaltextrun"/>
          <w:rFonts w:ascii="Arial" w:hAnsi="Arial" w:cs="Arial"/>
          <w:sz w:val="22"/>
          <w:szCs w:val="22"/>
        </w:rPr>
        <w:t xml:space="preserve">. </w:t>
      </w:r>
      <w:r w:rsidR="00B4620B" w:rsidRPr="00CC5ACE">
        <w:rPr>
          <w:rFonts w:ascii="Arial" w:hAnsi="Arial" w:cs="Arial"/>
          <w:color w:val="000000" w:themeColor="text1"/>
          <w:sz w:val="22"/>
          <w:szCs w:val="22"/>
        </w:rPr>
        <w:t xml:space="preserve">Statistical </w:t>
      </w:r>
      <w:proofErr w:type="spellStart"/>
      <w:r w:rsidR="00881C37">
        <w:rPr>
          <w:rFonts w:ascii="Arial" w:hAnsi="Arial" w:cs="Arial"/>
          <w:color w:val="000000" w:themeColor="text1"/>
          <w:sz w:val="22"/>
          <w:szCs w:val="22"/>
        </w:rPr>
        <w:t>anlaysis</w:t>
      </w:r>
      <w:proofErr w:type="spellEnd"/>
      <w:r w:rsidR="00B4620B" w:rsidRPr="00CC5ACE">
        <w:rPr>
          <w:rFonts w:ascii="Arial" w:hAnsi="Arial" w:cs="Arial"/>
          <w:color w:val="000000" w:themeColor="text1"/>
          <w:sz w:val="22"/>
          <w:szCs w:val="22"/>
        </w:rPr>
        <w:t xml:space="preserve"> was </w:t>
      </w:r>
      <w:r w:rsidR="00881C37">
        <w:rPr>
          <w:rFonts w:ascii="Arial" w:hAnsi="Arial" w:cs="Arial"/>
          <w:color w:val="000000" w:themeColor="text1"/>
          <w:sz w:val="22"/>
          <w:szCs w:val="22"/>
        </w:rPr>
        <w:t>performed</w:t>
      </w:r>
      <w:r w:rsidR="00B4620B" w:rsidRPr="00CC5ACE">
        <w:rPr>
          <w:rFonts w:ascii="Arial" w:hAnsi="Arial" w:cs="Arial"/>
          <w:color w:val="000000" w:themeColor="text1"/>
          <w:sz w:val="22"/>
          <w:szCs w:val="22"/>
        </w:rPr>
        <w:t xml:space="preserve"> using</w:t>
      </w:r>
      <w:r w:rsidR="00881C37">
        <w:rPr>
          <w:rFonts w:ascii="Arial" w:hAnsi="Arial" w:cs="Arial"/>
          <w:color w:val="000000" w:themeColor="text1"/>
          <w:sz w:val="22"/>
          <w:szCs w:val="22"/>
        </w:rPr>
        <w:t xml:space="preserve"> the</w:t>
      </w:r>
      <w:r w:rsidR="00B4620B" w:rsidRPr="00CC5ACE">
        <w:rPr>
          <w:rFonts w:ascii="Arial" w:hAnsi="Arial" w:cs="Arial"/>
          <w:color w:val="000000" w:themeColor="text1"/>
          <w:sz w:val="22"/>
          <w:szCs w:val="22"/>
        </w:rPr>
        <w:t xml:space="preserve"> heteroscedastic </w:t>
      </w:r>
      <w:r w:rsidR="00881C37">
        <w:rPr>
          <w:rFonts w:ascii="Arial" w:hAnsi="Arial" w:cs="Arial"/>
          <w:color w:val="000000" w:themeColor="text1"/>
          <w:sz w:val="22"/>
          <w:szCs w:val="22"/>
        </w:rPr>
        <w:t>t</w:t>
      </w:r>
      <w:r w:rsidR="00B4620B" w:rsidRPr="00CC5ACE">
        <w:rPr>
          <w:rFonts w:ascii="Arial" w:hAnsi="Arial" w:cs="Arial"/>
          <w:color w:val="000000" w:themeColor="text1"/>
          <w:sz w:val="22"/>
          <w:szCs w:val="22"/>
        </w:rPr>
        <w:t>-test</w:t>
      </w:r>
      <w:r w:rsidR="00B4620B">
        <w:rPr>
          <w:rFonts w:ascii="Arial" w:hAnsi="Arial" w:cs="Arial"/>
          <w:color w:val="000000" w:themeColor="text1"/>
          <w:sz w:val="22"/>
          <w:szCs w:val="22"/>
        </w:rPr>
        <w:t xml:space="preserve">. </w:t>
      </w:r>
      <w:r>
        <w:rPr>
          <w:rStyle w:val="normaltextrun"/>
          <w:rFonts w:ascii="Arial" w:hAnsi="Arial" w:cs="Arial"/>
          <w:b/>
          <w:bCs/>
          <w:sz w:val="22"/>
          <w:szCs w:val="22"/>
        </w:rPr>
        <w:t>(</w:t>
      </w:r>
      <w:r w:rsidR="00AD57DF">
        <w:rPr>
          <w:rStyle w:val="normaltextrun"/>
          <w:rFonts w:ascii="Arial" w:hAnsi="Arial" w:cs="Arial"/>
          <w:b/>
          <w:bCs/>
          <w:sz w:val="22"/>
          <w:szCs w:val="22"/>
        </w:rPr>
        <w:t>e</w:t>
      </w:r>
      <w:r>
        <w:rPr>
          <w:rStyle w:val="normaltextrun"/>
          <w:rFonts w:ascii="Arial" w:hAnsi="Arial" w:cs="Arial"/>
          <w:b/>
          <w:bCs/>
          <w:sz w:val="22"/>
          <w:szCs w:val="22"/>
        </w:rPr>
        <w:t xml:space="preserve">) </w:t>
      </w:r>
      <w:r>
        <w:rPr>
          <w:rStyle w:val="normaltextrun"/>
          <w:rFonts w:ascii="Arial" w:hAnsi="Arial" w:cs="Arial"/>
          <w:sz w:val="22"/>
          <w:szCs w:val="22"/>
        </w:rPr>
        <w:t>IP-WB analysis of CoREST</w:t>
      </w:r>
      <w:r w:rsidR="00D34039">
        <w:rPr>
          <w:rStyle w:val="normaltextrun"/>
          <w:rFonts w:ascii="Arial" w:hAnsi="Arial" w:cs="Arial"/>
          <w:sz w:val="22"/>
          <w:szCs w:val="22"/>
        </w:rPr>
        <w:t xml:space="preserve"> complex</w:t>
      </w:r>
      <w:r>
        <w:rPr>
          <w:rStyle w:val="normaltextrun"/>
          <w:rFonts w:ascii="Arial" w:hAnsi="Arial" w:cs="Arial"/>
          <w:sz w:val="22"/>
          <w:szCs w:val="22"/>
        </w:rPr>
        <w:t>-U2AF2 and CoREST</w:t>
      </w:r>
      <w:r w:rsidR="00D34039">
        <w:rPr>
          <w:rStyle w:val="normaltextrun"/>
          <w:rFonts w:ascii="Arial" w:hAnsi="Arial" w:cs="Arial"/>
          <w:sz w:val="22"/>
          <w:szCs w:val="22"/>
        </w:rPr>
        <w:t xml:space="preserve"> complex</w:t>
      </w:r>
      <w:r>
        <w:rPr>
          <w:rStyle w:val="normaltextrun"/>
          <w:rFonts w:ascii="Arial" w:hAnsi="Arial" w:cs="Arial"/>
          <w:sz w:val="22"/>
          <w:szCs w:val="22"/>
        </w:rPr>
        <w:t>-SRSF1 interactions with DMSO or corin treatment</w:t>
      </w:r>
      <w:r w:rsidR="00571321">
        <w:rPr>
          <w:rStyle w:val="normaltextrun"/>
          <w:rFonts w:ascii="Arial" w:hAnsi="Arial" w:cs="Arial"/>
          <w:sz w:val="22"/>
          <w:szCs w:val="22"/>
        </w:rPr>
        <w:t xml:space="preserve"> (24h, 2.5</w:t>
      </w:r>
      <w:r w:rsidR="00571321" w:rsidRPr="382B91C2">
        <w:rPr>
          <w:rFonts w:ascii="Arial" w:hAnsi="Arial" w:cs="Arial"/>
          <w:sz w:val="22"/>
          <w:szCs w:val="22"/>
        </w:rPr>
        <w:t>µ</w:t>
      </w:r>
      <w:r w:rsidR="00571321">
        <w:rPr>
          <w:rFonts w:ascii="Arial" w:hAnsi="Arial" w:cs="Arial"/>
          <w:sz w:val="22"/>
          <w:szCs w:val="22"/>
        </w:rPr>
        <w:t>M)</w:t>
      </w:r>
      <w:r>
        <w:rPr>
          <w:rStyle w:val="normaltextrun"/>
          <w:rFonts w:ascii="Arial" w:hAnsi="Arial" w:cs="Arial"/>
          <w:sz w:val="22"/>
          <w:szCs w:val="22"/>
        </w:rPr>
        <w:t xml:space="preserve">. </w:t>
      </w:r>
      <w:r>
        <w:rPr>
          <w:rStyle w:val="normaltextrun"/>
          <w:rFonts w:ascii="Arial" w:hAnsi="Arial" w:cs="Arial"/>
          <w:b/>
          <w:bCs/>
          <w:sz w:val="22"/>
          <w:szCs w:val="22"/>
        </w:rPr>
        <w:t>(</w:t>
      </w:r>
      <w:r w:rsidR="00AD57DF">
        <w:rPr>
          <w:rStyle w:val="normaltextrun"/>
          <w:rFonts w:ascii="Arial" w:hAnsi="Arial" w:cs="Arial"/>
          <w:b/>
          <w:bCs/>
          <w:sz w:val="22"/>
          <w:szCs w:val="22"/>
        </w:rPr>
        <w:t>f</w:t>
      </w:r>
      <w:r>
        <w:rPr>
          <w:rStyle w:val="normaltextrun"/>
          <w:rFonts w:ascii="Arial" w:hAnsi="Arial" w:cs="Arial"/>
          <w:b/>
          <w:bCs/>
          <w:sz w:val="22"/>
          <w:szCs w:val="22"/>
        </w:rPr>
        <w:t>)</w:t>
      </w:r>
      <w:r>
        <w:rPr>
          <w:rStyle w:val="normaltextrun"/>
          <w:rFonts w:ascii="Arial" w:hAnsi="Arial" w:cs="Arial"/>
          <w:sz w:val="22"/>
          <w:szCs w:val="22"/>
        </w:rPr>
        <w:t xml:space="preserve"> SDS-PAGE and Coomassie Blue staining of purified proteins.</w:t>
      </w:r>
      <w:r>
        <w:rPr>
          <w:rStyle w:val="normaltextrun"/>
          <w:rFonts w:ascii="Arial" w:hAnsi="Arial" w:cs="Arial"/>
          <w:b/>
          <w:bCs/>
          <w:sz w:val="22"/>
          <w:szCs w:val="22"/>
        </w:rPr>
        <w:t xml:space="preserve"> (</w:t>
      </w:r>
      <w:r w:rsidR="00AD57DF">
        <w:rPr>
          <w:rStyle w:val="normaltextrun"/>
          <w:rFonts w:ascii="Arial" w:hAnsi="Arial" w:cs="Arial"/>
          <w:b/>
          <w:bCs/>
          <w:sz w:val="22"/>
          <w:szCs w:val="22"/>
        </w:rPr>
        <w:t>g</w:t>
      </w:r>
      <w:r>
        <w:rPr>
          <w:rStyle w:val="normaltextrun"/>
          <w:rFonts w:ascii="Arial" w:hAnsi="Arial" w:cs="Arial"/>
          <w:b/>
          <w:bCs/>
          <w:sz w:val="22"/>
          <w:szCs w:val="22"/>
        </w:rPr>
        <w:t xml:space="preserve">) </w:t>
      </w:r>
      <w:r>
        <w:rPr>
          <w:rStyle w:val="normaltextrun"/>
          <w:rFonts w:ascii="Arial" w:hAnsi="Arial" w:cs="Arial"/>
          <w:sz w:val="22"/>
          <w:szCs w:val="22"/>
        </w:rPr>
        <w:t>GST pull-down assay using purified GST-tagged U2AF2 (amino acids 85–471) or SRSF1, and purified CoREST complex (LHC) or LSD1 protein.</w:t>
      </w:r>
      <w:r>
        <w:rPr>
          <w:rStyle w:val="eop"/>
          <w:rFonts w:ascii="Arial" w:hAnsi="Arial" w:cs="Arial"/>
          <w:sz w:val="22"/>
          <w:szCs w:val="22"/>
        </w:rPr>
        <w:t> </w:t>
      </w:r>
      <w:r w:rsidR="0153C22E" w:rsidRPr="382B91C2">
        <w:rPr>
          <w:rStyle w:val="normaltextrun"/>
          <w:rFonts w:ascii="Arial" w:hAnsi="Arial" w:cs="Arial"/>
          <w:b/>
          <w:bCs/>
          <w:sz w:val="22"/>
          <w:szCs w:val="22"/>
        </w:rPr>
        <w:t>(</w:t>
      </w:r>
      <w:r w:rsidR="00AD57DF">
        <w:rPr>
          <w:rStyle w:val="normaltextrun"/>
          <w:rFonts w:ascii="Arial" w:hAnsi="Arial" w:cs="Arial"/>
          <w:b/>
          <w:bCs/>
          <w:sz w:val="22"/>
          <w:szCs w:val="22"/>
        </w:rPr>
        <w:t>h</w:t>
      </w:r>
      <w:r w:rsidR="0153C22E" w:rsidRPr="382B91C2">
        <w:rPr>
          <w:rStyle w:val="normaltextrun"/>
          <w:rFonts w:ascii="Arial" w:hAnsi="Arial" w:cs="Arial"/>
          <w:b/>
          <w:bCs/>
          <w:sz w:val="22"/>
          <w:szCs w:val="22"/>
        </w:rPr>
        <w:t xml:space="preserve">) </w:t>
      </w:r>
      <w:r w:rsidR="0153C22E" w:rsidRPr="382B91C2">
        <w:rPr>
          <w:rStyle w:val="normaltextrun"/>
          <w:rFonts w:ascii="Arial" w:hAnsi="Arial" w:cs="Arial"/>
          <w:sz w:val="22"/>
          <w:szCs w:val="22"/>
        </w:rPr>
        <w:t>Size exclusion chromatography for cryo-EM sample preparation. The early fractions (fractions 22–25), containing LSD1, RCOR1, and U2AF2, were pooled, concentrated and subsequently used for cryo-EM analysis.</w:t>
      </w:r>
      <w:r w:rsidR="0153C22E" w:rsidRPr="382B91C2">
        <w:rPr>
          <w:rStyle w:val="normaltextrun"/>
          <w:rFonts w:ascii="Arial" w:hAnsi="Arial" w:cs="Arial"/>
          <w:b/>
          <w:bCs/>
          <w:sz w:val="22"/>
          <w:szCs w:val="22"/>
        </w:rPr>
        <w:t xml:space="preserve"> (</w:t>
      </w:r>
      <w:proofErr w:type="spellStart"/>
      <w:r w:rsidR="00AD57DF">
        <w:rPr>
          <w:rStyle w:val="normaltextrun"/>
          <w:rFonts w:ascii="Arial" w:hAnsi="Arial" w:cs="Arial"/>
          <w:b/>
          <w:bCs/>
          <w:sz w:val="22"/>
          <w:szCs w:val="22"/>
        </w:rPr>
        <w:t>i</w:t>
      </w:r>
      <w:proofErr w:type="spellEnd"/>
      <w:r w:rsidR="0153C22E" w:rsidRPr="382B91C2">
        <w:rPr>
          <w:rStyle w:val="normaltextrun"/>
          <w:rFonts w:ascii="Arial" w:hAnsi="Arial" w:cs="Arial"/>
          <w:b/>
          <w:bCs/>
          <w:sz w:val="22"/>
          <w:szCs w:val="22"/>
        </w:rPr>
        <w:t>)</w:t>
      </w:r>
      <w:r w:rsidR="0153C22E" w:rsidRPr="382B91C2">
        <w:rPr>
          <w:rStyle w:val="normaltextrun"/>
          <w:rFonts w:ascii="Arial" w:hAnsi="Arial" w:cs="Arial"/>
          <w:sz w:val="22"/>
          <w:szCs w:val="22"/>
        </w:rPr>
        <w:t xml:space="preserve"> Domain schematic of all protein components used for cryo-EM sample preparation. </w:t>
      </w:r>
      <w:r w:rsidR="0153C22E" w:rsidRPr="382B91C2">
        <w:rPr>
          <w:rStyle w:val="normaltextrun"/>
          <w:rFonts w:ascii="Arial" w:hAnsi="Arial" w:cs="Arial"/>
          <w:b/>
          <w:bCs/>
          <w:sz w:val="22"/>
          <w:szCs w:val="22"/>
        </w:rPr>
        <w:t>(</w:t>
      </w:r>
      <w:r w:rsidR="00AD57DF">
        <w:rPr>
          <w:rStyle w:val="normaltextrun"/>
          <w:rFonts w:ascii="Arial" w:hAnsi="Arial" w:cs="Arial"/>
          <w:b/>
          <w:bCs/>
          <w:sz w:val="22"/>
          <w:szCs w:val="22"/>
        </w:rPr>
        <w:t>j</w:t>
      </w:r>
      <w:r w:rsidR="0153C22E" w:rsidRPr="382B91C2">
        <w:rPr>
          <w:rStyle w:val="normaltextrun"/>
          <w:rFonts w:ascii="Arial" w:hAnsi="Arial" w:cs="Arial"/>
          <w:b/>
          <w:bCs/>
          <w:sz w:val="22"/>
          <w:szCs w:val="22"/>
        </w:rPr>
        <w:t>)</w:t>
      </w:r>
      <w:r w:rsidR="0153C22E" w:rsidRPr="382B91C2">
        <w:rPr>
          <w:rStyle w:val="normaltextrun"/>
          <w:rFonts w:ascii="Arial" w:hAnsi="Arial" w:cs="Arial"/>
          <w:sz w:val="22"/>
          <w:szCs w:val="22"/>
        </w:rPr>
        <w:t xml:space="preserve"> Cryo-EM map of the RRM2 domain of U2AF2 bound to the LSD1+RCOR1 complex. </w:t>
      </w:r>
      <w:r w:rsidR="0153C22E" w:rsidRPr="382B91C2">
        <w:rPr>
          <w:rStyle w:val="normaltextrun"/>
          <w:rFonts w:ascii="Arial" w:hAnsi="Arial" w:cs="Arial"/>
          <w:b/>
          <w:bCs/>
          <w:sz w:val="22"/>
          <w:szCs w:val="22"/>
        </w:rPr>
        <w:t>(</w:t>
      </w:r>
      <w:r w:rsidR="00AD57DF">
        <w:rPr>
          <w:rStyle w:val="normaltextrun"/>
          <w:rFonts w:ascii="Arial" w:hAnsi="Arial" w:cs="Arial"/>
          <w:b/>
          <w:bCs/>
          <w:sz w:val="22"/>
          <w:szCs w:val="22"/>
        </w:rPr>
        <w:t>k</w:t>
      </w:r>
      <w:r w:rsidR="0153C22E" w:rsidRPr="382B91C2">
        <w:rPr>
          <w:rStyle w:val="normaltextrun"/>
          <w:rFonts w:ascii="Arial" w:hAnsi="Arial" w:cs="Arial"/>
          <w:b/>
          <w:bCs/>
          <w:sz w:val="22"/>
          <w:szCs w:val="22"/>
        </w:rPr>
        <w:t>)</w:t>
      </w:r>
      <w:r w:rsidR="0153C22E" w:rsidRPr="382B91C2">
        <w:rPr>
          <w:rStyle w:val="normaltextrun"/>
          <w:rFonts w:ascii="Arial" w:hAnsi="Arial" w:cs="Arial"/>
          <w:sz w:val="22"/>
          <w:szCs w:val="22"/>
        </w:rPr>
        <w:t xml:space="preserve"> Cryo-EM model in cartoon view representing the cryo-EM map shown in panel </w:t>
      </w:r>
      <w:r w:rsidR="00C4186E">
        <w:rPr>
          <w:rStyle w:val="normaltextrun"/>
          <w:rFonts w:ascii="Arial" w:hAnsi="Arial" w:cs="Arial"/>
          <w:sz w:val="22"/>
          <w:szCs w:val="22"/>
        </w:rPr>
        <w:t>(j)</w:t>
      </w:r>
      <w:r w:rsidR="0153C22E" w:rsidRPr="382B91C2">
        <w:rPr>
          <w:rStyle w:val="normaltextrun"/>
          <w:rFonts w:ascii="Arial" w:hAnsi="Arial" w:cs="Arial"/>
          <w:sz w:val="22"/>
          <w:szCs w:val="22"/>
        </w:rPr>
        <w:t>. (</w:t>
      </w:r>
      <w:r w:rsidR="00AD57DF">
        <w:rPr>
          <w:rStyle w:val="normaltextrun"/>
          <w:rFonts w:ascii="Arial" w:hAnsi="Arial" w:cs="Arial"/>
          <w:b/>
          <w:bCs/>
          <w:sz w:val="22"/>
          <w:szCs w:val="22"/>
        </w:rPr>
        <w:t>l</w:t>
      </w:r>
      <w:r w:rsidR="0153C22E" w:rsidRPr="382B91C2">
        <w:rPr>
          <w:rStyle w:val="normaltextrun"/>
          <w:rFonts w:ascii="Arial" w:hAnsi="Arial" w:cs="Arial"/>
          <w:sz w:val="22"/>
          <w:szCs w:val="22"/>
        </w:rPr>
        <w:t xml:space="preserve">) AlphaFold model representing the prediction shown in panel </w:t>
      </w:r>
      <w:r w:rsidR="00C4186E">
        <w:rPr>
          <w:rStyle w:val="normaltextrun"/>
          <w:rFonts w:ascii="Arial" w:hAnsi="Arial" w:cs="Arial"/>
          <w:sz w:val="22"/>
          <w:szCs w:val="22"/>
        </w:rPr>
        <w:t>(k)</w:t>
      </w:r>
      <w:r w:rsidR="0153C22E" w:rsidRPr="382B91C2">
        <w:rPr>
          <w:rStyle w:val="normaltextrun"/>
          <w:rFonts w:ascii="Arial" w:hAnsi="Arial" w:cs="Arial"/>
          <w:sz w:val="22"/>
          <w:szCs w:val="22"/>
        </w:rPr>
        <w:t xml:space="preserve">. </w:t>
      </w:r>
      <w:r w:rsidR="0D5FB4FD" w:rsidRPr="382B91C2">
        <w:rPr>
          <w:rStyle w:val="normaltextrun"/>
          <w:rFonts w:ascii="Arial" w:hAnsi="Arial" w:cs="Arial"/>
          <w:b/>
          <w:bCs/>
          <w:sz w:val="22"/>
          <w:szCs w:val="22"/>
        </w:rPr>
        <w:t>(</w:t>
      </w:r>
      <w:r w:rsidR="00AD57DF">
        <w:rPr>
          <w:rStyle w:val="normaltextrun"/>
          <w:rFonts w:ascii="Arial" w:hAnsi="Arial" w:cs="Arial"/>
          <w:b/>
          <w:bCs/>
          <w:sz w:val="22"/>
          <w:szCs w:val="22"/>
        </w:rPr>
        <w:t>m</w:t>
      </w:r>
      <w:r w:rsidR="0D5FB4FD" w:rsidRPr="382B91C2">
        <w:rPr>
          <w:rStyle w:val="normaltextrun"/>
          <w:rFonts w:ascii="Arial" w:hAnsi="Arial" w:cs="Arial"/>
          <w:b/>
          <w:bCs/>
          <w:sz w:val="22"/>
          <w:szCs w:val="22"/>
        </w:rPr>
        <w:t xml:space="preserve">) </w:t>
      </w:r>
      <w:r w:rsidR="0D5FB4FD" w:rsidRPr="382B91C2">
        <w:rPr>
          <w:rStyle w:val="normaltextrun"/>
          <w:rFonts w:ascii="Arial" w:hAnsi="Arial" w:cs="Arial"/>
          <w:sz w:val="22"/>
          <w:szCs w:val="22"/>
        </w:rPr>
        <w:t>Predicted local distance difference test (</w:t>
      </w:r>
      <w:proofErr w:type="spellStart"/>
      <w:r w:rsidR="0D5FB4FD" w:rsidRPr="382B91C2">
        <w:rPr>
          <w:rStyle w:val="normaltextrun"/>
          <w:rFonts w:ascii="Arial" w:hAnsi="Arial" w:cs="Arial"/>
          <w:sz w:val="22"/>
          <w:szCs w:val="22"/>
        </w:rPr>
        <w:t>pLDDT</w:t>
      </w:r>
      <w:proofErr w:type="spellEnd"/>
      <w:r w:rsidR="0D5FB4FD" w:rsidRPr="382B91C2">
        <w:rPr>
          <w:rStyle w:val="normaltextrun"/>
          <w:rFonts w:ascii="Arial" w:hAnsi="Arial" w:cs="Arial"/>
          <w:sz w:val="22"/>
          <w:szCs w:val="22"/>
        </w:rPr>
        <w:t xml:space="preserve">) plot of the AlphaFold multimer prediction incorporating LSD1, RCOR1, U2AF2, and RNA.  </w:t>
      </w:r>
      <w:r w:rsidR="0153C22E" w:rsidRPr="382B91C2">
        <w:rPr>
          <w:rStyle w:val="normaltextrun"/>
          <w:rFonts w:ascii="Arial" w:hAnsi="Arial" w:cs="Arial"/>
          <w:b/>
          <w:bCs/>
          <w:sz w:val="22"/>
          <w:szCs w:val="22"/>
        </w:rPr>
        <w:t>(</w:t>
      </w:r>
      <w:r w:rsidR="00AD57DF">
        <w:rPr>
          <w:rStyle w:val="normaltextrun"/>
          <w:rFonts w:ascii="Arial" w:hAnsi="Arial" w:cs="Arial"/>
          <w:b/>
          <w:bCs/>
          <w:sz w:val="22"/>
          <w:szCs w:val="22"/>
        </w:rPr>
        <w:t>n</w:t>
      </w:r>
      <w:r w:rsidR="0153C22E" w:rsidRPr="382B91C2">
        <w:rPr>
          <w:rStyle w:val="normaltextrun"/>
          <w:rFonts w:ascii="Arial" w:hAnsi="Arial" w:cs="Arial"/>
          <w:b/>
          <w:bCs/>
          <w:sz w:val="22"/>
          <w:szCs w:val="22"/>
        </w:rPr>
        <w:t>)</w:t>
      </w:r>
      <w:r w:rsidR="0153C22E" w:rsidRPr="382B91C2">
        <w:rPr>
          <w:rStyle w:val="normaltextrun"/>
          <w:rFonts w:ascii="Arial" w:hAnsi="Arial" w:cs="Arial"/>
          <w:sz w:val="22"/>
          <w:szCs w:val="22"/>
        </w:rPr>
        <w:t xml:space="preserve"> Superimposition of the RRM2 domain of U2AF2 from AlphaFold multimer over our cryo-EM structure of LSD1+RCOR1+U2AF2. Zoomed-in box shows the degree of similarity in position between the two RRM2 globular domain models. </w:t>
      </w:r>
    </w:p>
    <w:p w14:paraId="4FF48709" w14:textId="77777777" w:rsidR="00557937" w:rsidRDefault="00557937" w:rsidP="00557937">
      <w:pPr>
        <w:pStyle w:val="paragraph0"/>
        <w:spacing w:before="0" w:beforeAutospacing="0" w:after="0" w:afterAutospacing="0" w:line="480" w:lineRule="auto"/>
        <w:jc w:val="both"/>
        <w:textAlignment w:val="baseline"/>
        <w:rPr>
          <w:rFonts w:ascii="Segoe UI" w:hAnsi="Segoe UI" w:cs="Segoe UI"/>
          <w:sz w:val="18"/>
          <w:szCs w:val="18"/>
        </w:rPr>
      </w:pPr>
      <w:r>
        <w:rPr>
          <w:rStyle w:val="eop"/>
          <w:rFonts w:ascii="Arial" w:hAnsi="Arial" w:cs="Arial"/>
          <w:sz w:val="22"/>
          <w:szCs w:val="22"/>
        </w:rPr>
        <w:t> </w:t>
      </w:r>
    </w:p>
    <w:p w14:paraId="72ED4320" w14:textId="211D8356" w:rsidR="00557937" w:rsidRDefault="0153C22E" w:rsidP="382B91C2">
      <w:pPr>
        <w:pStyle w:val="paragraph0"/>
        <w:spacing w:before="0" w:beforeAutospacing="0" w:after="0" w:afterAutospacing="0" w:line="480" w:lineRule="auto"/>
        <w:jc w:val="both"/>
        <w:textAlignment w:val="baseline"/>
        <w:rPr>
          <w:rFonts w:ascii="Segoe UI" w:hAnsi="Segoe UI" w:cs="Segoe UI"/>
          <w:sz w:val="18"/>
          <w:szCs w:val="18"/>
        </w:rPr>
      </w:pPr>
      <w:r w:rsidRPr="382B91C2">
        <w:rPr>
          <w:rStyle w:val="normaltextrun"/>
          <w:rFonts w:ascii="Arial" w:hAnsi="Arial" w:cs="Arial"/>
          <w:b/>
          <w:bCs/>
          <w:sz w:val="22"/>
          <w:szCs w:val="22"/>
        </w:rPr>
        <w:t>Fig</w:t>
      </w:r>
      <w:r w:rsidR="00F42954">
        <w:rPr>
          <w:rStyle w:val="normaltextrun"/>
          <w:rFonts w:ascii="Arial" w:hAnsi="Arial" w:cs="Arial"/>
          <w:b/>
          <w:bCs/>
          <w:sz w:val="22"/>
          <w:szCs w:val="22"/>
        </w:rPr>
        <w:t>.</w:t>
      </w:r>
      <w:r w:rsidRPr="382B91C2">
        <w:rPr>
          <w:rStyle w:val="normaltextrun"/>
          <w:rFonts w:ascii="Arial" w:hAnsi="Arial" w:cs="Arial"/>
          <w:b/>
          <w:bCs/>
          <w:sz w:val="22"/>
          <w:szCs w:val="22"/>
        </w:rPr>
        <w:t xml:space="preserve"> </w:t>
      </w:r>
      <w:r w:rsidR="00AD57DF">
        <w:rPr>
          <w:rStyle w:val="normaltextrun"/>
          <w:rFonts w:ascii="Arial" w:hAnsi="Arial" w:cs="Arial"/>
          <w:b/>
          <w:bCs/>
          <w:sz w:val="22"/>
          <w:szCs w:val="22"/>
        </w:rPr>
        <w:t>2</w:t>
      </w:r>
      <w:r w:rsidRPr="382B91C2">
        <w:rPr>
          <w:rStyle w:val="normaltextrun"/>
          <w:rFonts w:ascii="Arial" w:hAnsi="Arial" w:cs="Arial"/>
          <w:b/>
          <w:bCs/>
          <w:sz w:val="22"/>
          <w:szCs w:val="22"/>
        </w:rPr>
        <w:t>. CoREST transcriptionally regulates splicing factor gene expression. (</w:t>
      </w:r>
      <w:r w:rsidR="00AD57DF">
        <w:rPr>
          <w:rStyle w:val="normaltextrun"/>
          <w:rFonts w:ascii="Arial" w:hAnsi="Arial" w:cs="Arial"/>
          <w:b/>
          <w:bCs/>
          <w:sz w:val="22"/>
          <w:szCs w:val="22"/>
        </w:rPr>
        <w:t>a</w:t>
      </w:r>
      <w:r w:rsidRPr="382B91C2">
        <w:rPr>
          <w:rStyle w:val="normaltextrun"/>
          <w:rFonts w:ascii="Arial" w:hAnsi="Arial" w:cs="Arial"/>
          <w:b/>
          <w:bCs/>
          <w:sz w:val="22"/>
          <w:szCs w:val="22"/>
        </w:rPr>
        <w:t>)</w:t>
      </w:r>
      <w:r w:rsidRPr="382B91C2">
        <w:rPr>
          <w:rStyle w:val="normaltextrun"/>
          <w:rFonts w:ascii="Arial" w:hAnsi="Arial" w:cs="Arial"/>
          <w:sz w:val="22"/>
          <w:szCs w:val="22"/>
        </w:rPr>
        <w:t xml:space="preserve"> Heatmap of significant KEGG and Hallmark pathways (nominal p &lt; 0.05) across six melanoma cell lines </w:t>
      </w:r>
      <w:r w:rsidRPr="382B91C2">
        <w:rPr>
          <w:rStyle w:val="normaltextrun"/>
          <w:rFonts w:ascii="Arial" w:hAnsi="Arial" w:cs="Arial"/>
          <w:sz w:val="22"/>
          <w:szCs w:val="22"/>
        </w:rPr>
        <w:lastRenderedPageBreak/>
        <w:t>treated with corin (</w:t>
      </w:r>
      <w:r w:rsidR="00571321">
        <w:rPr>
          <w:rStyle w:val="normaltextrun"/>
          <w:rFonts w:ascii="Arial" w:hAnsi="Arial" w:cs="Arial"/>
          <w:sz w:val="22"/>
          <w:szCs w:val="22"/>
        </w:rPr>
        <w:t>24h, 2.5</w:t>
      </w:r>
      <w:r w:rsidR="00490E42" w:rsidRPr="382B91C2">
        <w:rPr>
          <w:rFonts w:ascii="Arial" w:hAnsi="Arial" w:cs="Arial"/>
          <w:sz w:val="22"/>
          <w:szCs w:val="22"/>
        </w:rPr>
        <w:t>µ</w:t>
      </w:r>
      <w:r w:rsidR="00571321">
        <w:rPr>
          <w:rFonts w:ascii="Arial" w:hAnsi="Arial" w:cs="Arial"/>
          <w:sz w:val="22"/>
          <w:szCs w:val="22"/>
        </w:rPr>
        <w:t>M</w:t>
      </w:r>
      <w:r w:rsidRPr="382B91C2">
        <w:rPr>
          <w:rStyle w:val="normaltextrun"/>
          <w:rFonts w:ascii="Arial" w:hAnsi="Arial" w:cs="Arial"/>
          <w:sz w:val="22"/>
          <w:szCs w:val="22"/>
        </w:rPr>
        <w:t>)</w:t>
      </w:r>
      <w:r w:rsidR="008F328F">
        <w:rPr>
          <w:rStyle w:val="normaltextrun"/>
          <w:rFonts w:ascii="Arial" w:hAnsi="Arial" w:cs="Arial"/>
          <w:sz w:val="22"/>
          <w:szCs w:val="22"/>
        </w:rPr>
        <w:t xml:space="preserve"> in duplicate</w:t>
      </w:r>
      <w:r w:rsidRPr="382B91C2">
        <w:rPr>
          <w:rStyle w:val="normaltextrun"/>
          <w:rFonts w:ascii="Arial" w:hAnsi="Arial" w:cs="Arial"/>
          <w:sz w:val="22"/>
          <w:szCs w:val="22"/>
        </w:rPr>
        <w:t xml:space="preserve">. Pathways are ranked by average normalized enrichment score (NES) and cell lines are grouped based on phenotype. </w:t>
      </w:r>
      <w:r w:rsidRPr="382B91C2">
        <w:rPr>
          <w:rStyle w:val="normaltextrun"/>
          <w:rFonts w:ascii="Arial" w:hAnsi="Arial" w:cs="Arial"/>
          <w:b/>
          <w:bCs/>
          <w:sz w:val="22"/>
          <w:szCs w:val="22"/>
        </w:rPr>
        <w:t>(</w:t>
      </w:r>
      <w:r w:rsidR="00AD57DF">
        <w:rPr>
          <w:rStyle w:val="normaltextrun"/>
          <w:rFonts w:ascii="Arial" w:hAnsi="Arial" w:cs="Arial"/>
          <w:b/>
          <w:bCs/>
          <w:sz w:val="22"/>
          <w:szCs w:val="22"/>
        </w:rPr>
        <w:t>b</w:t>
      </w:r>
      <w:r w:rsidRPr="382B91C2">
        <w:rPr>
          <w:rStyle w:val="normaltextrun"/>
          <w:rFonts w:ascii="Arial" w:hAnsi="Arial" w:cs="Arial"/>
          <w:b/>
          <w:bCs/>
          <w:sz w:val="22"/>
          <w:szCs w:val="22"/>
        </w:rPr>
        <w:t>)</w:t>
      </w:r>
      <w:r w:rsidRPr="382B91C2">
        <w:rPr>
          <w:rStyle w:val="normaltextrun"/>
          <w:rFonts w:ascii="Arial" w:hAnsi="Arial" w:cs="Arial"/>
          <w:sz w:val="22"/>
          <w:szCs w:val="22"/>
        </w:rPr>
        <w:t xml:space="preserve"> Gene Set Enrichment Analysis plots for each cell line showing a significant negative enrichment for "KEGG Spliceosome". </w:t>
      </w:r>
      <w:r w:rsidRPr="382B91C2">
        <w:rPr>
          <w:rStyle w:val="normaltextrun"/>
          <w:rFonts w:ascii="Arial" w:hAnsi="Arial" w:cs="Arial"/>
          <w:b/>
          <w:bCs/>
          <w:sz w:val="22"/>
          <w:szCs w:val="22"/>
        </w:rPr>
        <w:t>(</w:t>
      </w:r>
      <w:r w:rsidR="00AD57DF">
        <w:rPr>
          <w:rStyle w:val="normaltextrun"/>
          <w:rFonts w:ascii="Arial" w:hAnsi="Arial" w:cs="Arial"/>
          <w:b/>
          <w:bCs/>
          <w:sz w:val="22"/>
          <w:szCs w:val="22"/>
        </w:rPr>
        <w:t>c</w:t>
      </w:r>
      <w:r w:rsidRPr="382B91C2">
        <w:rPr>
          <w:rStyle w:val="normaltextrun"/>
          <w:rFonts w:ascii="Arial" w:hAnsi="Arial" w:cs="Arial"/>
          <w:b/>
          <w:bCs/>
          <w:sz w:val="22"/>
          <w:szCs w:val="22"/>
        </w:rPr>
        <w:t>)</w:t>
      </w:r>
      <w:r w:rsidRPr="382B91C2">
        <w:rPr>
          <w:rStyle w:val="normaltextrun"/>
          <w:rFonts w:ascii="Arial" w:hAnsi="Arial" w:cs="Arial"/>
          <w:sz w:val="22"/>
          <w:szCs w:val="22"/>
        </w:rPr>
        <w:t xml:space="preserve"> Heatmap of splicing factor genes significantly downregulated </w:t>
      </w:r>
      <w:r w:rsidR="0079221E">
        <w:rPr>
          <w:rStyle w:val="normaltextrun"/>
          <w:rFonts w:ascii="Arial" w:hAnsi="Arial" w:cs="Arial"/>
          <w:sz w:val="22"/>
          <w:szCs w:val="22"/>
        </w:rPr>
        <w:t xml:space="preserve">by corin treatment </w:t>
      </w:r>
      <w:r w:rsidRPr="382B91C2">
        <w:rPr>
          <w:rStyle w:val="normaltextrun"/>
          <w:rFonts w:ascii="Arial" w:hAnsi="Arial" w:cs="Arial"/>
          <w:sz w:val="22"/>
          <w:szCs w:val="22"/>
        </w:rPr>
        <w:t>(q &lt; 0.01, Log2FC &lt; -0.5) across all six melanoma cell lines</w:t>
      </w:r>
      <w:r w:rsidR="008F328F">
        <w:rPr>
          <w:rStyle w:val="normaltextrun"/>
          <w:rFonts w:ascii="Arial" w:hAnsi="Arial" w:cs="Arial"/>
          <w:sz w:val="22"/>
          <w:szCs w:val="22"/>
        </w:rPr>
        <w:t xml:space="preserve"> clustered using Euclidean distance</w:t>
      </w:r>
      <w:r w:rsidRPr="382B91C2">
        <w:rPr>
          <w:rStyle w:val="normaltextrun"/>
          <w:rFonts w:ascii="Arial" w:hAnsi="Arial" w:cs="Arial"/>
          <w:sz w:val="22"/>
          <w:szCs w:val="22"/>
        </w:rPr>
        <w:t xml:space="preserve">. </w:t>
      </w:r>
      <w:r w:rsidRPr="382B91C2">
        <w:rPr>
          <w:rStyle w:val="normaltextrun"/>
          <w:rFonts w:ascii="Arial" w:hAnsi="Arial" w:cs="Arial"/>
          <w:b/>
          <w:bCs/>
          <w:sz w:val="22"/>
          <w:szCs w:val="22"/>
        </w:rPr>
        <w:t>(</w:t>
      </w:r>
      <w:r w:rsidR="00AD57DF">
        <w:rPr>
          <w:rStyle w:val="normaltextrun"/>
          <w:rFonts w:ascii="Arial" w:hAnsi="Arial" w:cs="Arial"/>
          <w:b/>
          <w:bCs/>
          <w:sz w:val="22"/>
          <w:szCs w:val="22"/>
        </w:rPr>
        <w:t>d</w:t>
      </w:r>
      <w:r w:rsidRPr="382B91C2">
        <w:rPr>
          <w:rStyle w:val="normaltextrun"/>
          <w:rFonts w:ascii="Arial" w:hAnsi="Arial" w:cs="Arial"/>
          <w:b/>
          <w:bCs/>
          <w:sz w:val="22"/>
          <w:szCs w:val="22"/>
        </w:rPr>
        <w:t>)</w:t>
      </w:r>
      <w:r w:rsidRPr="382B91C2">
        <w:rPr>
          <w:rStyle w:val="normaltextrun"/>
          <w:rFonts w:ascii="Arial" w:hAnsi="Arial" w:cs="Arial"/>
          <w:sz w:val="22"/>
          <w:szCs w:val="22"/>
        </w:rPr>
        <w:t xml:space="preserve"> Representative western blot of downregulated splicing factors across six melanoma cell lines </w:t>
      </w:r>
      <w:r w:rsidR="0079221E">
        <w:rPr>
          <w:rStyle w:val="normaltextrun"/>
          <w:rFonts w:ascii="Arial" w:hAnsi="Arial" w:cs="Arial"/>
          <w:sz w:val="22"/>
          <w:szCs w:val="22"/>
        </w:rPr>
        <w:t xml:space="preserve">treated with DMSO (D) or corin (C) </w:t>
      </w:r>
      <w:r w:rsidRPr="382B91C2">
        <w:rPr>
          <w:rStyle w:val="normaltextrun"/>
          <w:rFonts w:ascii="Arial" w:hAnsi="Arial" w:cs="Arial"/>
          <w:sz w:val="22"/>
          <w:szCs w:val="22"/>
        </w:rPr>
        <w:t>and quantification</w:t>
      </w:r>
      <w:r w:rsidR="008F328F">
        <w:rPr>
          <w:rStyle w:val="normaltextrun"/>
          <w:rFonts w:ascii="Arial" w:hAnsi="Arial" w:cs="Arial"/>
          <w:sz w:val="22"/>
          <w:szCs w:val="22"/>
        </w:rPr>
        <w:t xml:space="preserve"> of biological replicates (n =3)</w:t>
      </w:r>
      <w:r w:rsidRPr="382B91C2">
        <w:rPr>
          <w:rStyle w:val="normaltextrun"/>
          <w:rFonts w:ascii="Arial" w:hAnsi="Arial" w:cs="Arial"/>
          <w:sz w:val="22"/>
          <w:szCs w:val="22"/>
        </w:rPr>
        <w:t xml:space="preserve"> </w:t>
      </w:r>
      <w:r w:rsidRPr="382B91C2">
        <w:rPr>
          <w:rStyle w:val="normaltextrun"/>
          <w:rFonts w:ascii="Arial" w:hAnsi="Arial" w:cs="Arial"/>
          <w:b/>
          <w:bCs/>
          <w:sz w:val="22"/>
          <w:szCs w:val="22"/>
        </w:rPr>
        <w:t>(</w:t>
      </w:r>
      <w:r w:rsidR="00AD57DF">
        <w:rPr>
          <w:rStyle w:val="normaltextrun"/>
          <w:rFonts w:ascii="Arial" w:hAnsi="Arial" w:cs="Arial"/>
          <w:b/>
          <w:bCs/>
          <w:sz w:val="22"/>
          <w:szCs w:val="22"/>
        </w:rPr>
        <w:t>e</w:t>
      </w:r>
      <w:r w:rsidRPr="382B91C2">
        <w:rPr>
          <w:rStyle w:val="normaltextrun"/>
          <w:rFonts w:ascii="Arial" w:hAnsi="Arial" w:cs="Arial"/>
          <w:b/>
          <w:bCs/>
          <w:sz w:val="22"/>
          <w:szCs w:val="22"/>
        </w:rPr>
        <w:t>).</w:t>
      </w:r>
      <w:r w:rsidR="00F17356">
        <w:rPr>
          <w:rStyle w:val="normaltextrun"/>
          <w:rFonts w:ascii="Arial" w:hAnsi="Arial" w:cs="Arial"/>
          <w:b/>
          <w:bCs/>
          <w:sz w:val="22"/>
          <w:szCs w:val="22"/>
        </w:rPr>
        <w:t xml:space="preserve"> </w:t>
      </w:r>
      <w:r w:rsidR="00F17356" w:rsidRPr="00E92A16">
        <w:rPr>
          <w:rStyle w:val="normaltextrun"/>
          <w:rFonts w:ascii="Arial" w:hAnsi="Arial" w:cs="Arial"/>
          <w:sz w:val="22"/>
          <w:szCs w:val="22"/>
        </w:rPr>
        <w:t>Error bars represent the standard deviation (SD).</w:t>
      </w:r>
      <w:r w:rsidRPr="382B91C2">
        <w:rPr>
          <w:rStyle w:val="normaltextrun"/>
          <w:rFonts w:ascii="Arial" w:hAnsi="Arial" w:cs="Arial"/>
          <w:b/>
          <w:bCs/>
          <w:sz w:val="22"/>
          <w:szCs w:val="22"/>
        </w:rPr>
        <w:t xml:space="preserve"> (</w:t>
      </w:r>
      <w:r w:rsidR="00AD57DF">
        <w:rPr>
          <w:rStyle w:val="normaltextrun"/>
          <w:rFonts w:ascii="Arial" w:hAnsi="Arial" w:cs="Arial"/>
          <w:b/>
          <w:bCs/>
          <w:sz w:val="22"/>
          <w:szCs w:val="22"/>
        </w:rPr>
        <w:t>f</w:t>
      </w:r>
      <w:r w:rsidRPr="382B91C2">
        <w:rPr>
          <w:rStyle w:val="normaltextrun"/>
          <w:rFonts w:ascii="Arial" w:hAnsi="Arial" w:cs="Arial"/>
          <w:b/>
          <w:bCs/>
          <w:sz w:val="22"/>
          <w:szCs w:val="22"/>
        </w:rPr>
        <w:t xml:space="preserve">) </w:t>
      </w:r>
      <w:r w:rsidRPr="382B91C2">
        <w:rPr>
          <w:rStyle w:val="normaltextrun"/>
          <w:rFonts w:ascii="Arial" w:hAnsi="Arial" w:cs="Arial"/>
          <w:sz w:val="22"/>
          <w:szCs w:val="22"/>
        </w:rPr>
        <w:t xml:space="preserve">Kaplan-Meier plot of TCGA-SKCM patient survival based on </w:t>
      </w:r>
      <w:r w:rsidR="008F328F">
        <w:rPr>
          <w:rStyle w:val="normaltextrun"/>
          <w:rFonts w:ascii="Arial" w:hAnsi="Arial" w:cs="Arial"/>
          <w:sz w:val="22"/>
          <w:szCs w:val="22"/>
        </w:rPr>
        <w:t xml:space="preserve">median </w:t>
      </w:r>
      <w:r w:rsidRPr="382B91C2">
        <w:rPr>
          <w:rStyle w:val="normaltextrun"/>
          <w:rFonts w:ascii="Arial" w:hAnsi="Arial" w:cs="Arial"/>
          <w:sz w:val="22"/>
          <w:szCs w:val="22"/>
        </w:rPr>
        <w:t xml:space="preserve">U2AF2 expression. </w:t>
      </w:r>
      <w:r w:rsidR="000312D3">
        <w:rPr>
          <w:rStyle w:val="normaltextrun"/>
          <w:rFonts w:ascii="Arial" w:hAnsi="Arial" w:cs="Arial"/>
          <w:sz w:val="22"/>
          <w:szCs w:val="22"/>
        </w:rPr>
        <w:t>Significance was determined using a log-rank test</w:t>
      </w:r>
      <w:r w:rsidR="000312D3">
        <w:rPr>
          <w:rStyle w:val="normaltextrun"/>
          <w:rFonts w:ascii="Arial" w:hAnsi="Arial" w:cs="Arial"/>
          <w:sz w:val="22"/>
          <w:szCs w:val="22"/>
        </w:rPr>
        <w:t xml:space="preserve">. </w:t>
      </w:r>
      <w:r w:rsidRPr="382B91C2">
        <w:rPr>
          <w:rStyle w:val="normaltextrun"/>
          <w:rFonts w:ascii="Arial" w:hAnsi="Arial" w:cs="Arial"/>
          <w:b/>
          <w:bCs/>
          <w:sz w:val="22"/>
          <w:szCs w:val="22"/>
        </w:rPr>
        <w:t>(</w:t>
      </w:r>
      <w:r w:rsidR="00AD57DF">
        <w:rPr>
          <w:rStyle w:val="normaltextrun"/>
          <w:rFonts w:ascii="Arial" w:hAnsi="Arial" w:cs="Arial"/>
          <w:b/>
          <w:bCs/>
          <w:sz w:val="22"/>
          <w:szCs w:val="22"/>
        </w:rPr>
        <w:t>g</w:t>
      </w:r>
      <w:r w:rsidRPr="382B91C2">
        <w:rPr>
          <w:rStyle w:val="normaltextrun"/>
          <w:rFonts w:ascii="Arial" w:hAnsi="Arial" w:cs="Arial"/>
          <w:b/>
          <w:bCs/>
          <w:sz w:val="22"/>
          <w:szCs w:val="22"/>
        </w:rPr>
        <w:t>)</w:t>
      </w:r>
      <w:r w:rsidRPr="382B91C2">
        <w:rPr>
          <w:rStyle w:val="normaltextrun"/>
          <w:rFonts w:ascii="Arial" w:hAnsi="Arial" w:cs="Arial"/>
          <w:sz w:val="22"/>
          <w:szCs w:val="22"/>
        </w:rPr>
        <w:t xml:space="preserve"> IP-WB analysis of CoREST-U2AF2</w:t>
      </w:r>
      <w:r w:rsidR="6EF42719" w:rsidRPr="382B91C2">
        <w:rPr>
          <w:rStyle w:val="normaltextrun"/>
          <w:rFonts w:ascii="Arial" w:hAnsi="Arial" w:cs="Arial"/>
          <w:sz w:val="22"/>
          <w:szCs w:val="22"/>
        </w:rPr>
        <w:t xml:space="preserve"> </w:t>
      </w:r>
      <w:r w:rsidRPr="382B91C2">
        <w:rPr>
          <w:rStyle w:val="normaltextrun"/>
          <w:rFonts w:ascii="Arial" w:hAnsi="Arial" w:cs="Arial"/>
          <w:sz w:val="22"/>
          <w:szCs w:val="22"/>
        </w:rPr>
        <w:t xml:space="preserve">interactions </w:t>
      </w:r>
      <w:r w:rsidR="0079221E">
        <w:rPr>
          <w:rStyle w:val="normaltextrun"/>
          <w:rFonts w:ascii="Arial" w:hAnsi="Arial" w:cs="Arial"/>
          <w:sz w:val="22"/>
          <w:szCs w:val="22"/>
        </w:rPr>
        <w:t>following</w:t>
      </w:r>
      <w:r w:rsidRPr="382B91C2">
        <w:rPr>
          <w:rStyle w:val="normaltextrun"/>
          <w:rFonts w:ascii="Arial" w:hAnsi="Arial" w:cs="Arial"/>
          <w:sz w:val="22"/>
          <w:szCs w:val="22"/>
        </w:rPr>
        <w:t xml:space="preserve"> DMSO</w:t>
      </w:r>
      <w:r w:rsidR="0079221E">
        <w:rPr>
          <w:rStyle w:val="normaltextrun"/>
          <w:rFonts w:ascii="Arial" w:hAnsi="Arial" w:cs="Arial"/>
          <w:sz w:val="22"/>
          <w:szCs w:val="22"/>
        </w:rPr>
        <w:t xml:space="preserve"> (D)</w:t>
      </w:r>
      <w:r w:rsidRPr="382B91C2">
        <w:rPr>
          <w:rStyle w:val="normaltextrun"/>
          <w:rFonts w:ascii="Arial" w:hAnsi="Arial" w:cs="Arial"/>
          <w:sz w:val="22"/>
          <w:szCs w:val="22"/>
        </w:rPr>
        <w:t xml:space="preserve"> and corin</w:t>
      </w:r>
      <w:r w:rsidR="0079221E">
        <w:rPr>
          <w:rStyle w:val="normaltextrun"/>
          <w:rFonts w:ascii="Arial" w:hAnsi="Arial" w:cs="Arial"/>
          <w:sz w:val="22"/>
          <w:szCs w:val="22"/>
        </w:rPr>
        <w:t xml:space="preserve"> (C)</w:t>
      </w:r>
      <w:r w:rsidRPr="382B91C2">
        <w:rPr>
          <w:rStyle w:val="normaltextrun"/>
          <w:rFonts w:ascii="Arial" w:hAnsi="Arial" w:cs="Arial"/>
          <w:sz w:val="22"/>
          <w:szCs w:val="22"/>
        </w:rPr>
        <w:t xml:space="preserve"> treatment</w:t>
      </w:r>
      <w:r w:rsidR="00571321">
        <w:rPr>
          <w:rStyle w:val="normaltextrun"/>
          <w:rFonts w:ascii="Arial" w:hAnsi="Arial" w:cs="Arial"/>
          <w:sz w:val="22"/>
          <w:szCs w:val="22"/>
        </w:rPr>
        <w:t xml:space="preserve"> (24h, 2.5</w:t>
      </w:r>
      <w:r w:rsidR="00571321" w:rsidRPr="382B91C2">
        <w:rPr>
          <w:rFonts w:ascii="Arial" w:hAnsi="Arial" w:cs="Arial"/>
          <w:sz w:val="22"/>
          <w:szCs w:val="22"/>
        </w:rPr>
        <w:t>µ</w:t>
      </w:r>
      <w:r w:rsidR="00571321">
        <w:rPr>
          <w:rFonts w:ascii="Arial" w:hAnsi="Arial" w:cs="Arial"/>
          <w:sz w:val="22"/>
          <w:szCs w:val="22"/>
        </w:rPr>
        <w:t>M)</w:t>
      </w:r>
      <w:r w:rsidRPr="382B91C2">
        <w:rPr>
          <w:rStyle w:val="normaltextrun"/>
          <w:rFonts w:ascii="Arial" w:hAnsi="Arial" w:cs="Arial"/>
          <w:sz w:val="22"/>
          <w:szCs w:val="22"/>
        </w:rPr>
        <w:t xml:space="preserve"> in V5-tagged U2AF2 overexpression SKMEL5 cells</w:t>
      </w:r>
      <w:r w:rsidRPr="382B91C2">
        <w:rPr>
          <w:rStyle w:val="normaltextrun"/>
          <w:rFonts w:ascii="Arial" w:hAnsi="Arial" w:cs="Arial"/>
          <w:b/>
          <w:bCs/>
          <w:sz w:val="22"/>
          <w:szCs w:val="22"/>
        </w:rPr>
        <w:t>.</w:t>
      </w:r>
      <w:r w:rsidRPr="382B91C2">
        <w:rPr>
          <w:rStyle w:val="normaltextrun"/>
          <w:rFonts w:ascii="Arial" w:hAnsi="Arial" w:cs="Arial"/>
          <w:sz w:val="22"/>
          <w:szCs w:val="22"/>
        </w:rPr>
        <w:t xml:space="preserve"> </w:t>
      </w:r>
      <w:r w:rsidRPr="382B91C2">
        <w:rPr>
          <w:rStyle w:val="eop"/>
          <w:rFonts w:ascii="Arial" w:hAnsi="Arial" w:cs="Arial"/>
          <w:sz w:val="22"/>
          <w:szCs w:val="22"/>
        </w:rPr>
        <w:t> </w:t>
      </w:r>
    </w:p>
    <w:p w14:paraId="1335212F" w14:textId="77777777" w:rsidR="00557937" w:rsidRDefault="00557937" w:rsidP="00557937">
      <w:pPr>
        <w:pStyle w:val="paragraph0"/>
        <w:spacing w:before="0" w:beforeAutospacing="0" w:after="0" w:afterAutospacing="0" w:line="480" w:lineRule="auto"/>
        <w:jc w:val="both"/>
        <w:textAlignment w:val="baseline"/>
        <w:rPr>
          <w:rFonts w:ascii="Segoe UI" w:hAnsi="Segoe UI" w:cs="Segoe UI"/>
          <w:sz w:val="18"/>
          <w:szCs w:val="18"/>
        </w:rPr>
      </w:pPr>
      <w:r>
        <w:rPr>
          <w:rStyle w:val="eop"/>
          <w:rFonts w:ascii="Arial" w:hAnsi="Arial" w:cs="Arial"/>
          <w:sz w:val="22"/>
          <w:szCs w:val="22"/>
        </w:rPr>
        <w:t> </w:t>
      </w:r>
    </w:p>
    <w:p w14:paraId="7846B39B" w14:textId="1FEDCB75" w:rsidR="00557937" w:rsidRDefault="00557937" w:rsidP="00557937">
      <w:pPr>
        <w:pStyle w:val="paragraph0"/>
        <w:spacing w:before="0" w:beforeAutospacing="0" w:after="0" w:afterAutospacing="0" w:line="480" w:lineRule="auto"/>
        <w:jc w:val="both"/>
        <w:textAlignment w:val="baseline"/>
        <w:rPr>
          <w:rFonts w:ascii="Segoe UI" w:hAnsi="Segoe UI" w:cs="Segoe UI"/>
          <w:sz w:val="18"/>
          <w:szCs w:val="18"/>
        </w:rPr>
      </w:pPr>
      <w:r>
        <w:rPr>
          <w:rStyle w:val="normaltextrun"/>
          <w:rFonts w:ascii="Arial" w:hAnsi="Arial" w:cs="Arial"/>
          <w:b/>
          <w:bCs/>
          <w:sz w:val="22"/>
          <w:szCs w:val="22"/>
        </w:rPr>
        <w:t>Fig</w:t>
      </w:r>
      <w:r w:rsidR="00F42954">
        <w:rPr>
          <w:rStyle w:val="normaltextrun"/>
          <w:rFonts w:ascii="Arial" w:hAnsi="Arial" w:cs="Arial"/>
          <w:b/>
          <w:bCs/>
          <w:sz w:val="22"/>
          <w:szCs w:val="22"/>
        </w:rPr>
        <w:t>.</w:t>
      </w:r>
      <w:r>
        <w:rPr>
          <w:rStyle w:val="normaltextrun"/>
          <w:rFonts w:ascii="Arial" w:hAnsi="Arial" w:cs="Arial"/>
          <w:b/>
          <w:bCs/>
          <w:sz w:val="22"/>
          <w:szCs w:val="22"/>
        </w:rPr>
        <w:t xml:space="preserve"> </w:t>
      </w:r>
      <w:r w:rsidR="00AD57DF">
        <w:rPr>
          <w:rStyle w:val="normaltextrun"/>
          <w:rFonts w:ascii="Arial" w:hAnsi="Arial" w:cs="Arial"/>
          <w:b/>
          <w:bCs/>
          <w:sz w:val="22"/>
          <w:szCs w:val="22"/>
        </w:rPr>
        <w:t>3</w:t>
      </w:r>
      <w:r>
        <w:rPr>
          <w:rStyle w:val="normaltextrun"/>
          <w:rFonts w:ascii="Arial" w:hAnsi="Arial" w:cs="Arial"/>
          <w:b/>
          <w:bCs/>
          <w:sz w:val="22"/>
          <w:szCs w:val="22"/>
        </w:rPr>
        <w:t>. Corin induces RNA splicing changes in melanoma. (</w:t>
      </w:r>
      <w:r w:rsidR="00AD57DF">
        <w:rPr>
          <w:rStyle w:val="normaltextrun"/>
          <w:rFonts w:ascii="Arial" w:hAnsi="Arial" w:cs="Arial"/>
          <w:b/>
          <w:bCs/>
          <w:sz w:val="22"/>
          <w:szCs w:val="22"/>
        </w:rPr>
        <w:t>a</w:t>
      </w:r>
      <w:r>
        <w:rPr>
          <w:rStyle w:val="normaltextrun"/>
          <w:rFonts w:ascii="Arial" w:hAnsi="Arial" w:cs="Arial"/>
          <w:b/>
          <w:bCs/>
          <w:sz w:val="22"/>
          <w:szCs w:val="22"/>
        </w:rPr>
        <w:t>)</w:t>
      </w:r>
      <w:r>
        <w:rPr>
          <w:rStyle w:val="normaltextrun"/>
          <w:rFonts w:ascii="Arial" w:hAnsi="Arial" w:cs="Arial"/>
          <w:sz w:val="22"/>
          <w:szCs w:val="22"/>
        </w:rPr>
        <w:t xml:space="preserve"> Summary of significant RNA splicing changes across six melanoma cell lines treated with corin (d</w:t>
      </w:r>
      <w:r w:rsidR="00571321">
        <w:rPr>
          <w:rStyle w:val="normaltextrun"/>
          <w:rFonts w:ascii="Arial" w:hAnsi="Arial" w:cs="Arial"/>
          <w:sz w:val="22"/>
          <w:szCs w:val="22"/>
        </w:rPr>
        <w:t>elta</w:t>
      </w:r>
      <w:r>
        <w:rPr>
          <w:rStyle w:val="normaltextrun"/>
          <w:rFonts w:ascii="Arial" w:hAnsi="Arial" w:cs="Arial"/>
          <w:sz w:val="22"/>
          <w:szCs w:val="22"/>
        </w:rPr>
        <w:t xml:space="preserve">PSI </w:t>
      </w:r>
      <w:r w:rsidR="00571321">
        <w:rPr>
          <w:rStyle w:val="normaltextrun"/>
          <w:rFonts w:ascii="Arial" w:hAnsi="Arial" w:cs="Arial"/>
          <w:sz w:val="22"/>
          <w:szCs w:val="22"/>
        </w:rPr>
        <w:sym w:font="Symbol" w:char="F0B3"/>
      </w:r>
      <w:r>
        <w:rPr>
          <w:rStyle w:val="normaltextrun"/>
          <w:rFonts w:ascii="Arial" w:hAnsi="Arial" w:cs="Arial"/>
          <w:sz w:val="22"/>
          <w:szCs w:val="22"/>
        </w:rPr>
        <w:t xml:space="preserve"> |0.1|, q &lt; 0.05)</w:t>
      </w:r>
      <w:r w:rsidR="00F17356">
        <w:rPr>
          <w:rStyle w:val="normaltextrun"/>
          <w:rFonts w:ascii="Arial" w:hAnsi="Arial" w:cs="Arial"/>
          <w:sz w:val="22"/>
          <w:szCs w:val="22"/>
        </w:rPr>
        <w:t xml:space="preserve"> in duplicate</w:t>
      </w:r>
      <w:r>
        <w:rPr>
          <w:rStyle w:val="normaltextrun"/>
          <w:rFonts w:ascii="Arial" w:hAnsi="Arial" w:cs="Arial"/>
          <w:sz w:val="22"/>
          <w:szCs w:val="22"/>
        </w:rPr>
        <w:t xml:space="preserve">. </w:t>
      </w:r>
      <w:r>
        <w:rPr>
          <w:rStyle w:val="normaltextrun"/>
          <w:rFonts w:ascii="Arial" w:hAnsi="Arial" w:cs="Arial"/>
          <w:b/>
          <w:bCs/>
          <w:sz w:val="22"/>
          <w:szCs w:val="22"/>
        </w:rPr>
        <w:t>(</w:t>
      </w:r>
      <w:r w:rsidR="00AD57DF">
        <w:rPr>
          <w:rStyle w:val="normaltextrun"/>
          <w:rFonts w:ascii="Arial" w:hAnsi="Arial" w:cs="Arial"/>
          <w:b/>
          <w:bCs/>
          <w:sz w:val="22"/>
          <w:szCs w:val="22"/>
        </w:rPr>
        <w:t>b</w:t>
      </w:r>
      <w:r>
        <w:rPr>
          <w:rStyle w:val="normaltextrun"/>
          <w:rFonts w:ascii="Arial" w:hAnsi="Arial" w:cs="Arial"/>
          <w:b/>
          <w:bCs/>
          <w:sz w:val="22"/>
          <w:szCs w:val="22"/>
        </w:rPr>
        <w:t>)</w:t>
      </w:r>
      <w:r>
        <w:rPr>
          <w:rStyle w:val="normaltextrun"/>
          <w:rFonts w:ascii="Arial" w:hAnsi="Arial" w:cs="Arial"/>
          <w:sz w:val="22"/>
          <w:szCs w:val="22"/>
        </w:rPr>
        <w:t xml:space="preserve"> Percent Spliced In (PSI) levels for all significant SE events </w:t>
      </w:r>
      <w:r w:rsidR="0095745C">
        <w:rPr>
          <w:rStyle w:val="normaltextrun"/>
          <w:rFonts w:ascii="Arial" w:hAnsi="Arial" w:cs="Arial"/>
          <w:sz w:val="22"/>
          <w:szCs w:val="22"/>
        </w:rPr>
        <w:t xml:space="preserve">following </w:t>
      </w:r>
      <w:r>
        <w:rPr>
          <w:rStyle w:val="normaltextrun"/>
          <w:rFonts w:ascii="Arial" w:hAnsi="Arial" w:cs="Arial"/>
          <w:sz w:val="22"/>
          <w:szCs w:val="22"/>
        </w:rPr>
        <w:t xml:space="preserve">DMSO and corin treatment. </w:t>
      </w:r>
      <w:r w:rsidR="008F328F" w:rsidRPr="008F328F">
        <w:rPr>
          <w:rStyle w:val="normaltextrun"/>
          <w:rFonts w:ascii="Arial" w:hAnsi="Arial" w:cs="Arial"/>
          <w:sz w:val="22"/>
          <w:szCs w:val="22"/>
        </w:rPr>
        <w:t xml:space="preserve">Statistical comparisons were performed using a two-sample t-test to assess differences in </w:t>
      </w:r>
      <w:r w:rsidR="008F328F">
        <w:rPr>
          <w:rStyle w:val="normaltextrun"/>
          <w:rFonts w:ascii="Arial" w:hAnsi="Arial" w:cs="Arial"/>
          <w:sz w:val="22"/>
          <w:szCs w:val="22"/>
        </w:rPr>
        <w:t>PSI v</w:t>
      </w:r>
      <w:r w:rsidR="008F328F" w:rsidRPr="008F328F">
        <w:rPr>
          <w:rStyle w:val="normaltextrun"/>
          <w:rFonts w:ascii="Arial" w:hAnsi="Arial" w:cs="Arial"/>
          <w:sz w:val="22"/>
          <w:szCs w:val="22"/>
        </w:rPr>
        <w:t xml:space="preserve">alue between </w:t>
      </w:r>
      <w:r w:rsidR="008F328F">
        <w:rPr>
          <w:rStyle w:val="normaltextrun"/>
          <w:rFonts w:ascii="Arial" w:hAnsi="Arial" w:cs="Arial"/>
          <w:sz w:val="22"/>
          <w:szCs w:val="22"/>
        </w:rPr>
        <w:t>treatment groups</w:t>
      </w:r>
      <w:r w:rsidR="008F328F" w:rsidRPr="008F328F">
        <w:rPr>
          <w:rStyle w:val="normaltextrun"/>
          <w:rFonts w:ascii="Arial" w:hAnsi="Arial" w:cs="Arial"/>
          <w:sz w:val="22"/>
          <w:szCs w:val="22"/>
        </w:rPr>
        <w:t xml:space="preserve"> within each </w:t>
      </w:r>
      <w:r w:rsidR="008F328F">
        <w:rPr>
          <w:rStyle w:val="normaltextrun"/>
          <w:rFonts w:ascii="Arial" w:hAnsi="Arial" w:cs="Arial"/>
          <w:sz w:val="22"/>
          <w:szCs w:val="22"/>
        </w:rPr>
        <w:t>cell line</w:t>
      </w:r>
      <w:r w:rsidR="008F328F" w:rsidRPr="008F328F">
        <w:rPr>
          <w:rStyle w:val="normaltextrun"/>
          <w:rFonts w:ascii="Arial" w:hAnsi="Arial" w:cs="Arial"/>
          <w:sz w:val="22"/>
          <w:szCs w:val="22"/>
        </w:rPr>
        <w:t>. P-values were adjusted for multiple comparisons using the Bonferroni correction</w:t>
      </w:r>
      <w:r w:rsidR="00F17356">
        <w:rPr>
          <w:rStyle w:val="normaltextrun"/>
          <w:rFonts w:ascii="Arial" w:hAnsi="Arial" w:cs="Arial"/>
          <w:sz w:val="22"/>
          <w:szCs w:val="22"/>
        </w:rPr>
        <w:t xml:space="preserve"> (</w:t>
      </w:r>
      <w:r w:rsidR="008F328F" w:rsidRPr="008F328F">
        <w:rPr>
          <w:rStyle w:val="normaltextrun"/>
          <w:rFonts w:ascii="Arial" w:hAnsi="Arial" w:cs="Arial"/>
          <w:sz w:val="22"/>
          <w:szCs w:val="22"/>
        </w:rPr>
        <w:t>*</w:t>
      </w:r>
      <w:proofErr w:type="spellStart"/>
      <w:r w:rsidR="008F328F" w:rsidRPr="008F328F">
        <w:rPr>
          <w:rStyle w:val="normaltextrun"/>
          <w:rFonts w:ascii="Arial" w:hAnsi="Arial" w:cs="Arial"/>
          <w:sz w:val="22"/>
          <w:szCs w:val="22"/>
        </w:rPr>
        <w:t>p.adj</w:t>
      </w:r>
      <w:proofErr w:type="spellEnd"/>
      <w:r w:rsidR="008F328F" w:rsidRPr="008F328F">
        <w:rPr>
          <w:rStyle w:val="normaltextrun"/>
          <w:rFonts w:ascii="Arial" w:hAnsi="Arial" w:cs="Arial"/>
          <w:sz w:val="22"/>
          <w:szCs w:val="22"/>
        </w:rPr>
        <w:t xml:space="preserve"> &lt; 0.05, **</w:t>
      </w:r>
      <w:proofErr w:type="spellStart"/>
      <w:r w:rsidR="008F328F" w:rsidRPr="008F328F">
        <w:rPr>
          <w:rStyle w:val="normaltextrun"/>
          <w:rFonts w:ascii="Arial" w:hAnsi="Arial" w:cs="Arial"/>
          <w:sz w:val="22"/>
          <w:szCs w:val="22"/>
        </w:rPr>
        <w:t>p.adj</w:t>
      </w:r>
      <w:proofErr w:type="spellEnd"/>
      <w:r w:rsidR="008F328F" w:rsidRPr="008F328F">
        <w:rPr>
          <w:rStyle w:val="normaltextrun"/>
          <w:rFonts w:ascii="Arial" w:hAnsi="Arial" w:cs="Arial"/>
          <w:sz w:val="22"/>
          <w:szCs w:val="22"/>
        </w:rPr>
        <w:t xml:space="preserve"> &lt; 0.01, ***</w:t>
      </w:r>
      <w:proofErr w:type="spellStart"/>
      <w:r w:rsidR="008F328F" w:rsidRPr="008F328F">
        <w:rPr>
          <w:rStyle w:val="normaltextrun"/>
          <w:rFonts w:ascii="Arial" w:hAnsi="Arial" w:cs="Arial"/>
          <w:sz w:val="22"/>
          <w:szCs w:val="22"/>
        </w:rPr>
        <w:t>p.adj</w:t>
      </w:r>
      <w:proofErr w:type="spellEnd"/>
      <w:r w:rsidR="008F328F" w:rsidRPr="008F328F">
        <w:rPr>
          <w:rStyle w:val="normaltextrun"/>
          <w:rFonts w:ascii="Arial" w:hAnsi="Arial" w:cs="Arial"/>
          <w:sz w:val="22"/>
          <w:szCs w:val="22"/>
        </w:rPr>
        <w:t xml:space="preserve"> &lt; 0.001, ****</w:t>
      </w:r>
      <w:proofErr w:type="spellStart"/>
      <w:r w:rsidR="008F328F" w:rsidRPr="008F328F">
        <w:rPr>
          <w:rStyle w:val="normaltextrun"/>
          <w:rFonts w:ascii="Arial" w:hAnsi="Arial" w:cs="Arial"/>
          <w:sz w:val="22"/>
          <w:szCs w:val="22"/>
        </w:rPr>
        <w:t>p.adj</w:t>
      </w:r>
      <w:proofErr w:type="spellEnd"/>
      <w:r w:rsidR="008F328F" w:rsidRPr="008F328F">
        <w:rPr>
          <w:rStyle w:val="normaltextrun"/>
          <w:rFonts w:ascii="Arial" w:hAnsi="Arial" w:cs="Arial"/>
          <w:sz w:val="22"/>
          <w:szCs w:val="22"/>
        </w:rPr>
        <w:t xml:space="preserve"> &lt; 0.0001</w:t>
      </w:r>
      <w:r w:rsidR="0066655D">
        <w:rPr>
          <w:rStyle w:val="normaltextrun"/>
          <w:rFonts w:ascii="Arial" w:hAnsi="Arial" w:cs="Arial"/>
          <w:sz w:val="22"/>
          <w:szCs w:val="22"/>
        </w:rPr>
        <w:t>)</w:t>
      </w:r>
      <w:r w:rsidR="008F328F" w:rsidRPr="008F328F">
        <w:rPr>
          <w:rStyle w:val="normaltextrun"/>
          <w:rFonts w:ascii="Arial" w:hAnsi="Arial" w:cs="Arial"/>
          <w:sz w:val="22"/>
          <w:szCs w:val="22"/>
        </w:rPr>
        <w:t>.</w:t>
      </w:r>
      <w:r w:rsidR="008F328F" w:rsidRPr="008F328F">
        <w:rPr>
          <w:rStyle w:val="normaltextrun"/>
          <w:rFonts w:ascii="Arial" w:hAnsi="Arial" w:cs="Arial"/>
          <w:sz w:val="22"/>
          <w:szCs w:val="22"/>
        </w:rPr>
        <w:t xml:space="preserve"> </w:t>
      </w:r>
      <w:r>
        <w:rPr>
          <w:rStyle w:val="normaltextrun"/>
          <w:rFonts w:ascii="Arial" w:hAnsi="Arial" w:cs="Arial"/>
          <w:b/>
          <w:bCs/>
          <w:sz w:val="22"/>
          <w:szCs w:val="22"/>
        </w:rPr>
        <w:t>(</w:t>
      </w:r>
      <w:r w:rsidR="00AD57DF">
        <w:rPr>
          <w:rStyle w:val="normaltextrun"/>
          <w:rFonts w:ascii="Arial" w:hAnsi="Arial" w:cs="Arial"/>
          <w:b/>
          <w:bCs/>
          <w:sz w:val="22"/>
          <w:szCs w:val="22"/>
        </w:rPr>
        <w:t>c</w:t>
      </w:r>
      <w:r>
        <w:rPr>
          <w:rStyle w:val="normaltextrun"/>
          <w:rFonts w:ascii="Arial" w:hAnsi="Arial" w:cs="Arial"/>
          <w:b/>
          <w:bCs/>
          <w:sz w:val="22"/>
          <w:szCs w:val="22"/>
        </w:rPr>
        <w:t>)</w:t>
      </w:r>
      <w:r>
        <w:rPr>
          <w:rStyle w:val="normaltextrun"/>
          <w:rFonts w:ascii="Arial" w:hAnsi="Arial" w:cs="Arial"/>
          <w:sz w:val="22"/>
          <w:szCs w:val="22"/>
        </w:rPr>
        <w:t xml:space="preserve"> UpSet plot of skipped exon (SE) events that are exclusive to the differentiated phenotype, dedifferentiated phenotype, or shared by all cell lines (blue). </w:t>
      </w:r>
      <w:r>
        <w:rPr>
          <w:rStyle w:val="normaltextrun"/>
          <w:rFonts w:ascii="Arial" w:hAnsi="Arial" w:cs="Arial"/>
          <w:b/>
          <w:bCs/>
          <w:sz w:val="22"/>
          <w:szCs w:val="22"/>
        </w:rPr>
        <w:t>(</w:t>
      </w:r>
      <w:r w:rsidR="00AD57DF">
        <w:rPr>
          <w:rStyle w:val="normaltextrun"/>
          <w:rFonts w:ascii="Arial" w:hAnsi="Arial" w:cs="Arial"/>
          <w:b/>
          <w:bCs/>
          <w:sz w:val="22"/>
          <w:szCs w:val="22"/>
        </w:rPr>
        <w:t>d</w:t>
      </w:r>
      <w:r>
        <w:rPr>
          <w:rStyle w:val="normaltextrun"/>
          <w:rFonts w:ascii="Arial" w:hAnsi="Arial" w:cs="Arial"/>
          <w:b/>
          <w:bCs/>
          <w:sz w:val="22"/>
          <w:szCs w:val="22"/>
        </w:rPr>
        <w:t>)</w:t>
      </w:r>
      <w:r>
        <w:rPr>
          <w:rStyle w:val="normaltextrun"/>
          <w:rFonts w:ascii="Arial" w:hAnsi="Arial" w:cs="Arial"/>
          <w:sz w:val="22"/>
          <w:szCs w:val="22"/>
        </w:rPr>
        <w:t xml:space="preserve"> Unsupervised hierarchical clustering heatmap </w:t>
      </w:r>
      <w:r w:rsidR="008F328F">
        <w:rPr>
          <w:rStyle w:val="normaltextrun"/>
          <w:rFonts w:ascii="Arial" w:hAnsi="Arial" w:cs="Arial"/>
          <w:sz w:val="22"/>
          <w:szCs w:val="22"/>
        </w:rPr>
        <w:t xml:space="preserve">based on Euclidian distance </w:t>
      </w:r>
      <w:r>
        <w:rPr>
          <w:rStyle w:val="normaltextrun"/>
          <w:rFonts w:ascii="Arial" w:hAnsi="Arial" w:cs="Arial"/>
          <w:sz w:val="22"/>
          <w:szCs w:val="22"/>
        </w:rPr>
        <w:t xml:space="preserve">of </w:t>
      </w:r>
      <w:r w:rsidR="003D581C">
        <w:rPr>
          <w:rStyle w:val="normaltextrun"/>
          <w:rFonts w:ascii="Arial" w:hAnsi="Arial" w:cs="Arial"/>
          <w:sz w:val="22"/>
          <w:szCs w:val="22"/>
        </w:rPr>
        <w:t xml:space="preserve">shared </w:t>
      </w:r>
      <w:r>
        <w:rPr>
          <w:rStyle w:val="normaltextrun"/>
          <w:rFonts w:ascii="Arial" w:hAnsi="Arial" w:cs="Arial"/>
          <w:sz w:val="22"/>
          <w:szCs w:val="22"/>
        </w:rPr>
        <w:t>skipped exon inclusion levels.</w:t>
      </w:r>
      <w:r w:rsidR="003D581C">
        <w:rPr>
          <w:rStyle w:val="normaltextrun"/>
          <w:rFonts w:ascii="Arial" w:hAnsi="Arial" w:cs="Arial"/>
          <w:sz w:val="22"/>
          <w:szCs w:val="22"/>
        </w:rPr>
        <w:t xml:space="preserve"> Rows are melanoma cell lines clustered by treatment and columns are shared inclusion events. </w:t>
      </w:r>
      <w:r>
        <w:rPr>
          <w:rStyle w:val="normaltextrun"/>
          <w:rFonts w:ascii="Arial" w:hAnsi="Arial" w:cs="Arial"/>
          <w:b/>
          <w:bCs/>
          <w:sz w:val="22"/>
          <w:szCs w:val="22"/>
        </w:rPr>
        <w:t>(</w:t>
      </w:r>
      <w:r w:rsidR="00AD57DF">
        <w:rPr>
          <w:rStyle w:val="normaltextrun"/>
          <w:rFonts w:ascii="Arial" w:hAnsi="Arial" w:cs="Arial"/>
          <w:b/>
          <w:bCs/>
          <w:sz w:val="22"/>
          <w:szCs w:val="22"/>
        </w:rPr>
        <w:t>e</w:t>
      </w:r>
      <w:r>
        <w:rPr>
          <w:rStyle w:val="normaltextrun"/>
          <w:rFonts w:ascii="Arial" w:hAnsi="Arial" w:cs="Arial"/>
          <w:b/>
          <w:bCs/>
          <w:sz w:val="22"/>
          <w:szCs w:val="22"/>
        </w:rPr>
        <w:t>)</w:t>
      </w:r>
      <w:r>
        <w:rPr>
          <w:rStyle w:val="normaltextrun"/>
          <w:rFonts w:ascii="Arial" w:hAnsi="Arial" w:cs="Arial"/>
          <w:sz w:val="22"/>
          <w:szCs w:val="22"/>
        </w:rPr>
        <w:t xml:space="preserve"> Gene ontology dotplot of the top pathways impacted by corin-induced differential exon inclusion across all cell lines (median </w:t>
      </w:r>
      <w:proofErr w:type="spellStart"/>
      <w:r>
        <w:rPr>
          <w:rStyle w:val="normaltextrun"/>
          <w:rFonts w:ascii="Arial" w:hAnsi="Arial" w:cs="Arial"/>
          <w:sz w:val="22"/>
          <w:szCs w:val="22"/>
        </w:rPr>
        <w:t>padj</w:t>
      </w:r>
      <w:proofErr w:type="spellEnd"/>
      <w:r>
        <w:rPr>
          <w:rStyle w:val="normaltextrun"/>
          <w:rFonts w:ascii="Arial" w:hAnsi="Arial" w:cs="Arial"/>
          <w:sz w:val="22"/>
          <w:szCs w:val="22"/>
        </w:rPr>
        <w:t xml:space="preserve"> &lt; 0.01). </w:t>
      </w:r>
      <w:r w:rsidR="0083175B">
        <w:rPr>
          <w:rStyle w:val="normaltextrun"/>
          <w:rFonts w:ascii="Arial" w:hAnsi="Arial" w:cs="Arial"/>
          <w:sz w:val="22"/>
          <w:szCs w:val="22"/>
        </w:rPr>
        <w:t xml:space="preserve">Enrichment analysis was performed using the hypergeometric test with multiple test correction by the </w:t>
      </w:r>
      <w:proofErr w:type="spellStart"/>
      <w:r w:rsidR="0083175B">
        <w:rPr>
          <w:rStyle w:val="normaltextrun"/>
          <w:rFonts w:ascii="Arial" w:hAnsi="Arial" w:cs="Arial"/>
          <w:sz w:val="22"/>
          <w:szCs w:val="22"/>
        </w:rPr>
        <w:t>Benjamini</w:t>
      </w:r>
      <w:proofErr w:type="spellEnd"/>
      <w:r w:rsidR="0083175B">
        <w:rPr>
          <w:rStyle w:val="normaltextrun"/>
          <w:rFonts w:ascii="Arial" w:hAnsi="Arial" w:cs="Arial"/>
          <w:sz w:val="22"/>
          <w:szCs w:val="22"/>
        </w:rPr>
        <w:t>-Hochberg method.</w:t>
      </w:r>
      <w:r w:rsidR="0083175B">
        <w:rPr>
          <w:rStyle w:val="normaltextrun"/>
          <w:rFonts w:ascii="Arial" w:hAnsi="Arial" w:cs="Arial"/>
          <w:b/>
          <w:bCs/>
          <w:sz w:val="22"/>
          <w:szCs w:val="22"/>
        </w:rPr>
        <w:t xml:space="preserve"> </w:t>
      </w:r>
      <w:r>
        <w:rPr>
          <w:rStyle w:val="normaltextrun"/>
          <w:rFonts w:ascii="Arial" w:hAnsi="Arial" w:cs="Arial"/>
          <w:b/>
          <w:bCs/>
          <w:sz w:val="22"/>
          <w:szCs w:val="22"/>
        </w:rPr>
        <w:t>(</w:t>
      </w:r>
      <w:r w:rsidR="00AD57DF">
        <w:rPr>
          <w:rStyle w:val="normaltextrun"/>
          <w:rFonts w:ascii="Arial" w:hAnsi="Arial" w:cs="Arial"/>
          <w:b/>
          <w:bCs/>
          <w:sz w:val="22"/>
          <w:szCs w:val="22"/>
        </w:rPr>
        <w:t>f</w:t>
      </w:r>
      <w:r>
        <w:rPr>
          <w:rStyle w:val="normaltextrun"/>
          <w:rFonts w:ascii="Arial" w:hAnsi="Arial" w:cs="Arial"/>
          <w:b/>
          <w:bCs/>
          <w:sz w:val="22"/>
          <w:szCs w:val="22"/>
        </w:rPr>
        <w:t>)</w:t>
      </w:r>
      <w:r>
        <w:rPr>
          <w:rStyle w:val="normaltextrun"/>
          <w:rFonts w:ascii="Arial" w:hAnsi="Arial" w:cs="Arial"/>
          <w:sz w:val="22"/>
          <w:szCs w:val="22"/>
        </w:rPr>
        <w:t xml:space="preserve"> Representative RT-PCR gels and quantification comparing corin to single agent </w:t>
      </w:r>
      <w:r>
        <w:rPr>
          <w:rStyle w:val="normaltextrun"/>
          <w:rFonts w:ascii="Arial" w:hAnsi="Arial" w:cs="Arial"/>
          <w:sz w:val="22"/>
          <w:szCs w:val="22"/>
        </w:rPr>
        <w:lastRenderedPageBreak/>
        <w:t xml:space="preserve">inhibitors of HDAC and LSD1 in MYO1B and FN1 splicing. </w:t>
      </w:r>
      <w:r w:rsidR="004C04E7">
        <w:rPr>
          <w:rStyle w:val="normaltextrun"/>
          <w:rFonts w:ascii="Arial" w:hAnsi="Arial" w:cs="Arial"/>
          <w:sz w:val="22"/>
          <w:szCs w:val="22"/>
        </w:rPr>
        <w:t xml:space="preserve">Statistical analysis of biological replicates (n=3) was performed using </w:t>
      </w:r>
      <w:r w:rsidR="004C04E7">
        <w:rPr>
          <w:rFonts w:ascii="Arial" w:hAnsi="Arial" w:cs="Arial"/>
          <w:sz w:val="22"/>
          <w:szCs w:val="22"/>
        </w:rPr>
        <w:t>a</w:t>
      </w:r>
      <w:r w:rsidR="004C04E7" w:rsidRPr="004C04E7">
        <w:rPr>
          <w:rFonts w:ascii="Arial" w:hAnsi="Arial" w:cs="Arial"/>
          <w:sz w:val="22"/>
          <w:szCs w:val="22"/>
        </w:rPr>
        <w:t>n unpaired, two-tailed t-test</w:t>
      </w:r>
      <w:r w:rsidR="004C04E7">
        <w:rPr>
          <w:rFonts w:ascii="Arial" w:hAnsi="Arial" w:cs="Arial"/>
          <w:sz w:val="22"/>
          <w:szCs w:val="22"/>
        </w:rPr>
        <w:t>.</w:t>
      </w:r>
      <w:r w:rsidR="00F17356">
        <w:rPr>
          <w:rFonts w:ascii="Arial" w:hAnsi="Arial" w:cs="Arial"/>
          <w:sz w:val="22"/>
          <w:szCs w:val="22"/>
        </w:rPr>
        <w:t xml:space="preserve"> </w:t>
      </w:r>
      <w:r w:rsidR="00F17356" w:rsidRPr="00E92A16">
        <w:rPr>
          <w:rStyle w:val="normaltextrun"/>
          <w:rFonts w:ascii="Arial" w:hAnsi="Arial" w:cs="Arial"/>
          <w:sz w:val="22"/>
          <w:szCs w:val="22"/>
        </w:rPr>
        <w:t>Error bars represent the standard deviation (SD).</w:t>
      </w:r>
      <w:r w:rsidR="00F17356">
        <w:rPr>
          <w:rFonts w:ascii="Arial" w:hAnsi="Arial" w:cs="Arial"/>
          <w:b/>
          <w:bCs/>
          <w:sz w:val="22"/>
          <w:szCs w:val="22"/>
        </w:rPr>
        <w:t xml:space="preserve"> </w:t>
      </w:r>
      <w:r>
        <w:rPr>
          <w:rStyle w:val="normaltextrun"/>
          <w:rFonts w:ascii="Arial" w:hAnsi="Arial" w:cs="Arial"/>
          <w:b/>
          <w:bCs/>
          <w:sz w:val="22"/>
          <w:szCs w:val="22"/>
        </w:rPr>
        <w:t>(</w:t>
      </w:r>
      <w:r w:rsidR="00AD57DF">
        <w:rPr>
          <w:rStyle w:val="normaltextrun"/>
          <w:rFonts w:ascii="Arial" w:hAnsi="Arial" w:cs="Arial"/>
          <w:b/>
          <w:bCs/>
          <w:sz w:val="22"/>
          <w:szCs w:val="22"/>
        </w:rPr>
        <w:t>g</w:t>
      </w:r>
      <w:r>
        <w:rPr>
          <w:rStyle w:val="normaltextrun"/>
          <w:rFonts w:ascii="Arial" w:hAnsi="Arial" w:cs="Arial"/>
          <w:b/>
          <w:bCs/>
          <w:sz w:val="22"/>
          <w:szCs w:val="22"/>
        </w:rPr>
        <w:t>)</w:t>
      </w:r>
      <w:r>
        <w:rPr>
          <w:rStyle w:val="normaltextrun"/>
          <w:rFonts w:ascii="Arial" w:hAnsi="Arial" w:cs="Arial"/>
          <w:sz w:val="22"/>
          <w:szCs w:val="22"/>
        </w:rPr>
        <w:t xml:space="preserve"> </w:t>
      </w:r>
      <w:r w:rsidR="007E56CD">
        <w:rPr>
          <w:rStyle w:val="normaltextrun"/>
          <w:rFonts w:ascii="Arial" w:hAnsi="Arial" w:cs="Arial"/>
          <w:sz w:val="22"/>
          <w:szCs w:val="22"/>
        </w:rPr>
        <w:t xml:space="preserve">Representative </w:t>
      </w:r>
      <w:r>
        <w:rPr>
          <w:rStyle w:val="normaltextrun"/>
          <w:rFonts w:ascii="Arial" w:hAnsi="Arial" w:cs="Arial"/>
          <w:sz w:val="22"/>
          <w:szCs w:val="22"/>
        </w:rPr>
        <w:t>RIP-qPCR</w:t>
      </w:r>
      <w:r w:rsidR="00B57F46">
        <w:rPr>
          <w:rStyle w:val="normaltextrun"/>
          <w:rFonts w:ascii="Arial" w:hAnsi="Arial" w:cs="Arial"/>
          <w:sz w:val="22"/>
          <w:szCs w:val="22"/>
        </w:rPr>
        <w:t xml:space="preserve"> </w:t>
      </w:r>
      <w:r w:rsidR="008B2FE8">
        <w:rPr>
          <w:rStyle w:val="normaltextrun"/>
          <w:rFonts w:ascii="Arial" w:hAnsi="Arial" w:cs="Arial"/>
          <w:sz w:val="22"/>
          <w:szCs w:val="22"/>
        </w:rPr>
        <w:t xml:space="preserve">biological replicate </w:t>
      </w:r>
      <w:r w:rsidR="00B57F46">
        <w:rPr>
          <w:rStyle w:val="normaltextrun"/>
          <w:rFonts w:ascii="Arial" w:hAnsi="Arial" w:cs="Arial"/>
          <w:sz w:val="22"/>
          <w:szCs w:val="22"/>
        </w:rPr>
        <w:t>(n=2)</w:t>
      </w:r>
      <w:r w:rsidR="007E56CD">
        <w:rPr>
          <w:rStyle w:val="normaltextrun"/>
          <w:rFonts w:ascii="Arial" w:hAnsi="Arial" w:cs="Arial"/>
          <w:sz w:val="22"/>
          <w:szCs w:val="22"/>
        </w:rPr>
        <w:t xml:space="preserve"> with 3 te</w:t>
      </w:r>
      <w:r w:rsidR="006A4636">
        <w:rPr>
          <w:rStyle w:val="normaltextrun"/>
          <w:rFonts w:ascii="Arial" w:hAnsi="Arial" w:cs="Arial"/>
          <w:sz w:val="22"/>
          <w:szCs w:val="22"/>
        </w:rPr>
        <w:t>ch</w:t>
      </w:r>
      <w:r w:rsidR="007E56CD">
        <w:rPr>
          <w:rStyle w:val="normaltextrun"/>
          <w:rFonts w:ascii="Arial" w:hAnsi="Arial" w:cs="Arial"/>
          <w:sz w:val="22"/>
          <w:szCs w:val="22"/>
        </w:rPr>
        <w:t>nical replicates</w:t>
      </w:r>
      <w:r>
        <w:rPr>
          <w:rStyle w:val="normaltextrun"/>
          <w:rFonts w:ascii="Arial" w:hAnsi="Arial" w:cs="Arial"/>
          <w:sz w:val="22"/>
          <w:szCs w:val="22"/>
        </w:rPr>
        <w:t xml:space="preserve"> of CoREST </w:t>
      </w:r>
      <w:r w:rsidR="00D34039">
        <w:rPr>
          <w:rStyle w:val="normaltextrun"/>
          <w:rFonts w:ascii="Arial" w:hAnsi="Arial" w:cs="Arial"/>
          <w:sz w:val="22"/>
          <w:szCs w:val="22"/>
        </w:rPr>
        <w:t xml:space="preserve">complex subunits </w:t>
      </w:r>
      <w:r>
        <w:rPr>
          <w:rStyle w:val="normaltextrun"/>
          <w:rFonts w:ascii="Arial" w:hAnsi="Arial" w:cs="Arial"/>
          <w:sz w:val="22"/>
          <w:szCs w:val="22"/>
        </w:rPr>
        <w:t xml:space="preserve">and splicing factor occupancy at MYO1B and FN1 splice sites with corin treatment. </w:t>
      </w:r>
      <w:r w:rsidR="00F17356" w:rsidRPr="00E92A16">
        <w:rPr>
          <w:rStyle w:val="normaltextrun"/>
          <w:rFonts w:ascii="Arial" w:hAnsi="Arial" w:cs="Arial"/>
          <w:sz w:val="22"/>
          <w:szCs w:val="22"/>
        </w:rPr>
        <w:t>Error bars represent the standard deviation (SD).</w:t>
      </w:r>
      <w:r w:rsidR="00F17356">
        <w:rPr>
          <w:rStyle w:val="normaltextrun"/>
          <w:rFonts w:ascii="Arial" w:hAnsi="Arial" w:cs="Arial"/>
          <w:b/>
          <w:bCs/>
          <w:sz w:val="22"/>
          <w:szCs w:val="22"/>
        </w:rPr>
        <w:t xml:space="preserve"> </w:t>
      </w:r>
      <w:r>
        <w:rPr>
          <w:rStyle w:val="normaltextrun"/>
          <w:rFonts w:ascii="Arial" w:hAnsi="Arial" w:cs="Arial"/>
          <w:b/>
          <w:bCs/>
          <w:sz w:val="22"/>
          <w:szCs w:val="22"/>
        </w:rPr>
        <w:t>(</w:t>
      </w:r>
      <w:r w:rsidR="00AD57DF">
        <w:rPr>
          <w:rStyle w:val="normaltextrun"/>
          <w:rFonts w:ascii="Arial" w:hAnsi="Arial" w:cs="Arial"/>
          <w:b/>
          <w:bCs/>
          <w:sz w:val="22"/>
          <w:szCs w:val="22"/>
        </w:rPr>
        <w:t>h</w:t>
      </w:r>
      <w:r>
        <w:rPr>
          <w:rStyle w:val="normaltextrun"/>
          <w:rFonts w:ascii="Arial" w:hAnsi="Arial" w:cs="Arial"/>
          <w:b/>
          <w:bCs/>
          <w:sz w:val="22"/>
          <w:szCs w:val="22"/>
        </w:rPr>
        <w:t>)</w:t>
      </w:r>
      <w:r>
        <w:rPr>
          <w:rStyle w:val="normaltextrun"/>
          <w:rFonts w:ascii="Arial" w:hAnsi="Arial" w:cs="Arial"/>
          <w:sz w:val="22"/>
          <w:szCs w:val="22"/>
        </w:rPr>
        <w:t xml:space="preserve"> Hazard ratios for corin-induced splicing events based on TCGA</w:t>
      </w:r>
      <w:r w:rsidR="002E1989">
        <w:rPr>
          <w:rStyle w:val="normaltextrun"/>
          <w:rFonts w:ascii="Arial" w:hAnsi="Arial" w:cs="Arial"/>
          <w:sz w:val="22"/>
          <w:szCs w:val="22"/>
        </w:rPr>
        <w:t>-</w:t>
      </w:r>
      <w:r>
        <w:rPr>
          <w:rStyle w:val="normaltextrun"/>
          <w:rFonts w:ascii="Arial" w:hAnsi="Arial" w:cs="Arial"/>
          <w:sz w:val="22"/>
          <w:szCs w:val="22"/>
        </w:rPr>
        <w:t>SKCM survival dat</w:t>
      </w:r>
      <w:r w:rsidR="002E1989">
        <w:rPr>
          <w:rStyle w:val="normaltextrun"/>
          <w:rFonts w:ascii="Arial" w:hAnsi="Arial" w:cs="Arial"/>
          <w:sz w:val="22"/>
          <w:szCs w:val="22"/>
        </w:rPr>
        <w:t>a measured using the Cox proportional hazards regression</w:t>
      </w:r>
      <w:r>
        <w:rPr>
          <w:rStyle w:val="normaltextrun"/>
          <w:rFonts w:ascii="Arial" w:hAnsi="Arial" w:cs="Arial"/>
          <w:sz w:val="22"/>
          <w:szCs w:val="22"/>
        </w:rPr>
        <w:t xml:space="preserve">. </w:t>
      </w:r>
      <w:r>
        <w:rPr>
          <w:rStyle w:val="normaltextrun"/>
          <w:rFonts w:ascii="Arial" w:hAnsi="Arial" w:cs="Arial"/>
          <w:b/>
          <w:bCs/>
          <w:sz w:val="22"/>
          <w:szCs w:val="22"/>
        </w:rPr>
        <w:t>(</w:t>
      </w:r>
      <w:proofErr w:type="spellStart"/>
      <w:r w:rsidR="00AD57DF">
        <w:rPr>
          <w:rStyle w:val="normaltextrun"/>
          <w:rFonts w:ascii="Arial" w:hAnsi="Arial" w:cs="Arial"/>
          <w:b/>
          <w:bCs/>
          <w:sz w:val="22"/>
          <w:szCs w:val="22"/>
        </w:rPr>
        <w:t>i</w:t>
      </w:r>
      <w:proofErr w:type="spellEnd"/>
      <w:r>
        <w:rPr>
          <w:rStyle w:val="normaltextrun"/>
          <w:rFonts w:ascii="Arial" w:hAnsi="Arial" w:cs="Arial"/>
          <w:b/>
          <w:bCs/>
          <w:sz w:val="22"/>
          <w:szCs w:val="22"/>
        </w:rPr>
        <w:t>)</w:t>
      </w:r>
      <w:r>
        <w:rPr>
          <w:rStyle w:val="normaltextrun"/>
          <w:rFonts w:ascii="Arial" w:hAnsi="Arial" w:cs="Arial"/>
          <w:sz w:val="22"/>
          <w:szCs w:val="22"/>
        </w:rPr>
        <w:t xml:space="preserve"> Kaplan-Meier curve of FN1 exon 33 inclusion in TCGA-SKCM</w:t>
      </w:r>
      <w:r w:rsidR="003D581C">
        <w:rPr>
          <w:rStyle w:val="normaltextrun"/>
          <w:rFonts w:ascii="Arial" w:hAnsi="Arial" w:cs="Arial"/>
          <w:sz w:val="22"/>
          <w:szCs w:val="22"/>
        </w:rPr>
        <w:t xml:space="preserve"> using </w:t>
      </w:r>
      <w:r w:rsidR="000312D3">
        <w:rPr>
          <w:rStyle w:val="normaltextrun"/>
          <w:rFonts w:ascii="Arial" w:hAnsi="Arial" w:cs="Arial"/>
          <w:sz w:val="22"/>
          <w:szCs w:val="22"/>
        </w:rPr>
        <w:t xml:space="preserve">the </w:t>
      </w:r>
      <w:r w:rsidR="003D581C">
        <w:rPr>
          <w:rStyle w:val="normaltextrun"/>
          <w:rFonts w:ascii="Arial" w:hAnsi="Arial" w:cs="Arial"/>
          <w:sz w:val="22"/>
          <w:szCs w:val="22"/>
        </w:rPr>
        <w:t>median PSI threshold</w:t>
      </w:r>
      <w:r>
        <w:rPr>
          <w:rStyle w:val="normaltextrun"/>
          <w:rFonts w:ascii="Arial" w:hAnsi="Arial" w:cs="Arial"/>
          <w:sz w:val="22"/>
          <w:szCs w:val="22"/>
        </w:rPr>
        <w:t>.</w:t>
      </w:r>
      <w:r w:rsidR="000312D3">
        <w:rPr>
          <w:rStyle w:val="normaltextrun"/>
          <w:rFonts w:ascii="Arial" w:hAnsi="Arial" w:cs="Arial"/>
          <w:sz w:val="22"/>
          <w:szCs w:val="22"/>
        </w:rPr>
        <w:t xml:space="preserve"> Significance was determined using a log-rank test. </w:t>
      </w:r>
      <w:r>
        <w:rPr>
          <w:rStyle w:val="normaltextrun"/>
          <w:rFonts w:ascii="Arial" w:hAnsi="Arial" w:cs="Arial"/>
          <w:sz w:val="22"/>
          <w:szCs w:val="22"/>
        </w:rPr>
        <w:t>   </w:t>
      </w:r>
      <w:r>
        <w:rPr>
          <w:rStyle w:val="eop"/>
          <w:rFonts w:ascii="Arial" w:hAnsi="Arial" w:cs="Arial"/>
          <w:sz w:val="22"/>
          <w:szCs w:val="22"/>
        </w:rPr>
        <w:t> </w:t>
      </w:r>
    </w:p>
    <w:p w14:paraId="4B652F9A" w14:textId="77777777" w:rsidR="00557937" w:rsidRDefault="00557937" w:rsidP="00557937">
      <w:pPr>
        <w:pStyle w:val="paragraph0"/>
        <w:spacing w:before="0" w:beforeAutospacing="0" w:after="0" w:afterAutospacing="0" w:line="480" w:lineRule="auto"/>
        <w:jc w:val="both"/>
        <w:textAlignment w:val="baseline"/>
        <w:rPr>
          <w:rFonts w:ascii="Segoe UI" w:hAnsi="Segoe UI" w:cs="Segoe UI"/>
          <w:sz w:val="18"/>
          <w:szCs w:val="18"/>
        </w:rPr>
      </w:pPr>
      <w:r>
        <w:rPr>
          <w:rStyle w:val="eop"/>
          <w:rFonts w:ascii="Arial" w:hAnsi="Arial" w:cs="Arial"/>
          <w:sz w:val="22"/>
          <w:szCs w:val="22"/>
        </w:rPr>
        <w:t> </w:t>
      </w:r>
    </w:p>
    <w:p w14:paraId="03E00F2D" w14:textId="3FE49434" w:rsidR="00557937" w:rsidRDefault="00557937" w:rsidP="00557937">
      <w:pPr>
        <w:pStyle w:val="paragraph0"/>
        <w:spacing w:before="0" w:beforeAutospacing="0" w:after="0" w:afterAutospacing="0" w:line="480" w:lineRule="auto"/>
        <w:jc w:val="both"/>
        <w:textAlignment w:val="baseline"/>
        <w:rPr>
          <w:rFonts w:ascii="Segoe UI" w:hAnsi="Segoe UI" w:cs="Segoe UI"/>
          <w:sz w:val="18"/>
          <w:szCs w:val="18"/>
        </w:rPr>
      </w:pPr>
      <w:r>
        <w:rPr>
          <w:rStyle w:val="normaltextrun"/>
          <w:rFonts w:ascii="Arial" w:hAnsi="Arial" w:cs="Arial"/>
          <w:b/>
          <w:bCs/>
          <w:sz w:val="22"/>
          <w:szCs w:val="22"/>
        </w:rPr>
        <w:t>Fig</w:t>
      </w:r>
      <w:r w:rsidR="00F42954">
        <w:rPr>
          <w:rStyle w:val="normaltextrun"/>
          <w:rFonts w:ascii="Arial" w:hAnsi="Arial" w:cs="Arial"/>
          <w:b/>
          <w:bCs/>
          <w:sz w:val="22"/>
          <w:szCs w:val="22"/>
        </w:rPr>
        <w:t>.</w:t>
      </w:r>
      <w:r>
        <w:rPr>
          <w:rStyle w:val="normaltextrun"/>
          <w:rFonts w:ascii="Arial" w:hAnsi="Arial" w:cs="Arial"/>
          <w:b/>
          <w:bCs/>
          <w:sz w:val="22"/>
          <w:szCs w:val="22"/>
        </w:rPr>
        <w:t xml:space="preserve"> </w:t>
      </w:r>
      <w:r w:rsidR="00AD57DF">
        <w:rPr>
          <w:rStyle w:val="normaltextrun"/>
          <w:rFonts w:ascii="Arial" w:hAnsi="Arial" w:cs="Arial"/>
          <w:b/>
          <w:bCs/>
          <w:sz w:val="22"/>
          <w:szCs w:val="22"/>
        </w:rPr>
        <w:t>4</w:t>
      </w:r>
      <w:r>
        <w:rPr>
          <w:rStyle w:val="normaltextrun"/>
          <w:rFonts w:ascii="Arial" w:hAnsi="Arial" w:cs="Arial"/>
          <w:b/>
          <w:bCs/>
          <w:sz w:val="22"/>
          <w:szCs w:val="22"/>
        </w:rPr>
        <w:t>. Corin impacts RNA splicing across cancers. (</w:t>
      </w:r>
      <w:r w:rsidR="00AD57DF">
        <w:rPr>
          <w:rStyle w:val="normaltextrun"/>
          <w:rFonts w:ascii="Arial" w:hAnsi="Arial" w:cs="Arial"/>
          <w:b/>
          <w:bCs/>
          <w:sz w:val="22"/>
          <w:szCs w:val="22"/>
        </w:rPr>
        <w:t>a</w:t>
      </w:r>
      <w:r>
        <w:rPr>
          <w:rStyle w:val="normaltextrun"/>
          <w:rFonts w:ascii="Arial" w:hAnsi="Arial" w:cs="Arial"/>
          <w:b/>
          <w:bCs/>
          <w:sz w:val="22"/>
          <w:szCs w:val="22"/>
        </w:rPr>
        <w:t>)</w:t>
      </w:r>
      <w:r>
        <w:rPr>
          <w:rStyle w:val="normaltextrun"/>
          <w:rFonts w:ascii="Arial" w:hAnsi="Arial" w:cs="Arial"/>
          <w:sz w:val="22"/>
          <w:szCs w:val="22"/>
        </w:rPr>
        <w:t xml:space="preserve"> Histogram </w:t>
      </w:r>
      <w:r w:rsidR="003D581C">
        <w:rPr>
          <w:rStyle w:val="normaltextrun"/>
          <w:rFonts w:ascii="Arial" w:hAnsi="Arial" w:cs="Arial"/>
          <w:sz w:val="22"/>
          <w:szCs w:val="22"/>
        </w:rPr>
        <w:t xml:space="preserve">depicting </w:t>
      </w:r>
      <w:r>
        <w:rPr>
          <w:rStyle w:val="normaltextrun"/>
          <w:rFonts w:ascii="Arial" w:hAnsi="Arial" w:cs="Arial"/>
          <w:sz w:val="22"/>
          <w:szCs w:val="22"/>
        </w:rPr>
        <w:t xml:space="preserve">the frequency </w:t>
      </w:r>
      <w:r w:rsidR="003D581C">
        <w:rPr>
          <w:rStyle w:val="normaltextrun"/>
          <w:rFonts w:ascii="Arial" w:hAnsi="Arial" w:cs="Arial"/>
          <w:sz w:val="22"/>
          <w:szCs w:val="22"/>
        </w:rPr>
        <w:t xml:space="preserve">of </w:t>
      </w:r>
      <w:r w:rsidR="00597790">
        <w:rPr>
          <w:rStyle w:val="normaltextrun"/>
          <w:rFonts w:ascii="Arial" w:hAnsi="Arial" w:cs="Arial"/>
          <w:sz w:val="22"/>
          <w:szCs w:val="22"/>
        </w:rPr>
        <w:t>altered</w:t>
      </w:r>
      <w:r w:rsidR="009040B8">
        <w:rPr>
          <w:rStyle w:val="normaltextrun"/>
          <w:rFonts w:ascii="Arial" w:hAnsi="Arial" w:cs="Arial"/>
          <w:sz w:val="22"/>
          <w:szCs w:val="22"/>
        </w:rPr>
        <w:t xml:space="preserve"> mRNA expression alteration in CoREST complex-regulated RNA splicing factors between cancer and matched normal tissue from </w:t>
      </w:r>
      <w:proofErr w:type="spellStart"/>
      <w:r w:rsidR="009040B8">
        <w:rPr>
          <w:rStyle w:val="normaltextrun"/>
          <w:rFonts w:ascii="Arial" w:hAnsi="Arial" w:cs="Arial"/>
          <w:sz w:val="22"/>
          <w:szCs w:val="22"/>
        </w:rPr>
        <w:t>cBioPortal</w:t>
      </w:r>
      <w:proofErr w:type="spellEnd"/>
      <w:r w:rsidR="009040B8">
        <w:rPr>
          <w:rStyle w:val="normaltextrun"/>
          <w:rFonts w:ascii="Arial" w:hAnsi="Arial" w:cs="Arial"/>
          <w:sz w:val="22"/>
          <w:szCs w:val="22"/>
        </w:rPr>
        <w:t xml:space="preserve"> stratified by cancer type. Pink bars indicate the frequency of overexpress</w:t>
      </w:r>
      <w:r w:rsidR="00E77EA3">
        <w:rPr>
          <w:rStyle w:val="normaltextrun"/>
          <w:rFonts w:ascii="Arial" w:hAnsi="Arial" w:cs="Arial"/>
          <w:sz w:val="22"/>
          <w:szCs w:val="22"/>
        </w:rPr>
        <w:t>ion</w:t>
      </w:r>
      <w:r w:rsidR="009040B8">
        <w:rPr>
          <w:rStyle w:val="normaltextrun"/>
          <w:rFonts w:ascii="Arial" w:hAnsi="Arial" w:cs="Arial"/>
          <w:sz w:val="22"/>
          <w:szCs w:val="22"/>
        </w:rPr>
        <w:t xml:space="preserve"> </w:t>
      </w:r>
      <w:r w:rsidR="00E77EA3">
        <w:rPr>
          <w:rStyle w:val="normaltextrun"/>
          <w:rFonts w:ascii="Arial" w:hAnsi="Arial" w:cs="Arial"/>
          <w:sz w:val="22"/>
          <w:szCs w:val="22"/>
        </w:rPr>
        <w:t>events</w:t>
      </w:r>
      <w:r w:rsidR="009040B8">
        <w:rPr>
          <w:rStyle w:val="normaltextrun"/>
          <w:rFonts w:ascii="Arial" w:hAnsi="Arial" w:cs="Arial"/>
          <w:sz w:val="22"/>
          <w:szCs w:val="22"/>
        </w:rPr>
        <w:t xml:space="preserve"> and blue bars indicate the frequency of downregula</w:t>
      </w:r>
      <w:r w:rsidR="00E77EA3">
        <w:rPr>
          <w:rStyle w:val="normaltextrun"/>
          <w:rFonts w:ascii="Arial" w:hAnsi="Arial" w:cs="Arial"/>
          <w:sz w:val="22"/>
          <w:szCs w:val="22"/>
        </w:rPr>
        <w:t xml:space="preserve">tion events. </w:t>
      </w:r>
      <w:r>
        <w:rPr>
          <w:rStyle w:val="normaltextrun"/>
          <w:rFonts w:ascii="Arial" w:hAnsi="Arial" w:cs="Arial"/>
          <w:b/>
          <w:bCs/>
          <w:sz w:val="22"/>
          <w:szCs w:val="22"/>
        </w:rPr>
        <w:t>(</w:t>
      </w:r>
      <w:r w:rsidR="00AD57DF">
        <w:rPr>
          <w:rStyle w:val="normaltextrun"/>
          <w:rFonts w:ascii="Arial" w:hAnsi="Arial" w:cs="Arial"/>
          <w:b/>
          <w:bCs/>
          <w:sz w:val="22"/>
          <w:szCs w:val="22"/>
        </w:rPr>
        <w:t>b</w:t>
      </w:r>
      <w:r>
        <w:rPr>
          <w:rStyle w:val="normaltextrun"/>
          <w:rFonts w:ascii="Arial" w:hAnsi="Arial" w:cs="Arial"/>
          <w:b/>
          <w:bCs/>
          <w:sz w:val="22"/>
          <w:szCs w:val="22"/>
        </w:rPr>
        <w:t>)</w:t>
      </w:r>
      <w:r>
        <w:rPr>
          <w:rStyle w:val="normaltextrun"/>
          <w:rFonts w:ascii="Arial" w:hAnsi="Arial" w:cs="Arial"/>
          <w:sz w:val="22"/>
          <w:szCs w:val="22"/>
        </w:rPr>
        <w:t xml:space="preserve"> Gene Set Enrichment Analysis plots for </w:t>
      </w:r>
      <w:r w:rsidR="00597790">
        <w:rPr>
          <w:rStyle w:val="normaltextrun"/>
          <w:rFonts w:ascii="Arial" w:hAnsi="Arial" w:cs="Arial"/>
          <w:sz w:val="22"/>
          <w:szCs w:val="22"/>
        </w:rPr>
        <w:t xml:space="preserve">“KEGG Spliceosome” in </w:t>
      </w:r>
      <w:r>
        <w:rPr>
          <w:rStyle w:val="normaltextrun"/>
          <w:rFonts w:ascii="Arial" w:hAnsi="Arial" w:cs="Arial"/>
          <w:sz w:val="22"/>
          <w:szCs w:val="22"/>
        </w:rPr>
        <w:t xml:space="preserve">ATRT and breast cancer cell lines treated with corin. </w:t>
      </w:r>
      <w:r>
        <w:rPr>
          <w:rStyle w:val="normaltextrun"/>
          <w:rFonts w:ascii="Arial" w:hAnsi="Arial" w:cs="Arial"/>
          <w:b/>
          <w:bCs/>
          <w:sz w:val="22"/>
          <w:szCs w:val="22"/>
        </w:rPr>
        <w:t>(</w:t>
      </w:r>
      <w:r w:rsidR="00AD57DF">
        <w:rPr>
          <w:rStyle w:val="normaltextrun"/>
          <w:rFonts w:ascii="Arial" w:hAnsi="Arial" w:cs="Arial"/>
          <w:b/>
          <w:bCs/>
          <w:sz w:val="22"/>
          <w:szCs w:val="22"/>
        </w:rPr>
        <w:t>c</w:t>
      </w:r>
      <w:r>
        <w:rPr>
          <w:rStyle w:val="normaltextrun"/>
          <w:rFonts w:ascii="Arial" w:hAnsi="Arial" w:cs="Arial"/>
          <w:b/>
          <w:bCs/>
          <w:sz w:val="22"/>
          <w:szCs w:val="22"/>
        </w:rPr>
        <w:t>)</w:t>
      </w:r>
      <w:r>
        <w:rPr>
          <w:rStyle w:val="normaltextrun"/>
          <w:rFonts w:ascii="Arial" w:hAnsi="Arial" w:cs="Arial"/>
          <w:sz w:val="22"/>
          <w:szCs w:val="22"/>
        </w:rPr>
        <w:t xml:space="preserve"> Venn diagram of splicing factors </w:t>
      </w:r>
      <w:r w:rsidR="00597790">
        <w:rPr>
          <w:rStyle w:val="normaltextrun"/>
          <w:rFonts w:ascii="Arial" w:hAnsi="Arial" w:cs="Arial"/>
          <w:sz w:val="22"/>
          <w:szCs w:val="22"/>
        </w:rPr>
        <w:t xml:space="preserve">significantly downregulated by corin in </w:t>
      </w:r>
      <w:r>
        <w:rPr>
          <w:rStyle w:val="normaltextrun"/>
          <w:rFonts w:ascii="Arial" w:hAnsi="Arial" w:cs="Arial"/>
          <w:sz w:val="22"/>
          <w:szCs w:val="22"/>
        </w:rPr>
        <w:t xml:space="preserve">melanoma, ATRT, and breast cancer. </w:t>
      </w:r>
      <w:r>
        <w:rPr>
          <w:rStyle w:val="normaltextrun"/>
          <w:rFonts w:ascii="Arial" w:hAnsi="Arial" w:cs="Arial"/>
          <w:b/>
          <w:bCs/>
          <w:sz w:val="22"/>
          <w:szCs w:val="22"/>
        </w:rPr>
        <w:t>(</w:t>
      </w:r>
      <w:r w:rsidR="00AD57DF">
        <w:rPr>
          <w:rStyle w:val="normaltextrun"/>
          <w:rFonts w:ascii="Arial" w:hAnsi="Arial" w:cs="Arial"/>
          <w:b/>
          <w:bCs/>
          <w:sz w:val="22"/>
          <w:szCs w:val="22"/>
        </w:rPr>
        <w:t>d</w:t>
      </w:r>
      <w:r>
        <w:rPr>
          <w:rStyle w:val="normaltextrun"/>
          <w:rFonts w:ascii="Arial" w:hAnsi="Arial" w:cs="Arial"/>
          <w:b/>
          <w:bCs/>
          <w:sz w:val="22"/>
          <w:szCs w:val="22"/>
        </w:rPr>
        <w:t>)</w:t>
      </w:r>
      <w:r>
        <w:rPr>
          <w:rStyle w:val="normaltextrun"/>
          <w:rFonts w:ascii="Arial" w:hAnsi="Arial" w:cs="Arial"/>
          <w:sz w:val="22"/>
          <w:szCs w:val="22"/>
        </w:rPr>
        <w:t xml:space="preserve"> Summary of </w:t>
      </w:r>
      <w:r w:rsidR="00597790">
        <w:rPr>
          <w:rStyle w:val="normaltextrun"/>
          <w:rFonts w:ascii="Arial" w:hAnsi="Arial" w:cs="Arial"/>
          <w:sz w:val="22"/>
          <w:szCs w:val="22"/>
        </w:rPr>
        <w:t xml:space="preserve">corin-induced </w:t>
      </w:r>
      <w:r>
        <w:rPr>
          <w:rStyle w:val="normaltextrun"/>
          <w:rFonts w:ascii="Arial" w:hAnsi="Arial" w:cs="Arial"/>
          <w:sz w:val="22"/>
          <w:szCs w:val="22"/>
        </w:rPr>
        <w:t xml:space="preserve">RNA splicing changes </w:t>
      </w:r>
      <w:r w:rsidR="00597790">
        <w:rPr>
          <w:rStyle w:val="normaltextrun"/>
          <w:rFonts w:ascii="Arial" w:hAnsi="Arial" w:cs="Arial"/>
          <w:sz w:val="22"/>
          <w:szCs w:val="22"/>
        </w:rPr>
        <w:t>in ATRT and breast cancer cells</w:t>
      </w:r>
      <w:r>
        <w:rPr>
          <w:rStyle w:val="normaltextrun"/>
          <w:rFonts w:ascii="Arial" w:hAnsi="Arial" w:cs="Arial"/>
          <w:sz w:val="22"/>
          <w:szCs w:val="22"/>
        </w:rPr>
        <w:t xml:space="preserve">. </w:t>
      </w:r>
      <w:r>
        <w:rPr>
          <w:rStyle w:val="normaltextrun"/>
          <w:rFonts w:ascii="Arial" w:hAnsi="Arial" w:cs="Arial"/>
          <w:b/>
          <w:bCs/>
          <w:sz w:val="22"/>
          <w:szCs w:val="22"/>
        </w:rPr>
        <w:t>(</w:t>
      </w:r>
      <w:r w:rsidR="00AD57DF">
        <w:rPr>
          <w:rStyle w:val="normaltextrun"/>
          <w:rFonts w:ascii="Arial" w:hAnsi="Arial" w:cs="Arial"/>
          <w:b/>
          <w:bCs/>
          <w:sz w:val="22"/>
          <w:szCs w:val="22"/>
        </w:rPr>
        <w:t>e</w:t>
      </w:r>
      <w:r>
        <w:rPr>
          <w:rStyle w:val="normaltextrun"/>
          <w:rFonts w:ascii="Arial" w:hAnsi="Arial" w:cs="Arial"/>
          <w:b/>
          <w:bCs/>
          <w:sz w:val="22"/>
          <w:szCs w:val="22"/>
        </w:rPr>
        <w:t>)</w:t>
      </w:r>
      <w:r>
        <w:rPr>
          <w:rStyle w:val="normaltextrun"/>
          <w:rFonts w:ascii="Arial" w:hAnsi="Arial" w:cs="Arial"/>
          <w:sz w:val="22"/>
          <w:szCs w:val="22"/>
        </w:rPr>
        <w:t xml:space="preserve"> Jaccard similarity index comparing </w:t>
      </w:r>
      <w:r w:rsidR="00597790">
        <w:rPr>
          <w:rStyle w:val="normaltextrun"/>
          <w:rFonts w:ascii="Arial" w:hAnsi="Arial" w:cs="Arial"/>
          <w:sz w:val="22"/>
          <w:szCs w:val="22"/>
        </w:rPr>
        <w:t xml:space="preserve">corin-induced </w:t>
      </w:r>
      <w:r>
        <w:rPr>
          <w:rStyle w:val="normaltextrun"/>
          <w:rFonts w:ascii="Arial" w:hAnsi="Arial" w:cs="Arial"/>
          <w:sz w:val="22"/>
          <w:szCs w:val="22"/>
        </w:rPr>
        <w:t xml:space="preserve">splicing events across all cell lines and cancer types. </w:t>
      </w:r>
      <w:r>
        <w:rPr>
          <w:rStyle w:val="normaltextrun"/>
          <w:rFonts w:ascii="Arial" w:hAnsi="Arial" w:cs="Arial"/>
          <w:b/>
          <w:bCs/>
          <w:sz w:val="22"/>
          <w:szCs w:val="22"/>
        </w:rPr>
        <w:t>(</w:t>
      </w:r>
      <w:r w:rsidR="00AD57DF">
        <w:rPr>
          <w:rStyle w:val="normaltextrun"/>
          <w:rFonts w:ascii="Arial" w:hAnsi="Arial" w:cs="Arial"/>
          <w:b/>
          <w:bCs/>
          <w:sz w:val="22"/>
          <w:szCs w:val="22"/>
        </w:rPr>
        <w:t>f</w:t>
      </w:r>
      <w:r>
        <w:rPr>
          <w:rStyle w:val="normaltextrun"/>
          <w:rFonts w:ascii="Arial" w:hAnsi="Arial" w:cs="Arial"/>
          <w:b/>
          <w:bCs/>
          <w:sz w:val="22"/>
          <w:szCs w:val="22"/>
        </w:rPr>
        <w:t>)</w:t>
      </w:r>
      <w:r>
        <w:rPr>
          <w:rStyle w:val="normaltextrun"/>
          <w:rFonts w:ascii="Arial" w:hAnsi="Arial" w:cs="Arial"/>
          <w:sz w:val="22"/>
          <w:szCs w:val="22"/>
        </w:rPr>
        <w:t xml:space="preserve"> Gene ontology analysis of common significant pathways affected by </w:t>
      </w:r>
      <w:r w:rsidR="00597790">
        <w:rPr>
          <w:rStyle w:val="normaltextrun"/>
          <w:rFonts w:ascii="Arial" w:hAnsi="Arial" w:cs="Arial"/>
          <w:sz w:val="22"/>
          <w:szCs w:val="22"/>
        </w:rPr>
        <w:t xml:space="preserve">corin-induced </w:t>
      </w:r>
      <w:r>
        <w:rPr>
          <w:rStyle w:val="normaltextrun"/>
          <w:rFonts w:ascii="Arial" w:hAnsi="Arial" w:cs="Arial"/>
          <w:sz w:val="22"/>
          <w:szCs w:val="22"/>
        </w:rPr>
        <w:t>SE splicing events in ATRT and breast cancer.</w:t>
      </w:r>
      <w:r>
        <w:rPr>
          <w:rStyle w:val="eop"/>
          <w:rFonts w:ascii="Arial" w:hAnsi="Arial" w:cs="Arial"/>
          <w:sz w:val="22"/>
          <w:szCs w:val="22"/>
        </w:rPr>
        <w:t> </w:t>
      </w:r>
      <w:r w:rsidR="007E56CD">
        <w:rPr>
          <w:rStyle w:val="normaltextrun"/>
          <w:rFonts w:ascii="Arial" w:hAnsi="Arial" w:cs="Arial"/>
          <w:sz w:val="22"/>
          <w:szCs w:val="22"/>
        </w:rPr>
        <w:t xml:space="preserve">Enrichment analysis was performed using the hypergeometric test with multiple test correction by the </w:t>
      </w:r>
      <w:proofErr w:type="spellStart"/>
      <w:r w:rsidR="007E56CD">
        <w:rPr>
          <w:rStyle w:val="normaltextrun"/>
          <w:rFonts w:ascii="Arial" w:hAnsi="Arial" w:cs="Arial"/>
          <w:sz w:val="22"/>
          <w:szCs w:val="22"/>
        </w:rPr>
        <w:t>Benjamini</w:t>
      </w:r>
      <w:proofErr w:type="spellEnd"/>
      <w:r w:rsidR="007E56CD">
        <w:rPr>
          <w:rStyle w:val="normaltextrun"/>
          <w:rFonts w:ascii="Arial" w:hAnsi="Arial" w:cs="Arial"/>
          <w:sz w:val="22"/>
          <w:szCs w:val="22"/>
        </w:rPr>
        <w:t>-Hochberg method.</w:t>
      </w:r>
    </w:p>
    <w:p w14:paraId="45B2D7DC" w14:textId="77777777" w:rsidR="00557937" w:rsidRDefault="00557937" w:rsidP="00557937">
      <w:pPr>
        <w:pStyle w:val="paragraph0"/>
        <w:spacing w:before="0" w:beforeAutospacing="0" w:after="0" w:afterAutospacing="0" w:line="480" w:lineRule="auto"/>
        <w:jc w:val="both"/>
        <w:textAlignment w:val="baseline"/>
        <w:rPr>
          <w:rFonts w:ascii="Segoe UI" w:hAnsi="Segoe UI" w:cs="Segoe UI"/>
          <w:sz w:val="18"/>
          <w:szCs w:val="18"/>
        </w:rPr>
      </w:pPr>
      <w:r>
        <w:rPr>
          <w:rStyle w:val="eop"/>
          <w:rFonts w:ascii="Arial" w:hAnsi="Arial" w:cs="Arial"/>
          <w:sz w:val="22"/>
          <w:szCs w:val="22"/>
        </w:rPr>
        <w:t> </w:t>
      </w:r>
    </w:p>
    <w:p w14:paraId="790FFAB2" w14:textId="5D835AC0" w:rsidR="00557937" w:rsidRPr="0050587C" w:rsidRDefault="00557937" w:rsidP="0050587C">
      <w:pPr>
        <w:pStyle w:val="paragraph0"/>
        <w:spacing w:line="480" w:lineRule="auto"/>
        <w:jc w:val="both"/>
        <w:textAlignment w:val="baseline"/>
        <w:rPr>
          <w:rFonts w:ascii="Arial" w:hAnsi="Arial" w:cs="Arial"/>
          <w:sz w:val="22"/>
          <w:szCs w:val="22"/>
        </w:rPr>
      </w:pPr>
      <w:r>
        <w:rPr>
          <w:rStyle w:val="normaltextrun"/>
          <w:rFonts w:ascii="Arial" w:hAnsi="Arial" w:cs="Arial"/>
          <w:b/>
          <w:bCs/>
          <w:sz w:val="22"/>
          <w:szCs w:val="22"/>
        </w:rPr>
        <w:t>Fig</w:t>
      </w:r>
      <w:r w:rsidR="00F42954">
        <w:rPr>
          <w:rStyle w:val="normaltextrun"/>
          <w:rFonts w:ascii="Arial" w:hAnsi="Arial" w:cs="Arial"/>
          <w:b/>
          <w:bCs/>
          <w:sz w:val="22"/>
          <w:szCs w:val="22"/>
        </w:rPr>
        <w:t>.</w:t>
      </w:r>
      <w:r>
        <w:rPr>
          <w:rStyle w:val="normaltextrun"/>
          <w:rFonts w:ascii="Arial" w:hAnsi="Arial" w:cs="Arial"/>
          <w:b/>
          <w:bCs/>
          <w:sz w:val="22"/>
          <w:szCs w:val="22"/>
        </w:rPr>
        <w:t xml:space="preserve"> </w:t>
      </w:r>
      <w:r w:rsidR="00AD57DF">
        <w:rPr>
          <w:rStyle w:val="normaltextrun"/>
          <w:rFonts w:ascii="Arial" w:hAnsi="Arial" w:cs="Arial"/>
          <w:b/>
          <w:bCs/>
          <w:sz w:val="22"/>
          <w:szCs w:val="22"/>
        </w:rPr>
        <w:t>5</w:t>
      </w:r>
      <w:r>
        <w:rPr>
          <w:rStyle w:val="normaltextrun"/>
          <w:rFonts w:ascii="Arial" w:hAnsi="Arial" w:cs="Arial"/>
          <w:b/>
          <w:bCs/>
          <w:sz w:val="22"/>
          <w:szCs w:val="22"/>
        </w:rPr>
        <w:t>. Corin-induced splicing produces neoantigens that bind human MHC and are immunogenic.</w:t>
      </w:r>
      <w:r>
        <w:rPr>
          <w:rStyle w:val="normaltextrun"/>
          <w:rFonts w:ascii="Arial" w:hAnsi="Arial" w:cs="Arial"/>
          <w:sz w:val="22"/>
          <w:szCs w:val="22"/>
        </w:rPr>
        <w:t xml:space="preserve"> </w:t>
      </w:r>
      <w:r>
        <w:rPr>
          <w:rStyle w:val="normaltextrun"/>
          <w:rFonts w:ascii="Arial" w:hAnsi="Arial" w:cs="Arial"/>
          <w:b/>
          <w:bCs/>
          <w:sz w:val="22"/>
          <w:szCs w:val="22"/>
        </w:rPr>
        <w:t>(</w:t>
      </w:r>
      <w:r w:rsidR="00AD57DF">
        <w:rPr>
          <w:rStyle w:val="normaltextrun"/>
          <w:rFonts w:ascii="Arial" w:hAnsi="Arial" w:cs="Arial"/>
          <w:b/>
          <w:bCs/>
          <w:sz w:val="22"/>
          <w:szCs w:val="22"/>
        </w:rPr>
        <w:t>a</w:t>
      </w:r>
      <w:r>
        <w:rPr>
          <w:rStyle w:val="normaltextrun"/>
          <w:rFonts w:ascii="Arial" w:hAnsi="Arial" w:cs="Arial"/>
          <w:b/>
          <w:bCs/>
          <w:sz w:val="22"/>
          <w:szCs w:val="22"/>
        </w:rPr>
        <w:t xml:space="preserve">) </w:t>
      </w:r>
      <w:r>
        <w:rPr>
          <w:rStyle w:val="normaltextrun"/>
          <w:rFonts w:ascii="Arial" w:hAnsi="Arial" w:cs="Arial"/>
          <w:sz w:val="22"/>
          <w:szCs w:val="22"/>
        </w:rPr>
        <w:t xml:space="preserve">Overview of neopeptide discovery and MHC binding predictions </w:t>
      </w:r>
      <w:r>
        <w:rPr>
          <w:rStyle w:val="normaltextrun"/>
          <w:rFonts w:ascii="Arial" w:hAnsi="Arial" w:cs="Arial"/>
          <w:b/>
          <w:bCs/>
          <w:sz w:val="22"/>
          <w:szCs w:val="22"/>
        </w:rPr>
        <w:t>(</w:t>
      </w:r>
      <w:r w:rsidR="00AD57DF">
        <w:rPr>
          <w:rStyle w:val="normaltextrun"/>
          <w:rFonts w:ascii="Arial" w:hAnsi="Arial" w:cs="Arial"/>
          <w:b/>
          <w:bCs/>
          <w:sz w:val="22"/>
          <w:szCs w:val="22"/>
        </w:rPr>
        <w:t>b</w:t>
      </w:r>
      <w:r>
        <w:rPr>
          <w:rStyle w:val="normaltextrun"/>
          <w:rFonts w:ascii="Arial" w:hAnsi="Arial" w:cs="Arial"/>
          <w:b/>
          <w:bCs/>
          <w:sz w:val="22"/>
          <w:szCs w:val="22"/>
        </w:rPr>
        <w:t>)</w:t>
      </w:r>
      <w:r>
        <w:rPr>
          <w:rStyle w:val="normaltextrun"/>
          <w:rFonts w:ascii="Arial" w:hAnsi="Arial" w:cs="Arial"/>
          <w:sz w:val="22"/>
          <w:szCs w:val="22"/>
        </w:rPr>
        <w:t xml:space="preserve"> UpSet plot of neopeptides (8-11mers) produced with corin treatment </w:t>
      </w:r>
      <w:r w:rsidR="00DA6DD9">
        <w:rPr>
          <w:rStyle w:val="normaltextrun"/>
          <w:rFonts w:ascii="Arial" w:hAnsi="Arial" w:cs="Arial"/>
          <w:sz w:val="22"/>
          <w:szCs w:val="22"/>
        </w:rPr>
        <w:t xml:space="preserve">of melanoma cells </w:t>
      </w:r>
      <w:r>
        <w:rPr>
          <w:rStyle w:val="normaltextrun"/>
          <w:rFonts w:ascii="Arial" w:hAnsi="Arial" w:cs="Arial"/>
          <w:sz w:val="22"/>
          <w:szCs w:val="22"/>
        </w:rPr>
        <w:t xml:space="preserve">that are exclusive to </w:t>
      </w:r>
      <w:r>
        <w:rPr>
          <w:rStyle w:val="normaltextrun"/>
          <w:rFonts w:ascii="Arial" w:hAnsi="Arial" w:cs="Arial"/>
          <w:sz w:val="22"/>
          <w:szCs w:val="22"/>
        </w:rPr>
        <w:lastRenderedPageBreak/>
        <w:t xml:space="preserve">the differentiated phenotype, dedifferentiated phenotype, or shared by all cell lines (blue). </w:t>
      </w:r>
      <w:r>
        <w:rPr>
          <w:rStyle w:val="normaltextrun"/>
          <w:rFonts w:ascii="Arial" w:hAnsi="Arial" w:cs="Arial"/>
          <w:b/>
          <w:bCs/>
          <w:sz w:val="22"/>
          <w:szCs w:val="22"/>
        </w:rPr>
        <w:t>(</w:t>
      </w:r>
      <w:r w:rsidR="00AD57DF">
        <w:rPr>
          <w:rStyle w:val="normaltextrun"/>
          <w:rFonts w:ascii="Arial" w:hAnsi="Arial" w:cs="Arial"/>
          <w:b/>
          <w:bCs/>
          <w:sz w:val="22"/>
          <w:szCs w:val="22"/>
        </w:rPr>
        <w:t>c</w:t>
      </w:r>
      <w:r>
        <w:rPr>
          <w:rStyle w:val="normaltextrun"/>
          <w:rFonts w:ascii="Arial" w:hAnsi="Arial" w:cs="Arial"/>
          <w:b/>
          <w:bCs/>
          <w:sz w:val="22"/>
          <w:szCs w:val="22"/>
        </w:rPr>
        <w:t xml:space="preserve">) </w:t>
      </w:r>
      <w:r>
        <w:rPr>
          <w:rStyle w:val="normaltextrun"/>
          <w:rFonts w:ascii="Arial" w:hAnsi="Arial" w:cs="Arial"/>
          <w:sz w:val="22"/>
          <w:szCs w:val="22"/>
        </w:rPr>
        <w:t>Jaccard similarity index comparing</w:t>
      </w:r>
      <w:r w:rsidR="00DA6DD9">
        <w:rPr>
          <w:rStyle w:val="normaltextrun"/>
          <w:rFonts w:ascii="Arial" w:hAnsi="Arial" w:cs="Arial"/>
          <w:sz w:val="22"/>
          <w:szCs w:val="22"/>
        </w:rPr>
        <w:t xml:space="preserve"> corin-induced</w:t>
      </w:r>
      <w:r>
        <w:rPr>
          <w:rStyle w:val="normaltextrun"/>
          <w:rFonts w:ascii="Arial" w:hAnsi="Arial" w:cs="Arial"/>
          <w:sz w:val="22"/>
          <w:szCs w:val="22"/>
        </w:rPr>
        <w:t xml:space="preserve"> neopeptide production across all </w:t>
      </w:r>
      <w:r w:rsidR="00DA6DD9">
        <w:rPr>
          <w:rStyle w:val="normaltextrun"/>
          <w:rFonts w:ascii="Arial" w:hAnsi="Arial" w:cs="Arial"/>
          <w:sz w:val="22"/>
          <w:szCs w:val="22"/>
        </w:rPr>
        <w:t xml:space="preserve">melanoma </w:t>
      </w:r>
      <w:r>
        <w:rPr>
          <w:rStyle w:val="normaltextrun"/>
          <w:rFonts w:ascii="Arial" w:hAnsi="Arial" w:cs="Arial"/>
          <w:sz w:val="22"/>
          <w:szCs w:val="22"/>
        </w:rPr>
        <w:t xml:space="preserve">cell lines. </w:t>
      </w:r>
      <w:r>
        <w:rPr>
          <w:rStyle w:val="normaltextrun"/>
          <w:rFonts w:ascii="Arial" w:hAnsi="Arial" w:cs="Arial"/>
          <w:b/>
          <w:bCs/>
          <w:sz w:val="22"/>
          <w:szCs w:val="22"/>
        </w:rPr>
        <w:t>(</w:t>
      </w:r>
      <w:r w:rsidR="00AD57DF">
        <w:rPr>
          <w:rStyle w:val="normaltextrun"/>
          <w:rFonts w:ascii="Arial" w:hAnsi="Arial" w:cs="Arial"/>
          <w:b/>
          <w:bCs/>
          <w:sz w:val="22"/>
          <w:szCs w:val="22"/>
        </w:rPr>
        <w:t>d</w:t>
      </w:r>
      <w:r>
        <w:rPr>
          <w:rStyle w:val="normaltextrun"/>
          <w:rFonts w:ascii="Arial" w:hAnsi="Arial" w:cs="Arial"/>
          <w:b/>
          <w:bCs/>
          <w:sz w:val="22"/>
          <w:szCs w:val="22"/>
        </w:rPr>
        <w:t>)</w:t>
      </w:r>
      <w:r>
        <w:rPr>
          <w:rStyle w:val="normaltextrun"/>
          <w:rFonts w:ascii="Arial" w:hAnsi="Arial" w:cs="Arial"/>
          <w:sz w:val="22"/>
          <w:szCs w:val="22"/>
        </w:rPr>
        <w:t xml:space="preserve"> Number of </w:t>
      </w:r>
      <w:r w:rsidR="00DA6DD9">
        <w:rPr>
          <w:rStyle w:val="normaltextrun"/>
          <w:rFonts w:ascii="Arial" w:hAnsi="Arial" w:cs="Arial"/>
          <w:sz w:val="22"/>
          <w:szCs w:val="22"/>
        </w:rPr>
        <w:t xml:space="preserve">corin-induced </w:t>
      </w:r>
      <w:r>
        <w:rPr>
          <w:rStyle w:val="normaltextrun"/>
          <w:rFonts w:ascii="Arial" w:hAnsi="Arial" w:cs="Arial"/>
          <w:sz w:val="22"/>
          <w:szCs w:val="22"/>
        </w:rPr>
        <w:t xml:space="preserve">neopeptides predicted to bind to SKMEL5 HLAs based on two prediction tools: HLAthena and NetMHCPan4.1 (%Rank &lt; 2). </w:t>
      </w:r>
      <w:r>
        <w:rPr>
          <w:rStyle w:val="normaltextrun"/>
          <w:rFonts w:ascii="Arial" w:hAnsi="Arial" w:cs="Arial"/>
          <w:b/>
          <w:bCs/>
          <w:sz w:val="22"/>
          <w:szCs w:val="22"/>
        </w:rPr>
        <w:t>(</w:t>
      </w:r>
      <w:r w:rsidR="00AD57DF">
        <w:rPr>
          <w:rStyle w:val="normaltextrun"/>
          <w:rFonts w:ascii="Arial" w:hAnsi="Arial" w:cs="Arial"/>
          <w:b/>
          <w:bCs/>
          <w:sz w:val="22"/>
          <w:szCs w:val="22"/>
        </w:rPr>
        <w:t>e</w:t>
      </w:r>
      <w:r>
        <w:rPr>
          <w:rStyle w:val="normaltextrun"/>
          <w:rFonts w:ascii="Arial" w:hAnsi="Arial" w:cs="Arial"/>
          <w:b/>
          <w:bCs/>
          <w:sz w:val="22"/>
          <w:szCs w:val="22"/>
        </w:rPr>
        <w:t xml:space="preserve">) </w:t>
      </w:r>
      <w:r>
        <w:rPr>
          <w:rStyle w:val="normaltextrun"/>
          <w:rFonts w:ascii="Arial" w:hAnsi="Arial" w:cs="Arial"/>
          <w:sz w:val="22"/>
          <w:szCs w:val="22"/>
        </w:rPr>
        <w:t xml:space="preserve">Overlap of </w:t>
      </w:r>
      <w:r w:rsidR="00DA6DD9">
        <w:rPr>
          <w:rStyle w:val="normaltextrun"/>
          <w:rFonts w:ascii="Arial" w:hAnsi="Arial" w:cs="Arial"/>
          <w:sz w:val="22"/>
          <w:szCs w:val="22"/>
        </w:rPr>
        <w:t xml:space="preserve">SKMEL5 corin-induced neopeptide HLA </w:t>
      </w:r>
      <w:r>
        <w:rPr>
          <w:rStyle w:val="normaltextrun"/>
          <w:rFonts w:ascii="Arial" w:hAnsi="Arial" w:cs="Arial"/>
          <w:sz w:val="22"/>
          <w:szCs w:val="22"/>
        </w:rPr>
        <w:t xml:space="preserve">binders for each allele predicted by both tools. </w:t>
      </w:r>
      <w:r>
        <w:rPr>
          <w:rStyle w:val="normaltextrun"/>
          <w:rFonts w:ascii="Arial" w:hAnsi="Arial" w:cs="Arial"/>
          <w:b/>
          <w:bCs/>
          <w:sz w:val="22"/>
          <w:szCs w:val="22"/>
        </w:rPr>
        <w:t>(</w:t>
      </w:r>
      <w:r w:rsidR="00AD57DF">
        <w:rPr>
          <w:rStyle w:val="normaltextrun"/>
          <w:rFonts w:ascii="Arial" w:hAnsi="Arial" w:cs="Arial"/>
          <w:b/>
          <w:bCs/>
          <w:sz w:val="22"/>
          <w:szCs w:val="22"/>
        </w:rPr>
        <w:t>f</w:t>
      </w:r>
      <w:r>
        <w:rPr>
          <w:rStyle w:val="normaltextrun"/>
          <w:rFonts w:ascii="Arial" w:hAnsi="Arial" w:cs="Arial"/>
          <w:b/>
          <w:bCs/>
          <w:sz w:val="22"/>
          <w:szCs w:val="22"/>
        </w:rPr>
        <w:t>)</w:t>
      </w:r>
      <w:r>
        <w:rPr>
          <w:rStyle w:val="normaltextrun"/>
          <w:rFonts w:ascii="Arial" w:hAnsi="Arial" w:cs="Arial"/>
          <w:sz w:val="22"/>
          <w:szCs w:val="22"/>
        </w:rPr>
        <w:t xml:space="preserve"> Heatmap showing binding scores, PSI values, and junction counts of predicted </w:t>
      </w:r>
      <w:r w:rsidR="00DA6DD9">
        <w:rPr>
          <w:rStyle w:val="normaltextrun"/>
          <w:rFonts w:ascii="Arial" w:hAnsi="Arial" w:cs="Arial"/>
          <w:sz w:val="22"/>
          <w:szCs w:val="22"/>
        </w:rPr>
        <w:t xml:space="preserve">SKMEL5 corin-induced </w:t>
      </w:r>
      <w:r>
        <w:rPr>
          <w:rStyle w:val="normaltextrun"/>
          <w:rFonts w:ascii="Arial" w:hAnsi="Arial" w:cs="Arial"/>
          <w:sz w:val="22"/>
          <w:szCs w:val="22"/>
        </w:rPr>
        <w:t xml:space="preserve">neopeptides identified by SNAF and Splicetools. The top 15 unique candidates are labeled. </w:t>
      </w:r>
      <w:r>
        <w:rPr>
          <w:rStyle w:val="normaltextrun"/>
          <w:rFonts w:ascii="Arial" w:hAnsi="Arial" w:cs="Arial"/>
          <w:b/>
          <w:bCs/>
          <w:sz w:val="22"/>
          <w:szCs w:val="22"/>
        </w:rPr>
        <w:t>(</w:t>
      </w:r>
      <w:r w:rsidR="00AD57DF">
        <w:rPr>
          <w:rStyle w:val="normaltextrun"/>
          <w:rFonts w:ascii="Arial" w:hAnsi="Arial" w:cs="Arial"/>
          <w:b/>
          <w:bCs/>
          <w:sz w:val="22"/>
          <w:szCs w:val="22"/>
        </w:rPr>
        <w:t>g</w:t>
      </w:r>
      <w:r>
        <w:rPr>
          <w:rStyle w:val="normaltextrun"/>
          <w:rFonts w:ascii="Arial" w:hAnsi="Arial" w:cs="Arial"/>
          <w:b/>
          <w:bCs/>
          <w:sz w:val="22"/>
          <w:szCs w:val="22"/>
        </w:rPr>
        <w:t>)</w:t>
      </w:r>
      <w:r>
        <w:rPr>
          <w:rStyle w:val="normaltextrun"/>
          <w:rFonts w:ascii="Arial" w:hAnsi="Arial" w:cs="Arial"/>
          <w:sz w:val="22"/>
          <w:szCs w:val="22"/>
        </w:rPr>
        <w:t xml:space="preserve"> Histogram plots of peptides recovered from MHC-IP/MS in </w:t>
      </w:r>
      <w:r w:rsidR="00DA6DD9">
        <w:rPr>
          <w:rStyle w:val="normaltextrun"/>
          <w:rFonts w:ascii="Arial" w:hAnsi="Arial" w:cs="Arial"/>
          <w:sz w:val="22"/>
          <w:szCs w:val="22"/>
        </w:rPr>
        <w:t xml:space="preserve">SKMEL5 </w:t>
      </w:r>
      <w:r>
        <w:rPr>
          <w:rStyle w:val="normaltextrun"/>
          <w:rFonts w:ascii="Arial" w:hAnsi="Arial" w:cs="Arial"/>
          <w:sz w:val="22"/>
          <w:szCs w:val="22"/>
        </w:rPr>
        <w:t>DMSO and corin</w:t>
      </w:r>
      <w:r w:rsidR="00DA6DD9">
        <w:rPr>
          <w:rStyle w:val="normaltextrun"/>
          <w:rFonts w:ascii="Arial" w:hAnsi="Arial" w:cs="Arial"/>
          <w:sz w:val="22"/>
          <w:szCs w:val="22"/>
        </w:rPr>
        <w:t>-</w:t>
      </w:r>
      <w:r>
        <w:rPr>
          <w:rStyle w:val="normaltextrun"/>
          <w:rFonts w:ascii="Arial" w:hAnsi="Arial" w:cs="Arial"/>
          <w:sz w:val="22"/>
          <w:szCs w:val="22"/>
        </w:rPr>
        <w:t>treated</w:t>
      </w:r>
      <w:r w:rsidR="00490E42">
        <w:rPr>
          <w:rStyle w:val="normaltextrun"/>
          <w:rFonts w:ascii="Arial" w:hAnsi="Arial" w:cs="Arial"/>
          <w:sz w:val="22"/>
          <w:szCs w:val="22"/>
        </w:rPr>
        <w:t xml:space="preserve"> (72h, 1</w:t>
      </w:r>
      <w:r w:rsidR="00490E42" w:rsidRPr="382B91C2">
        <w:rPr>
          <w:rFonts w:ascii="Arial" w:hAnsi="Arial" w:cs="Arial"/>
          <w:sz w:val="22"/>
          <w:szCs w:val="22"/>
        </w:rPr>
        <w:t>µ</w:t>
      </w:r>
      <w:r w:rsidR="00490E42">
        <w:rPr>
          <w:rFonts w:ascii="Arial" w:hAnsi="Arial" w:cs="Arial"/>
          <w:sz w:val="22"/>
          <w:szCs w:val="22"/>
        </w:rPr>
        <w:t>M)</w:t>
      </w:r>
      <w:r>
        <w:rPr>
          <w:rStyle w:val="normaltextrun"/>
          <w:rFonts w:ascii="Arial" w:hAnsi="Arial" w:cs="Arial"/>
          <w:sz w:val="22"/>
          <w:szCs w:val="22"/>
        </w:rPr>
        <w:t xml:space="preserve"> samples</w:t>
      </w:r>
      <w:r w:rsidR="00490E42">
        <w:rPr>
          <w:rStyle w:val="normaltextrun"/>
          <w:rFonts w:ascii="Arial" w:hAnsi="Arial" w:cs="Arial"/>
          <w:sz w:val="22"/>
          <w:szCs w:val="22"/>
        </w:rPr>
        <w:t xml:space="preserve"> for each replicate</w:t>
      </w:r>
      <w:r w:rsidR="00B57F46">
        <w:rPr>
          <w:rStyle w:val="normaltextrun"/>
          <w:rFonts w:ascii="Arial" w:hAnsi="Arial" w:cs="Arial"/>
          <w:sz w:val="22"/>
          <w:szCs w:val="22"/>
        </w:rPr>
        <w:t xml:space="preserve"> (n=2)</w:t>
      </w:r>
      <w:r>
        <w:rPr>
          <w:rStyle w:val="normaltextrun"/>
          <w:rFonts w:ascii="Arial" w:hAnsi="Arial" w:cs="Arial"/>
          <w:sz w:val="22"/>
          <w:szCs w:val="22"/>
        </w:rPr>
        <w:t xml:space="preserve">. </w:t>
      </w:r>
      <w:r>
        <w:rPr>
          <w:rStyle w:val="normaltextrun"/>
          <w:rFonts w:ascii="Arial" w:hAnsi="Arial" w:cs="Arial"/>
          <w:b/>
          <w:bCs/>
          <w:sz w:val="22"/>
          <w:szCs w:val="22"/>
        </w:rPr>
        <w:t>(</w:t>
      </w:r>
      <w:r w:rsidR="00AD57DF">
        <w:rPr>
          <w:rStyle w:val="normaltextrun"/>
          <w:rFonts w:ascii="Arial" w:hAnsi="Arial" w:cs="Arial"/>
          <w:b/>
          <w:bCs/>
          <w:sz w:val="22"/>
          <w:szCs w:val="22"/>
        </w:rPr>
        <w:t>h</w:t>
      </w:r>
      <w:r>
        <w:rPr>
          <w:rStyle w:val="normaltextrun"/>
          <w:rFonts w:ascii="Arial" w:hAnsi="Arial" w:cs="Arial"/>
          <w:b/>
          <w:bCs/>
          <w:sz w:val="22"/>
          <w:szCs w:val="22"/>
        </w:rPr>
        <w:t>)</w:t>
      </w:r>
      <w:r>
        <w:rPr>
          <w:rStyle w:val="normaltextrun"/>
          <w:rFonts w:ascii="Arial" w:hAnsi="Arial" w:cs="Arial"/>
          <w:sz w:val="22"/>
          <w:szCs w:val="22"/>
        </w:rPr>
        <w:t xml:space="preserve"> Identification </w:t>
      </w:r>
      <w:r w:rsidR="00AF2B8E">
        <w:rPr>
          <w:rStyle w:val="normaltextrun"/>
          <w:rFonts w:ascii="Arial" w:hAnsi="Arial" w:cs="Arial"/>
          <w:sz w:val="22"/>
          <w:szCs w:val="22"/>
        </w:rPr>
        <w:t xml:space="preserve">of </w:t>
      </w:r>
      <w:r w:rsidR="00DA6DD9">
        <w:rPr>
          <w:rStyle w:val="normaltextrun"/>
          <w:rFonts w:ascii="Arial" w:hAnsi="Arial" w:cs="Arial"/>
          <w:sz w:val="22"/>
          <w:szCs w:val="22"/>
        </w:rPr>
        <w:t xml:space="preserve">SKMEL5 </w:t>
      </w:r>
      <w:r>
        <w:rPr>
          <w:rStyle w:val="normaltextrun"/>
          <w:rFonts w:ascii="Arial" w:hAnsi="Arial" w:cs="Arial"/>
          <w:sz w:val="22"/>
          <w:szCs w:val="22"/>
        </w:rPr>
        <w:t>corin-induced neopeptides recovered by MHC IP-MS.</w:t>
      </w:r>
      <w:r w:rsidR="00490E42">
        <w:rPr>
          <w:rStyle w:val="normaltextrun"/>
          <w:rFonts w:ascii="Arial" w:hAnsi="Arial" w:cs="Arial"/>
          <w:sz w:val="22"/>
          <w:szCs w:val="22"/>
        </w:rPr>
        <w:t xml:space="preserve"> Corin-exclusive peptides are those identified from the IP</w:t>
      </w:r>
      <w:r w:rsidR="006A4636">
        <w:rPr>
          <w:rStyle w:val="normaltextrun"/>
          <w:rFonts w:ascii="Arial" w:hAnsi="Arial" w:cs="Arial"/>
          <w:sz w:val="22"/>
          <w:szCs w:val="22"/>
        </w:rPr>
        <w:t>-</w:t>
      </w:r>
      <w:r w:rsidR="00490E42">
        <w:rPr>
          <w:rStyle w:val="normaltextrun"/>
          <w:rFonts w:ascii="Arial" w:hAnsi="Arial" w:cs="Arial"/>
          <w:sz w:val="22"/>
          <w:szCs w:val="22"/>
        </w:rPr>
        <w:t xml:space="preserve">MS that appear in at least one corin replicate but neither DMSO replicate. Predicted peptides are those identified by binding scores in </w:t>
      </w:r>
      <w:r w:rsidR="00DA6DD9">
        <w:rPr>
          <w:rStyle w:val="normaltextrun"/>
          <w:rFonts w:ascii="Arial" w:hAnsi="Arial" w:cs="Arial"/>
          <w:sz w:val="22"/>
          <w:szCs w:val="22"/>
        </w:rPr>
        <w:t>(f)</w:t>
      </w:r>
      <w:r w:rsidR="00490E42">
        <w:rPr>
          <w:rStyle w:val="normaltextrun"/>
          <w:rFonts w:ascii="Arial" w:hAnsi="Arial" w:cs="Arial"/>
          <w:sz w:val="22"/>
          <w:szCs w:val="22"/>
        </w:rPr>
        <w:t>.</w:t>
      </w:r>
      <w:r>
        <w:rPr>
          <w:rStyle w:val="normaltextrun"/>
          <w:rFonts w:ascii="Arial" w:hAnsi="Arial" w:cs="Arial"/>
          <w:sz w:val="22"/>
          <w:szCs w:val="22"/>
        </w:rPr>
        <w:t xml:space="preserve"> </w:t>
      </w:r>
      <w:r>
        <w:rPr>
          <w:rStyle w:val="normaltextrun"/>
          <w:rFonts w:ascii="Arial" w:hAnsi="Arial" w:cs="Arial"/>
          <w:b/>
          <w:bCs/>
          <w:sz w:val="22"/>
          <w:szCs w:val="22"/>
        </w:rPr>
        <w:t>(</w:t>
      </w:r>
      <w:proofErr w:type="spellStart"/>
      <w:r w:rsidR="00AD57DF">
        <w:rPr>
          <w:rStyle w:val="normaltextrun"/>
          <w:rFonts w:ascii="Arial" w:hAnsi="Arial" w:cs="Arial"/>
          <w:b/>
          <w:bCs/>
          <w:sz w:val="22"/>
          <w:szCs w:val="22"/>
        </w:rPr>
        <w:t>i</w:t>
      </w:r>
      <w:proofErr w:type="spellEnd"/>
      <w:r>
        <w:rPr>
          <w:rStyle w:val="normaltextrun"/>
          <w:rFonts w:ascii="Arial" w:hAnsi="Arial" w:cs="Arial"/>
          <w:b/>
          <w:bCs/>
          <w:sz w:val="22"/>
          <w:szCs w:val="22"/>
        </w:rPr>
        <w:t xml:space="preserve">) </w:t>
      </w:r>
      <w:r>
        <w:rPr>
          <w:rStyle w:val="normaltextrun"/>
          <w:rFonts w:ascii="Arial" w:hAnsi="Arial" w:cs="Arial"/>
          <w:sz w:val="22"/>
          <w:szCs w:val="22"/>
        </w:rPr>
        <w:t xml:space="preserve">Immunogenicity score predictions for neopeptide candidates. Green peptides are those identified from IP-MS and red peptides are </w:t>
      </w:r>
      <w:r w:rsidR="00AF2B8E">
        <w:rPr>
          <w:rStyle w:val="normaltextrun"/>
          <w:rFonts w:ascii="Arial" w:hAnsi="Arial" w:cs="Arial"/>
          <w:sz w:val="22"/>
          <w:szCs w:val="22"/>
        </w:rPr>
        <w:t>addition</w:t>
      </w:r>
      <w:r>
        <w:rPr>
          <w:rStyle w:val="normaltextrun"/>
          <w:rFonts w:ascii="Arial" w:hAnsi="Arial" w:cs="Arial"/>
          <w:sz w:val="22"/>
          <w:szCs w:val="22"/>
        </w:rPr>
        <w:t xml:space="preserve">al candidates selected for immunogenicity validation assays based on immunogenic prediction and scores from </w:t>
      </w:r>
      <w:r w:rsidR="00DA6DD9">
        <w:rPr>
          <w:rStyle w:val="normaltextrun"/>
          <w:rFonts w:ascii="Arial" w:hAnsi="Arial" w:cs="Arial"/>
          <w:sz w:val="22"/>
          <w:szCs w:val="22"/>
        </w:rPr>
        <w:t>(f)</w:t>
      </w:r>
      <w:r>
        <w:rPr>
          <w:rStyle w:val="normaltextrun"/>
          <w:rFonts w:ascii="Arial" w:hAnsi="Arial" w:cs="Arial"/>
          <w:sz w:val="22"/>
          <w:szCs w:val="22"/>
        </w:rPr>
        <w:t xml:space="preserve">. </w:t>
      </w:r>
      <w:r>
        <w:rPr>
          <w:rStyle w:val="normaltextrun"/>
          <w:rFonts w:ascii="Arial" w:hAnsi="Arial" w:cs="Arial"/>
          <w:b/>
          <w:bCs/>
          <w:sz w:val="22"/>
          <w:szCs w:val="22"/>
        </w:rPr>
        <w:t>(</w:t>
      </w:r>
      <w:r w:rsidR="00AD57DF">
        <w:rPr>
          <w:rStyle w:val="normaltextrun"/>
          <w:rFonts w:ascii="Arial" w:hAnsi="Arial" w:cs="Arial"/>
          <w:b/>
          <w:bCs/>
          <w:sz w:val="22"/>
          <w:szCs w:val="22"/>
        </w:rPr>
        <w:t>j</w:t>
      </w:r>
      <w:r>
        <w:rPr>
          <w:rStyle w:val="normaltextrun"/>
          <w:rFonts w:ascii="Arial" w:hAnsi="Arial" w:cs="Arial"/>
          <w:b/>
          <w:bCs/>
          <w:sz w:val="22"/>
          <w:szCs w:val="22"/>
        </w:rPr>
        <w:t xml:space="preserve">) </w:t>
      </w:r>
      <w:r w:rsidR="0050587C">
        <w:rPr>
          <w:rStyle w:val="normaltextrun"/>
          <w:rFonts w:ascii="Arial" w:hAnsi="Arial" w:cs="Arial"/>
          <w:sz w:val="22"/>
          <w:szCs w:val="22"/>
        </w:rPr>
        <w:t>E</w:t>
      </w:r>
      <w:r w:rsidR="0050587C" w:rsidRPr="0050587C">
        <w:rPr>
          <w:rStyle w:val="normaltextrun"/>
          <w:rFonts w:ascii="Arial" w:hAnsi="Arial" w:cs="Arial"/>
          <w:sz w:val="22"/>
          <w:szCs w:val="22"/>
        </w:rPr>
        <w:t xml:space="preserve">x vivo </w:t>
      </w:r>
      <w:proofErr w:type="spellStart"/>
      <w:r w:rsidR="0050587C" w:rsidRPr="0050587C">
        <w:rPr>
          <w:rStyle w:val="normaltextrun"/>
          <w:rFonts w:ascii="Arial" w:hAnsi="Arial" w:cs="Arial"/>
          <w:sz w:val="22"/>
          <w:szCs w:val="22"/>
        </w:rPr>
        <w:t>IFNγ</w:t>
      </w:r>
      <w:proofErr w:type="spellEnd"/>
      <w:r w:rsidR="0050587C" w:rsidRPr="0050587C">
        <w:rPr>
          <w:rStyle w:val="normaltextrun"/>
          <w:rFonts w:ascii="Arial" w:hAnsi="Arial" w:cs="Arial"/>
          <w:sz w:val="22"/>
          <w:szCs w:val="22"/>
        </w:rPr>
        <w:t xml:space="preserve"> ELISpot </w:t>
      </w:r>
      <w:r w:rsidR="0050587C">
        <w:rPr>
          <w:rStyle w:val="normaltextrun"/>
          <w:rFonts w:ascii="Arial" w:hAnsi="Arial" w:cs="Arial"/>
          <w:sz w:val="22"/>
          <w:szCs w:val="22"/>
        </w:rPr>
        <w:t>assay</w:t>
      </w:r>
      <w:r>
        <w:rPr>
          <w:rStyle w:val="normaltextrun"/>
          <w:rFonts w:ascii="Arial" w:hAnsi="Arial" w:cs="Arial"/>
          <w:sz w:val="22"/>
          <w:szCs w:val="22"/>
        </w:rPr>
        <w:t xml:space="preserve"> for each candidate neopeptide tested</w:t>
      </w:r>
      <w:r w:rsidR="00DA6DD9">
        <w:rPr>
          <w:rStyle w:val="normaltextrun"/>
          <w:rFonts w:ascii="Arial" w:hAnsi="Arial" w:cs="Arial"/>
          <w:sz w:val="22"/>
          <w:szCs w:val="22"/>
        </w:rPr>
        <w:t xml:space="preserve"> with CEF and PHA positive controls</w:t>
      </w:r>
      <w:r>
        <w:rPr>
          <w:rStyle w:val="normaltextrun"/>
          <w:rFonts w:ascii="Arial" w:hAnsi="Arial" w:cs="Arial"/>
          <w:sz w:val="22"/>
          <w:szCs w:val="22"/>
        </w:rPr>
        <w:t xml:space="preserve">. </w:t>
      </w:r>
      <w:r w:rsidR="0050587C" w:rsidRPr="5F780C89">
        <w:rPr>
          <w:rFonts w:ascii="Arial" w:hAnsi="Arial" w:cs="Arial"/>
          <w:sz w:val="22"/>
          <w:szCs w:val="22"/>
        </w:rPr>
        <w:t>HLA-matched PBMCs were pre-stimulated with synthesized peptides (10</w:t>
      </w:r>
      <w:r w:rsidR="0050587C">
        <w:rPr>
          <w:rFonts w:ascii="Arial" w:hAnsi="Arial" w:cs="Arial"/>
          <w:sz w:val="22"/>
          <w:szCs w:val="22"/>
        </w:rPr>
        <w:t>µ</w:t>
      </w:r>
      <w:r w:rsidR="0050587C" w:rsidRPr="5F780C89">
        <w:rPr>
          <w:rFonts w:ascii="Arial" w:hAnsi="Arial" w:cs="Arial"/>
          <w:sz w:val="22"/>
          <w:szCs w:val="22"/>
        </w:rPr>
        <w:t>g/m</w:t>
      </w:r>
      <w:r w:rsidR="0050587C">
        <w:rPr>
          <w:rFonts w:ascii="Arial" w:hAnsi="Arial" w:cs="Arial"/>
          <w:sz w:val="22"/>
          <w:szCs w:val="22"/>
        </w:rPr>
        <w:t>l</w:t>
      </w:r>
      <w:r w:rsidR="0050587C" w:rsidRPr="5F780C89">
        <w:rPr>
          <w:rFonts w:ascii="Arial" w:hAnsi="Arial" w:cs="Arial"/>
          <w:sz w:val="22"/>
          <w:szCs w:val="22"/>
        </w:rPr>
        <w:t>) for 14 days in IL2/IL7 media. APCs were isolated from CD4 and CD8 depleted PBMCs, loaded with peptides (10</w:t>
      </w:r>
      <w:r w:rsidR="0050587C">
        <w:rPr>
          <w:rFonts w:ascii="Arial" w:hAnsi="Arial" w:cs="Arial"/>
          <w:sz w:val="22"/>
          <w:szCs w:val="22"/>
        </w:rPr>
        <w:t>µ</w:t>
      </w:r>
      <w:r w:rsidR="0050587C" w:rsidRPr="5F780C89">
        <w:rPr>
          <w:rFonts w:ascii="Arial" w:hAnsi="Arial" w:cs="Arial"/>
          <w:sz w:val="22"/>
          <w:szCs w:val="22"/>
        </w:rPr>
        <w:t>g/m</w:t>
      </w:r>
      <w:r w:rsidR="0050587C">
        <w:rPr>
          <w:rFonts w:ascii="Arial" w:hAnsi="Arial" w:cs="Arial"/>
          <w:sz w:val="22"/>
          <w:szCs w:val="22"/>
        </w:rPr>
        <w:t>l</w:t>
      </w:r>
      <w:r w:rsidR="0050587C" w:rsidRPr="5F780C89">
        <w:rPr>
          <w:rFonts w:ascii="Arial" w:hAnsi="Arial" w:cs="Arial"/>
          <w:sz w:val="22"/>
          <w:szCs w:val="22"/>
        </w:rPr>
        <w:t>), and seeded at a ratio of 3:1 with the pre-stimulated T cells in a 96 well ELISpot plate</w:t>
      </w:r>
      <w:r w:rsidR="0050587C">
        <w:rPr>
          <w:rFonts w:ascii="Arial" w:hAnsi="Arial" w:cs="Arial"/>
          <w:sz w:val="22"/>
          <w:szCs w:val="22"/>
        </w:rPr>
        <w:t xml:space="preserve"> and </w:t>
      </w:r>
      <w:proofErr w:type="spellStart"/>
      <w:r w:rsidR="0050587C" w:rsidRPr="0050587C">
        <w:rPr>
          <w:rStyle w:val="normaltextrun"/>
          <w:rFonts w:ascii="Arial" w:hAnsi="Arial" w:cs="Arial"/>
          <w:sz w:val="22"/>
          <w:szCs w:val="22"/>
        </w:rPr>
        <w:t>analysed</w:t>
      </w:r>
      <w:proofErr w:type="spellEnd"/>
      <w:r w:rsidR="0050587C" w:rsidRPr="0050587C">
        <w:rPr>
          <w:rStyle w:val="normaltextrun"/>
          <w:rFonts w:ascii="Arial" w:hAnsi="Arial" w:cs="Arial"/>
          <w:sz w:val="22"/>
          <w:szCs w:val="22"/>
        </w:rPr>
        <w:t xml:space="preserve"> for </w:t>
      </w:r>
      <w:proofErr w:type="spellStart"/>
      <w:r w:rsidR="0050587C" w:rsidRPr="0050587C">
        <w:rPr>
          <w:rStyle w:val="normaltextrun"/>
          <w:rFonts w:ascii="Arial" w:hAnsi="Arial" w:cs="Arial"/>
          <w:sz w:val="22"/>
          <w:szCs w:val="22"/>
        </w:rPr>
        <w:t>IFNγ</w:t>
      </w:r>
      <w:proofErr w:type="spellEnd"/>
      <w:r w:rsidR="0050587C" w:rsidRPr="0050587C">
        <w:rPr>
          <w:rStyle w:val="normaltextrun"/>
          <w:rFonts w:ascii="Arial" w:hAnsi="Arial" w:cs="Arial"/>
          <w:sz w:val="22"/>
          <w:szCs w:val="22"/>
        </w:rPr>
        <w:t xml:space="preserve"> + T cells</w:t>
      </w:r>
      <w:r w:rsidR="005E18A8">
        <w:rPr>
          <w:rStyle w:val="normaltextrun"/>
          <w:rFonts w:ascii="Arial" w:hAnsi="Arial" w:cs="Arial"/>
          <w:sz w:val="22"/>
          <w:szCs w:val="22"/>
        </w:rPr>
        <w:t xml:space="preserve">. </w:t>
      </w:r>
      <w:r>
        <w:rPr>
          <w:rStyle w:val="normaltextrun"/>
          <w:rFonts w:ascii="Arial" w:hAnsi="Arial" w:cs="Arial"/>
          <w:b/>
          <w:bCs/>
          <w:sz w:val="22"/>
          <w:szCs w:val="22"/>
        </w:rPr>
        <w:t>(</w:t>
      </w:r>
      <w:r w:rsidR="00AD57DF">
        <w:rPr>
          <w:rStyle w:val="normaltextrun"/>
          <w:rFonts w:ascii="Arial" w:hAnsi="Arial" w:cs="Arial"/>
          <w:b/>
          <w:bCs/>
          <w:sz w:val="22"/>
          <w:szCs w:val="22"/>
        </w:rPr>
        <w:t>k</w:t>
      </w:r>
      <w:r>
        <w:rPr>
          <w:rStyle w:val="normaltextrun"/>
          <w:rFonts w:ascii="Arial" w:hAnsi="Arial" w:cs="Arial"/>
          <w:b/>
          <w:bCs/>
          <w:sz w:val="22"/>
          <w:szCs w:val="22"/>
        </w:rPr>
        <w:t>)</w:t>
      </w:r>
      <w:r>
        <w:rPr>
          <w:rStyle w:val="normaltextrun"/>
          <w:rFonts w:ascii="Arial" w:hAnsi="Arial" w:cs="Arial"/>
          <w:sz w:val="22"/>
          <w:szCs w:val="22"/>
        </w:rPr>
        <w:t xml:space="preserve"> Quantification of </w:t>
      </w:r>
      <w:r w:rsidR="005E18A8">
        <w:rPr>
          <w:rStyle w:val="normaltextrun"/>
          <w:rFonts w:ascii="Arial" w:hAnsi="Arial" w:cs="Arial"/>
          <w:sz w:val="22"/>
          <w:szCs w:val="22"/>
        </w:rPr>
        <w:t>e</w:t>
      </w:r>
      <w:r w:rsidR="005E18A8" w:rsidRPr="0050587C">
        <w:rPr>
          <w:rStyle w:val="normaltextrun"/>
          <w:rFonts w:ascii="Arial" w:hAnsi="Arial" w:cs="Arial"/>
          <w:sz w:val="22"/>
          <w:szCs w:val="22"/>
        </w:rPr>
        <w:t xml:space="preserve">x vivo </w:t>
      </w:r>
      <w:proofErr w:type="spellStart"/>
      <w:r w:rsidR="005E18A8" w:rsidRPr="0050587C">
        <w:rPr>
          <w:rStyle w:val="normaltextrun"/>
          <w:rFonts w:ascii="Arial" w:hAnsi="Arial" w:cs="Arial"/>
          <w:sz w:val="22"/>
          <w:szCs w:val="22"/>
        </w:rPr>
        <w:t>IFNγ</w:t>
      </w:r>
      <w:proofErr w:type="spellEnd"/>
      <w:r w:rsidR="005E18A8" w:rsidRPr="0050587C">
        <w:rPr>
          <w:rStyle w:val="normaltextrun"/>
          <w:rFonts w:ascii="Arial" w:hAnsi="Arial" w:cs="Arial"/>
          <w:sz w:val="22"/>
          <w:szCs w:val="22"/>
        </w:rPr>
        <w:t xml:space="preserve"> ELISpot </w:t>
      </w:r>
      <w:r w:rsidR="005E18A8">
        <w:rPr>
          <w:rStyle w:val="normaltextrun"/>
          <w:rFonts w:ascii="Arial" w:hAnsi="Arial" w:cs="Arial"/>
          <w:sz w:val="22"/>
          <w:szCs w:val="22"/>
        </w:rPr>
        <w:t>assay illustrated in (j)</w:t>
      </w:r>
      <w:r>
        <w:rPr>
          <w:rStyle w:val="normaltextrun"/>
          <w:rFonts w:ascii="Arial" w:hAnsi="Arial" w:cs="Arial"/>
          <w:sz w:val="22"/>
          <w:szCs w:val="22"/>
        </w:rPr>
        <w:t>.</w:t>
      </w:r>
      <w:r>
        <w:rPr>
          <w:rStyle w:val="eop"/>
          <w:rFonts w:ascii="Arial" w:hAnsi="Arial" w:cs="Arial"/>
          <w:sz w:val="22"/>
          <w:szCs w:val="22"/>
        </w:rPr>
        <w:t> </w:t>
      </w:r>
      <w:r w:rsidR="006A4636">
        <w:rPr>
          <w:rStyle w:val="eop"/>
          <w:rFonts w:ascii="Arial" w:hAnsi="Arial" w:cs="Arial"/>
          <w:sz w:val="22"/>
          <w:szCs w:val="22"/>
        </w:rPr>
        <w:t xml:space="preserve">Statistical analysis was performed using multiple </w:t>
      </w:r>
      <w:r w:rsidR="006A4636">
        <w:rPr>
          <w:rStyle w:val="eop"/>
          <w:rFonts w:ascii="Arial" w:hAnsi="Arial" w:cs="Arial"/>
          <w:sz w:val="22"/>
          <w:szCs w:val="22"/>
        </w:rPr>
        <w:t>two-tailed</w:t>
      </w:r>
      <w:r w:rsidR="006A4636">
        <w:rPr>
          <w:rStyle w:val="eop"/>
          <w:rFonts w:ascii="Arial" w:hAnsi="Arial" w:cs="Arial"/>
          <w:sz w:val="22"/>
          <w:szCs w:val="22"/>
        </w:rPr>
        <w:t xml:space="preserve"> unpaired t-tests.</w:t>
      </w:r>
      <w:r w:rsidR="00F17356">
        <w:rPr>
          <w:rStyle w:val="eop"/>
          <w:rFonts w:ascii="Arial" w:hAnsi="Arial" w:cs="Arial"/>
          <w:sz w:val="22"/>
          <w:szCs w:val="22"/>
        </w:rPr>
        <w:t xml:space="preserve"> </w:t>
      </w:r>
      <w:r w:rsidR="00F17356" w:rsidRPr="00E92A16">
        <w:rPr>
          <w:rStyle w:val="normaltextrun"/>
          <w:rFonts w:ascii="Arial" w:hAnsi="Arial" w:cs="Arial"/>
          <w:sz w:val="22"/>
          <w:szCs w:val="22"/>
        </w:rPr>
        <w:t>Error bars represent the standard deviation (SD).</w:t>
      </w:r>
    </w:p>
    <w:p w14:paraId="75116E74" w14:textId="77777777" w:rsidR="00557937" w:rsidRDefault="00557937" w:rsidP="00557937">
      <w:pPr>
        <w:pStyle w:val="paragraph0"/>
        <w:spacing w:before="0" w:beforeAutospacing="0" w:after="0" w:afterAutospacing="0" w:line="480" w:lineRule="auto"/>
        <w:jc w:val="both"/>
        <w:textAlignment w:val="baseline"/>
        <w:rPr>
          <w:rFonts w:ascii="Segoe UI" w:hAnsi="Segoe UI" w:cs="Segoe UI"/>
          <w:sz w:val="18"/>
          <w:szCs w:val="18"/>
        </w:rPr>
      </w:pPr>
      <w:r>
        <w:rPr>
          <w:rStyle w:val="eop"/>
          <w:rFonts w:ascii="Arial" w:hAnsi="Arial" w:cs="Arial"/>
          <w:sz w:val="22"/>
          <w:szCs w:val="22"/>
        </w:rPr>
        <w:t> </w:t>
      </w:r>
    </w:p>
    <w:p w14:paraId="332ADFCA" w14:textId="3A2465D1" w:rsidR="00B5135E" w:rsidRDefault="00557937" w:rsidP="00B5135E">
      <w:pPr>
        <w:pStyle w:val="paragraph0"/>
        <w:spacing w:before="0" w:beforeAutospacing="0" w:after="0" w:afterAutospacing="0" w:line="480" w:lineRule="auto"/>
        <w:jc w:val="both"/>
        <w:textAlignment w:val="baseline"/>
        <w:rPr>
          <w:rFonts w:ascii="Segoe UI" w:hAnsi="Segoe UI" w:cs="Segoe UI"/>
          <w:sz w:val="18"/>
          <w:szCs w:val="18"/>
        </w:rPr>
      </w:pPr>
      <w:r>
        <w:rPr>
          <w:rStyle w:val="normaltextrun"/>
          <w:rFonts w:ascii="Arial" w:hAnsi="Arial" w:cs="Arial"/>
          <w:b/>
          <w:bCs/>
          <w:sz w:val="22"/>
          <w:szCs w:val="22"/>
        </w:rPr>
        <w:t>Fig</w:t>
      </w:r>
      <w:r w:rsidR="00F42954">
        <w:rPr>
          <w:rStyle w:val="normaltextrun"/>
          <w:rFonts w:ascii="Arial" w:hAnsi="Arial" w:cs="Arial"/>
          <w:b/>
          <w:bCs/>
          <w:sz w:val="22"/>
          <w:szCs w:val="22"/>
        </w:rPr>
        <w:t>.</w:t>
      </w:r>
      <w:r>
        <w:rPr>
          <w:rStyle w:val="normaltextrun"/>
          <w:rFonts w:ascii="Arial" w:hAnsi="Arial" w:cs="Arial"/>
          <w:b/>
          <w:bCs/>
          <w:sz w:val="22"/>
          <w:szCs w:val="22"/>
        </w:rPr>
        <w:t xml:space="preserve"> </w:t>
      </w:r>
      <w:r w:rsidR="00AD57DF">
        <w:rPr>
          <w:rStyle w:val="normaltextrun"/>
          <w:rFonts w:ascii="Arial" w:hAnsi="Arial" w:cs="Arial"/>
          <w:b/>
          <w:bCs/>
          <w:sz w:val="22"/>
          <w:szCs w:val="22"/>
        </w:rPr>
        <w:t>6</w:t>
      </w:r>
      <w:r>
        <w:rPr>
          <w:rStyle w:val="normaltextrun"/>
          <w:rFonts w:ascii="Arial" w:hAnsi="Arial" w:cs="Arial"/>
          <w:b/>
          <w:bCs/>
          <w:sz w:val="22"/>
          <w:szCs w:val="22"/>
        </w:rPr>
        <w:t>. Corin sensitizes immune cold tumors to immunotherapy and promotes expansion of tumor infiltrating cytotoxic T cells. (</w:t>
      </w:r>
      <w:r w:rsidR="00AD57DF">
        <w:rPr>
          <w:rStyle w:val="normaltextrun"/>
          <w:rFonts w:ascii="Arial" w:hAnsi="Arial" w:cs="Arial"/>
          <w:b/>
          <w:bCs/>
          <w:sz w:val="22"/>
          <w:szCs w:val="22"/>
        </w:rPr>
        <w:t>a</w:t>
      </w:r>
      <w:r>
        <w:rPr>
          <w:rStyle w:val="normaltextrun"/>
          <w:rFonts w:ascii="Arial" w:hAnsi="Arial" w:cs="Arial"/>
          <w:b/>
          <w:bCs/>
          <w:sz w:val="22"/>
          <w:szCs w:val="22"/>
        </w:rPr>
        <w:t>)</w:t>
      </w:r>
      <w:r>
        <w:rPr>
          <w:rStyle w:val="normaltextrun"/>
          <w:rFonts w:ascii="Arial" w:hAnsi="Arial" w:cs="Arial"/>
          <w:sz w:val="22"/>
          <w:szCs w:val="22"/>
        </w:rPr>
        <w:t xml:space="preserve"> Schematic for corin + immunotherapy combination treatment in </w:t>
      </w:r>
      <w:r w:rsidR="00A04E04">
        <w:rPr>
          <w:rStyle w:val="normaltextrun"/>
          <w:rFonts w:ascii="Arial" w:hAnsi="Arial" w:cs="Arial"/>
          <w:sz w:val="22"/>
          <w:szCs w:val="22"/>
        </w:rPr>
        <w:t>a melanoma</w:t>
      </w:r>
      <w:r>
        <w:rPr>
          <w:rStyle w:val="normaltextrun"/>
          <w:rFonts w:ascii="Arial" w:hAnsi="Arial" w:cs="Arial"/>
          <w:sz w:val="22"/>
          <w:szCs w:val="22"/>
        </w:rPr>
        <w:t xml:space="preserve"> xenograft mouse model</w:t>
      </w:r>
      <w:r w:rsidR="00A04E04">
        <w:rPr>
          <w:rStyle w:val="normaltextrun"/>
          <w:rFonts w:ascii="Arial" w:hAnsi="Arial" w:cs="Arial"/>
          <w:sz w:val="22"/>
          <w:szCs w:val="22"/>
        </w:rPr>
        <w:t xml:space="preserve">. </w:t>
      </w:r>
      <w:proofErr w:type="gramStart"/>
      <w:r w:rsidR="00A04E04" w:rsidRPr="382B91C2">
        <w:rPr>
          <w:rFonts w:ascii="Arial" w:hAnsi="Arial" w:cs="Arial"/>
          <w:sz w:val="22"/>
          <w:szCs w:val="22"/>
        </w:rPr>
        <w:t>6-10 week-old</w:t>
      </w:r>
      <w:proofErr w:type="gramEnd"/>
      <w:r w:rsidR="00A04E04" w:rsidRPr="382B91C2">
        <w:rPr>
          <w:rFonts w:ascii="Arial" w:hAnsi="Arial" w:cs="Arial"/>
          <w:sz w:val="22"/>
          <w:szCs w:val="22"/>
        </w:rPr>
        <w:t xml:space="preserve"> female C57BL/6 mice were </w:t>
      </w:r>
      <w:r w:rsidR="00A04E04" w:rsidRPr="382B91C2">
        <w:rPr>
          <w:rFonts w:ascii="Arial" w:hAnsi="Arial" w:cs="Arial"/>
          <w:sz w:val="22"/>
          <w:szCs w:val="22"/>
        </w:rPr>
        <w:lastRenderedPageBreak/>
        <w:t>inoculated with 2.5x10</w:t>
      </w:r>
      <w:r w:rsidR="00A04E04" w:rsidRPr="382B91C2">
        <w:rPr>
          <w:rFonts w:ascii="Arial" w:hAnsi="Arial" w:cs="Arial"/>
          <w:sz w:val="22"/>
          <w:szCs w:val="22"/>
          <w:vertAlign w:val="superscript"/>
        </w:rPr>
        <w:t>5</w:t>
      </w:r>
      <w:r w:rsidR="00A04E04" w:rsidRPr="382B91C2">
        <w:rPr>
          <w:rFonts w:ascii="Arial" w:hAnsi="Arial" w:cs="Arial"/>
          <w:sz w:val="22"/>
          <w:szCs w:val="22"/>
        </w:rPr>
        <w:t xml:space="preserve"> B16</w:t>
      </w:r>
      <w:r w:rsidR="00A04E04">
        <w:rPr>
          <w:rFonts w:ascii="Arial" w:hAnsi="Arial" w:cs="Arial"/>
          <w:sz w:val="22"/>
          <w:szCs w:val="22"/>
        </w:rPr>
        <w:t>-</w:t>
      </w:r>
      <w:r w:rsidR="00A04E04" w:rsidRPr="382B91C2">
        <w:rPr>
          <w:rFonts w:ascii="Arial" w:hAnsi="Arial" w:cs="Arial"/>
          <w:sz w:val="22"/>
          <w:szCs w:val="22"/>
        </w:rPr>
        <w:t>F10 cells. Mice were treated with 200 µg/m</w:t>
      </w:r>
      <w:r w:rsidR="005E18A8">
        <w:rPr>
          <w:rFonts w:ascii="Arial" w:hAnsi="Arial" w:cs="Arial"/>
          <w:sz w:val="22"/>
          <w:szCs w:val="22"/>
        </w:rPr>
        <w:t>ouse</w:t>
      </w:r>
      <w:r w:rsidR="00A04E04" w:rsidRPr="382B91C2">
        <w:rPr>
          <w:rFonts w:ascii="Arial" w:hAnsi="Arial" w:cs="Arial"/>
          <w:sz w:val="22"/>
          <w:szCs w:val="22"/>
        </w:rPr>
        <w:t xml:space="preserve"> of </w:t>
      </w:r>
      <w:r w:rsidR="00A04E04">
        <w:rPr>
          <w:rFonts w:ascii="Arial" w:hAnsi="Arial" w:cs="Arial"/>
          <w:sz w:val="22"/>
          <w:szCs w:val="22"/>
        </w:rPr>
        <w:t>corin</w:t>
      </w:r>
      <w:r w:rsidR="00A04E04" w:rsidRPr="382B91C2">
        <w:rPr>
          <w:rFonts w:ascii="Arial" w:hAnsi="Arial" w:cs="Arial"/>
          <w:sz w:val="22"/>
          <w:szCs w:val="22"/>
        </w:rPr>
        <w:t xml:space="preserve"> or 200 µl vehicle control (5% DMSO/PBS) by daily intraperitoneal injection starting from day 6 after tumor i</w:t>
      </w:r>
      <w:r w:rsidR="005E18A8">
        <w:rPr>
          <w:rFonts w:ascii="Arial" w:hAnsi="Arial" w:cs="Arial"/>
          <w:sz w:val="22"/>
          <w:szCs w:val="22"/>
        </w:rPr>
        <w:t>nitiation</w:t>
      </w:r>
      <w:r w:rsidR="00A04E04" w:rsidRPr="382B91C2">
        <w:rPr>
          <w:rFonts w:ascii="Arial" w:hAnsi="Arial" w:cs="Arial"/>
          <w:sz w:val="22"/>
          <w:szCs w:val="22"/>
        </w:rPr>
        <w:t xml:space="preserve">. For </w:t>
      </w:r>
      <w:r w:rsidR="005E18A8">
        <w:rPr>
          <w:rFonts w:ascii="Arial" w:hAnsi="Arial" w:cs="Arial"/>
          <w:sz w:val="22"/>
          <w:szCs w:val="22"/>
        </w:rPr>
        <w:t>a</w:t>
      </w:r>
      <w:r w:rsidR="00A04E04" w:rsidRPr="382B91C2">
        <w:rPr>
          <w:rFonts w:ascii="Arial" w:hAnsi="Arial" w:cs="Arial"/>
          <w:sz w:val="22"/>
          <w:szCs w:val="22"/>
        </w:rPr>
        <w:t xml:space="preserve">nti-PD1 treatment, mice were treated with 150 µg/mice anti-PD1 or isotype control </w:t>
      </w:r>
      <w:r w:rsidR="005E18A8">
        <w:rPr>
          <w:rFonts w:ascii="Arial" w:hAnsi="Arial" w:cs="Arial"/>
          <w:sz w:val="22"/>
          <w:szCs w:val="22"/>
        </w:rPr>
        <w:t xml:space="preserve">antibody </w:t>
      </w:r>
      <w:r w:rsidR="00A04E04" w:rsidRPr="382B91C2">
        <w:rPr>
          <w:rFonts w:ascii="Arial" w:hAnsi="Arial" w:cs="Arial"/>
          <w:sz w:val="22"/>
          <w:szCs w:val="22"/>
        </w:rPr>
        <w:t>3 times/week starting from day 7 post-tumor graft</w:t>
      </w:r>
      <w:r w:rsidR="005E18A8">
        <w:rPr>
          <w:rFonts w:ascii="Arial" w:hAnsi="Arial" w:cs="Arial"/>
          <w:sz w:val="22"/>
          <w:szCs w:val="22"/>
        </w:rPr>
        <w:t>ing</w:t>
      </w:r>
      <w:r w:rsidR="00A04E04" w:rsidRPr="382B91C2">
        <w:rPr>
          <w:rFonts w:ascii="Arial" w:hAnsi="Arial" w:cs="Arial"/>
          <w:sz w:val="22"/>
          <w:szCs w:val="22"/>
        </w:rPr>
        <w:t xml:space="preserve">. 10 mice </w:t>
      </w:r>
      <w:r w:rsidR="005E18A8">
        <w:rPr>
          <w:rFonts w:ascii="Arial" w:hAnsi="Arial" w:cs="Arial"/>
          <w:sz w:val="22"/>
          <w:szCs w:val="22"/>
        </w:rPr>
        <w:t xml:space="preserve">were included in each </w:t>
      </w:r>
      <w:r w:rsidR="00A04E04" w:rsidRPr="382B91C2">
        <w:rPr>
          <w:rFonts w:ascii="Arial" w:hAnsi="Arial" w:cs="Arial"/>
          <w:sz w:val="22"/>
          <w:szCs w:val="22"/>
        </w:rPr>
        <w:t>treatment group. Tumors were measured 3 times/week</w:t>
      </w:r>
      <w:r>
        <w:rPr>
          <w:rStyle w:val="normaltextrun"/>
          <w:rFonts w:ascii="Arial" w:hAnsi="Arial" w:cs="Arial"/>
          <w:sz w:val="22"/>
          <w:szCs w:val="22"/>
        </w:rPr>
        <w:t xml:space="preserve"> </w:t>
      </w:r>
      <w:r w:rsidR="00A04E04">
        <w:rPr>
          <w:rStyle w:val="normaltextrun"/>
          <w:rFonts w:ascii="Arial" w:hAnsi="Arial" w:cs="Arial"/>
          <w:sz w:val="22"/>
          <w:szCs w:val="22"/>
        </w:rPr>
        <w:t>and tumor volume, tumor weight, body weight change, spleen weight were me</w:t>
      </w:r>
      <w:r w:rsidR="005E18A8">
        <w:rPr>
          <w:rStyle w:val="normaltextrun"/>
          <w:rFonts w:ascii="Arial" w:hAnsi="Arial" w:cs="Arial"/>
          <w:sz w:val="22"/>
          <w:szCs w:val="22"/>
        </w:rPr>
        <w:t>a</w:t>
      </w:r>
      <w:r w:rsidR="00A04E04">
        <w:rPr>
          <w:rStyle w:val="normaltextrun"/>
          <w:rFonts w:ascii="Arial" w:hAnsi="Arial" w:cs="Arial"/>
          <w:sz w:val="22"/>
          <w:szCs w:val="22"/>
        </w:rPr>
        <w:t xml:space="preserve">sured. </w:t>
      </w:r>
      <w:r>
        <w:rPr>
          <w:rStyle w:val="normaltextrun"/>
          <w:rFonts w:ascii="Arial" w:hAnsi="Arial" w:cs="Arial"/>
          <w:b/>
          <w:bCs/>
          <w:sz w:val="22"/>
          <w:szCs w:val="22"/>
        </w:rPr>
        <w:t>(</w:t>
      </w:r>
      <w:r w:rsidR="00AD57DF">
        <w:rPr>
          <w:rStyle w:val="normaltextrun"/>
          <w:rFonts w:ascii="Arial" w:hAnsi="Arial" w:cs="Arial"/>
          <w:b/>
          <w:bCs/>
          <w:sz w:val="22"/>
          <w:szCs w:val="22"/>
        </w:rPr>
        <w:t>b</w:t>
      </w:r>
      <w:r>
        <w:rPr>
          <w:rStyle w:val="normaltextrun"/>
          <w:rFonts w:ascii="Arial" w:hAnsi="Arial" w:cs="Arial"/>
          <w:b/>
          <w:bCs/>
          <w:sz w:val="22"/>
          <w:szCs w:val="22"/>
        </w:rPr>
        <w:t xml:space="preserve">) </w:t>
      </w:r>
      <w:r>
        <w:rPr>
          <w:rStyle w:val="normaltextrun"/>
          <w:rFonts w:ascii="Arial" w:hAnsi="Arial" w:cs="Arial"/>
          <w:sz w:val="22"/>
          <w:szCs w:val="22"/>
        </w:rPr>
        <w:t xml:space="preserve">Line plot and </w:t>
      </w:r>
      <w:r w:rsidR="007F1599" w:rsidRPr="007F1599">
        <w:rPr>
          <w:rStyle w:val="normaltextrun"/>
          <w:rFonts w:ascii="Arial" w:hAnsi="Arial" w:cs="Arial"/>
          <w:b/>
          <w:bCs/>
          <w:sz w:val="22"/>
          <w:szCs w:val="22"/>
        </w:rPr>
        <w:t>(c)</w:t>
      </w:r>
      <w:r w:rsidR="007F1599">
        <w:rPr>
          <w:rStyle w:val="normaltextrun"/>
          <w:rFonts w:ascii="Arial" w:hAnsi="Arial" w:cs="Arial"/>
          <w:sz w:val="22"/>
          <w:szCs w:val="22"/>
        </w:rPr>
        <w:t xml:space="preserve"> </w:t>
      </w:r>
      <w:r>
        <w:rPr>
          <w:rStyle w:val="normaltextrun"/>
          <w:rFonts w:ascii="Arial" w:hAnsi="Arial" w:cs="Arial"/>
          <w:sz w:val="22"/>
          <w:szCs w:val="22"/>
        </w:rPr>
        <w:t>quantification</w:t>
      </w:r>
      <w:r>
        <w:rPr>
          <w:rStyle w:val="normaltextrun"/>
          <w:rFonts w:ascii="Arial" w:hAnsi="Arial" w:cs="Arial"/>
          <w:b/>
          <w:bCs/>
          <w:sz w:val="22"/>
          <w:szCs w:val="22"/>
        </w:rPr>
        <w:t xml:space="preserve"> </w:t>
      </w:r>
      <w:r>
        <w:rPr>
          <w:rStyle w:val="normaltextrun"/>
          <w:rFonts w:ascii="Arial" w:hAnsi="Arial" w:cs="Arial"/>
          <w:sz w:val="22"/>
          <w:szCs w:val="22"/>
        </w:rPr>
        <w:t xml:space="preserve">of tumor volumes from day 7 to day 15 comparing DMSO, </w:t>
      </w:r>
      <w:r w:rsidR="007F1599" w:rsidRPr="382B91C2">
        <w:rPr>
          <w:rFonts w:ascii="Cambria Math" w:hAnsi="Cambria Math" w:cs="Cambria Math"/>
          <w:sz w:val="22"/>
          <w:szCs w:val="22"/>
        </w:rPr>
        <w:t>⍺</w:t>
      </w:r>
      <w:r w:rsidR="007F1599" w:rsidRPr="382B91C2">
        <w:rPr>
          <w:rFonts w:ascii="Arial" w:hAnsi="Arial" w:cs="Arial"/>
          <w:sz w:val="22"/>
          <w:szCs w:val="22"/>
        </w:rPr>
        <w:t>-PD1</w:t>
      </w:r>
      <w:r>
        <w:rPr>
          <w:rStyle w:val="normaltextrun"/>
          <w:rFonts w:ascii="Arial" w:hAnsi="Arial" w:cs="Arial"/>
          <w:sz w:val="22"/>
          <w:szCs w:val="22"/>
        </w:rPr>
        <w:t xml:space="preserve">, corin, and </w:t>
      </w:r>
      <w:r w:rsidR="007F1599" w:rsidRPr="382B91C2">
        <w:rPr>
          <w:rFonts w:ascii="Cambria Math" w:hAnsi="Cambria Math" w:cs="Cambria Math"/>
          <w:sz w:val="22"/>
          <w:szCs w:val="22"/>
        </w:rPr>
        <w:t>⍺</w:t>
      </w:r>
      <w:r w:rsidR="007F1599" w:rsidRPr="382B91C2">
        <w:rPr>
          <w:rFonts w:ascii="Arial" w:hAnsi="Arial" w:cs="Arial"/>
          <w:sz w:val="22"/>
          <w:szCs w:val="22"/>
        </w:rPr>
        <w:t>-PD1</w:t>
      </w:r>
      <w:r>
        <w:rPr>
          <w:rStyle w:val="normaltextrun"/>
          <w:rFonts w:ascii="Arial" w:hAnsi="Arial" w:cs="Arial"/>
          <w:sz w:val="22"/>
          <w:szCs w:val="22"/>
        </w:rPr>
        <w:t xml:space="preserve"> + corin treatment</w:t>
      </w:r>
      <w:r w:rsidR="00E92A16">
        <w:rPr>
          <w:rStyle w:val="normaltextrun"/>
          <w:rFonts w:ascii="Arial" w:hAnsi="Arial" w:cs="Arial"/>
          <w:sz w:val="22"/>
          <w:szCs w:val="22"/>
        </w:rPr>
        <w:t>.</w:t>
      </w:r>
      <w:r>
        <w:rPr>
          <w:rStyle w:val="normaltextrun"/>
          <w:rFonts w:ascii="Arial" w:hAnsi="Arial" w:cs="Arial"/>
          <w:sz w:val="22"/>
          <w:szCs w:val="22"/>
        </w:rPr>
        <w:t xml:space="preserve"> </w:t>
      </w:r>
      <w:r>
        <w:rPr>
          <w:rStyle w:val="normaltextrun"/>
          <w:rFonts w:ascii="Arial" w:hAnsi="Arial" w:cs="Arial"/>
          <w:b/>
          <w:bCs/>
          <w:sz w:val="22"/>
          <w:szCs w:val="22"/>
        </w:rPr>
        <w:t>(</w:t>
      </w:r>
      <w:r w:rsidR="00AD57DF">
        <w:rPr>
          <w:rStyle w:val="normaltextrun"/>
          <w:rFonts w:ascii="Arial" w:hAnsi="Arial" w:cs="Arial"/>
          <w:b/>
          <w:bCs/>
          <w:sz w:val="22"/>
          <w:szCs w:val="22"/>
        </w:rPr>
        <w:t>d</w:t>
      </w:r>
      <w:r>
        <w:rPr>
          <w:rStyle w:val="normaltextrun"/>
          <w:rFonts w:ascii="Arial" w:hAnsi="Arial" w:cs="Arial"/>
          <w:b/>
          <w:bCs/>
          <w:sz w:val="22"/>
          <w:szCs w:val="22"/>
        </w:rPr>
        <w:t>)</w:t>
      </w:r>
      <w:r>
        <w:rPr>
          <w:rStyle w:val="normaltextrun"/>
          <w:rFonts w:ascii="Arial" w:hAnsi="Arial" w:cs="Arial"/>
          <w:sz w:val="22"/>
          <w:szCs w:val="22"/>
        </w:rPr>
        <w:t xml:space="preserve"> Histogram of tumor volumes</w:t>
      </w:r>
      <w:r w:rsidR="007F1599">
        <w:rPr>
          <w:rStyle w:val="normaltextrun"/>
          <w:rFonts w:ascii="Arial" w:hAnsi="Arial" w:cs="Arial"/>
          <w:sz w:val="22"/>
          <w:szCs w:val="22"/>
        </w:rPr>
        <w:t xml:space="preserve"> depicted in (b)</w:t>
      </w:r>
      <w:r>
        <w:rPr>
          <w:rStyle w:val="normaltextrun"/>
          <w:rFonts w:ascii="Arial" w:hAnsi="Arial" w:cs="Arial"/>
          <w:sz w:val="22"/>
          <w:szCs w:val="22"/>
        </w:rPr>
        <w:t xml:space="preserve">. </w:t>
      </w:r>
      <w:r>
        <w:rPr>
          <w:rStyle w:val="normaltextrun"/>
          <w:rFonts w:ascii="Arial" w:hAnsi="Arial" w:cs="Arial"/>
          <w:b/>
          <w:bCs/>
          <w:sz w:val="22"/>
          <w:szCs w:val="22"/>
        </w:rPr>
        <w:t>(</w:t>
      </w:r>
      <w:r w:rsidR="00AD57DF">
        <w:rPr>
          <w:rStyle w:val="normaltextrun"/>
          <w:rFonts w:ascii="Arial" w:hAnsi="Arial" w:cs="Arial"/>
          <w:b/>
          <w:bCs/>
          <w:sz w:val="22"/>
          <w:szCs w:val="22"/>
        </w:rPr>
        <w:t>e</w:t>
      </w:r>
      <w:r>
        <w:rPr>
          <w:rStyle w:val="normaltextrun"/>
          <w:rFonts w:ascii="Arial" w:hAnsi="Arial" w:cs="Arial"/>
          <w:b/>
          <w:bCs/>
          <w:sz w:val="22"/>
          <w:szCs w:val="22"/>
        </w:rPr>
        <w:t>)</w:t>
      </w:r>
      <w:r>
        <w:rPr>
          <w:rStyle w:val="normaltextrun"/>
          <w:rFonts w:ascii="Arial" w:hAnsi="Arial" w:cs="Arial"/>
          <w:sz w:val="22"/>
          <w:szCs w:val="22"/>
        </w:rPr>
        <w:t xml:space="preserve"> Histogram of body weight change relative to day 0</w:t>
      </w:r>
      <w:r w:rsidR="007F1599">
        <w:rPr>
          <w:rStyle w:val="normaltextrun"/>
          <w:rFonts w:ascii="Arial" w:hAnsi="Arial" w:cs="Arial"/>
          <w:sz w:val="22"/>
          <w:szCs w:val="22"/>
        </w:rPr>
        <w:t xml:space="preserve"> in animals treated with DMSO, </w:t>
      </w:r>
      <w:r w:rsidR="007F1599" w:rsidRPr="382B91C2">
        <w:rPr>
          <w:rFonts w:ascii="Cambria Math" w:hAnsi="Cambria Math" w:cs="Cambria Math"/>
          <w:sz w:val="22"/>
          <w:szCs w:val="22"/>
        </w:rPr>
        <w:t>⍺</w:t>
      </w:r>
      <w:r w:rsidR="007F1599" w:rsidRPr="382B91C2">
        <w:rPr>
          <w:rFonts w:ascii="Arial" w:hAnsi="Arial" w:cs="Arial"/>
          <w:sz w:val="22"/>
          <w:szCs w:val="22"/>
        </w:rPr>
        <w:t>-PD1</w:t>
      </w:r>
      <w:r w:rsidR="007F1599">
        <w:rPr>
          <w:rStyle w:val="normaltextrun"/>
          <w:rFonts w:ascii="Arial" w:hAnsi="Arial" w:cs="Arial"/>
          <w:sz w:val="22"/>
          <w:szCs w:val="22"/>
        </w:rPr>
        <w:t xml:space="preserve">, corin, and </w:t>
      </w:r>
      <w:r w:rsidR="007F1599" w:rsidRPr="382B91C2">
        <w:rPr>
          <w:rFonts w:ascii="Cambria Math" w:hAnsi="Cambria Math" w:cs="Cambria Math"/>
          <w:sz w:val="22"/>
          <w:szCs w:val="22"/>
        </w:rPr>
        <w:t>⍺</w:t>
      </w:r>
      <w:r w:rsidR="007F1599" w:rsidRPr="382B91C2">
        <w:rPr>
          <w:rFonts w:ascii="Arial" w:hAnsi="Arial" w:cs="Arial"/>
          <w:sz w:val="22"/>
          <w:szCs w:val="22"/>
        </w:rPr>
        <w:t>-PD1</w:t>
      </w:r>
      <w:r w:rsidR="007F1599">
        <w:rPr>
          <w:rStyle w:val="normaltextrun"/>
          <w:rFonts w:ascii="Arial" w:hAnsi="Arial" w:cs="Arial"/>
          <w:sz w:val="22"/>
          <w:szCs w:val="22"/>
        </w:rPr>
        <w:t xml:space="preserve"> + corin</w:t>
      </w:r>
      <w:r>
        <w:rPr>
          <w:rStyle w:val="normaltextrun"/>
          <w:rFonts w:ascii="Arial" w:hAnsi="Arial" w:cs="Arial"/>
          <w:sz w:val="22"/>
          <w:szCs w:val="22"/>
        </w:rPr>
        <w:t xml:space="preserve">. </w:t>
      </w:r>
      <w:r>
        <w:rPr>
          <w:rStyle w:val="normaltextrun"/>
          <w:rFonts w:ascii="Arial" w:hAnsi="Arial" w:cs="Arial"/>
          <w:b/>
          <w:bCs/>
          <w:sz w:val="22"/>
          <w:szCs w:val="22"/>
        </w:rPr>
        <w:t>(</w:t>
      </w:r>
      <w:r w:rsidR="00AD57DF">
        <w:rPr>
          <w:rStyle w:val="normaltextrun"/>
          <w:rFonts w:ascii="Arial" w:hAnsi="Arial" w:cs="Arial"/>
          <w:b/>
          <w:bCs/>
          <w:sz w:val="22"/>
          <w:szCs w:val="22"/>
        </w:rPr>
        <w:t>f</w:t>
      </w:r>
      <w:r>
        <w:rPr>
          <w:rStyle w:val="normaltextrun"/>
          <w:rFonts w:ascii="Arial" w:hAnsi="Arial" w:cs="Arial"/>
          <w:b/>
          <w:bCs/>
          <w:sz w:val="22"/>
          <w:szCs w:val="22"/>
        </w:rPr>
        <w:t>)</w:t>
      </w:r>
      <w:r>
        <w:rPr>
          <w:rStyle w:val="normaltextrun"/>
          <w:rFonts w:ascii="Arial" w:hAnsi="Arial" w:cs="Arial"/>
          <w:sz w:val="22"/>
          <w:szCs w:val="22"/>
        </w:rPr>
        <w:t xml:space="preserve"> Histogram of spleen weights</w:t>
      </w:r>
      <w:r w:rsidR="007F1599">
        <w:rPr>
          <w:rStyle w:val="normaltextrun"/>
          <w:rFonts w:ascii="Arial" w:hAnsi="Arial" w:cs="Arial"/>
          <w:sz w:val="22"/>
          <w:szCs w:val="22"/>
        </w:rPr>
        <w:t xml:space="preserve"> in animals treated with DMSO, </w:t>
      </w:r>
      <w:r w:rsidR="007F1599" w:rsidRPr="382B91C2">
        <w:rPr>
          <w:rFonts w:ascii="Cambria Math" w:hAnsi="Cambria Math" w:cs="Cambria Math"/>
          <w:sz w:val="22"/>
          <w:szCs w:val="22"/>
        </w:rPr>
        <w:t>⍺</w:t>
      </w:r>
      <w:r w:rsidR="007F1599" w:rsidRPr="382B91C2">
        <w:rPr>
          <w:rFonts w:ascii="Arial" w:hAnsi="Arial" w:cs="Arial"/>
          <w:sz w:val="22"/>
          <w:szCs w:val="22"/>
        </w:rPr>
        <w:t>-PD1</w:t>
      </w:r>
      <w:r w:rsidR="007F1599">
        <w:rPr>
          <w:rStyle w:val="normaltextrun"/>
          <w:rFonts w:ascii="Arial" w:hAnsi="Arial" w:cs="Arial"/>
          <w:sz w:val="22"/>
          <w:szCs w:val="22"/>
        </w:rPr>
        <w:t xml:space="preserve">, corin, and </w:t>
      </w:r>
      <w:r w:rsidR="007F1599" w:rsidRPr="382B91C2">
        <w:rPr>
          <w:rFonts w:ascii="Cambria Math" w:hAnsi="Cambria Math" w:cs="Cambria Math"/>
          <w:sz w:val="22"/>
          <w:szCs w:val="22"/>
        </w:rPr>
        <w:t>⍺</w:t>
      </w:r>
      <w:r w:rsidR="007F1599" w:rsidRPr="382B91C2">
        <w:rPr>
          <w:rFonts w:ascii="Arial" w:hAnsi="Arial" w:cs="Arial"/>
          <w:sz w:val="22"/>
          <w:szCs w:val="22"/>
        </w:rPr>
        <w:t>-PD1</w:t>
      </w:r>
      <w:r w:rsidR="007F1599">
        <w:rPr>
          <w:rStyle w:val="normaltextrun"/>
          <w:rFonts w:ascii="Arial" w:hAnsi="Arial" w:cs="Arial"/>
          <w:sz w:val="22"/>
          <w:szCs w:val="22"/>
        </w:rPr>
        <w:t xml:space="preserve"> + corin</w:t>
      </w:r>
      <w:r>
        <w:rPr>
          <w:rStyle w:val="normaltextrun"/>
          <w:rFonts w:ascii="Arial" w:hAnsi="Arial" w:cs="Arial"/>
          <w:sz w:val="22"/>
          <w:szCs w:val="22"/>
        </w:rPr>
        <w:t>.</w:t>
      </w:r>
      <w:r w:rsidR="00E92A16" w:rsidRPr="00E92A16">
        <w:t xml:space="preserve"> </w:t>
      </w:r>
      <w:r w:rsidR="00E92A16" w:rsidRPr="00E92A16">
        <w:rPr>
          <w:rStyle w:val="normaltextrun"/>
          <w:rFonts w:ascii="Arial" w:hAnsi="Arial" w:cs="Arial"/>
          <w:sz w:val="22"/>
          <w:szCs w:val="22"/>
        </w:rPr>
        <w:t>Statistical analys</w:t>
      </w:r>
      <w:r w:rsidR="00E92A16">
        <w:rPr>
          <w:rStyle w:val="normaltextrun"/>
          <w:rFonts w:ascii="Arial" w:hAnsi="Arial" w:cs="Arial"/>
          <w:sz w:val="22"/>
          <w:szCs w:val="22"/>
        </w:rPr>
        <w:t>e</w:t>
      </w:r>
      <w:r w:rsidR="00E92A16" w:rsidRPr="00E92A16">
        <w:rPr>
          <w:rStyle w:val="normaltextrun"/>
          <w:rFonts w:ascii="Arial" w:hAnsi="Arial" w:cs="Arial"/>
          <w:sz w:val="22"/>
          <w:szCs w:val="22"/>
        </w:rPr>
        <w:t xml:space="preserve">s for panels </w:t>
      </w:r>
      <w:r w:rsidR="00F17356">
        <w:rPr>
          <w:rStyle w:val="normaltextrun"/>
          <w:rFonts w:ascii="Arial" w:hAnsi="Arial" w:cs="Arial"/>
          <w:sz w:val="22"/>
          <w:szCs w:val="22"/>
        </w:rPr>
        <w:t>(</w:t>
      </w:r>
      <w:r w:rsidR="00E92A16" w:rsidRPr="00E92A16">
        <w:rPr>
          <w:rStyle w:val="normaltextrun"/>
          <w:rFonts w:ascii="Arial" w:hAnsi="Arial" w:cs="Arial"/>
          <w:sz w:val="22"/>
          <w:szCs w:val="22"/>
        </w:rPr>
        <w:t>c</w:t>
      </w:r>
      <w:r w:rsidR="00E92A16" w:rsidRPr="00E92A16">
        <w:rPr>
          <w:rStyle w:val="normaltextrun"/>
          <w:rFonts w:ascii="Arial" w:hAnsi="Arial" w:cs="Arial"/>
          <w:sz w:val="22"/>
          <w:szCs w:val="22"/>
        </w:rPr>
        <w:t>-</w:t>
      </w:r>
      <w:r w:rsidR="00E92A16" w:rsidRPr="00E92A16">
        <w:rPr>
          <w:rStyle w:val="normaltextrun"/>
          <w:rFonts w:ascii="Arial" w:hAnsi="Arial" w:cs="Arial"/>
          <w:sz w:val="22"/>
          <w:szCs w:val="22"/>
        </w:rPr>
        <w:t>f</w:t>
      </w:r>
      <w:r w:rsidR="00F17356">
        <w:rPr>
          <w:rStyle w:val="normaltextrun"/>
          <w:rFonts w:ascii="Arial" w:hAnsi="Arial" w:cs="Arial"/>
          <w:sz w:val="22"/>
          <w:szCs w:val="22"/>
        </w:rPr>
        <w:t>)</w:t>
      </w:r>
      <w:r w:rsidR="00E92A16" w:rsidRPr="00E92A16">
        <w:rPr>
          <w:rStyle w:val="normaltextrun"/>
          <w:rFonts w:ascii="Arial" w:hAnsi="Arial" w:cs="Arial"/>
          <w:sz w:val="22"/>
          <w:szCs w:val="22"/>
        </w:rPr>
        <w:t xml:space="preserve"> </w:t>
      </w:r>
      <w:r w:rsidR="00E92A16">
        <w:rPr>
          <w:rStyle w:val="normaltextrun"/>
          <w:rFonts w:ascii="Arial" w:hAnsi="Arial" w:cs="Arial"/>
          <w:sz w:val="22"/>
          <w:szCs w:val="22"/>
        </w:rPr>
        <w:t>were</w:t>
      </w:r>
      <w:r w:rsidR="00E92A16" w:rsidRPr="00E92A16">
        <w:rPr>
          <w:rStyle w:val="normaltextrun"/>
          <w:rFonts w:ascii="Arial" w:hAnsi="Arial" w:cs="Arial"/>
          <w:sz w:val="22"/>
          <w:szCs w:val="22"/>
        </w:rPr>
        <w:t xml:space="preserve"> performed using an ordinary one-way ANOVA with Holm-</w:t>
      </w:r>
      <w:proofErr w:type="spellStart"/>
      <w:r w:rsidR="00E92A16" w:rsidRPr="00E92A16">
        <w:rPr>
          <w:rStyle w:val="normaltextrun"/>
          <w:rFonts w:ascii="Arial" w:hAnsi="Arial" w:cs="Arial"/>
          <w:sz w:val="22"/>
          <w:szCs w:val="22"/>
        </w:rPr>
        <w:t>Sidak’s</w:t>
      </w:r>
      <w:proofErr w:type="spellEnd"/>
      <w:r w:rsidR="00E92A16" w:rsidRPr="00E92A16">
        <w:rPr>
          <w:rStyle w:val="normaltextrun"/>
          <w:rFonts w:ascii="Arial" w:hAnsi="Arial" w:cs="Arial"/>
          <w:sz w:val="22"/>
          <w:szCs w:val="22"/>
        </w:rPr>
        <w:t xml:space="preserve"> correction for multiple comparisons. Error bars represent the standard deviation (SD).</w:t>
      </w:r>
      <w:r>
        <w:rPr>
          <w:rStyle w:val="normaltextrun"/>
          <w:rFonts w:ascii="Arial" w:hAnsi="Arial" w:cs="Arial"/>
          <w:sz w:val="22"/>
          <w:szCs w:val="22"/>
        </w:rPr>
        <w:t xml:space="preserve"> </w:t>
      </w:r>
      <w:r>
        <w:rPr>
          <w:rStyle w:val="normaltextrun"/>
          <w:rFonts w:ascii="Arial" w:hAnsi="Arial" w:cs="Arial"/>
          <w:b/>
          <w:bCs/>
          <w:sz w:val="22"/>
          <w:szCs w:val="22"/>
        </w:rPr>
        <w:t>(</w:t>
      </w:r>
      <w:r w:rsidR="00AD57DF">
        <w:rPr>
          <w:rStyle w:val="normaltextrun"/>
          <w:rFonts w:ascii="Arial" w:hAnsi="Arial" w:cs="Arial"/>
          <w:b/>
          <w:bCs/>
          <w:sz w:val="22"/>
          <w:szCs w:val="22"/>
        </w:rPr>
        <w:t>g</w:t>
      </w:r>
      <w:r>
        <w:rPr>
          <w:rStyle w:val="normaltextrun"/>
          <w:rFonts w:ascii="Arial" w:hAnsi="Arial" w:cs="Arial"/>
          <w:b/>
          <w:bCs/>
          <w:sz w:val="22"/>
          <w:szCs w:val="22"/>
        </w:rPr>
        <w:t>)</w:t>
      </w:r>
      <w:r>
        <w:rPr>
          <w:rStyle w:val="normaltextrun"/>
          <w:rFonts w:ascii="Arial" w:hAnsi="Arial" w:cs="Arial"/>
          <w:sz w:val="22"/>
          <w:szCs w:val="22"/>
        </w:rPr>
        <w:t xml:space="preserve"> </w:t>
      </w:r>
      <w:proofErr w:type="spellStart"/>
      <w:r>
        <w:rPr>
          <w:rStyle w:val="normaltextrun"/>
          <w:rFonts w:ascii="Arial" w:hAnsi="Arial" w:cs="Arial"/>
          <w:sz w:val="22"/>
          <w:szCs w:val="22"/>
        </w:rPr>
        <w:t>scRNA</w:t>
      </w:r>
      <w:proofErr w:type="spellEnd"/>
      <w:r>
        <w:rPr>
          <w:rStyle w:val="normaltextrun"/>
          <w:rFonts w:ascii="Arial" w:hAnsi="Arial" w:cs="Arial"/>
          <w:sz w:val="22"/>
          <w:szCs w:val="22"/>
        </w:rPr>
        <w:t>-seq UMAP of the immune population</w:t>
      </w:r>
      <w:r w:rsidR="00E04CD0">
        <w:rPr>
          <w:rStyle w:val="normaltextrun"/>
          <w:rFonts w:ascii="Arial" w:hAnsi="Arial" w:cs="Arial"/>
          <w:sz w:val="22"/>
          <w:szCs w:val="22"/>
        </w:rPr>
        <w:t xml:space="preserve"> (CD45+)</w:t>
      </w:r>
      <w:r w:rsidR="00E55542">
        <w:rPr>
          <w:rStyle w:val="normaltextrun"/>
          <w:rFonts w:ascii="Arial" w:hAnsi="Arial" w:cs="Arial"/>
          <w:sz w:val="22"/>
          <w:szCs w:val="22"/>
        </w:rPr>
        <w:t xml:space="preserve"> isolated from B16-F10 melanomas</w:t>
      </w:r>
      <w:r>
        <w:rPr>
          <w:rStyle w:val="normaltextrun"/>
          <w:rFonts w:ascii="Arial" w:hAnsi="Arial" w:cs="Arial"/>
          <w:sz w:val="22"/>
          <w:szCs w:val="22"/>
        </w:rPr>
        <w:t xml:space="preserve">. </w:t>
      </w:r>
      <w:r>
        <w:rPr>
          <w:rStyle w:val="normaltextrun"/>
          <w:rFonts w:ascii="Arial" w:hAnsi="Arial" w:cs="Arial"/>
          <w:b/>
          <w:bCs/>
          <w:sz w:val="22"/>
          <w:szCs w:val="22"/>
        </w:rPr>
        <w:t>(</w:t>
      </w:r>
      <w:r w:rsidR="00AD57DF">
        <w:rPr>
          <w:rStyle w:val="normaltextrun"/>
          <w:rFonts w:ascii="Arial" w:hAnsi="Arial" w:cs="Arial"/>
          <w:b/>
          <w:bCs/>
          <w:sz w:val="22"/>
          <w:szCs w:val="22"/>
        </w:rPr>
        <w:t>h</w:t>
      </w:r>
      <w:r>
        <w:rPr>
          <w:rStyle w:val="normaltextrun"/>
          <w:rFonts w:ascii="Arial" w:hAnsi="Arial" w:cs="Arial"/>
          <w:b/>
          <w:bCs/>
          <w:sz w:val="22"/>
          <w:szCs w:val="22"/>
        </w:rPr>
        <w:t>)</w:t>
      </w:r>
      <w:r>
        <w:rPr>
          <w:rStyle w:val="normaltextrun"/>
          <w:rFonts w:ascii="Arial" w:hAnsi="Arial" w:cs="Arial"/>
          <w:sz w:val="22"/>
          <w:szCs w:val="22"/>
        </w:rPr>
        <w:t xml:space="preserve"> Heatmap of the marker genes used to define immune subpopulations in </w:t>
      </w:r>
      <w:r w:rsidR="00E04CD0">
        <w:rPr>
          <w:rStyle w:val="normaltextrun"/>
          <w:rFonts w:ascii="Arial" w:hAnsi="Arial" w:cs="Arial"/>
          <w:sz w:val="22"/>
          <w:szCs w:val="22"/>
        </w:rPr>
        <w:t>(g)</w:t>
      </w:r>
      <w:r>
        <w:rPr>
          <w:rStyle w:val="normaltextrun"/>
          <w:rFonts w:ascii="Arial" w:hAnsi="Arial" w:cs="Arial"/>
          <w:sz w:val="22"/>
          <w:szCs w:val="22"/>
        </w:rPr>
        <w:t xml:space="preserve">. </w:t>
      </w:r>
      <w:r>
        <w:rPr>
          <w:rStyle w:val="normaltextrun"/>
          <w:rFonts w:ascii="Arial" w:hAnsi="Arial" w:cs="Arial"/>
          <w:b/>
          <w:bCs/>
          <w:sz w:val="22"/>
          <w:szCs w:val="22"/>
        </w:rPr>
        <w:t>(</w:t>
      </w:r>
      <w:proofErr w:type="spellStart"/>
      <w:r w:rsidR="00AD57DF">
        <w:rPr>
          <w:rStyle w:val="normaltextrun"/>
          <w:rFonts w:ascii="Arial" w:hAnsi="Arial" w:cs="Arial"/>
          <w:b/>
          <w:bCs/>
          <w:sz w:val="22"/>
          <w:szCs w:val="22"/>
        </w:rPr>
        <w:t>i</w:t>
      </w:r>
      <w:proofErr w:type="spellEnd"/>
      <w:r>
        <w:rPr>
          <w:rStyle w:val="normaltextrun"/>
          <w:rFonts w:ascii="Arial" w:hAnsi="Arial" w:cs="Arial"/>
          <w:b/>
          <w:bCs/>
          <w:sz w:val="22"/>
          <w:szCs w:val="22"/>
        </w:rPr>
        <w:t xml:space="preserve">) </w:t>
      </w:r>
      <w:r>
        <w:rPr>
          <w:rStyle w:val="normaltextrun"/>
          <w:rFonts w:ascii="Arial" w:hAnsi="Arial" w:cs="Arial"/>
          <w:sz w:val="22"/>
          <w:szCs w:val="22"/>
        </w:rPr>
        <w:t xml:space="preserve">Subset UMAP of the T cell compartment comparing </w:t>
      </w:r>
      <w:r w:rsidR="00E55542" w:rsidRPr="382B91C2">
        <w:rPr>
          <w:rFonts w:ascii="Cambria Math" w:hAnsi="Cambria Math" w:cs="Cambria Math"/>
          <w:sz w:val="22"/>
          <w:szCs w:val="22"/>
        </w:rPr>
        <w:t>⍺</w:t>
      </w:r>
      <w:r w:rsidR="00E55542" w:rsidRPr="382B91C2">
        <w:rPr>
          <w:rFonts w:ascii="Arial" w:hAnsi="Arial" w:cs="Arial"/>
          <w:sz w:val="22"/>
          <w:szCs w:val="22"/>
        </w:rPr>
        <w:t>-PD1</w:t>
      </w:r>
      <w:r w:rsidR="00E55542">
        <w:rPr>
          <w:rStyle w:val="normaltextrun"/>
          <w:rFonts w:ascii="Arial" w:hAnsi="Arial" w:cs="Arial"/>
          <w:sz w:val="22"/>
          <w:szCs w:val="22"/>
        </w:rPr>
        <w:t xml:space="preserve"> </w:t>
      </w:r>
      <w:r>
        <w:rPr>
          <w:rStyle w:val="normaltextrun"/>
          <w:rFonts w:ascii="Arial" w:hAnsi="Arial" w:cs="Arial"/>
          <w:sz w:val="22"/>
          <w:szCs w:val="22"/>
        </w:rPr>
        <w:t xml:space="preserve">treatment to the combination of </w:t>
      </w:r>
      <w:r w:rsidR="00E55542" w:rsidRPr="382B91C2">
        <w:rPr>
          <w:rFonts w:ascii="Cambria Math" w:hAnsi="Cambria Math" w:cs="Cambria Math"/>
          <w:sz w:val="22"/>
          <w:szCs w:val="22"/>
        </w:rPr>
        <w:t>⍺</w:t>
      </w:r>
      <w:r w:rsidR="00E55542" w:rsidRPr="382B91C2">
        <w:rPr>
          <w:rFonts w:ascii="Arial" w:hAnsi="Arial" w:cs="Arial"/>
          <w:sz w:val="22"/>
          <w:szCs w:val="22"/>
        </w:rPr>
        <w:t>-PD1</w:t>
      </w:r>
      <w:r w:rsidR="00E55542">
        <w:rPr>
          <w:rStyle w:val="normaltextrun"/>
          <w:rFonts w:ascii="Arial" w:hAnsi="Arial" w:cs="Arial"/>
          <w:sz w:val="22"/>
          <w:szCs w:val="22"/>
        </w:rPr>
        <w:t xml:space="preserve"> + corin</w:t>
      </w:r>
      <w:r>
        <w:rPr>
          <w:rStyle w:val="normaltextrun"/>
          <w:rFonts w:ascii="Arial" w:hAnsi="Arial" w:cs="Arial"/>
          <w:sz w:val="22"/>
          <w:szCs w:val="22"/>
        </w:rPr>
        <w:t xml:space="preserve">. </w:t>
      </w:r>
      <w:r>
        <w:rPr>
          <w:rStyle w:val="normaltextrun"/>
          <w:rFonts w:ascii="Arial" w:hAnsi="Arial" w:cs="Arial"/>
          <w:b/>
          <w:bCs/>
          <w:sz w:val="22"/>
          <w:szCs w:val="22"/>
        </w:rPr>
        <w:t>(</w:t>
      </w:r>
      <w:r w:rsidR="00AD57DF">
        <w:rPr>
          <w:rStyle w:val="normaltextrun"/>
          <w:rFonts w:ascii="Arial" w:hAnsi="Arial" w:cs="Arial"/>
          <w:b/>
          <w:bCs/>
          <w:sz w:val="22"/>
          <w:szCs w:val="22"/>
        </w:rPr>
        <w:t>j</w:t>
      </w:r>
      <w:r>
        <w:rPr>
          <w:rStyle w:val="normaltextrun"/>
          <w:rFonts w:ascii="Arial" w:hAnsi="Arial" w:cs="Arial"/>
          <w:b/>
          <w:bCs/>
          <w:sz w:val="22"/>
          <w:szCs w:val="22"/>
        </w:rPr>
        <w:t xml:space="preserve">) </w:t>
      </w:r>
      <w:r>
        <w:rPr>
          <w:rStyle w:val="normaltextrun"/>
          <w:rFonts w:ascii="Arial" w:hAnsi="Arial" w:cs="Arial"/>
          <w:sz w:val="22"/>
          <w:szCs w:val="22"/>
        </w:rPr>
        <w:t xml:space="preserve">Stacked </w:t>
      </w:r>
      <w:proofErr w:type="spellStart"/>
      <w:r>
        <w:rPr>
          <w:rStyle w:val="normaltextrun"/>
          <w:rFonts w:ascii="Arial" w:hAnsi="Arial" w:cs="Arial"/>
          <w:sz w:val="22"/>
          <w:szCs w:val="22"/>
        </w:rPr>
        <w:t>barplot</w:t>
      </w:r>
      <w:proofErr w:type="spellEnd"/>
      <w:r>
        <w:rPr>
          <w:rStyle w:val="normaltextrun"/>
          <w:rFonts w:ascii="Arial" w:hAnsi="Arial" w:cs="Arial"/>
          <w:sz w:val="22"/>
          <w:szCs w:val="22"/>
        </w:rPr>
        <w:t xml:space="preserve"> of the T cell compartment</w:t>
      </w:r>
      <w:r w:rsidR="00E55542">
        <w:rPr>
          <w:rStyle w:val="normaltextrun"/>
          <w:rFonts w:ascii="Arial" w:hAnsi="Arial" w:cs="Arial"/>
          <w:sz w:val="22"/>
          <w:szCs w:val="22"/>
        </w:rPr>
        <w:t>s in (</w:t>
      </w:r>
      <w:proofErr w:type="spellStart"/>
      <w:r w:rsidR="00E55542">
        <w:rPr>
          <w:rStyle w:val="normaltextrun"/>
          <w:rFonts w:ascii="Arial" w:hAnsi="Arial" w:cs="Arial"/>
          <w:sz w:val="22"/>
          <w:szCs w:val="22"/>
        </w:rPr>
        <w:t>i</w:t>
      </w:r>
      <w:proofErr w:type="spellEnd"/>
      <w:r w:rsidR="00E55542">
        <w:rPr>
          <w:rStyle w:val="normaltextrun"/>
          <w:rFonts w:ascii="Arial" w:hAnsi="Arial" w:cs="Arial"/>
          <w:sz w:val="22"/>
          <w:szCs w:val="22"/>
        </w:rPr>
        <w:t>)</w:t>
      </w:r>
      <w:r>
        <w:rPr>
          <w:rStyle w:val="normaltextrun"/>
          <w:rFonts w:ascii="Arial" w:hAnsi="Arial" w:cs="Arial"/>
          <w:sz w:val="22"/>
          <w:szCs w:val="22"/>
        </w:rPr>
        <w:t xml:space="preserve"> </w:t>
      </w:r>
      <w:r>
        <w:rPr>
          <w:rStyle w:val="normaltextrun"/>
          <w:rFonts w:ascii="Arial" w:hAnsi="Arial" w:cs="Arial"/>
          <w:b/>
          <w:bCs/>
          <w:sz w:val="22"/>
          <w:szCs w:val="22"/>
        </w:rPr>
        <w:t>(</w:t>
      </w:r>
      <w:r w:rsidR="00AD57DF">
        <w:rPr>
          <w:rStyle w:val="normaltextrun"/>
          <w:rFonts w:ascii="Arial" w:hAnsi="Arial" w:cs="Arial"/>
          <w:b/>
          <w:bCs/>
          <w:sz w:val="22"/>
          <w:szCs w:val="22"/>
        </w:rPr>
        <w:t>k</w:t>
      </w:r>
      <w:r>
        <w:rPr>
          <w:rStyle w:val="normaltextrun"/>
          <w:rFonts w:ascii="Arial" w:hAnsi="Arial" w:cs="Arial"/>
          <w:b/>
          <w:bCs/>
          <w:sz w:val="22"/>
          <w:szCs w:val="22"/>
        </w:rPr>
        <w:t>)</w:t>
      </w:r>
      <w:r>
        <w:rPr>
          <w:rStyle w:val="normaltextrun"/>
          <w:rFonts w:ascii="Arial" w:hAnsi="Arial" w:cs="Arial"/>
          <w:sz w:val="22"/>
          <w:szCs w:val="22"/>
        </w:rPr>
        <w:t xml:space="preserve"> Violin plots of significant DEGs</w:t>
      </w:r>
      <w:r w:rsidR="009D3D67">
        <w:rPr>
          <w:rStyle w:val="normaltextrun"/>
          <w:rFonts w:ascii="Arial" w:hAnsi="Arial" w:cs="Arial"/>
          <w:sz w:val="22"/>
          <w:szCs w:val="22"/>
        </w:rPr>
        <w:t xml:space="preserve"> (Log2FC &gt; |1|, </w:t>
      </w:r>
      <w:proofErr w:type="spellStart"/>
      <w:r w:rsidR="009D3D67">
        <w:rPr>
          <w:rStyle w:val="normaltextrun"/>
          <w:rFonts w:ascii="Arial" w:hAnsi="Arial" w:cs="Arial"/>
          <w:sz w:val="22"/>
          <w:szCs w:val="22"/>
        </w:rPr>
        <w:t>p.adj</w:t>
      </w:r>
      <w:proofErr w:type="spellEnd"/>
      <w:r w:rsidR="009D3D67">
        <w:rPr>
          <w:rStyle w:val="normaltextrun"/>
          <w:rFonts w:ascii="Arial" w:hAnsi="Arial" w:cs="Arial"/>
          <w:sz w:val="22"/>
          <w:szCs w:val="22"/>
        </w:rPr>
        <w:t xml:space="preserve"> &lt; 0.05)</w:t>
      </w:r>
      <w:r w:rsidR="00E55542">
        <w:rPr>
          <w:rStyle w:val="normaltextrun"/>
          <w:rFonts w:ascii="Arial" w:hAnsi="Arial" w:cs="Arial"/>
          <w:sz w:val="22"/>
          <w:szCs w:val="22"/>
        </w:rPr>
        <w:t xml:space="preserve"> in </w:t>
      </w:r>
      <w:r w:rsidR="00E55542" w:rsidRPr="382B91C2">
        <w:rPr>
          <w:rFonts w:ascii="Arial" w:hAnsi="Arial" w:cs="Arial"/>
          <w:sz w:val="22"/>
          <w:szCs w:val="22"/>
        </w:rPr>
        <w:t>T cell populations</w:t>
      </w:r>
      <w:r w:rsidR="00E55542">
        <w:rPr>
          <w:rFonts w:ascii="Arial" w:hAnsi="Arial" w:cs="Arial"/>
          <w:sz w:val="22"/>
          <w:szCs w:val="22"/>
        </w:rPr>
        <w:t xml:space="preserve"> isolated from </w:t>
      </w:r>
      <w:r w:rsidR="00E55542" w:rsidRPr="382B91C2">
        <w:rPr>
          <w:rFonts w:ascii="Cambria Math" w:hAnsi="Cambria Math" w:cs="Cambria Math"/>
          <w:sz w:val="22"/>
          <w:szCs w:val="22"/>
        </w:rPr>
        <w:t>⍺</w:t>
      </w:r>
      <w:r w:rsidR="00E55542" w:rsidRPr="382B91C2">
        <w:rPr>
          <w:rFonts w:ascii="Arial" w:hAnsi="Arial" w:cs="Arial"/>
          <w:sz w:val="22"/>
          <w:szCs w:val="22"/>
        </w:rPr>
        <w:t>-PD1</w:t>
      </w:r>
      <w:r w:rsidR="00E55542">
        <w:rPr>
          <w:rStyle w:val="normaltextrun"/>
          <w:rFonts w:ascii="Arial" w:hAnsi="Arial" w:cs="Arial"/>
          <w:sz w:val="22"/>
          <w:szCs w:val="22"/>
        </w:rPr>
        <w:t xml:space="preserve"> versus </w:t>
      </w:r>
      <w:r w:rsidR="00E55542" w:rsidRPr="382B91C2">
        <w:rPr>
          <w:rFonts w:ascii="Cambria Math" w:hAnsi="Cambria Math" w:cs="Cambria Math"/>
          <w:sz w:val="22"/>
          <w:szCs w:val="22"/>
        </w:rPr>
        <w:t>⍺</w:t>
      </w:r>
      <w:r w:rsidR="00E55542" w:rsidRPr="382B91C2">
        <w:rPr>
          <w:rFonts w:ascii="Arial" w:hAnsi="Arial" w:cs="Arial"/>
          <w:sz w:val="22"/>
          <w:szCs w:val="22"/>
        </w:rPr>
        <w:t>-PD1</w:t>
      </w:r>
      <w:r w:rsidR="00E55542">
        <w:rPr>
          <w:rStyle w:val="normaltextrun"/>
          <w:rFonts w:ascii="Arial" w:hAnsi="Arial" w:cs="Arial"/>
          <w:sz w:val="22"/>
          <w:szCs w:val="22"/>
        </w:rPr>
        <w:t xml:space="preserve"> + corin-treated B16-F10 melanomas</w:t>
      </w:r>
      <w:r>
        <w:rPr>
          <w:rStyle w:val="normaltextrun"/>
          <w:rFonts w:ascii="Arial" w:hAnsi="Arial" w:cs="Arial"/>
          <w:sz w:val="22"/>
          <w:szCs w:val="22"/>
        </w:rPr>
        <w:t>.</w:t>
      </w:r>
      <w:r>
        <w:rPr>
          <w:rStyle w:val="normaltextrun"/>
          <w:rFonts w:ascii="Arial" w:hAnsi="Arial" w:cs="Arial"/>
          <w:b/>
          <w:bCs/>
          <w:sz w:val="22"/>
          <w:szCs w:val="22"/>
        </w:rPr>
        <w:t xml:space="preserve"> (</w:t>
      </w:r>
      <w:r w:rsidR="00AD57DF">
        <w:rPr>
          <w:rStyle w:val="normaltextrun"/>
          <w:rFonts w:ascii="Arial" w:hAnsi="Arial" w:cs="Arial"/>
          <w:b/>
          <w:bCs/>
          <w:sz w:val="22"/>
          <w:szCs w:val="22"/>
        </w:rPr>
        <w:t>l</w:t>
      </w:r>
      <w:r>
        <w:rPr>
          <w:rStyle w:val="normaltextrun"/>
          <w:rFonts w:ascii="Arial" w:hAnsi="Arial" w:cs="Arial"/>
          <w:b/>
          <w:bCs/>
          <w:sz w:val="22"/>
          <w:szCs w:val="22"/>
        </w:rPr>
        <w:t>)</w:t>
      </w:r>
      <w:r>
        <w:rPr>
          <w:rStyle w:val="normaltextrun"/>
          <w:rFonts w:ascii="Arial" w:hAnsi="Arial" w:cs="Arial"/>
          <w:sz w:val="22"/>
          <w:szCs w:val="22"/>
        </w:rPr>
        <w:t xml:space="preserve"> GSEA plots </w:t>
      </w:r>
      <w:r w:rsidR="00E55542">
        <w:rPr>
          <w:rStyle w:val="normaltextrun"/>
          <w:rFonts w:ascii="Arial" w:hAnsi="Arial" w:cs="Arial"/>
          <w:sz w:val="22"/>
          <w:szCs w:val="22"/>
        </w:rPr>
        <w:t xml:space="preserve">for </w:t>
      </w:r>
      <w:r w:rsidR="00E55542" w:rsidRPr="382B91C2">
        <w:rPr>
          <w:rFonts w:ascii="Arial" w:hAnsi="Arial" w:cs="Arial"/>
          <w:sz w:val="22"/>
          <w:szCs w:val="22"/>
        </w:rPr>
        <w:t>T cell populations</w:t>
      </w:r>
      <w:r w:rsidR="00E55542">
        <w:rPr>
          <w:rFonts w:ascii="Arial" w:hAnsi="Arial" w:cs="Arial"/>
          <w:sz w:val="22"/>
          <w:szCs w:val="22"/>
        </w:rPr>
        <w:t xml:space="preserve"> isolated from </w:t>
      </w:r>
      <w:r w:rsidR="00E55542" w:rsidRPr="382B91C2">
        <w:rPr>
          <w:rFonts w:ascii="Cambria Math" w:hAnsi="Cambria Math" w:cs="Cambria Math"/>
          <w:sz w:val="22"/>
          <w:szCs w:val="22"/>
        </w:rPr>
        <w:t>⍺</w:t>
      </w:r>
      <w:r w:rsidR="00E55542" w:rsidRPr="382B91C2">
        <w:rPr>
          <w:rFonts w:ascii="Arial" w:hAnsi="Arial" w:cs="Arial"/>
          <w:sz w:val="22"/>
          <w:szCs w:val="22"/>
        </w:rPr>
        <w:t>-PD1</w:t>
      </w:r>
      <w:r w:rsidR="00E55542">
        <w:rPr>
          <w:rStyle w:val="normaltextrun"/>
          <w:rFonts w:ascii="Arial" w:hAnsi="Arial" w:cs="Arial"/>
          <w:sz w:val="22"/>
          <w:szCs w:val="22"/>
        </w:rPr>
        <w:t xml:space="preserve"> versus </w:t>
      </w:r>
      <w:r w:rsidR="00E55542" w:rsidRPr="382B91C2">
        <w:rPr>
          <w:rFonts w:ascii="Cambria Math" w:hAnsi="Cambria Math" w:cs="Cambria Math"/>
          <w:sz w:val="22"/>
          <w:szCs w:val="22"/>
        </w:rPr>
        <w:t>⍺</w:t>
      </w:r>
      <w:r w:rsidR="00E55542" w:rsidRPr="382B91C2">
        <w:rPr>
          <w:rFonts w:ascii="Arial" w:hAnsi="Arial" w:cs="Arial"/>
          <w:sz w:val="22"/>
          <w:szCs w:val="22"/>
        </w:rPr>
        <w:t>-PD1</w:t>
      </w:r>
      <w:r w:rsidR="00E55542">
        <w:rPr>
          <w:rStyle w:val="normaltextrun"/>
          <w:rFonts w:ascii="Arial" w:hAnsi="Arial" w:cs="Arial"/>
          <w:sz w:val="22"/>
          <w:szCs w:val="22"/>
        </w:rPr>
        <w:t xml:space="preserve"> + corin-treated B16-F10 melanomas</w:t>
      </w:r>
      <w:r w:rsidR="00E55542">
        <w:rPr>
          <w:rStyle w:val="normaltextrun"/>
          <w:rFonts w:ascii="Arial" w:hAnsi="Arial" w:cs="Arial"/>
          <w:b/>
          <w:bCs/>
          <w:sz w:val="22"/>
          <w:szCs w:val="22"/>
        </w:rPr>
        <w:t xml:space="preserve"> </w:t>
      </w:r>
      <w:r>
        <w:rPr>
          <w:rStyle w:val="normaltextrun"/>
          <w:rFonts w:ascii="Arial" w:hAnsi="Arial" w:cs="Arial"/>
          <w:sz w:val="22"/>
          <w:szCs w:val="22"/>
        </w:rPr>
        <w:t xml:space="preserve">showing enrichment for </w:t>
      </w:r>
      <w:r w:rsidR="00E55542">
        <w:rPr>
          <w:rStyle w:val="normaltextrun"/>
          <w:rFonts w:ascii="Arial" w:hAnsi="Arial" w:cs="Arial"/>
          <w:sz w:val="22"/>
          <w:szCs w:val="22"/>
        </w:rPr>
        <w:t xml:space="preserve">cytokine activity, leukocyte migration in inflammation, </w:t>
      </w:r>
      <w:r>
        <w:rPr>
          <w:rStyle w:val="normaltextrun"/>
          <w:rFonts w:ascii="Arial" w:hAnsi="Arial" w:cs="Arial"/>
          <w:sz w:val="22"/>
          <w:szCs w:val="22"/>
        </w:rPr>
        <w:t>antigen</w:t>
      </w:r>
      <w:r w:rsidR="00FB66D9">
        <w:rPr>
          <w:rStyle w:val="normaltextrun"/>
          <w:rFonts w:ascii="Arial" w:hAnsi="Arial" w:cs="Arial"/>
          <w:sz w:val="22"/>
          <w:szCs w:val="22"/>
        </w:rPr>
        <w:t xml:space="preserve"> response</w:t>
      </w:r>
      <w:r>
        <w:rPr>
          <w:rStyle w:val="normaltextrun"/>
          <w:rFonts w:ascii="Arial" w:hAnsi="Arial" w:cs="Arial"/>
          <w:sz w:val="22"/>
          <w:szCs w:val="22"/>
        </w:rPr>
        <w:t xml:space="preserve"> and immune response in the </w:t>
      </w:r>
      <w:r w:rsidR="00FB66D9" w:rsidRPr="382B91C2">
        <w:rPr>
          <w:rFonts w:ascii="Cambria Math" w:hAnsi="Cambria Math" w:cs="Cambria Math"/>
          <w:sz w:val="22"/>
          <w:szCs w:val="22"/>
        </w:rPr>
        <w:t>⍺</w:t>
      </w:r>
      <w:r w:rsidR="00FB66D9" w:rsidRPr="382B91C2">
        <w:rPr>
          <w:rFonts w:ascii="Arial" w:hAnsi="Arial" w:cs="Arial"/>
          <w:sz w:val="22"/>
          <w:szCs w:val="22"/>
        </w:rPr>
        <w:t>-PD1</w:t>
      </w:r>
      <w:r w:rsidR="00FB66D9">
        <w:rPr>
          <w:rStyle w:val="normaltextrun"/>
          <w:rFonts w:ascii="Arial" w:hAnsi="Arial" w:cs="Arial"/>
          <w:sz w:val="22"/>
          <w:szCs w:val="22"/>
        </w:rPr>
        <w:t xml:space="preserve"> + corin-treated tumors</w:t>
      </w:r>
      <w:r>
        <w:rPr>
          <w:rStyle w:val="normaltextrun"/>
          <w:rFonts w:ascii="Arial" w:hAnsi="Arial" w:cs="Arial"/>
          <w:sz w:val="22"/>
          <w:szCs w:val="22"/>
        </w:rPr>
        <w:t>. </w:t>
      </w:r>
      <w:r w:rsidR="00E328A1" w:rsidRPr="00C60F55">
        <w:rPr>
          <w:rStyle w:val="normaltextrun"/>
          <w:rFonts w:ascii="Arial" w:hAnsi="Arial" w:cs="Arial"/>
          <w:b/>
          <w:bCs/>
          <w:sz w:val="22"/>
          <w:szCs w:val="22"/>
        </w:rPr>
        <w:t>(m)</w:t>
      </w:r>
      <w:r w:rsidR="005314A4" w:rsidRPr="00E328A1">
        <w:rPr>
          <w:rStyle w:val="eop"/>
          <w:rFonts w:ascii="Arial" w:hAnsi="Arial" w:cs="Arial"/>
          <w:b/>
          <w:bCs/>
          <w:sz w:val="22"/>
          <w:szCs w:val="22"/>
        </w:rPr>
        <w:t xml:space="preserve"> </w:t>
      </w:r>
      <w:r w:rsidR="00B16660">
        <w:rPr>
          <w:rStyle w:val="eop"/>
          <w:rFonts w:ascii="Arial" w:hAnsi="Arial" w:cs="Arial"/>
          <w:sz w:val="22"/>
          <w:szCs w:val="22"/>
        </w:rPr>
        <w:t>Schematic illustration of</w:t>
      </w:r>
      <w:r w:rsidR="005314A4" w:rsidRPr="005314A4">
        <w:rPr>
          <w:rStyle w:val="eop"/>
          <w:rFonts w:ascii="Arial" w:hAnsi="Arial" w:cs="Arial"/>
          <w:sz w:val="22"/>
          <w:szCs w:val="22"/>
        </w:rPr>
        <w:t xml:space="preserve"> CoREST</w:t>
      </w:r>
      <w:r w:rsidR="00B16660">
        <w:rPr>
          <w:rStyle w:val="eop"/>
          <w:rFonts w:ascii="Arial" w:hAnsi="Arial" w:cs="Arial"/>
          <w:sz w:val="22"/>
          <w:szCs w:val="22"/>
        </w:rPr>
        <w:t xml:space="preserve"> complex</w:t>
      </w:r>
      <w:r w:rsidR="005314A4" w:rsidRPr="005314A4">
        <w:rPr>
          <w:rStyle w:val="eop"/>
          <w:rFonts w:ascii="Arial" w:hAnsi="Arial" w:cs="Arial"/>
          <w:sz w:val="22"/>
          <w:szCs w:val="22"/>
        </w:rPr>
        <w:t xml:space="preserve"> </w:t>
      </w:r>
      <w:r w:rsidR="00B16660">
        <w:rPr>
          <w:rStyle w:val="eop"/>
          <w:rFonts w:ascii="Arial" w:hAnsi="Arial" w:cs="Arial"/>
          <w:sz w:val="22"/>
          <w:szCs w:val="22"/>
        </w:rPr>
        <w:t>functions</w:t>
      </w:r>
      <w:r w:rsidR="005314A4" w:rsidRPr="005314A4">
        <w:rPr>
          <w:rStyle w:val="eop"/>
          <w:rFonts w:ascii="Arial" w:hAnsi="Arial" w:cs="Arial"/>
          <w:sz w:val="22"/>
          <w:szCs w:val="22"/>
        </w:rPr>
        <w:t xml:space="preserve"> </w:t>
      </w:r>
      <w:r w:rsidR="0060519C">
        <w:rPr>
          <w:rStyle w:val="eop"/>
          <w:rFonts w:ascii="Arial" w:hAnsi="Arial" w:cs="Arial"/>
          <w:sz w:val="22"/>
          <w:szCs w:val="22"/>
        </w:rPr>
        <w:t xml:space="preserve">and layers of epigenetic crosstalk which ensure transcript fidelity </w:t>
      </w:r>
      <w:r w:rsidR="005314A4" w:rsidRPr="005314A4">
        <w:rPr>
          <w:rStyle w:val="eop"/>
          <w:rFonts w:ascii="Arial" w:hAnsi="Arial" w:cs="Arial"/>
          <w:sz w:val="22"/>
          <w:szCs w:val="22"/>
        </w:rPr>
        <w:t xml:space="preserve">at transcriptionally repressed (red box) and transcriptionally active (green box) regions. </w:t>
      </w:r>
      <w:r w:rsidR="002212ED">
        <w:rPr>
          <w:rStyle w:val="eop"/>
          <w:rFonts w:ascii="Arial" w:hAnsi="Arial" w:cs="Arial"/>
          <w:sz w:val="22"/>
          <w:szCs w:val="22"/>
        </w:rPr>
        <w:t>(</w:t>
      </w:r>
      <w:r w:rsidR="00E328A1">
        <w:rPr>
          <w:rStyle w:val="eop"/>
          <w:rFonts w:ascii="Arial" w:hAnsi="Arial" w:cs="Arial"/>
          <w:sz w:val="22"/>
          <w:szCs w:val="22"/>
        </w:rPr>
        <w:t>1</w:t>
      </w:r>
      <w:r w:rsidR="005314A4" w:rsidRPr="005314A4">
        <w:rPr>
          <w:rStyle w:val="eop"/>
          <w:rFonts w:ascii="Arial" w:hAnsi="Arial" w:cs="Arial"/>
          <w:sz w:val="22"/>
          <w:szCs w:val="22"/>
        </w:rPr>
        <w:t xml:space="preserve">) </w:t>
      </w:r>
      <w:r w:rsidR="0060519C">
        <w:rPr>
          <w:rStyle w:val="eop"/>
          <w:rFonts w:ascii="Arial" w:hAnsi="Arial" w:cs="Arial"/>
          <w:sz w:val="22"/>
          <w:szCs w:val="22"/>
        </w:rPr>
        <w:t xml:space="preserve">Canonical function of the </w:t>
      </w:r>
      <w:r w:rsidR="005314A4" w:rsidRPr="005314A4">
        <w:rPr>
          <w:rStyle w:val="eop"/>
          <w:rFonts w:ascii="Arial" w:hAnsi="Arial" w:cs="Arial"/>
          <w:sz w:val="22"/>
          <w:szCs w:val="22"/>
        </w:rPr>
        <w:t>CoREST</w:t>
      </w:r>
      <w:r w:rsidR="0060519C">
        <w:rPr>
          <w:rStyle w:val="eop"/>
          <w:rFonts w:ascii="Arial" w:hAnsi="Arial" w:cs="Arial"/>
          <w:sz w:val="22"/>
          <w:szCs w:val="22"/>
        </w:rPr>
        <w:t xml:space="preserve"> complex</w:t>
      </w:r>
      <w:r w:rsidR="005314A4" w:rsidRPr="005314A4">
        <w:rPr>
          <w:rStyle w:val="eop"/>
          <w:rFonts w:ascii="Arial" w:hAnsi="Arial" w:cs="Arial"/>
          <w:sz w:val="22"/>
          <w:szCs w:val="22"/>
        </w:rPr>
        <w:t xml:space="preserve"> </w:t>
      </w:r>
      <w:r w:rsidR="0060519C">
        <w:rPr>
          <w:rStyle w:val="eop"/>
          <w:rFonts w:ascii="Arial" w:hAnsi="Arial" w:cs="Arial"/>
          <w:sz w:val="22"/>
          <w:szCs w:val="22"/>
        </w:rPr>
        <w:t>in epigenetic repression through removal of</w:t>
      </w:r>
      <w:r w:rsidR="0060519C" w:rsidRPr="005314A4">
        <w:rPr>
          <w:rStyle w:val="eop"/>
          <w:rFonts w:ascii="Arial" w:hAnsi="Arial" w:cs="Arial"/>
          <w:sz w:val="22"/>
          <w:szCs w:val="22"/>
        </w:rPr>
        <w:t xml:space="preserve"> </w:t>
      </w:r>
      <w:r w:rsidR="005314A4" w:rsidRPr="005314A4">
        <w:rPr>
          <w:rStyle w:val="eop"/>
          <w:rFonts w:ascii="Arial" w:hAnsi="Arial" w:cs="Arial"/>
          <w:sz w:val="22"/>
          <w:szCs w:val="22"/>
        </w:rPr>
        <w:t xml:space="preserve">active marks from histone tails. </w:t>
      </w:r>
      <w:r w:rsidR="002212ED">
        <w:rPr>
          <w:rStyle w:val="eop"/>
          <w:rFonts w:ascii="Arial" w:hAnsi="Arial" w:cs="Arial"/>
          <w:sz w:val="22"/>
          <w:szCs w:val="22"/>
        </w:rPr>
        <w:t>(</w:t>
      </w:r>
      <w:r w:rsidR="00E328A1">
        <w:rPr>
          <w:rStyle w:val="eop"/>
          <w:rFonts w:ascii="Arial" w:hAnsi="Arial" w:cs="Arial"/>
          <w:sz w:val="22"/>
          <w:szCs w:val="22"/>
        </w:rPr>
        <w:t>2</w:t>
      </w:r>
      <w:r w:rsidR="005314A4" w:rsidRPr="005314A4">
        <w:rPr>
          <w:rStyle w:val="eop"/>
          <w:rFonts w:ascii="Arial" w:hAnsi="Arial" w:cs="Arial"/>
          <w:sz w:val="22"/>
          <w:szCs w:val="22"/>
        </w:rPr>
        <w:t>) CoREST</w:t>
      </w:r>
      <w:r w:rsidR="0060519C">
        <w:rPr>
          <w:rStyle w:val="eop"/>
          <w:rFonts w:ascii="Arial" w:hAnsi="Arial" w:cs="Arial"/>
          <w:sz w:val="22"/>
          <w:szCs w:val="22"/>
        </w:rPr>
        <w:t xml:space="preserve"> complex</w:t>
      </w:r>
      <w:r w:rsidR="005314A4" w:rsidRPr="005314A4">
        <w:rPr>
          <w:rStyle w:val="eop"/>
          <w:rFonts w:ascii="Arial" w:hAnsi="Arial" w:cs="Arial"/>
          <w:sz w:val="22"/>
          <w:szCs w:val="22"/>
        </w:rPr>
        <w:t xml:space="preserve"> </w:t>
      </w:r>
      <w:r w:rsidR="005314A4" w:rsidRPr="00F52B0C">
        <w:rPr>
          <w:rStyle w:val="eop"/>
          <w:rFonts w:ascii="Arial" w:hAnsi="Arial" w:cs="Arial"/>
          <w:sz w:val="22"/>
          <w:szCs w:val="22"/>
        </w:rPr>
        <w:t>interact</w:t>
      </w:r>
      <w:r w:rsidR="0060519C" w:rsidRPr="00F52B0C">
        <w:rPr>
          <w:rStyle w:val="eop"/>
          <w:rFonts w:ascii="Arial" w:hAnsi="Arial" w:cs="Arial"/>
          <w:sz w:val="22"/>
          <w:szCs w:val="22"/>
        </w:rPr>
        <w:t>ion</w:t>
      </w:r>
      <w:r w:rsidR="00B5135E" w:rsidRPr="00F52B0C">
        <w:rPr>
          <w:rStyle w:val="eop"/>
          <w:rFonts w:ascii="Arial" w:hAnsi="Arial" w:cs="Arial"/>
          <w:sz w:val="22"/>
          <w:szCs w:val="22"/>
        </w:rPr>
        <w:t>s</w:t>
      </w:r>
      <w:r w:rsidR="005314A4" w:rsidRPr="00F52B0C">
        <w:rPr>
          <w:rStyle w:val="eop"/>
          <w:rFonts w:ascii="Arial" w:hAnsi="Arial" w:cs="Arial"/>
          <w:sz w:val="22"/>
          <w:szCs w:val="22"/>
        </w:rPr>
        <w:t xml:space="preserve"> with the nucleosome-remodeling complex, BAF, </w:t>
      </w:r>
      <w:r w:rsidR="0060519C" w:rsidRPr="00F52B0C">
        <w:rPr>
          <w:rStyle w:val="eop"/>
          <w:rFonts w:ascii="Arial" w:hAnsi="Arial" w:cs="Arial"/>
          <w:sz w:val="22"/>
          <w:szCs w:val="22"/>
        </w:rPr>
        <w:t xml:space="preserve">promote </w:t>
      </w:r>
      <w:r w:rsidR="005314A4" w:rsidRPr="00F52B0C">
        <w:rPr>
          <w:rStyle w:val="eop"/>
          <w:rFonts w:ascii="Arial" w:hAnsi="Arial" w:cs="Arial"/>
          <w:sz w:val="22"/>
          <w:szCs w:val="22"/>
        </w:rPr>
        <w:t>open chromatin structure</w:t>
      </w:r>
      <w:r w:rsidR="0060519C" w:rsidRPr="00F52B0C">
        <w:rPr>
          <w:rStyle w:val="eop"/>
          <w:rFonts w:ascii="Arial" w:hAnsi="Arial" w:cs="Arial"/>
          <w:sz w:val="22"/>
          <w:szCs w:val="22"/>
        </w:rPr>
        <w:t xml:space="preserve"> at transcriptionally active sites</w:t>
      </w:r>
      <w:r w:rsidR="005314A4" w:rsidRPr="00F52B0C">
        <w:rPr>
          <w:rStyle w:val="eop"/>
          <w:rFonts w:ascii="Arial" w:hAnsi="Arial" w:cs="Arial"/>
          <w:sz w:val="22"/>
          <w:szCs w:val="22"/>
        </w:rPr>
        <w:t xml:space="preserve">. </w:t>
      </w:r>
      <w:r w:rsidR="002212ED" w:rsidRPr="00F52B0C">
        <w:rPr>
          <w:rStyle w:val="eop"/>
          <w:rFonts w:ascii="Arial" w:hAnsi="Arial" w:cs="Arial"/>
          <w:sz w:val="22"/>
          <w:szCs w:val="22"/>
        </w:rPr>
        <w:t>(</w:t>
      </w:r>
      <w:r w:rsidR="0060519C" w:rsidRPr="00F52B0C">
        <w:rPr>
          <w:rStyle w:val="eop"/>
          <w:rFonts w:ascii="Arial" w:hAnsi="Arial" w:cs="Arial"/>
          <w:sz w:val="22"/>
          <w:szCs w:val="22"/>
        </w:rPr>
        <w:t>3</w:t>
      </w:r>
      <w:r w:rsidR="005314A4" w:rsidRPr="00F52B0C">
        <w:rPr>
          <w:rStyle w:val="eop"/>
          <w:rFonts w:ascii="Arial" w:hAnsi="Arial" w:cs="Arial"/>
          <w:sz w:val="22"/>
          <w:szCs w:val="22"/>
        </w:rPr>
        <w:t>) CoREST</w:t>
      </w:r>
      <w:r w:rsidR="0060519C" w:rsidRPr="00F52B0C">
        <w:rPr>
          <w:rStyle w:val="eop"/>
          <w:rFonts w:ascii="Arial" w:hAnsi="Arial" w:cs="Arial"/>
          <w:sz w:val="22"/>
          <w:szCs w:val="22"/>
        </w:rPr>
        <w:t xml:space="preserve"> </w:t>
      </w:r>
      <w:r w:rsidR="0060519C" w:rsidRPr="00F52B0C">
        <w:rPr>
          <w:rStyle w:val="eop"/>
          <w:rFonts w:ascii="Arial" w:hAnsi="Arial" w:cs="Arial"/>
          <w:sz w:val="22"/>
          <w:szCs w:val="22"/>
        </w:rPr>
        <w:lastRenderedPageBreak/>
        <w:t>complex</w:t>
      </w:r>
      <w:r w:rsidR="005314A4" w:rsidRPr="00F52B0C">
        <w:rPr>
          <w:rStyle w:val="eop"/>
          <w:rFonts w:ascii="Arial" w:hAnsi="Arial" w:cs="Arial"/>
          <w:sz w:val="22"/>
          <w:szCs w:val="22"/>
        </w:rPr>
        <w:t xml:space="preserve"> deacetylat</w:t>
      </w:r>
      <w:r w:rsidR="0060519C" w:rsidRPr="00F52B0C">
        <w:rPr>
          <w:rStyle w:val="eop"/>
          <w:rFonts w:ascii="Arial" w:hAnsi="Arial" w:cs="Arial"/>
          <w:sz w:val="22"/>
          <w:szCs w:val="22"/>
        </w:rPr>
        <w:t>ion of</w:t>
      </w:r>
      <w:r w:rsidR="005314A4" w:rsidRPr="00F52B0C">
        <w:rPr>
          <w:rStyle w:val="eop"/>
          <w:rFonts w:ascii="Arial" w:hAnsi="Arial" w:cs="Arial"/>
          <w:sz w:val="22"/>
          <w:szCs w:val="22"/>
        </w:rPr>
        <w:t xml:space="preserve"> Pol II CTD impacts transcriptional kinetics </w:t>
      </w:r>
      <w:r w:rsidR="002212ED" w:rsidRPr="00F52B0C">
        <w:rPr>
          <w:rStyle w:val="eop"/>
          <w:rFonts w:ascii="Arial" w:hAnsi="Arial" w:cs="Arial"/>
          <w:sz w:val="22"/>
          <w:szCs w:val="22"/>
        </w:rPr>
        <w:t>(</w:t>
      </w:r>
      <w:r w:rsidR="00B5135E" w:rsidRPr="00F52B0C">
        <w:rPr>
          <w:rStyle w:val="eop"/>
          <w:rFonts w:ascii="Arial" w:hAnsi="Arial" w:cs="Arial"/>
          <w:sz w:val="22"/>
          <w:szCs w:val="22"/>
        </w:rPr>
        <w:t>4</w:t>
      </w:r>
      <w:r w:rsidR="005314A4" w:rsidRPr="00F52B0C">
        <w:rPr>
          <w:rStyle w:val="eop"/>
          <w:rFonts w:ascii="Arial" w:hAnsi="Arial" w:cs="Arial"/>
          <w:sz w:val="22"/>
          <w:szCs w:val="22"/>
        </w:rPr>
        <w:t>) CoREST</w:t>
      </w:r>
      <w:r w:rsidR="009A0239" w:rsidRPr="00F52B0C">
        <w:rPr>
          <w:rStyle w:val="eop"/>
          <w:rFonts w:ascii="Arial" w:hAnsi="Arial" w:cs="Arial"/>
          <w:sz w:val="22"/>
          <w:szCs w:val="22"/>
        </w:rPr>
        <w:t xml:space="preserve"> </w:t>
      </w:r>
      <w:r w:rsidR="00B5135E" w:rsidRPr="00F52B0C">
        <w:rPr>
          <w:rStyle w:val="eop"/>
          <w:rFonts w:ascii="Arial" w:hAnsi="Arial" w:cs="Arial"/>
          <w:sz w:val="22"/>
          <w:szCs w:val="22"/>
        </w:rPr>
        <w:t>complex</w:t>
      </w:r>
      <w:r w:rsidR="005314A4" w:rsidRPr="00F52B0C">
        <w:rPr>
          <w:rStyle w:val="eop"/>
          <w:rFonts w:ascii="Arial" w:hAnsi="Arial" w:cs="Arial"/>
          <w:sz w:val="22"/>
          <w:szCs w:val="22"/>
        </w:rPr>
        <w:t xml:space="preserve"> </w:t>
      </w:r>
      <w:r w:rsidR="00B5135E" w:rsidRPr="00F52B0C">
        <w:rPr>
          <w:rStyle w:val="eop"/>
          <w:rFonts w:ascii="Arial" w:hAnsi="Arial" w:cs="Arial"/>
          <w:sz w:val="22"/>
          <w:szCs w:val="22"/>
        </w:rPr>
        <w:t xml:space="preserve">interactions </w:t>
      </w:r>
      <w:r w:rsidR="005314A4" w:rsidRPr="00F52B0C">
        <w:rPr>
          <w:rStyle w:val="eop"/>
          <w:rFonts w:ascii="Arial" w:hAnsi="Arial" w:cs="Arial"/>
          <w:sz w:val="22"/>
          <w:szCs w:val="22"/>
        </w:rPr>
        <w:t xml:space="preserve">with </w:t>
      </w:r>
      <w:r w:rsidR="00B5135E" w:rsidRPr="00F52B0C">
        <w:rPr>
          <w:rStyle w:val="eop"/>
          <w:rFonts w:ascii="Arial" w:hAnsi="Arial" w:cs="Arial"/>
          <w:sz w:val="22"/>
          <w:szCs w:val="22"/>
        </w:rPr>
        <w:t xml:space="preserve">the pre-mRNA </w:t>
      </w:r>
      <w:r w:rsidR="005314A4" w:rsidRPr="00F52B0C">
        <w:rPr>
          <w:rStyle w:val="eop"/>
          <w:rFonts w:ascii="Arial" w:hAnsi="Arial" w:cs="Arial"/>
          <w:sz w:val="22"/>
          <w:szCs w:val="22"/>
        </w:rPr>
        <w:t xml:space="preserve">splicing </w:t>
      </w:r>
      <w:r w:rsidR="00B5135E" w:rsidRPr="00F52B0C">
        <w:rPr>
          <w:rStyle w:val="eop"/>
          <w:rFonts w:ascii="Arial" w:hAnsi="Arial" w:cs="Arial"/>
          <w:sz w:val="22"/>
          <w:szCs w:val="22"/>
        </w:rPr>
        <w:t xml:space="preserve">machinery impacts </w:t>
      </w:r>
      <w:r w:rsidR="005314A4" w:rsidRPr="00F52B0C">
        <w:rPr>
          <w:rStyle w:val="eop"/>
          <w:rFonts w:ascii="Arial" w:hAnsi="Arial" w:cs="Arial"/>
          <w:sz w:val="22"/>
          <w:szCs w:val="22"/>
        </w:rPr>
        <w:t>RNA splicing</w:t>
      </w:r>
      <w:r w:rsidR="00B5135E" w:rsidRPr="00F52B0C">
        <w:rPr>
          <w:rStyle w:val="eop"/>
          <w:rFonts w:ascii="Arial" w:hAnsi="Arial" w:cs="Arial"/>
          <w:sz w:val="22"/>
          <w:szCs w:val="22"/>
        </w:rPr>
        <w:t xml:space="preserve">, alternative transcript </w:t>
      </w:r>
      <w:proofErr w:type="spellStart"/>
      <w:r w:rsidR="00B5135E" w:rsidRPr="00F52B0C">
        <w:rPr>
          <w:rStyle w:val="eop"/>
          <w:rFonts w:ascii="Arial" w:hAnsi="Arial" w:cs="Arial"/>
          <w:sz w:val="22"/>
          <w:szCs w:val="22"/>
        </w:rPr>
        <w:t>expresson</w:t>
      </w:r>
      <w:proofErr w:type="spellEnd"/>
      <w:r w:rsidR="00B5135E" w:rsidRPr="00F52B0C">
        <w:rPr>
          <w:rStyle w:val="eop"/>
          <w:rFonts w:ascii="Arial" w:hAnsi="Arial" w:cs="Arial"/>
          <w:sz w:val="22"/>
          <w:szCs w:val="22"/>
        </w:rPr>
        <w:t xml:space="preserve"> and the development of neoantigens</w:t>
      </w:r>
      <w:r w:rsidR="005314A4" w:rsidRPr="00F52B0C">
        <w:rPr>
          <w:rStyle w:val="eop"/>
          <w:rFonts w:ascii="Arial" w:hAnsi="Arial" w:cs="Arial"/>
          <w:sz w:val="22"/>
          <w:szCs w:val="22"/>
        </w:rPr>
        <w:t>.</w:t>
      </w:r>
      <w:r w:rsidR="0060519C" w:rsidRPr="00F52B0C">
        <w:rPr>
          <w:rStyle w:val="eop"/>
          <w:rFonts w:ascii="Arial" w:hAnsi="Arial" w:cs="Arial"/>
          <w:sz w:val="22"/>
          <w:szCs w:val="22"/>
        </w:rPr>
        <w:t xml:space="preserve"> </w:t>
      </w:r>
      <w:r w:rsidR="00B5135E" w:rsidRPr="00F52B0C">
        <w:rPr>
          <w:rStyle w:val="eop"/>
          <w:rFonts w:ascii="Arial" w:hAnsi="Arial" w:cs="Arial"/>
          <w:sz w:val="22"/>
          <w:szCs w:val="22"/>
        </w:rPr>
        <w:t>(5) CoREST interactions with CTCF and</w:t>
      </w:r>
      <w:r w:rsidR="009A0239" w:rsidRPr="00F52B0C">
        <w:rPr>
          <w:rStyle w:val="eop"/>
          <w:rFonts w:ascii="Arial" w:hAnsi="Arial" w:cs="Arial"/>
          <w:sz w:val="22"/>
          <w:szCs w:val="22"/>
        </w:rPr>
        <w:t xml:space="preserve"> regulation of</w:t>
      </w:r>
      <w:r w:rsidR="00B5135E" w:rsidRPr="00F52B0C">
        <w:rPr>
          <w:rStyle w:val="eop"/>
          <w:rFonts w:ascii="Arial" w:hAnsi="Arial" w:cs="Arial"/>
          <w:sz w:val="22"/>
          <w:szCs w:val="22"/>
        </w:rPr>
        <w:t xml:space="preserve"> higher-order chromatin structure</w:t>
      </w:r>
      <w:r w:rsidR="009A0239" w:rsidRPr="00F52B0C">
        <w:rPr>
          <w:rStyle w:val="eop"/>
          <w:rFonts w:ascii="Arial" w:hAnsi="Arial" w:cs="Arial"/>
          <w:sz w:val="22"/>
          <w:szCs w:val="22"/>
        </w:rPr>
        <w:t>.</w:t>
      </w:r>
    </w:p>
    <w:p w14:paraId="7E1D3E9C" w14:textId="18882F68" w:rsidR="005314A4" w:rsidRDefault="005314A4" w:rsidP="00E328A1">
      <w:pPr>
        <w:pStyle w:val="paragraph0"/>
        <w:spacing w:before="0" w:beforeAutospacing="0" w:after="0" w:afterAutospacing="0" w:line="480" w:lineRule="auto"/>
        <w:jc w:val="both"/>
        <w:textAlignment w:val="baseline"/>
        <w:rPr>
          <w:rFonts w:ascii="Segoe UI" w:hAnsi="Segoe UI" w:cs="Segoe UI"/>
          <w:sz w:val="18"/>
          <w:szCs w:val="18"/>
        </w:rPr>
      </w:pPr>
    </w:p>
    <w:p w14:paraId="52A07933" w14:textId="77777777" w:rsidR="00557937" w:rsidRDefault="00557937" w:rsidP="00557937">
      <w:pPr>
        <w:pStyle w:val="paragraph0"/>
        <w:spacing w:before="0" w:beforeAutospacing="0" w:after="0" w:afterAutospacing="0" w:line="480" w:lineRule="auto"/>
        <w:jc w:val="both"/>
        <w:textAlignment w:val="baseline"/>
        <w:rPr>
          <w:rFonts w:ascii="Segoe UI" w:hAnsi="Segoe UI" w:cs="Segoe UI"/>
          <w:sz w:val="18"/>
          <w:szCs w:val="18"/>
        </w:rPr>
      </w:pPr>
      <w:r>
        <w:rPr>
          <w:rStyle w:val="eop"/>
          <w:rFonts w:ascii="Arial" w:hAnsi="Arial" w:cs="Arial"/>
          <w:sz w:val="22"/>
          <w:szCs w:val="22"/>
        </w:rPr>
        <w:t> </w:t>
      </w:r>
    </w:p>
    <w:p w14:paraId="71566966" w14:textId="619D8B1D" w:rsidR="00557937" w:rsidRDefault="006B6C60" w:rsidP="00557937">
      <w:pPr>
        <w:pStyle w:val="paragraph0"/>
        <w:spacing w:before="0" w:beforeAutospacing="0" w:after="0" w:afterAutospacing="0" w:line="480" w:lineRule="auto"/>
        <w:jc w:val="both"/>
        <w:textAlignment w:val="baseline"/>
        <w:rPr>
          <w:rFonts w:ascii="Segoe UI" w:hAnsi="Segoe UI" w:cs="Segoe UI"/>
          <w:sz w:val="18"/>
          <w:szCs w:val="18"/>
        </w:rPr>
      </w:pPr>
      <w:r>
        <w:rPr>
          <w:rStyle w:val="normaltextrun"/>
          <w:rFonts w:ascii="Arial" w:hAnsi="Arial" w:cs="Arial"/>
          <w:b/>
          <w:bCs/>
          <w:sz w:val="22"/>
          <w:szCs w:val="22"/>
        </w:rPr>
        <w:t>Extended</w:t>
      </w:r>
      <w:r w:rsidR="00F32A5B">
        <w:rPr>
          <w:rStyle w:val="normaltextrun"/>
          <w:rFonts w:ascii="Arial" w:hAnsi="Arial" w:cs="Arial"/>
          <w:b/>
          <w:bCs/>
          <w:sz w:val="22"/>
          <w:szCs w:val="22"/>
        </w:rPr>
        <w:t xml:space="preserve"> </w:t>
      </w:r>
      <w:r w:rsidR="00F42954">
        <w:rPr>
          <w:rStyle w:val="normaltextrun"/>
          <w:rFonts w:ascii="Arial" w:hAnsi="Arial" w:cs="Arial"/>
          <w:b/>
          <w:bCs/>
          <w:sz w:val="22"/>
          <w:szCs w:val="22"/>
        </w:rPr>
        <w:t>Fig. 1</w:t>
      </w:r>
      <w:r w:rsidR="00557937">
        <w:rPr>
          <w:rStyle w:val="normaltextrun"/>
          <w:rFonts w:ascii="Arial" w:hAnsi="Arial" w:cs="Arial"/>
          <w:b/>
          <w:bCs/>
          <w:sz w:val="22"/>
          <w:szCs w:val="22"/>
        </w:rPr>
        <w:t>. Data processing pipeline for cryo-EM analysis and structural superimpositions.</w:t>
      </w:r>
      <w:r w:rsidR="00557937">
        <w:rPr>
          <w:rStyle w:val="normaltextrun"/>
          <w:rFonts w:ascii="Arial" w:hAnsi="Arial" w:cs="Arial"/>
          <w:sz w:val="22"/>
          <w:szCs w:val="22"/>
        </w:rPr>
        <w:t xml:space="preserve"> </w:t>
      </w:r>
      <w:r w:rsidR="00557937">
        <w:rPr>
          <w:rStyle w:val="normaltextrun"/>
          <w:rFonts w:ascii="Arial" w:hAnsi="Arial" w:cs="Arial"/>
          <w:b/>
          <w:bCs/>
          <w:sz w:val="22"/>
          <w:szCs w:val="22"/>
        </w:rPr>
        <w:t>(</w:t>
      </w:r>
      <w:r w:rsidR="00A8523F">
        <w:rPr>
          <w:rStyle w:val="normaltextrun"/>
          <w:rFonts w:ascii="Arial" w:hAnsi="Arial" w:cs="Arial"/>
          <w:b/>
          <w:bCs/>
          <w:sz w:val="22"/>
          <w:szCs w:val="22"/>
        </w:rPr>
        <w:t>a</w:t>
      </w:r>
      <w:r w:rsidR="00557937">
        <w:rPr>
          <w:rStyle w:val="normaltextrun"/>
          <w:rFonts w:ascii="Arial" w:hAnsi="Arial" w:cs="Arial"/>
          <w:b/>
          <w:bCs/>
          <w:sz w:val="22"/>
          <w:szCs w:val="22"/>
        </w:rPr>
        <w:t xml:space="preserve">) </w:t>
      </w:r>
      <w:r w:rsidR="00557937">
        <w:rPr>
          <w:rStyle w:val="normaltextrun"/>
          <w:rFonts w:ascii="Arial" w:hAnsi="Arial" w:cs="Arial"/>
          <w:sz w:val="22"/>
          <w:szCs w:val="22"/>
        </w:rPr>
        <w:t xml:space="preserve">Data processing pipeline to determine the cryo-EM structure of U2AF2 bound to the LSD1+RCOR1 complex. </w:t>
      </w:r>
      <w:r w:rsidR="00557937">
        <w:rPr>
          <w:rStyle w:val="normaltextrun"/>
          <w:rFonts w:ascii="Arial" w:hAnsi="Arial" w:cs="Arial"/>
          <w:b/>
          <w:bCs/>
          <w:sz w:val="22"/>
          <w:szCs w:val="22"/>
        </w:rPr>
        <w:t>(</w:t>
      </w:r>
      <w:r w:rsidR="00A8523F">
        <w:rPr>
          <w:rStyle w:val="normaltextrun"/>
          <w:rFonts w:ascii="Arial" w:hAnsi="Arial" w:cs="Arial"/>
          <w:b/>
          <w:bCs/>
          <w:sz w:val="22"/>
          <w:szCs w:val="22"/>
        </w:rPr>
        <w:t>b</w:t>
      </w:r>
      <w:r w:rsidR="00557937">
        <w:rPr>
          <w:rStyle w:val="normaltextrun"/>
          <w:rFonts w:ascii="Arial" w:hAnsi="Arial" w:cs="Arial"/>
          <w:b/>
          <w:bCs/>
          <w:sz w:val="22"/>
          <w:szCs w:val="22"/>
        </w:rPr>
        <w:t>)</w:t>
      </w:r>
      <w:r w:rsidR="00557937">
        <w:rPr>
          <w:rStyle w:val="normaltextrun"/>
          <w:rFonts w:ascii="Arial" w:hAnsi="Arial" w:cs="Arial"/>
          <w:sz w:val="22"/>
          <w:szCs w:val="22"/>
        </w:rPr>
        <w:t xml:space="preserve"> Fourier Shell correlation plot showing a global resolution of 5.14 Å. </w:t>
      </w:r>
      <w:r w:rsidR="00557937">
        <w:rPr>
          <w:rStyle w:val="normaltextrun"/>
          <w:rFonts w:ascii="Arial" w:hAnsi="Arial" w:cs="Arial"/>
          <w:b/>
          <w:bCs/>
          <w:sz w:val="22"/>
          <w:szCs w:val="22"/>
        </w:rPr>
        <w:t>(</w:t>
      </w:r>
      <w:r w:rsidR="00A8523F">
        <w:rPr>
          <w:rStyle w:val="normaltextrun"/>
          <w:rFonts w:ascii="Arial" w:hAnsi="Arial" w:cs="Arial"/>
          <w:b/>
          <w:bCs/>
          <w:sz w:val="22"/>
          <w:szCs w:val="22"/>
        </w:rPr>
        <w:t>c</w:t>
      </w:r>
      <w:r w:rsidR="00557937">
        <w:rPr>
          <w:rStyle w:val="normaltextrun"/>
          <w:rFonts w:ascii="Arial" w:hAnsi="Arial" w:cs="Arial"/>
          <w:b/>
          <w:bCs/>
          <w:sz w:val="22"/>
          <w:szCs w:val="22"/>
        </w:rPr>
        <w:t>)</w:t>
      </w:r>
      <w:r w:rsidR="00557937">
        <w:rPr>
          <w:rStyle w:val="normaltextrun"/>
          <w:rFonts w:ascii="Arial" w:hAnsi="Arial" w:cs="Arial"/>
          <w:sz w:val="22"/>
          <w:szCs w:val="22"/>
        </w:rPr>
        <w:t xml:space="preserve"> Local resolution estimation showing a cryo-EM map resolution range from 5.0 Å to 7.0 Å. </w:t>
      </w:r>
      <w:r w:rsidR="00557937">
        <w:rPr>
          <w:rStyle w:val="normaltextrun"/>
          <w:rFonts w:ascii="Arial" w:hAnsi="Arial" w:cs="Arial"/>
          <w:b/>
          <w:bCs/>
          <w:sz w:val="22"/>
          <w:szCs w:val="22"/>
        </w:rPr>
        <w:t>(</w:t>
      </w:r>
      <w:r w:rsidR="00A8523F">
        <w:rPr>
          <w:rStyle w:val="normaltextrun"/>
          <w:rFonts w:ascii="Arial" w:hAnsi="Arial" w:cs="Arial"/>
          <w:b/>
          <w:bCs/>
          <w:sz w:val="22"/>
          <w:szCs w:val="22"/>
        </w:rPr>
        <w:t>d</w:t>
      </w:r>
      <w:r w:rsidR="00557937">
        <w:rPr>
          <w:rStyle w:val="normaltextrun"/>
          <w:rFonts w:ascii="Arial" w:hAnsi="Arial" w:cs="Arial"/>
          <w:b/>
          <w:bCs/>
          <w:sz w:val="22"/>
          <w:szCs w:val="22"/>
        </w:rPr>
        <w:t>)</w:t>
      </w:r>
      <w:r w:rsidR="00557937">
        <w:rPr>
          <w:rStyle w:val="normaltextrun"/>
          <w:rFonts w:ascii="Arial" w:hAnsi="Arial" w:cs="Arial"/>
          <w:sz w:val="22"/>
          <w:szCs w:val="22"/>
        </w:rPr>
        <w:t xml:space="preserve"> Superimposition of LSD1+RCOR1 over the EM density showing an excellent fit. </w:t>
      </w:r>
      <w:r w:rsidR="00557937">
        <w:rPr>
          <w:rStyle w:val="normaltextrun"/>
          <w:rFonts w:ascii="Arial" w:hAnsi="Arial" w:cs="Arial"/>
          <w:b/>
          <w:bCs/>
          <w:sz w:val="22"/>
          <w:szCs w:val="22"/>
        </w:rPr>
        <w:t>(</w:t>
      </w:r>
      <w:r w:rsidR="00A8523F">
        <w:rPr>
          <w:rStyle w:val="normaltextrun"/>
          <w:rFonts w:ascii="Arial" w:hAnsi="Arial" w:cs="Arial"/>
          <w:b/>
          <w:bCs/>
          <w:sz w:val="22"/>
          <w:szCs w:val="22"/>
        </w:rPr>
        <w:t>e</w:t>
      </w:r>
      <w:r w:rsidR="00557937">
        <w:rPr>
          <w:rStyle w:val="normaltextrun"/>
          <w:rFonts w:ascii="Arial" w:hAnsi="Arial" w:cs="Arial"/>
          <w:b/>
          <w:bCs/>
          <w:sz w:val="22"/>
          <w:szCs w:val="22"/>
        </w:rPr>
        <w:t>)</w:t>
      </w:r>
      <w:r w:rsidR="00557937">
        <w:rPr>
          <w:rStyle w:val="normaltextrun"/>
          <w:rFonts w:ascii="Arial" w:hAnsi="Arial" w:cs="Arial"/>
          <w:sz w:val="22"/>
          <w:szCs w:val="22"/>
        </w:rPr>
        <w:t xml:space="preserve"> Superimposition of the RRM2 domain of U2AF2 over the U2AF2 EM density showing a good fit. </w:t>
      </w:r>
      <w:r w:rsidR="00557937">
        <w:rPr>
          <w:rStyle w:val="normaltextrun"/>
          <w:rFonts w:ascii="Arial" w:hAnsi="Arial" w:cs="Arial"/>
          <w:b/>
          <w:bCs/>
          <w:sz w:val="22"/>
          <w:szCs w:val="22"/>
        </w:rPr>
        <w:t>(</w:t>
      </w:r>
      <w:r w:rsidR="00A8523F">
        <w:rPr>
          <w:rStyle w:val="normaltextrun"/>
          <w:rFonts w:ascii="Arial" w:hAnsi="Arial" w:cs="Arial"/>
          <w:b/>
          <w:bCs/>
          <w:sz w:val="22"/>
          <w:szCs w:val="22"/>
        </w:rPr>
        <w:t>f</w:t>
      </w:r>
      <w:r w:rsidR="00557937">
        <w:rPr>
          <w:rStyle w:val="normaltextrun"/>
          <w:rFonts w:ascii="Arial" w:hAnsi="Arial" w:cs="Arial"/>
          <w:b/>
          <w:bCs/>
          <w:sz w:val="22"/>
          <w:szCs w:val="22"/>
        </w:rPr>
        <w:t>)</w:t>
      </w:r>
      <w:r w:rsidR="00557937">
        <w:rPr>
          <w:rStyle w:val="normaltextrun"/>
          <w:rFonts w:ascii="Arial" w:hAnsi="Arial" w:cs="Arial"/>
          <w:sz w:val="22"/>
          <w:szCs w:val="22"/>
        </w:rPr>
        <w:t xml:space="preserve"> Superimposition of the UHM domain of U2AF2 over the U2AF2 EM density showing a poor fit.</w:t>
      </w:r>
      <w:r w:rsidR="00557937">
        <w:rPr>
          <w:rStyle w:val="eop"/>
          <w:rFonts w:ascii="Arial" w:hAnsi="Arial" w:cs="Arial"/>
          <w:sz w:val="22"/>
          <w:szCs w:val="22"/>
        </w:rPr>
        <w:t> </w:t>
      </w:r>
    </w:p>
    <w:p w14:paraId="1B166006" w14:textId="77777777" w:rsidR="00557937" w:rsidRDefault="00557937" w:rsidP="00557937">
      <w:pPr>
        <w:pStyle w:val="paragraph0"/>
        <w:spacing w:before="0" w:beforeAutospacing="0" w:after="0" w:afterAutospacing="0" w:line="480" w:lineRule="auto"/>
        <w:jc w:val="both"/>
        <w:textAlignment w:val="baseline"/>
        <w:rPr>
          <w:rFonts w:ascii="Segoe UI" w:hAnsi="Segoe UI" w:cs="Segoe UI"/>
          <w:sz w:val="18"/>
          <w:szCs w:val="18"/>
        </w:rPr>
      </w:pPr>
      <w:r>
        <w:rPr>
          <w:rStyle w:val="eop"/>
          <w:rFonts w:ascii="Arial" w:hAnsi="Arial" w:cs="Arial"/>
          <w:sz w:val="22"/>
          <w:szCs w:val="22"/>
        </w:rPr>
        <w:t> </w:t>
      </w:r>
    </w:p>
    <w:p w14:paraId="446E844C" w14:textId="2B0CBEBD" w:rsidR="00557937" w:rsidRDefault="006B6C60" w:rsidP="00557937">
      <w:pPr>
        <w:pStyle w:val="paragraph0"/>
        <w:spacing w:before="0" w:beforeAutospacing="0" w:after="0" w:afterAutospacing="0" w:line="480" w:lineRule="auto"/>
        <w:jc w:val="both"/>
        <w:textAlignment w:val="baseline"/>
        <w:rPr>
          <w:rFonts w:ascii="Segoe UI" w:hAnsi="Segoe UI" w:cs="Segoe UI"/>
          <w:sz w:val="18"/>
          <w:szCs w:val="18"/>
        </w:rPr>
      </w:pPr>
      <w:r>
        <w:rPr>
          <w:rStyle w:val="normaltextrun"/>
          <w:rFonts w:ascii="Arial" w:hAnsi="Arial" w:cs="Arial"/>
          <w:b/>
          <w:bCs/>
          <w:sz w:val="22"/>
          <w:szCs w:val="22"/>
        </w:rPr>
        <w:t>Extended</w:t>
      </w:r>
      <w:r w:rsidR="00F32A5B">
        <w:rPr>
          <w:rStyle w:val="normaltextrun"/>
          <w:rFonts w:ascii="Arial" w:hAnsi="Arial" w:cs="Arial"/>
          <w:b/>
          <w:bCs/>
          <w:sz w:val="22"/>
          <w:szCs w:val="22"/>
        </w:rPr>
        <w:t xml:space="preserve"> </w:t>
      </w:r>
      <w:r w:rsidR="00F42954">
        <w:rPr>
          <w:rStyle w:val="normaltextrun"/>
          <w:rFonts w:ascii="Arial" w:hAnsi="Arial" w:cs="Arial"/>
          <w:b/>
          <w:bCs/>
          <w:sz w:val="22"/>
          <w:szCs w:val="22"/>
        </w:rPr>
        <w:t>Fig. 2</w:t>
      </w:r>
      <w:r w:rsidR="00557937">
        <w:rPr>
          <w:rStyle w:val="normaltextrun"/>
          <w:rFonts w:ascii="Arial" w:hAnsi="Arial" w:cs="Arial"/>
          <w:b/>
          <w:bCs/>
          <w:sz w:val="22"/>
          <w:szCs w:val="22"/>
        </w:rPr>
        <w:t>. CoREST inhibition does not impact splicing factor transcript steady state.</w:t>
      </w:r>
      <w:r w:rsidR="00557937">
        <w:rPr>
          <w:rStyle w:val="normaltextrun"/>
          <w:rFonts w:ascii="Arial" w:hAnsi="Arial" w:cs="Arial"/>
          <w:sz w:val="22"/>
          <w:szCs w:val="22"/>
        </w:rPr>
        <w:t xml:space="preserve"> </w:t>
      </w:r>
      <w:r w:rsidR="00557937">
        <w:rPr>
          <w:rStyle w:val="normaltextrun"/>
          <w:rFonts w:ascii="Arial" w:hAnsi="Arial" w:cs="Arial"/>
          <w:b/>
          <w:bCs/>
          <w:sz w:val="22"/>
          <w:szCs w:val="22"/>
        </w:rPr>
        <w:t>(</w:t>
      </w:r>
      <w:r w:rsidR="00A8523F">
        <w:rPr>
          <w:rStyle w:val="normaltextrun"/>
          <w:rFonts w:ascii="Arial" w:hAnsi="Arial" w:cs="Arial"/>
          <w:b/>
          <w:bCs/>
          <w:sz w:val="22"/>
          <w:szCs w:val="22"/>
        </w:rPr>
        <w:t>a</w:t>
      </w:r>
      <w:r w:rsidR="00557937">
        <w:rPr>
          <w:rStyle w:val="normaltextrun"/>
          <w:rFonts w:ascii="Arial" w:hAnsi="Arial" w:cs="Arial"/>
          <w:b/>
          <w:bCs/>
          <w:sz w:val="22"/>
          <w:szCs w:val="22"/>
        </w:rPr>
        <w:t>)</w:t>
      </w:r>
      <w:r w:rsidR="00557937">
        <w:rPr>
          <w:rStyle w:val="normaltextrun"/>
          <w:rFonts w:ascii="Arial" w:hAnsi="Arial" w:cs="Arial"/>
          <w:sz w:val="22"/>
          <w:szCs w:val="22"/>
        </w:rPr>
        <w:t xml:space="preserve"> </w:t>
      </w:r>
      <w:r w:rsidR="00D437DD" w:rsidRPr="00D437DD">
        <w:rPr>
          <w:rStyle w:val="normaltextrun"/>
          <w:rFonts w:ascii="Arial" w:hAnsi="Arial" w:cs="Arial"/>
          <w:sz w:val="22"/>
          <w:szCs w:val="22"/>
        </w:rPr>
        <w:t>Diagram of KEGG Spliceosome pathway with genes downregulated by corin treatment highlighted in pink.</w:t>
      </w:r>
      <w:r w:rsidR="00D437DD" w:rsidRPr="00D437DD" w:rsidDel="00D437DD">
        <w:rPr>
          <w:rStyle w:val="normaltextrun"/>
          <w:rFonts w:ascii="Arial" w:hAnsi="Arial" w:cs="Arial"/>
          <w:sz w:val="22"/>
          <w:szCs w:val="22"/>
        </w:rPr>
        <w:t xml:space="preserve"> </w:t>
      </w:r>
      <w:r w:rsidR="00557937">
        <w:rPr>
          <w:rStyle w:val="normaltextrun"/>
          <w:rFonts w:ascii="Arial" w:hAnsi="Arial" w:cs="Arial"/>
          <w:b/>
          <w:bCs/>
          <w:sz w:val="22"/>
          <w:szCs w:val="22"/>
        </w:rPr>
        <w:t>(</w:t>
      </w:r>
      <w:r w:rsidR="00A8523F">
        <w:rPr>
          <w:rStyle w:val="normaltextrun"/>
          <w:rFonts w:ascii="Arial" w:hAnsi="Arial" w:cs="Arial"/>
          <w:b/>
          <w:bCs/>
          <w:sz w:val="22"/>
          <w:szCs w:val="22"/>
        </w:rPr>
        <w:t>b</w:t>
      </w:r>
      <w:r w:rsidR="00557937">
        <w:rPr>
          <w:rStyle w:val="normaltextrun"/>
          <w:rFonts w:ascii="Arial" w:hAnsi="Arial" w:cs="Arial"/>
          <w:b/>
          <w:bCs/>
          <w:sz w:val="22"/>
          <w:szCs w:val="22"/>
        </w:rPr>
        <w:t xml:space="preserve">) </w:t>
      </w:r>
      <w:r w:rsidR="00557937">
        <w:rPr>
          <w:rStyle w:val="normaltextrun"/>
          <w:rFonts w:ascii="Arial" w:hAnsi="Arial" w:cs="Arial"/>
          <w:sz w:val="22"/>
          <w:szCs w:val="22"/>
        </w:rPr>
        <w:t>Western blot biological replicates used in the quantification of Fig</w:t>
      </w:r>
      <w:r w:rsidR="003A0CFA">
        <w:rPr>
          <w:rStyle w:val="normaltextrun"/>
          <w:rFonts w:ascii="Arial" w:hAnsi="Arial" w:cs="Arial"/>
          <w:sz w:val="22"/>
          <w:szCs w:val="22"/>
        </w:rPr>
        <w:t>.</w:t>
      </w:r>
      <w:r w:rsidR="00557937">
        <w:rPr>
          <w:rStyle w:val="normaltextrun"/>
          <w:rFonts w:ascii="Arial" w:hAnsi="Arial" w:cs="Arial"/>
          <w:sz w:val="22"/>
          <w:szCs w:val="22"/>
        </w:rPr>
        <w:t xml:space="preserve"> </w:t>
      </w:r>
      <w:r w:rsidR="003A0CFA">
        <w:rPr>
          <w:rStyle w:val="normaltextrun"/>
          <w:rFonts w:ascii="Arial" w:hAnsi="Arial" w:cs="Arial"/>
          <w:sz w:val="22"/>
          <w:szCs w:val="22"/>
        </w:rPr>
        <w:t>2</w:t>
      </w:r>
      <w:r w:rsidR="00557937">
        <w:rPr>
          <w:rStyle w:val="normaltextrun"/>
          <w:rFonts w:ascii="Arial" w:hAnsi="Arial" w:cs="Arial"/>
          <w:sz w:val="22"/>
          <w:szCs w:val="22"/>
        </w:rPr>
        <w:t xml:space="preserve">E. </w:t>
      </w:r>
      <w:r w:rsidR="00557937">
        <w:rPr>
          <w:rStyle w:val="normaltextrun"/>
          <w:rFonts w:ascii="Arial" w:hAnsi="Arial" w:cs="Arial"/>
          <w:b/>
          <w:bCs/>
          <w:sz w:val="22"/>
          <w:szCs w:val="22"/>
        </w:rPr>
        <w:t>(</w:t>
      </w:r>
      <w:r w:rsidR="00A8523F">
        <w:rPr>
          <w:rStyle w:val="normaltextrun"/>
          <w:rFonts w:ascii="Arial" w:hAnsi="Arial" w:cs="Arial"/>
          <w:b/>
          <w:bCs/>
          <w:sz w:val="22"/>
          <w:szCs w:val="22"/>
        </w:rPr>
        <w:t>c</w:t>
      </w:r>
      <w:r w:rsidR="00557937">
        <w:rPr>
          <w:rStyle w:val="normaltextrun"/>
          <w:rFonts w:ascii="Arial" w:hAnsi="Arial" w:cs="Arial"/>
          <w:b/>
          <w:bCs/>
          <w:sz w:val="22"/>
          <w:szCs w:val="22"/>
        </w:rPr>
        <w:t>)</w:t>
      </w:r>
      <w:r w:rsidR="00557937">
        <w:rPr>
          <w:rStyle w:val="normaltextrun"/>
          <w:rFonts w:ascii="Arial" w:hAnsi="Arial" w:cs="Arial"/>
          <w:sz w:val="22"/>
          <w:szCs w:val="22"/>
        </w:rPr>
        <w:t xml:space="preserve"> Gene set enrichment analysis for the KEGG Spliceosome gene set using expression data derived from PRO-seq (q &lt; 0.05).</w:t>
      </w:r>
      <w:r w:rsidR="00557937">
        <w:rPr>
          <w:rStyle w:val="normaltextrun"/>
          <w:rFonts w:ascii="Arial" w:hAnsi="Arial" w:cs="Arial"/>
          <w:b/>
          <w:bCs/>
          <w:sz w:val="22"/>
          <w:szCs w:val="22"/>
        </w:rPr>
        <w:t xml:space="preserve"> (</w:t>
      </w:r>
      <w:r w:rsidR="00A8523F">
        <w:rPr>
          <w:rStyle w:val="normaltextrun"/>
          <w:rFonts w:ascii="Arial" w:hAnsi="Arial" w:cs="Arial"/>
          <w:b/>
          <w:bCs/>
          <w:sz w:val="22"/>
          <w:szCs w:val="22"/>
        </w:rPr>
        <w:t>d</w:t>
      </w:r>
      <w:r w:rsidR="00557937">
        <w:rPr>
          <w:rStyle w:val="normaltextrun"/>
          <w:rFonts w:ascii="Arial" w:hAnsi="Arial" w:cs="Arial"/>
          <w:b/>
          <w:bCs/>
          <w:sz w:val="22"/>
          <w:szCs w:val="22"/>
        </w:rPr>
        <w:t xml:space="preserve">) </w:t>
      </w:r>
      <w:r w:rsidR="00557937">
        <w:rPr>
          <w:rStyle w:val="normaltextrun"/>
          <w:rFonts w:ascii="Arial" w:hAnsi="Arial" w:cs="Arial"/>
          <w:sz w:val="22"/>
          <w:szCs w:val="22"/>
        </w:rPr>
        <w:t>Heatmap comparing PRO-seq to RNA-seq Log2FC values across the significant downregulated splicing factors.  </w:t>
      </w:r>
      <w:r w:rsidR="00557937">
        <w:rPr>
          <w:rStyle w:val="eop"/>
          <w:rFonts w:ascii="Arial" w:hAnsi="Arial" w:cs="Arial"/>
          <w:sz w:val="22"/>
          <w:szCs w:val="22"/>
        </w:rPr>
        <w:t> </w:t>
      </w:r>
    </w:p>
    <w:p w14:paraId="5ED62156" w14:textId="77777777" w:rsidR="00557937" w:rsidRDefault="00557937" w:rsidP="00557937">
      <w:pPr>
        <w:pStyle w:val="paragraph0"/>
        <w:spacing w:before="0" w:beforeAutospacing="0" w:after="0" w:afterAutospacing="0" w:line="480" w:lineRule="auto"/>
        <w:jc w:val="both"/>
        <w:textAlignment w:val="baseline"/>
        <w:rPr>
          <w:rFonts w:ascii="Segoe UI" w:hAnsi="Segoe UI" w:cs="Segoe UI"/>
          <w:sz w:val="18"/>
          <w:szCs w:val="18"/>
        </w:rPr>
      </w:pPr>
      <w:r>
        <w:rPr>
          <w:rStyle w:val="eop"/>
          <w:rFonts w:ascii="Arial" w:hAnsi="Arial" w:cs="Arial"/>
          <w:sz w:val="22"/>
          <w:szCs w:val="22"/>
        </w:rPr>
        <w:t> </w:t>
      </w:r>
    </w:p>
    <w:p w14:paraId="57C9D641" w14:textId="1F9A9879" w:rsidR="00557937" w:rsidRDefault="006B6C60" w:rsidP="00557937">
      <w:pPr>
        <w:pStyle w:val="paragraph0"/>
        <w:spacing w:before="0" w:beforeAutospacing="0" w:after="0" w:afterAutospacing="0" w:line="480" w:lineRule="auto"/>
        <w:jc w:val="both"/>
        <w:textAlignment w:val="baseline"/>
        <w:rPr>
          <w:rFonts w:ascii="Segoe UI" w:hAnsi="Segoe UI" w:cs="Segoe UI"/>
          <w:sz w:val="18"/>
          <w:szCs w:val="18"/>
        </w:rPr>
      </w:pPr>
      <w:r>
        <w:rPr>
          <w:rStyle w:val="normaltextrun"/>
          <w:rFonts w:ascii="Arial" w:hAnsi="Arial" w:cs="Arial"/>
          <w:b/>
          <w:bCs/>
          <w:sz w:val="22"/>
          <w:szCs w:val="22"/>
        </w:rPr>
        <w:t>Extended</w:t>
      </w:r>
      <w:r w:rsidR="00F32A5B">
        <w:rPr>
          <w:rStyle w:val="normaltextrun"/>
          <w:rFonts w:ascii="Arial" w:hAnsi="Arial" w:cs="Arial"/>
          <w:b/>
          <w:bCs/>
          <w:sz w:val="22"/>
          <w:szCs w:val="22"/>
        </w:rPr>
        <w:t xml:space="preserve"> </w:t>
      </w:r>
      <w:r w:rsidR="00F42954">
        <w:rPr>
          <w:rStyle w:val="normaltextrun"/>
          <w:rFonts w:ascii="Arial" w:hAnsi="Arial" w:cs="Arial"/>
          <w:b/>
          <w:bCs/>
          <w:sz w:val="22"/>
          <w:szCs w:val="22"/>
        </w:rPr>
        <w:t>Fig. 3</w:t>
      </w:r>
      <w:r w:rsidR="00557937">
        <w:rPr>
          <w:rStyle w:val="normaltextrun"/>
          <w:rFonts w:ascii="Arial" w:hAnsi="Arial" w:cs="Arial"/>
          <w:b/>
          <w:bCs/>
          <w:sz w:val="22"/>
          <w:szCs w:val="22"/>
        </w:rPr>
        <w:t>. CoREST inhibition impacts RNA splicing factor intron retention and selectively skips short exons.</w:t>
      </w:r>
      <w:r w:rsidR="00557937">
        <w:rPr>
          <w:rStyle w:val="normaltextrun"/>
          <w:rFonts w:ascii="Arial" w:hAnsi="Arial" w:cs="Arial"/>
          <w:sz w:val="22"/>
          <w:szCs w:val="22"/>
        </w:rPr>
        <w:t> </w:t>
      </w:r>
      <w:r w:rsidR="00557937">
        <w:rPr>
          <w:rStyle w:val="normaltextrun"/>
          <w:rFonts w:ascii="Arial" w:hAnsi="Arial" w:cs="Arial"/>
          <w:b/>
          <w:bCs/>
          <w:sz w:val="22"/>
          <w:szCs w:val="22"/>
        </w:rPr>
        <w:t>(</w:t>
      </w:r>
      <w:r w:rsidR="00A8523F">
        <w:rPr>
          <w:rStyle w:val="normaltextrun"/>
          <w:rFonts w:ascii="Arial" w:hAnsi="Arial" w:cs="Arial"/>
          <w:b/>
          <w:bCs/>
          <w:sz w:val="22"/>
          <w:szCs w:val="22"/>
        </w:rPr>
        <w:t>a</w:t>
      </w:r>
      <w:r w:rsidR="00557937">
        <w:rPr>
          <w:rStyle w:val="normaltextrun"/>
          <w:rFonts w:ascii="Arial" w:hAnsi="Arial" w:cs="Arial"/>
          <w:b/>
          <w:bCs/>
          <w:sz w:val="22"/>
          <w:szCs w:val="22"/>
        </w:rPr>
        <w:t>)</w:t>
      </w:r>
      <w:r w:rsidR="00557937">
        <w:rPr>
          <w:rStyle w:val="normaltextrun"/>
          <w:rFonts w:ascii="Arial" w:hAnsi="Arial" w:cs="Arial"/>
          <w:sz w:val="22"/>
          <w:szCs w:val="22"/>
        </w:rPr>
        <w:t xml:space="preserve"> Exon and proximal intron length bias between differentially included and excluded exons. </w:t>
      </w:r>
      <w:r w:rsidR="0066655D" w:rsidRPr="0066655D">
        <w:rPr>
          <w:rStyle w:val="normaltextrun"/>
          <w:rFonts w:ascii="Arial" w:hAnsi="Arial" w:cs="Arial"/>
          <w:sz w:val="22"/>
          <w:szCs w:val="22"/>
        </w:rPr>
        <w:t xml:space="preserve">Statistical analysis was performed using ANOVA to compare </w:t>
      </w:r>
      <w:r w:rsidR="0066655D">
        <w:rPr>
          <w:rStyle w:val="normaltextrun"/>
          <w:rFonts w:ascii="Arial" w:hAnsi="Arial" w:cs="Arial"/>
          <w:sz w:val="22"/>
          <w:szCs w:val="22"/>
        </w:rPr>
        <w:t>lengths</w:t>
      </w:r>
      <w:r w:rsidR="0066655D" w:rsidRPr="0066655D">
        <w:rPr>
          <w:rStyle w:val="normaltextrun"/>
          <w:rFonts w:ascii="Arial" w:hAnsi="Arial" w:cs="Arial"/>
          <w:sz w:val="22"/>
          <w:szCs w:val="22"/>
        </w:rPr>
        <w:t xml:space="preserve"> across </w:t>
      </w:r>
      <w:r w:rsidR="0066655D">
        <w:rPr>
          <w:rStyle w:val="normaltextrun"/>
          <w:rFonts w:ascii="Arial" w:hAnsi="Arial" w:cs="Arial"/>
          <w:sz w:val="22"/>
          <w:szCs w:val="22"/>
        </w:rPr>
        <w:t>treatment</w:t>
      </w:r>
      <w:r w:rsidR="0066655D" w:rsidRPr="0066655D">
        <w:rPr>
          <w:rStyle w:val="normaltextrun"/>
          <w:rFonts w:ascii="Arial" w:hAnsi="Arial" w:cs="Arial"/>
          <w:sz w:val="22"/>
          <w:szCs w:val="22"/>
        </w:rPr>
        <w:t xml:space="preserve"> groups, grouped by </w:t>
      </w:r>
      <w:r w:rsidR="0066655D">
        <w:rPr>
          <w:rStyle w:val="normaltextrun"/>
          <w:rFonts w:ascii="Arial" w:hAnsi="Arial" w:cs="Arial"/>
          <w:sz w:val="22"/>
          <w:szCs w:val="22"/>
        </w:rPr>
        <w:t>type of splicing event</w:t>
      </w:r>
      <w:r w:rsidR="0066655D" w:rsidRPr="0066655D">
        <w:rPr>
          <w:rStyle w:val="normaltextrun"/>
          <w:rFonts w:ascii="Arial" w:hAnsi="Arial" w:cs="Arial"/>
          <w:sz w:val="22"/>
          <w:szCs w:val="22"/>
        </w:rPr>
        <w:t xml:space="preserve">. P-values were adjusted for multiple comparisons </w:t>
      </w:r>
      <w:r w:rsidR="0066655D">
        <w:rPr>
          <w:rStyle w:val="normaltextrun"/>
          <w:rFonts w:ascii="Arial" w:hAnsi="Arial" w:cs="Arial"/>
          <w:sz w:val="22"/>
          <w:szCs w:val="22"/>
        </w:rPr>
        <w:t xml:space="preserve">using the </w:t>
      </w:r>
      <w:r w:rsidR="0066655D" w:rsidRPr="0066655D">
        <w:rPr>
          <w:rStyle w:val="normaltextrun"/>
          <w:rFonts w:ascii="Arial" w:hAnsi="Arial" w:cs="Arial"/>
          <w:sz w:val="22"/>
          <w:szCs w:val="22"/>
        </w:rPr>
        <w:t>Holm-</w:t>
      </w:r>
      <w:proofErr w:type="spellStart"/>
      <w:r w:rsidR="0066655D" w:rsidRPr="0066655D">
        <w:rPr>
          <w:rStyle w:val="normaltextrun"/>
          <w:rFonts w:ascii="Arial" w:hAnsi="Arial" w:cs="Arial"/>
          <w:sz w:val="22"/>
          <w:szCs w:val="22"/>
        </w:rPr>
        <w:t>Sidak's</w:t>
      </w:r>
      <w:proofErr w:type="spellEnd"/>
      <w:r w:rsidR="0066655D" w:rsidRPr="0066655D">
        <w:rPr>
          <w:rStyle w:val="normaltextrun"/>
          <w:rFonts w:ascii="Arial" w:hAnsi="Arial" w:cs="Arial"/>
          <w:sz w:val="22"/>
          <w:szCs w:val="22"/>
        </w:rPr>
        <w:t xml:space="preserve"> correction</w:t>
      </w:r>
      <w:r w:rsidR="0066655D">
        <w:rPr>
          <w:rStyle w:val="normaltextrun"/>
          <w:rFonts w:ascii="Arial" w:hAnsi="Arial" w:cs="Arial"/>
          <w:sz w:val="22"/>
          <w:szCs w:val="22"/>
        </w:rPr>
        <w:t xml:space="preserve">. </w:t>
      </w:r>
      <w:r w:rsidR="00557937">
        <w:rPr>
          <w:rStyle w:val="normaltextrun"/>
          <w:rFonts w:ascii="Arial" w:hAnsi="Arial" w:cs="Arial"/>
          <w:b/>
          <w:bCs/>
          <w:sz w:val="22"/>
          <w:szCs w:val="22"/>
        </w:rPr>
        <w:t>(</w:t>
      </w:r>
      <w:r w:rsidR="00A8523F">
        <w:rPr>
          <w:rStyle w:val="normaltextrun"/>
          <w:rFonts w:ascii="Arial" w:hAnsi="Arial" w:cs="Arial"/>
          <w:b/>
          <w:bCs/>
          <w:sz w:val="22"/>
          <w:szCs w:val="22"/>
        </w:rPr>
        <w:t>b</w:t>
      </w:r>
      <w:r w:rsidR="00557937">
        <w:rPr>
          <w:rStyle w:val="normaltextrun"/>
          <w:rFonts w:ascii="Arial" w:hAnsi="Arial" w:cs="Arial"/>
          <w:b/>
          <w:bCs/>
          <w:sz w:val="22"/>
          <w:szCs w:val="22"/>
        </w:rPr>
        <w:t xml:space="preserve">) </w:t>
      </w:r>
      <w:r w:rsidR="00557937">
        <w:rPr>
          <w:rStyle w:val="normaltextrun"/>
          <w:rFonts w:ascii="Arial" w:hAnsi="Arial" w:cs="Arial"/>
          <w:sz w:val="22"/>
          <w:szCs w:val="22"/>
        </w:rPr>
        <w:t xml:space="preserve">Exon and proximal GC bias between </w:t>
      </w:r>
      <w:r w:rsidR="00557937">
        <w:rPr>
          <w:rStyle w:val="normaltextrun"/>
          <w:rFonts w:ascii="Arial" w:hAnsi="Arial" w:cs="Arial"/>
          <w:sz w:val="22"/>
          <w:szCs w:val="22"/>
        </w:rPr>
        <w:lastRenderedPageBreak/>
        <w:t>differentially included and excluded exons.</w:t>
      </w:r>
      <w:r w:rsidR="0066655D">
        <w:rPr>
          <w:rStyle w:val="normaltextrun"/>
          <w:rFonts w:ascii="Arial" w:hAnsi="Arial" w:cs="Arial"/>
          <w:sz w:val="22"/>
          <w:szCs w:val="22"/>
        </w:rPr>
        <w:t xml:space="preserve"> </w:t>
      </w:r>
      <w:r w:rsidR="0066655D" w:rsidRPr="0066655D">
        <w:rPr>
          <w:rStyle w:val="normaltextrun"/>
          <w:rFonts w:ascii="Arial" w:hAnsi="Arial" w:cs="Arial"/>
          <w:sz w:val="22"/>
          <w:szCs w:val="22"/>
        </w:rPr>
        <w:t xml:space="preserve">Statistical analysis was performed using ANOVA to compare </w:t>
      </w:r>
      <w:r w:rsidR="0066655D">
        <w:rPr>
          <w:rStyle w:val="normaltextrun"/>
          <w:rFonts w:ascii="Arial" w:hAnsi="Arial" w:cs="Arial"/>
          <w:sz w:val="22"/>
          <w:szCs w:val="22"/>
        </w:rPr>
        <w:t>GC content</w:t>
      </w:r>
      <w:r w:rsidR="0066655D" w:rsidRPr="0066655D">
        <w:rPr>
          <w:rStyle w:val="normaltextrun"/>
          <w:rFonts w:ascii="Arial" w:hAnsi="Arial" w:cs="Arial"/>
          <w:sz w:val="22"/>
          <w:szCs w:val="22"/>
        </w:rPr>
        <w:t xml:space="preserve"> across </w:t>
      </w:r>
      <w:r w:rsidR="0066655D">
        <w:rPr>
          <w:rStyle w:val="normaltextrun"/>
          <w:rFonts w:ascii="Arial" w:hAnsi="Arial" w:cs="Arial"/>
          <w:sz w:val="22"/>
          <w:szCs w:val="22"/>
        </w:rPr>
        <w:t>treatment</w:t>
      </w:r>
      <w:r w:rsidR="0066655D" w:rsidRPr="0066655D">
        <w:rPr>
          <w:rStyle w:val="normaltextrun"/>
          <w:rFonts w:ascii="Arial" w:hAnsi="Arial" w:cs="Arial"/>
          <w:sz w:val="22"/>
          <w:szCs w:val="22"/>
        </w:rPr>
        <w:t xml:space="preserve"> groups, grouped by </w:t>
      </w:r>
      <w:r w:rsidR="0066655D">
        <w:rPr>
          <w:rStyle w:val="normaltextrun"/>
          <w:rFonts w:ascii="Arial" w:hAnsi="Arial" w:cs="Arial"/>
          <w:sz w:val="22"/>
          <w:szCs w:val="22"/>
        </w:rPr>
        <w:t>type of splicing event</w:t>
      </w:r>
      <w:r w:rsidR="0066655D" w:rsidRPr="0066655D">
        <w:rPr>
          <w:rStyle w:val="normaltextrun"/>
          <w:rFonts w:ascii="Arial" w:hAnsi="Arial" w:cs="Arial"/>
          <w:sz w:val="22"/>
          <w:szCs w:val="22"/>
        </w:rPr>
        <w:t xml:space="preserve">. P-values were adjusted for multiple comparisons </w:t>
      </w:r>
      <w:r w:rsidR="0066655D">
        <w:rPr>
          <w:rStyle w:val="normaltextrun"/>
          <w:rFonts w:ascii="Arial" w:hAnsi="Arial" w:cs="Arial"/>
          <w:sz w:val="22"/>
          <w:szCs w:val="22"/>
        </w:rPr>
        <w:t xml:space="preserve">using the </w:t>
      </w:r>
      <w:r w:rsidR="0066655D" w:rsidRPr="0066655D">
        <w:rPr>
          <w:rStyle w:val="normaltextrun"/>
          <w:rFonts w:ascii="Arial" w:hAnsi="Arial" w:cs="Arial"/>
          <w:sz w:val="22"/>
          <w:szCs w:val="22"/>
        </w:rPr>
        <w:t>Holm-</w:t>
      </w:r>
      <w:proofErr w:type="spellStart"/>
      <w:r w:rsidR="0066655D" w:rsidRPr="0066655D">
        <w:rPr>
          <w:rStyle w:val="normaltextrun"/>
          <w:rFonts w:ascii="Arial" w:hAnsi="Arial" w:cs="Arial"/>
          <w:sz w:val="22"/>
          <w:szCs w:val="22"/>
        </w:rPr>
        <w:t>Sidak's</w:t>
      </w:r>
      <w:proofErr w:type="spellEnd"/>
      <w:r w:rsidR="0066655D" w:rsidRPr="0066655D">
        <w:rPr>
          <w:rStyle w:val="normaltextrun"/>
          <w:rFonts w:ascii="Arial" w:hAnsi="Arial" w:cs="Arial"/>
          <w:sz w:val="22"/>
          <w:szCs w:val="22"/>
        </w:rPr>
        <w:t xml:space="preserve"> correction</w:t>
      </w:r>
      <w:r w:rsidR="0066655D">
        <w:rPr>
          <w:rStyle w:val="normaltextrun"/>
          <w:rFonts w:ascii="Arial" w:hAnsi="Arial" w:cs="Arial"/>
          <w:sz w:val="22"/>
          <w:szCs w:val="22"/>
        </w:rPr>
        <w:t>.</w:t>
      </w:r>
      <w:r w:rsidR="00557937">
        <w:rPr>
          <w:rStyle w:val="normaltextrun"/>
          <w:rFonts w:ascii="Arial" w:hAnsi="Arial" w:cs="Arial"/>
          <w:sz w:val="22"/>
          <w:szCs w:val="22"/>
        </w:rPr>
        <w:t> </w:t>
      </w:r>
      <w:r w:rsidR="00557937">
        <w:rPr>
          <w:rStyle w:val="normaltextrun"/>
          <w:rFonts w:ascii="Arial" w:hAnsi="Arial" w:cs="Arial"/>
          <w:b/>
          <w:bCs/>
          <w:sz w:val="22"/>
          <w:szCs w:val="22"/>
        </w:rPr>
        <w:t>(</w:t>
      </w:r>
      <w:r w:rsidR="00A8523F">
        <w:rPr>
          <w:rStyle w:val="normaltextrun"/>
          <w:rFonts w:ascii="Arial" w:hAnsi="Arial" w:cs="Arial"/>
          <w:b/>
          <w:bCs/>
          <w:sz w:val="22"/>
          <w:szCs w:val="22"/>
        </w:rPr>
        <w:t>c</w:t>
      </w:r>
      <w:r w:rsidR="00557937">
        <w:rPr>
          <w:rStyle w:val="normaltextrun"/>
          <w:rFonts w:ascii="Arial" w:hAnsi="Arial" w:cs="Arial"/>
          <w:b/>
          <w:bCs/>
          <w:sz w:val="22"/>
          <w:szCs w:val="22"/>
        </w:rPr>
        <w:t>)</w:t>
      </w:r>
      <w:r w:rsidR="00557937">
        <w:rPr>
          <w:rStyle w:val="normaltextrun"/>
          <w:rFonts w:ascii="Arial" w:hAnsi="Arial" w:cs="Arial"/>
          <w:sz w:val="22"/>
          <w:szCs w:val="22"/>
        </w:rPr>
        <w:t xml:space="preserve"> Percent Spliced In (PSI) distribution across 6 melanoma cells lines for significant Intron Retention (RI) events (d</w:t>
      </w:r>
      <w:r w:rsidR="0074666C">
        <w:rPr>
          <w:rStyle w:val="normaltextrun"/>
          <w:rFonts w:ascii="Arial" w:hAnsi="Arial" w:cs="Arial"/>
          <w:sz w:val="22"/>
          <w:szCs w:val="22"/>
        </w:rPr>
        <w:t>elta</w:t>
      </w:r>
      <w:r w:rsidR="00557937">
        <w:rPr>
          <w:rStyle w:val="normaltextrun"/>
          <w:rFonts w:ascii="Arial" w:hAnsi="Arial" w:cs="Arial"/>
          <w:sz w:val="22"/>
          <w:szCs w:val="22"/>
        </w:rPr>
        <w:t xml:space="preserve">PSI </w:t>
      </w:r>
      <w:r w:rsidR="00571321">
        <w:rPr>
          <w:rStyle w:val="normaltextrun"/>
          <w:rFonts w:ascii="Arial" w:hAnsi="Arial" w:cs="Arial"/>
          <w:sz w:val="22"/>
          <w:szCs w:val="22"/>
        </w:rPr>
        <w:sym w:font="Symbol" w:char="F0B3"/>
      </w:r>
      <w:r w:rsidR="00557937">
        <w:rPr>
          <w:rStyle w:val="normaltextrun"/>
          <w:rFonts w:ascii="Arial" w:hAnsi="Arial" w:cs="Arial"/>
          <w:sz w:val="22"/>
          <w:szCs w:val="22"/>
        </w:rPr>
        <w:t xml:space="preserve"> |0.1|, q &lt; 0.05). </w:t>
      </w:r>
      <w:r w:rsidR="0066655D" w:rsidRPr="008F328F">
        <w:rPr>
          <w:rStyle w:val="normaltextrun"/>
          <w:rFonts w:ascii="Arial" w:hAnsi="Arial" w:cs="Arial"/>
          <w:sz w:val="22"/>
          <w:szCs w:val="22"/>
        </w:rPr>
        <w:t xml:space="preserve">Statistical comparisons were performed using a two-sample t-test to assess differences in </w:t>
      </w:r>
      <w:r w:rsidR="0066655D">
        <w:rPr>
          <w:rStyle w:val="normaltextrun"/>
          <w:rFonts w:ascii="Arial" w:hAnsi="Arial" w:cs="Arial"/>
          <w:sz w:val="22"/>
          <w:szCs w:val="22"/>
        </w:rPr>
        <w:t>PSI v</w:t>
      </w:r>
      <w:r w:rsidR="0066655D" w:rsidRPr="008F328F">
        <w:rPr>
          <w:rStyle w:val="normaltextrun"/>
          <w:rFonts w:ascii="Arial" w:hAnsi="Arial" w:cs="Arial"/>
          <w:sz w:val="22"/>
          <w:szCs w:val="22"/>
        </w:rPr>
        <w:t xml:space="preserve">alue between </w:t>
      </w:r>
      <w:r w:rsidR="0066655D">
        <w:rPr>
          <w:rStyle w:val="normaltextrun"/>
          <w:rFonts w:ascii="Arial" w:hAnsi="Arial" w:cs="Arial"/>
          <w:sz w:val="22"/>
          <w:szCs w:val="22"/>
        </w:rPr>
        <w:t>treatment groups</w:t>
      </w:r>
      <w:r w:rsidR="0066655D" w:rsidRPr="008F328F">
        <w:rPr>
          <w:rStyle w:val="normaltextrun"/>
          <w:rFonts w:ascii="Arial" w:hAnsi="Arial" w:cs="Arial"/>
          <w:sz w:val="22"/>
          <w:szCs w:val="22"/>
        </w:rPr>
        <w:t xml:space="preserve"> within each </w:t>
      </w:r>
      <w:r w:rsidR="0066655D">
        <w:rPr>
          <w:rStyle w:val="normaltextrun"/>
          <w:rFonts w:ascii="Arial" w:hAnsi="Arial" w:cs="Arial"/>
          <w:sz w:val="22"/>
          <w:szCs w:val="22"/>
        </w:rPr>
        <w:t>cell line</w:t>
      </w:r>
      <w:r w:rsidR="0066655D" w:rsidRPr="008F328F">
        <w:rPr>
          <w:rStyle w:val="normaltextrun"/>
          <w:rFonts w:ascii="Arial" w:hAnsi="Arial" w:cs="Arial"/>
          <w:sz w:val="22"/>
          <w:szCs w:val="22"/>
        </w:rPr>
        <w:t>. P-values were adjusted for multiple comparisons using the Bonferroni correction</w:t>
      </w:r>
      <w:r w:rsidR="0066655D">
        <w:rPr>
          <w:rStyle w:val="normaltextrun"/>
          <w:rFonts w:ascii="Arial" w:hAnsi="Arial" w:cs="Arial"/>
          <w:sz w:val="22"/>
          <w:szCs w:val="22"/>
        </w:rPr>
        <w:t xml:space="preserve">. </w:t>
      </w:r>
      <w:r w:rsidR="00557937">
        <w:rPr>
          <w:rStyle w:val="normaltextrun"/>
          <w:rFonts w:ascii="Arial" w:hAnsi="Arial" w:cs="Arial"/>
          <w:b/>
          <w:bCs/>
          <w:sz w:val="22"/>
          <w:szCs w:val="22"/>
        </w:rPr>
        <w:t>(</w:t>
      </w:r>
      <w:r w:rsidR="00A8523F">
        <w:rPr>
          <w:rStyle w:val="normaltextrun"/>
          <w:rFonts w:ascii="Arial" w:hAnsi="Arial" w:cs="Arial"/>
          <w:b/>
          <w:bCs/>
          <w:sz w:val="22"/>
          <w:szCs w:val="22"/>
        </w:rPr>
        <w:t>d</w:t>
      </w:r>
      <w:r w:rsidR="00557937">
        <w:rPr>
          <w:rStyle w:val="normaltextrun"/>
          <w:rFonts w:ascii="Arial" w:hAnsi="Arial" w:cs="Arial"/>
          <w:b/>
          <w:bCs/>
          <w:sz w:val="22"/>
          <w:szCs w:val="22"/>
        </w:rPr>
        <w:t>)</w:t>
      </w:r>
      <w:r w:rsidR="00557937">
        <w:rPr>
          <w:rStyle w:val="normaltextrun"/>
          <w:rFonts w:ascii="Arial" w:hAnsi="Arial" w:cs="Arial"/>
          <w:sz w:val="22"/>
          <w:szCs w:val="22"/>
        </w:rPr>
        <w:t xml:space="preserve"> Pathway analysis for significant RI events across the 6 melanoma cell lines (p &lt; 0.05).</w:t>
      </w:r>
      <w:r w:rsidR="0066655D">
        <w:rPr>
          <w:rStyle w:val="normaltextrun"/>
          <w:rFonts w:ascii="Arial" w:hAnsi="Arial" w:cs="Arial"/>
          <w:b/>
          <w:bCs/>
          <w:sz w:val="22"/>
          <w:szCs w:val="22"/>
        </w:rPr>
        <w:t xml:space="preserve"> </w:t>
      </w:r>
      <w:r w:rsidR="0066655D">
        <w:rPr>
          <w:rStyle w:val="normaltextrun"/>
          <w:rFonts w:ascii="Arial" w:hAnsi="Arial" w:cs="Arial"/>
          <w:sz w:val="22"/>
          <w:szCs w:val="22"/>
        </w:rPr>
        <w:t xml:space="preserve">Enrichment analysis was performed using the hypergeometric test with multiple test correction by the </w:t>
      </w:r>
      <w:proofErr w:type="spellStart"/>
      <w:r w:rsidR="0066655D">
        <w:rPr>
          <w:rStyle w:val="normaltextrun"/>
          <w:rFonts w:ascii="Arial" w:hAnsi="Arial" w:cs="Arial"/>
          <w:sz w:val="22"/>
          <w:szCs w:val="22"/>
        </w:rPr>
        <w:t>Benjamini</w:t>
      </w:r>
      <w:proofErr w:type="spellEnd"/>
      <w:r w:rsidR="0066655D">
        <w:rPr>
          <w:rStyle w:val="normaltextrun"/>
          <w:rFonts w:ascii="Arial" w:hAnsi="Arial" w:cs="Arial"/>
          <w:sz w:val="22"/>
          <w:szCs w:val="22"/>
        </w:rPr>
        <w:t>-Hochberg method.</w:t>
      </w:r>
    </w:p>
    <w:p w14:paraId="752D58AC" w14:textId="77777777" w:rsidR="00557937" w:rsidRDefault="00557937" w:rsidP="00557937">
      <w:pPr>
        <w:pStyle w:val="paragraph0"/>
        <w:spacing w:before="0" w:beforeAutospacing="0" w:after="0" w:afterAutospacing="0" w:line="480" w:lineRule="auto"/>
        <w:jc w:val="both"/>
        <w:textAlignment w:val="baseline"/>
        <w:rPr>
          <w:rFonts w:ascii="Segoe UI" w:hAnsi="Segoe UI" w:cs="Segoe UI"/>
          <w:sz w:val="18"/>
          <w:szCs w:val="18"/>
        </w:rPr>
      </w:pPr>
      <w:r>
        <w:rPr>
          <w:rStyle w:val="eop"/>
          <w:rFonts w:ascii="Arial" w:hAnsi="Arial" w:cs="Arial"/>
          <w:sz w:val="22"/>
          <w:szCs w:val="22"/>
        </w:rPr>
        <w:t> </w:t>
      </w:r>
    </w:p>
    <w:p w14:paraId="67AFAF40" w14:textId="336AEE67" w:rsidR="00557937" w:rsidRDefault="006B6C60" w:rsidP="00557937">
      <w:pPr>
        <w:pStyle w:val="paragraph0"/>
        <w:spacing w:before="0" w:beforeAutospacing="0" w:after="0" w:afterAutospacing="0" w:line="480" w:lineRule="auto"/>
        <w:jc w:val="both"/>
        <w:textAlignment w:val="baseline"/>
        <w:rPr>
          <w:rFonts w:ascii="Segoe UI" w:hAnsi="Segoe UI" w:cs="Segoe UI"/>
          <w:sz w:val="18"/>
          <w:szCs w:val="18"/>
        </w:rPr>
      </w:pPr>
      <w:r>
        <w:rPr>
          <w:rStyle w:val="normaltextrun"/>
          <w:rFonts w:ascii="Arial" w:hAnsi="Arial" w:cs="Arial"/>
          <w:b/>
          <w:bCs/>
          <w:sz w:val="22"/>
          <w:szCs w:val="22"/>
        </w:rPr>
        <w:t>Extended</w:t>
      </w:r>
      <w:r w:rsidR="00F32A5B">
        <w:rPr>
          <w:rStyle w:val="normaltextrun"/>
          <w:rFonts w:ascii="Arial" w:hAnsi="Arial" w:cs="Arial"/>
          <w:b/>
          <w:bCs/>
          <w:sz w:val="22"/>
          <w:szCs w:val="22"/>
        </w:rPr>
        <w:t xml:space="preserve"> </w:t>
      </w:r>
      <w:r w:rsidR="00C80686">
        <w:rPr>
          <w:rStyle w:val="normaltextrun"/>
          <w:rFonts w:ascii="Arial" w:hAnsi="Arial" w:cs="Arial"/>
          <w:b/>
          <w:bCs/>
          <w:sz w:val="22"/>
          <w:szCs w:val="22"/>
        </w:rPr>
        <w:t xml:space="preserve">Fig. </w:t>
      </w:r>
      <w:r w:rsidR="00557937">
        <w:rPr>
          <w:rStyle w:val="normaltextrun"/>
          <w:rFonts w:ascii="Arial" w:hAnsi="Arial" w:cs="Arial"/>
          <w:b/>
          <w:bCs/>
          <w:sz w:val="22"/>
          <w:szCs w:val="22"/>
        </w:rPr>
        <w:t>4. RNA-SPRINT analysis of RBP activity correlated with corin-induced expression changes. (</w:t>
      </w:r>
      <w:r w:rsidR="00A8523F">
        <w:rPr>
          <w:rStyle w:val="normaltextrun"/>
          <w:rFonts w:ascii="Arial" w:hAnsi="Arial" w:cs="Arial"/>
          <w:b/>
          <w:bCs/>
          <w:sz w:val="22"/>
          <w:szCs w:val="22"/>
        </w:rPr>
        <w:t>a</w:t>
      </w:r>
      <w:r w:rsidR="00557937">
        <w:rPr>
          <w:rStyle w:val="normaltextrun"/>
          <w:rFonts w:ascii="Arial" w:hAnsi="Arial" w:cs="Arial"/>
          <w:b/>
          <w:bCs/>
          <w:sz w:val="22"/>
          <w:szCs w:val="22"/>
        </w:rPr>
        <w:t>)</w:t>
      </w:r>
      <w:r w:rsidR="00557937">
        <w:rPr>
          <w:rStyle w:val="normaltextrun"/>
          <w:rFonts w:ascii="Arial" w:hAnsi="Arial" w:cs="Arial"/>
          <w:sz w:val="22"/>
          <w:szCs w:val="22"/>
        </w:rPr>
        <w:t xml:space="preserve"> Rank plot of </w:t>
      </w:r>
      <w:r w:rsidR="0066655D">
        <w:rPr>
          <w:rStyle w:val="normaltextrun"/>
          <w:rFonts w:ascii="Arial" w:hAnsi="Arial" w:cs="Arial"/>
          <w:sz w:val="22"/>
          <w:szCs w:val="22"/>
        </w:rPr>
        <w:t xml:space="preserve">Spearman’s rank </w:t>
      </w:r>
      <w:r w:rsidR="00557937">
        <w:rPr>
          <w:rStyle w:val="normaltextrun"/>
          <w:rFonts w:ascii="Arial" w:hAnsi="Arial" w:cs="Arial"/>
          <w:sz w:val="22"/>
          <w:szCs w:val="22"/>
        </w:rPr>
        <w:t xml:space="preserve">correlation between RBP activity and expression with corin treatment. Red points denote RBPs with a correlation value &gt; 0.5. </w:t>
      </w:r>
      <w:r w:rsidR="00557937">
        <w:rPr>
          <w:rStyle w:val="normaltextrun"/>
          <w:rFonts w:ascii="Arial" w:hAnsi="Arial" w:cs="Arial"/>
          <w:b/>
          <w:bCs/>
          <w:sz w:val="22"/>
          <w:szCs w:val="22"/>
        </w:rPr>
        <w:t>(</w:t>
      </w:r>
      <w:r w:rsidR="00A8523F">
        <w:rPr>
          <w:rStyle w:val="normaltextrun"/>
          <w:rFonts w:ascii="Arial" w:hAnsi="Arial" w:cs="Arial"/>
          <w:b/>
          <w:bCs/>
          <w:sz w:val="22"/>
          <w:szCs w:val="22"/>
        </w:rPr>
        <w:t>b</w:t>
      </w:r>
      <w:r w:rsidR="00557937">
        <w:rPr>
          <w:rStyle w:val="normaltextrun"/>
          <w:rFonts w:ascii="Arial" w:hAnsi="Arial" w:cs="Arial"/>
          <w:b/>
          <w:bCs/>
          <w:sz w:val="22"/>
          <w:szCs w:val="22"/>
        </w:rPr>
        <w:t xml:space="preserve">) </w:t>
      </w:r>
      <w:r w:rsidR="00557937">
        <w:rPr>
          <w:rStyle w:val="normaltextrun"/>
          <w:rFonts w:ascii="Arial" w:hAnsi="Arial" w:cs="Arial"/>
          <w:sz w:val="22"/>
          <w:szCs w:val="22"/>
        </w:rPr>
        <w:t xml:space="preserve">RBP activity scores for each candidate RBP determined in </w:t>
      </w:r>
      <w:r w:rsidR="0066655D">
        <w:rPr>
          <w:rStyle w:val="normaltextrun"/>
          <w:rFonts w:ascii="Arial" w:hAnsi="Arial" w:cs="Arial"/>
          <w:sz w:val="22"/>
          <w:szCs w:val="22"/>
        </w:rPr>
        <w:t>(a)</w:t>
      </w:r>
      <w:r w:rsidR="00557937">
        <w:rPr>
          <w:rStyle w:val="normaltextrun"/>
          <w:rFonts w:ascii="Arial" w:hAnsi="Arial" w:cs="Arial"/>
          <w:sz w:val="22"/>
          <w:szCs w:val="22"/>
        </w:rPr>
        <w:t xml:space="preserve"> across all 6 melanoma cell lines. </w:t>
      </w:r>
      <w:r w:rsidR="00557937">
        <w:rPr>
          <w:rStyle w:val="normaltextrun"/>
          <w:rFonts w:ascii="Arial" w:hAnsi="Arial" w:cs="Arial"/>
          <w:b/>
          <w:bCs/>
          <w:sz w:val="22"/>
          <w:szCs w:val="22"/>
        </w:rPr>
        <w:t>(</w:t>
      </w:r>
      <w:r w:rsidR="00A8523F">
        <w:rPr>
          <w:rStyle w:val="normaltextrun"/>
          <w:rFonts w:ascii="Arial" w:hAnsi="Arial" w:cs="Arial"/>
          <w:b/>
          <w:bCs/>
          <w:sz w:val="22"/>
          <w:szCs w:val="22"/>
        </w:rPr>
        <w:t>c</w:t>
      </w:r>
      <w:r w:rsidR="00557937">
        <w:rPr>
          <w:rStyle w:val="normaltextrun"/>
          <w:rFonts w:ascii="Arial" w:hAnsi="Arial" w:cs="Arial"/>
          <w:b/>
          <w:bCs/>
          <w:sz w:val="22"/>
          <w:szCs w:val="22"/>
        </w:rPr>
        <w:t>)</w:t>
      </w:r>
      <w:r w:rsidR="00557937">
        <w:rPr>
          <w:rStyle w:val="normaltextrun"/>
          <w:rFonts w:ascii="Arial" w:hAnsi="Arial" w:cs="Arial"/>
          <w:sz w:val="22"/>
          <w:szCs w:val="22"/>
        </w:rPr>
        <w:t xml:space="preserve"> Individual correlation plots for each candidate RBP. </w:t>
      </w:r>
      <w:r w:rsidR="00557937">
        <w:rPr>
          <w:rStyle w:val="normaltextrun"/>
          <w:rFonts w:ascii="Arial" w:hAnsi="Arial" w:cs="Arial"/>
          <w:b/>
          <w:bCs/>
          <w:sz w:val="22"/>
          <w:szCs w:val="22"/>
        </w:rPr>
        <w:t>(</w:t>
      </w:r>
      <w:r w:rsidR="00A8523F">
        <w:rPr>
          <w:rStyle w:val="normaltextrun"/>
          <w:rFonts w:ascii="Arial" w:hAnsi="Arial" w:cs="Arial"/>
          <w:b/>
          <w:bCs/>
          <w:sz w:val="22"/>
          <w:szCs w:val="22"/>
        </w:rPr>
        <w:t>d</w:t>
      </w:r>
      <w:r w:rsidR="00557937">
        <w:rPr>
          <w:rStyle w:val="normaltextrun"/>
          <w:rFonts w:ascii="Arial" w:hAnsi="Arial" w:cs="Arial"/>
          <w:b/>
          <w:bCs/>
          <w:sz w:val="22"/>
          <w:szCs w:val="22"/>
        </w:rPr>
        <w:t>)</w:t>
      </w:r>
      <w:r w:rsidR="00557937">
        <w:rPr>
          <w:rStyle w:val="normaltextrun"/>
          <w:rFonts w:ascii="Arial" w:hAnsi="Arial" w:cs="Arial"/>
          <w:sz w:val="22"/>
          <w:szCs w:val="22"/>
        </w:rPr>
        <w:t xml:space="preserve"> rMAPS2 coverage plots for U2AF2 binding scores in significantly included</w:t>
      </w:r>
      <w:r w:rsidR="000D0687">
        <w:rPr>
          <w:rStyle w:val="normaltextrun"/>
          <w:rFonts w:ascii="Arial" w:hAnsi="Arial" w:cs="Arial"/>
          <w:sz w:val="22"/>
          <w:szCs w:val="22"/>
        </w:rPr>
        <w:t xml:space="preserve"> (blue)</w:t>
      </w:r>
      <w:r w:rsidR="00557937">
        <w:rPr>
          <w:rStyle w:val="normaltextrun"/>
          <w:rFonts w:ascii="Arial" w:hAnsi="Arial" w:cs="Arial"/>
          <w:sz w:val="22"/>
          <w:szCs w:val="22"/>
        </w:rPr>
        <w:t xml:space="preserve"> and excluded</w:t>
      </w:r>
      <w:r w:rsidR="000D0687">
        <w:rPr>
          <w:rStyle w:val="normaltextrun"/>
          <w:rFonts w:ascii="Arial" w:hAnsi="Arial" w:cs="Arial"/>
          <w:sz w:val="22"/>
          <w:szCs w:val="22"/>
        </w:rPr>
        <w:t xml:space="preserve"> (red)</w:t>
      </w:r>
      <w:r w:rsidR="00557937">
        <w:rPr>
          <w:rStyle w:val="normaltextrun"/>
          <w:rFonts w:ascii="Arial" w:hAnsi="Arial" w:cs="Arial"/>
          <w:sz w:val="22"/>
          <w:szCs w:val="22"/>
        </w:rPr>
        <w:t xml:space="preserve"> exons in SKMEL5 cells</w:t>
      </w:r>
      <w:r w:rsidR="00117061">
        <w:rPr>
          <w:rStyle w:val="normaltextrun"/>
          <w:rFonts w:ascii="Arial" w:hAnsi="Arial" w:cs="Arial"/>
          <w:sz w:val="22"/>
          <w:szCs w:val="22"/>
        </w:rPr>
        <w:t xml:space="preserve"> treated with corin</w:t>
      </w:r>
      <w:r w:rsidR="000D0687">
        <w:rPr>
          <w:rStyle w:val="normaltextrun"/>
          <w:rFonts w:ascii="Arial" w:hAnsi="Arial" w:cs="Arial"/>
          <w:sz w:val="22"/>
          <w:szCs w:val="22"/>
        </w:rPr>
        <w:t xml:space="preserve"> compared to a randomized background list of exons (black).  Motif scores are represented by solid lines and p-values are represented by dashed lines.  The window is centered at the </w:t>
      </w:r>
      <w:proofErr w:type="spellStart"/>
      <w:r w:rsidR="000D0687">
        <w:rPr>
          <w:rStyle w:val="normaltextrun"/>
          <w:rFonts w:ascii="Arial" w:hAnsi="Arial" w:cs="Arial"/>
          <w:sz w:val="22"/>
          <w:szCs w:val="22"/>
        </w:rPr>
        <w:t>expons</w:t>
      </w:r>
      <w:proofErr w:type="spellEnd"/>
      <w:r w:rsidR="000D0687">
        <w:rPr>
          <w:rStyle w:val="normaltextrun"/>
          <w:rFonts w:ascii="Arial" w:hAnsi="Arial" w:cs="Arial"/>
          <w:sz w:val="22"/>
          <w:szCs w:val="22"/>
        </w:rPr>
        <w:t xml:space="preserve"> of interest (green box)</w:t>
      </w:r>
      <w:r w:rsidR="00557937">
        <w:rPr>
          <w:rStyle w:val="normaltextrun"/>
          <w:rFonts w:ascii="Arial" w:hAnsi="Arial" w:cs="Arial"/>
          <w:sz w:val="22"/>
          <w:szCs w:val="22"/>
        </w:rPr>
        <w:t>.</w:t>
      </w:r>
      <w:r w:rsidR="00557937">
        <w:rPr>
          <w:rStyle w:val="eop"/>
          <w:rFonts w:ascii="Arial" w:hAnsi="Arial" w:cs="Arial"/>
          <w:sz w:val="22"/>
          <w:szCs w:val="22"/>
        </w:rPr>
        <w:t> </w:t>
      </w:r>
    </w:p>
    <w:p w14:paraId="59E31253" w14:textId="77777777" w:rsidR="00557937" w:rsidRDefault="00557937" w:rsidP="00557937">
      <w:pPr>
        <w:pStyle w:val="paragraph0"/>
        <w:spacing w:before="0" w:beforeAutospacing="0" w:after="0" w:afterAutospacing="0" w:line="480" w:lineRule="auto"/>
        <w:jc w:val="both"/>
        <w:textAlignment w:val="baseline"/>
        <w:rPr>
          <w:rFonts w:ascii="Segoe UI" w:hAnsi="Segoe UI" w:cs="Segoe UI"/>
          <w:sz w:val="18"/>
          <w:szCs w:val="18"/>
        </w:rPr>
      </w:pPr>
      <w:r>
        <w:rPr>
          <w:rStyle w:val="eop"/>
          <w:rFonts w:ascii="Arial" w:hAnsi="Arial" w:cs="Arial"/>
          <w:sz w:val="22"/>
          <w:szCs w:val="22"/>
        </w:rPr>
        <w:t> </w:t>
      </w:r>
    </w:p>
    <w:p w14:paraId="7742DF74" w14:textId="605F2283" w:rsidR="00557937" w:rsidRDefault="006B6C60" w:rsidP="00557937">
      <w:pPr>
        <w:pStyle w:val="paragraph0"/>
        <w:spacing w:before="0" w:beforeAutospacing="0" w:after="0" w:afterAutospacing="0" w:line="480" w:lineRule="auto"/>
        <w:jc w:val="both"/>
        <w:textAlignment w:val="baseline"/>
        <w:rPr>
          <w:rFonts w:ascii="Segoe UI" w:hAnsi="Segoe UI" w:cs="Segoe UI"/>
          <w:sz w:val="18"/>
          <w:szCs w:val="18"/>
        </w:rPr>
      </w:pPr>
      <w:r>
        <w:rPr>
          <w:rStyle w:val="normaltextrun"/>
          <w:rFonts w:ascii="Arial" w:hAnsi="Arial" w:cs="Arial"/>
          <w:b/>
          <w:bCs/>
          <w:sz w:val="22"/>
          <w:szCs w:val="22"/>
        </w:rPr>
        <w:t>Extended</w:t>
      </w:r>
      <w:r w:rsidR="00F32A5B">
        <w:rPr>
          <w:rStyle w:val="normaltextrun"/>
          <w:rFonts w:ascii="Arial" w:hAnsi="Arial" w:cs="Arial"/>
          <w:b/>
          <w:bCs/>
          <w:sz w:val="22"/>
          <w:szCs w:val="22"/>
        </w:rPr>
        <w:t xml:space="preserve"> </w:t>
      </w:r>
      <w:r w:rsidR="00557937">
        <w:rPr>
          <w:rStyle w:val="normaltextrun"/>
          <w:rFonts w:ascii="Arial" w:hAnsi="Arial" w:cs="Arial"/>
          <w:b/>
          <w:bCs/>
          <w:sz w:val="22"/>
          <w:szCs w:val="22"/>
        </w:rPr>
        <w:t>Fig</w:t>
      </w:r>
      <w:r w:rsidR="00C80686">
        <w:rPr>
          <w:rStyle w:val="normaltextrun"/>
          <w:rFonts w:ascii="Arial" w:hAnsi="Arial" w:cs="Arial"/>
          <w:b/>
          <w:bCs/>
          <w:sz w:val="22"/>
          <w:szCs w:val="22"/>
        </w:rPr>
        <w:t xml:space="preserve">. </w:t>
      </w:r>
      <w:r w:rsidR="00557937">
        <w:rPr>
          <w:rStyle w:val="normaltextrun"/>
          <w:rFonts w:ascii="Arial" w:hAnsi="Arial" w:cs="Arial"/>
          <w:b/>
          <w:bCs/>
          <w:sz w:val="22"/>
          <w:szCs w:val="22"/>
        </w:rPr>
        <w:t>5. Validation of corin-induced RNA splicing changes.</w:t>
      </w:r>
      <w:r w:rsidR="00557937">
        <w:rPr>
          <w:rStyle w:val="normaltextrun"/>
          <w:rFonts w:ascii="Arial" w:hAnsi="Arial" w:cs="Arial"/>
          <w:sz w:val="22"/>
          <w:szCs w:val="22"/>
        </w:rPr>
        <w:t xml:space="preserve"> </w:t>
      </w:r>
      <w:r w:rsidR="00557937">
        <w:rPr>
          <w:rStyle w:val="normaltextrun"/>
          <w:rFonts w:ascii="Arial" w:hAnsi="Arial" w:cs="Arial"/>
          <w:b/>
          <w:bCs/>
          <w:sz w:val="22"/>
          <w:szCs w:val="22"/>
        </w:rPr>
        <w:t>(</w:t>
      </w:r>
      <w:r w:rsidR="00A8523F">
        <w:rPr>
          <w:rStyle w:val="normaltextrun"/>
          <w:rFonts w:ascii="Arial" w:hAnsi="Arial" w:cs="Arial"/>
          <w:b/>
          <w:bCs/>
          <w:sz w:val="22"/>
          <w:szCs w:val="22"/>
        </w:rPr>
        <w:t>a</w:t>
      </w:r>
      <w:r w:rsidR="00557937">
        <w:rPr>
          <w:rStyle w:val="normaltextrun"/>
          <w:rFonts w:ascii="Arial" w:hAnsi="Arial" w:cs="Arial"/>
          <w:b/>
          <w:bCs/>
          <w:sz w:val="22"/>
          <w:szCs w:val="22"/>
        </w:rPr>
        <w:t>)</w:t>
      </w:r>
      <w:r w:rsidR="00557937">
        <w:rPr>
          <w:rStyle w:val="normaltextrun"/>
          <w:rFonts w:ascii="Arial" w:hAnsi="Arial" w:cs="Arial"/>
          <w:sz w:val="22"/>
          <w:szCs w:val="22"/>
        </w:rPr>
        <w:t xml:space="preserve"> Sashimi plots of MYO1B, TJP1, and FN1 splicing based on RNA-seq data.</w:t>
      </w:r>
      <w:r w:rsidR="00557937">
        <w:rPr>
          <w:rStyle w:val="normaltextrun"/>
          <w:rFonts w:ascii="Arial" w:hAnsi="Arial" w:cs="Arial"/>
          <w:b/>
          <w:bCs/>
          <w:sz w:val="22"/>
          <w:szCs w:val="22"/>
        </w:rPr>
        <w:t xml:space="preserve"> (</w:t>
      </w:r>
      <w:r w:rsidR="00A8523F">
        <w:rPr>
          <w:rStyle w:val="normaltextrun"/>
          <w:rFonts w:ascii="Arial" w:hAnsi="Arial" w:cs="Arial"/>
          <w:b/>
          <w:bCs/>
          <w:sz w:val="22"/>
          <w:szCs w:val="22"/>
        </w:rPr>
        <w:t>b</w:t>
      </w:r>
      <w:r w:rsidR="00557937">
        <w:rPr>
          <w:rStyle w:val="normaltextrun"/>
          <w:rFonts w:ascii="Arial" w:hAnsi="Arial" w:cs="Arial"/>
          <w:b/>
          <w:bCs/>
          <w:sz w:val="22"/>
          <w:szCs w:val="22"/>
        </w:rPr>
        <w:t xml:space="preserve">) </w:t>
      </w:r>
      <w:r w:rsidR="00557937">
        <w:rPr>
          <w:rStyle w:val="normaltextrun"/>
          <w:rFonts w:ascii="Arial" w:hAnsi="Arial" w:cs="Arial"/>
          <w:sz w:val="22"/>
          <w:szCs w:val="22"/>
        </w:rPr>
        <w:t>TJP1</w:t>
      </w:r>
      <w:r w:rsidR="00557937">
        <w:rPr>
          <w:rStyle w:val="normaltextrun"/>
          <w:rFonts w:ascii="Arial" w:hAnsi="Arial" w:cs="Arial"/>
          <w:b/>
          <w:bCs/>
          <w:sz w:val="22"/>
          <w:szCs w:val="22"/>
        </w:rPr>
        <w:t xml:space="preserve"> </w:t>
      </w:r>
      <w:r w:rsidR="00557937">
        <w:rPr>
          <w:rStyle w:val="normaltextrun"/>
          <w:rFonts w:ascii="Arial" w:hAnsi="Arial" w:cs="Arial"/>
          <w:sz w:val="22"/>
          <w:szCs w:val="22"/>
        </w:rPr>
        <w:t xml:space="preserve">exon 20 RT-PCR gel comparing DMSO, LSD1i, </w:t>
      </w:r>
      <w:proofErr w:type="spellStart"/>
      <w:r w:rsidR="00557937">
        <w:rPr>
          <w:rStyle w:val="normaltextrun"/>
          <w:rFonts w:ascii="Arial" w:hAnsi="Arial" w:cs="Arial"/>
          <w:sz w:val="22"/>
          <w:szCs w:val="22"/>
        </w:rPr>
        <w:t>HDACi</w:t>
      </w:r>
      <w:proofErr w:type="spellEnd"/>
      <w:r w:rsidR="00557937">
        <w:rPr>
          <w:rStyle w:val="normaltextrun"/>
          <w:rFonts w:ascii="Arial" w:hAnsi="Arial" w:cs="Arial"/>
          <w:sz w:val="22"/>
          <w:szCs w:val="22"/>
        </w:rPr>
        <w:t xml:space="preserve">, LSD1i + </w:t>
      </w:r>
      <w:proofErr w:type="spellStart"/>
      <w:r w:rsidR="00557937">
        <w:rPr>
          <w:rStyle w:val="normaltextrun"/>
          <w:rFonts w:ascii="Arial" w:hAnsi="Arial" w:cs="Arial"/>
          <w:sz w:val="22"/>
          <w:szCs w:val="22"/>
        </w:rPr>
        <w:t>HDACi</w:t>
      </w:r>
      <w:proofErr w:type="spellEnd"/>
      <w:r w:rsidR="00557937">
        <w:rPr>
          <w:rStyle w:val="normaltextrun"/>
          <w:rFonts w:ascii="Arial" w:hAnsi="Arial" w:cs="Arial"/>
          <w:sz w:val="22"/>
          <w:szCs w:val="22"/>
        </w:rPr>
        <w:t xml:space="preserve">, and </w:t>
      </w:r>
      <w:proofErr w:type="spellStart"/>
      <w:r w:rsidR="00557937">
        <w:rPr>
          <w:rStyle w:val="normaltextrun"/>
          <w:rFonts w:ascii="Arial" w:hAnsi="Arial" w:cs="Arial"/>
          <w:sz w:val="22"/>
          <w:szCs w:val="22"/>
        </w:rPr>
        <w:t>corin’s</w:t>
      </w:r>
      <w:proofErr w:type="spellEnd"/>
      <w:r w:rsidR="00557937">
        <w:rPr>
          <w:rStyle w:val="normaltextrun"/>
          <w:rFonts w:ascii="Arial" w:hAnsi="Arial" w:cs="Arial"/>
          <w:sz w:val="22"/>
          <w:szCs w:val="22"/>
        </w:rPr>
        <w:t xml:space="preserve"> impact on exon inclusion.</w:t>
      </w:r>
      <w:r w:rsidR="0074666C">
        <w:rPr>
          <w:rStyle w:val="normaltextrun"/>
          <w:rFonts w:ascii="Arial" w:hAnsi="Arial" w:cs="Arial"/>
          <w:sz w:val="22"/>
          <w:szCs w:val="22"/>
        </w:rPr>
        <w:t xml:space="preserve"> </w:t>
      </w:r>
      <w:r w:rsidR="0074666C">
        <w:rPr>
          <w:rStyle w:val="normaltextrun"/>
          <w:rFonts w:ascii="Arial" w:hAnsi="Arial" w:cs="Arial"/>
          <w:sz w:val="22"/>
          <w:szCs w:val="22"/>
        </w:rPr>
        <w:t xml:space="preserve">Statistical analysis of biological replicates (n=3) was performed using </w:t>
      </w:r>
      <w:r w:rsidR="0074666C">
        <w:rPr>
          <w:rFonts w:ascii="Arial" w:hAnsi="Arial" w:cs="Arial"/>
          <w:sz w:val="22"/>
          <w:szCs w:val="22"/>
        </w:rPr>
        <w:t>a</w:t>
      </w:r>
      <w:r w:rsidR="0074666C" w:rsidRPr="004C04E7">
        <w:rPr>
          <w:rFonts w:ascii="Arial" w:hAnsi="Arial" w:cs="Arial"/>
          <w:sz w:val="22"/>
          <w:szCs w:val="22"/>
        </w:rPr>
        <w:t>n unpaired, two-tailed t-test</w:t>
      </w:r>
      <w:r w:rsidR="0074666C">
        <w:rPr>
          <w:rFonts w:ascii="Arial" w:hAnsi="Arial" w:cs="Arial"/>
          <w:sz w:val="22"/>
          <w:szCs w:val="22"/>
        </w:rPr>
        <w:t xml:space="preserve">. </w:t>
      </w:r>
      <w:r w:rsidR="0074666C" w:rsidRPr="00E92A16">
        <w:rPr>
          <w:rStyle w:val="normaltextrun"/>
          <w:rFonts w:ascii="Arial" w:hAnsi="Arial" w:cs="Arial"/>
          <w:sz w:val="22"/>
          <w:szCs w:val="22"/>
        </w:rPr>
        <w:t>Error bars represent the standard deviation (SD).</w:t>
      </w:r>
      <w:r w:rsidR="0074666C">
        <w:rPr>
          <w:rFonts w:ascii="Arial" w:hAnsi="Arial" w:cs="Arial"/>
          <w:b/>
          <w:bCs/>
          <w:sz w:val="22"/>
          <w:szCs w:val="22"/>
        </w:rPr>
        <w:t xml:space="preserve"> </w:t>
      </w:r>
      <w:r w:rsidR="00557937">
        <w:rPr>
          <w:rStyle w:val="normaltextrun"/>
          <w:rFonts w:ascii="Arial" w:hAnsi="Arial" w:cs="Arial"/>
          <w:sz w:val="22"/>
          <w:szCs w:val="22"/>
        </w:rPr>
        <w:t xml:space="preserve"> </w:t>
      </w:r>
      <w:r w:rsidR="00557937">
        <w:rPr>
          <w:rStyle w:val="normaltextrun"/>
          <w:rFonts w:ascii="Arial" w:hAnsi="Arial" w:cs="Arial"/>
          <w:b/>
          <w:bCs/>
          <w:sz w:val="22"/>
          <w:szCs w:val="22"/>
        </w:rPr>
        <w:t>(</w:t>
      </w:r>
      <w:r w:rsidR="00A8523F">
        <w:rPr>
          <w:rStyle w:val="normaltextrun"/>
          <w:rFonts w:ascii="Arial" w:hAnsi="Arial" w:cs="Arial"/>
          <w:b/>
          <w:bCs/>
          <w:sz w:val="22"/>
          <w:szCs w:val="22"/>
        </w:rPr>
        <w:t>c</w:t>
      </w:r>
      <w:r w:rsidR="00557937">
        <w:rPr>
          <w:rStyle w:val="normaltextrun"/>
          <w:rFonts w:ascii="Arial" w:hAnsi="Arial" w:cs="Arial"/>
          <w:b/>
          <w:bCs/>
          <w:sz w:val="22"/>
          <w:szCs w:val="22"/>
        </w:rPr>
        <w:t>)</w:t>
      </w:r>
      <w:r w:rsidR="00557937">
        <w:rPr>
          <w:rStyle w:val="normaltextrun"/>
          <w:rFonts w:ascii="Arial" w:hAnsi="Arial" w:cs="Arial"/>
          <w:sz w:val="22"/>
          <w:szCs w:val="22"/>
        </w:rPr>
        <w:t xml:space="preserve"> RT-PCR gel biological replicates used for quantification in </w:t>
      </w:r>
      <w:r w:rsidR="003A0CFA">
        <w:rPr>
          <w:rStyle w:val="normaltextrun"/>
          <w:rFonts w:ascii="Arial" w:hAnsi="Arial" w:cs="Arial"/>
          <w:sz w:val="22"/>
          <w:szCs w:val="22"/>
        </w:rPr>
        <w:t xml:space="preserve">Fig. </w:t>
      </w:r>
      <w:r w:rsidR="00476709">
        <w:rPr>
          <w:rStyle w:val="normaltextrun"/>
          <w:rFonts w:ascii="Arial" w:hAnsi="Arial" w:cs="Arial"/>
          <w:sz w:val="22"/>
          <w:szCs w:val="22"/>
        </w:rPr>
        <w:t>3F</w:t>
      </w:r>
      <w:r w:rsidR="00557937">
        <w:rPr>
          <w:rStyle w:val="normaltextrun"/>
          <w:rFonts w:ascii="Arial" w:hAnsi="Arial" w:cs="Arial"/>
          <w:sz w:val="22"/>
          <w:szCs w:val="22"/>
        </w:rPr>
        <w:t xml:space="preserve"> and S5B.</w:t>
      </w:r>
      <w:r w:rsidR="00557937">
        <w:rPr>
          <w:rStyle w:val="eop"/>
          <w:rFonts w:ascii="Arial" w:hAnsi="Arial" w:cs="Arial"/>
          <w:sz w:val="22"/>
          <w:szCs w:val="22"/>
        </w:rPr>
        <w:t> </w:t>
      </w:r>
    </w:p>
    <w:p w14:paraId="5B835528" w14:textId="77777777" w:rsidR="00557937" w:rsidRDefault="00557937" w:rsidP="00557937">
      <w:pPr>
        <w:pStyle w:val="paragraph0"/>
        <w:spacing w:before="0" w:beforeAutospacing="0" w:after="0" w:afterAutospacing="0" w:line="480" w:lineRule="auto"/>
        <w:jc w:val="both"/>
        <w:textAlignment w:val="baseline"/>
        <w:rPr>
          <w:rFonts w:ascii="Segoe UI" w:hAnsi="Segoe UI" w:cs="Segoe UI"/>
          <w:sz w:val="18"/>
          <w:szCs w:val="18"/>
        </w:rPr>
      </w:pPr>
      <w:r>
        <w:rPr>
          <w:rStyle w:val="eop"/>
          <w:rFonts w:ascii="Arial" w:hAnsi="Arial" w:cs="Arial"/>
          <w:sz w:val="22"/>
          <w:szCs w:val="22"/>
        </w:rPr>
        <w:lastRenderedPageBreak/>
        <w:t> </w:t>
      </w:r>
    </w:p>
    <w:p w14:paraId="5866CEA6" w14:textId="4367FE80" w:rsidR="00557937" w:rsidRDefault="006B6C60" w:rsidP="382B91C2">
      <w:pPr>
        <w:pStyle w:val="paragraph0"/>
        <w:spacing w:before="0" w:beforeAutospacing="0" w:after="0" w:afterAutospacing="0" w:line="480" w:lineRule="auto"/>
        <w:jc w:val="both"/>
        <w:textAlignment w:val="baseline"/>
        <w:rPr>
          <w:rFonts w:ascii="Segoe UI" w:hAnsi="Segoe UI" w:cs="Segoe UI"/>
          <w:sz w:val="18"/>
          <w:szCs w:val="18"/>
        </w:rPr>
      </w:pPr>
      <w:r>
        <w:rPr>
          <w:rStyle w:val="normaltextrun"/>
          <w:rFonts w:ascii="Arial" w:hAnsi="Arial" w:cs="Arial"/>
          <w:b/>
          <w:bCs/>
          <w:sz w:val="22"/>
          <w:szCs w:val="22"/>
        </w:rPr>
        <w:t>Extended</w:t>
      </w:r>
      <w:r w:rsidR="00F32A5B">
        <w:rPr>
          <w:rStyle w:val="normaltextrun"/>
          <w:rFonts w:ascii="Arial" w:hAnsi="Arial" w:cs="Arial"/>
          <w:b/>
          <w:bCs/>
          <w:sz w:val="22"/>
          <w:szCs w:val="22"/>
        </w:rPr>
        <w:t xml:space="preserve"> </w:t>
      </w:r>
      <w:r w:rsidR="0153C22E" w:rsidRPr="382B91C2">
        <w:rPr>
          <w:rStyle w:val="normaltextrun"/>
          <w:rFonts w:ascii="Arial" w:hAnsi="Arial" w:cs="Arial"/>
          <w:b/>
          <w:bCs/>
          <w:sz w:val="22"/>
          <w:szCs w:val="22"/>
        </w:rPr>
        <w:t>Fig</w:t>
      </w:r>
      <w:r w:rsidR="00C80686">
        <w:rPr>
          <w:rStyle w:val="normaltextrun"/>
          <w:rFonts w:ascii="Arial" w:hAnsi="Arial" w:cs="Arial"/>
          <w:b/>
          <w:bCs/>
          <w:sz w:val="22"/>
          <w:szCs w:val="22"/>
        </w:rPr>
        <w:t>.</w:t>
      </w:r>
      <w:r w:rsidR="0153C22E" w:rsidRPr="382B91C2">
        <w:rPr>
          <w:rStyle w:val="normaltextrun"/>
          <w:rFonts w:ascii="Arial" w:hAnsi="Arial" w:cs="Arial"/>
          <w:b/>
          <w:bCs/>
          <w:sz w:val="22"/>
          <w:szCs w:val="22"/>
        </w:rPr>
        <w:t xml:space="preserve"> 6. Corin promotes promoter pause release without impacting transcriptional kinetics at splice sites</w:t>
      </w:r>
      <w:r w:rsidR="0153C22E" w:rsidRPr="382B91C2">
        <w:rPr>
          <w:rStyle w:val="normaltextrun"/>
          <w:rFonts w:ascii="Arial" w:hAnsi="Arial" w:cs="Arial"/>
          <w:sz w:val="22"/>
          <w:szCs w:val="22"/>
        </w:rPr>
        <w:t xml:space="preserve">. </w:t>
      </w:r>
      <w:r w:rsidR="0153C22E" w:rsidRPr="382B91C2">
        <w:rPr>
          <w:rStyle w:val="normaltextrun"/>
          <w:rFonts w:ascii="Arial" w:hAnsi="Arial" w:cs="Arial"/>
          <w:b/>
          <w:bCs/>
          <w:sz w:val="22"/>
          <w:szCs w:val="22"/>
        </w:rPr>
        <w:t>(</w:t>
      </w:r>
      <w:r w:rsidR="00476709">
        <w:rPr>
          <w:rStyle w:val="normaltextrun"/>
          <w:rFonts w:ascii="Arial" w:hAnsi="Arial" w:cs="Arial"/>
          <w:b/>
          <w:bCs/>
          <w:sz w:val="22"/>
          <w:szCs w:val="22"/>
        </w:rPr>
        <w:t>a</w:t>
      </w:r>
      <w:r w:rsidR="0153C22E" w:rsidRPr="382B91C2">
        <w:rPr>
          <w:rStyle w:val="normaltextrun"/>
          <w:rFonts w:ascii="Arial" w:hAnsi="Arial" w:cs="Arial"/>
          <w:b/>
          <w:bCs/>
          <w:sz w:val="22"/>
          <w:szCs w:val="22"/>
        </w:rPr>
        <w:t>)</w:t>
      </w:r>
      <w:r w:rsidR="0153C22E" w:rsidRPr="382B91C2">
        <w:rPr>
          <w:rStyle w:val="normaltextrun"/>
          <w:rFonts w:ascii="Arial" w:hAnsi="Arial" w:cs="Arial"/>
          <w:sz w:val="22"/>
          <w:szCs w:val="22"/>
        </w:rPr>
        <w:t xml:space="preserve"> PRO-seq coverage metagene plot centered at TSS's under DMSO or corin conditions. </w:t>
      </w:r>
      <w:r w:rsidR="0153C22E" w:rsidRPr="382B91C2">
        <w:rPr>
          <w:rStyle w:val="normaltextrun"/>
          <w:rFonts w:ascii="Arial" w:hAnsi="Arial" w:cs="Arial"/>
          <w:b/>
          <w:bCs/>
          <w:sz w:val="22"/>
          <w:szCs w:val="22"/>
        </w:rPr>
        <w:t>(</w:t>
      </w:r>
      <w:r w:rsidR="00476709">
        <w:rPr>
          <w:rStyle w:val="normaltextrun"/>
          <w:rFonts w:ascii="Arial" w:hAnsi="Arial" w:cs="Arial"/>
          <w:b/>
          <w:bCs/>
          <w:sz w:val="22"/>
          <w:szCs w:val="22"/>
        </w:rPr>
        <w:t>b</w:t>
      </w:r>
      <w:r w:rsidR="0153C22E" w:rsidRPr="382B91C2">
        <w:rPr>
          <w:rStyle w:val="normaltextrun"/>
          <w:rFonts w:ascii="Arial" w:hAnsi="Arial" w:cs="Arial"/>
          <w:b/>
          <w:bCs/>
          <w:sz w:val="22"/>
          <w:szCs w:val="22"/>
        </w:rPr>
        <w:t xml:space="preserve">) </w:t>
      </w:r>
      <w:r w:rsidR="0153C22E" w:rsidRPr="382B91C2">
        <w:rPr>
          <w:rStyle w:val="normaltextrun"/>
          <w:rFonts w:ascii="Arial" w:hAnsi="Arial" w:cs="Arial"/>
          <w:sz w:val="22"/>
          <w:szCs w:val="22"/>
        </w:rPr>
        <w:t xml:space="preserve">Pausing index calculated between treatments. </w:t>
      </w:r>
      <w:proofErr w:type="spellStart"/>
      <w:r w:rsidR="0074666C">
        <w:rPr>
          <w:rStyle w:val="normaltextrun"/>
          <w:rFonts w:ascii="Arial" w:hAnsi="Arial" w:cs="Arial"/>
          <w:sz w:val="22"/>
          <w:szCs w:val="22"/>
        </w:rPr>
        <w:t>Statisical</w:t>
      </w:r>
      <w:proofErr w:type="spellEnd"/>
      <w:r w:rsidR="0074666C">
        <w:rPr>
          <w:rStyle w:val="normaltextrun"/>
          <w:rFonts w:ascii="Arial" w:hAnsi="Arial" w:cs="Arial"/>
          <w:sz w:val="22"/>
          <w:szCs w:val="22"/>
        </w:rPr>
        <w:t xml:space="preserve"> analysis performed using a two-sided two-sample t-test. </w:t>
      </w:r>
      <w:r w:rsidR="0153C22E" w:rsidRPr="382B91C2">
        <w:rPr>
          <w:rStyle w:val="normaltextrun"/>
          <w:rFonts w:ascii="Arial" w:hAnsi="Arial" w:cs="Arial"/>
          <w:b/>
          <w:bCs/>
          <w:sz w:val="22"/>
          <w:szCs w:val="22"/>
        </w:rPr>
        <w:t>(</w:t>
      </w:r>
      <w:r w:rsidR="00476709">
        <w:rPr>
          <w:rStyle w:val="normaltextrun"/>
          <w:rFonts w:ascii="Arial" w:hAnsi="Arial" w:cs="Arial"/>
          <w:b/>
          <w:bCs/>
          <w:sz w:val="22"/>
          <w:szCs w:val="22"/>
        </w:rPr>
        <w:t>c</w:t>
      </w:r>
      <w:r w:rsidR="0153C22E" w:rsidRPr="382B91C2">
        <w:rPr>
          <w:rStyle w:val="normaltextrun"/>
          <w:rFonts w:ascii="Arial" w:hAnsi="Arial" w:cs="Arial"/>
          <w:b/>
          <w:bCs/>
          <w:sz w:val="22"/>
          <w:szCs w:val="22"/>
        </w:rPr>
        <w:t>)</w:t>
      </w:r>
      <w:r w:rsidR="0153C22E" w:rsidRPr="382B91C2">
        <w:rPr>
          <w:rStyle w:val="normaltextrun"/>
          <w:rFonts w:ascii="Arial" w:hAnsi="Arial" w:cs="Arial"/>
          <w:sz w:val="22"/>
          <w:szCs w:val="22"/>
        </w:rPr>
        <w:t xml:space="preserve"> PRO-seq coverage metagene plots at 3'SS and 5'SS for significantly included and excluded skipped exon events (d</w:t>
      </w:r>
      <w:r w:rsidR="0074666C">
        <w:rPr>
          <w:rStyle w:val="normaltextrun"/>
          <w:rFonts w:ascii="Arial" w:hAnsi="Arial" w:cs="Arial"/>
          <w:sz w:val="22"/>
          <w:szCs w:val="22"/>
        </w:rPr>
        <w:t>elta</w:t>
      </w:r>
      <w:r w:rsidR="0153C22E" w:rsidRPr="382B91C2">
        <w:rPr>
          <w:rStyle w:val="normaltextrun"/>
          <w:rFonts w:ascii="Arial" w:hAnsi="Arial" w:cs="Arial"/>
          <w:sz w:val="22"/>
          <w:szCs w:val="22"/>
        </w:rPr>
        <w:t xml:space="preserve">PSI </w:t>
      </w:r>
      <w:r w:rsidR="00571321">
        <w:rPr>
          <w:rStyle w:val="normaltextrun"/>
          <w:rFonts w:ascii="Arial" w:hAnsi="Arial" w:cs="Arial"/>
          <w:sz w:val="22"/>
          <w:szCs w:val="22"/>
        </w:rPr>
        <w:sym w:font="Symbol" w:char="F0B3"/>
      </w:r>
      <w:r w:rsidR="0153C22E" w:rsidRPr="382B91C2">
        <w:rPr>
          <w:rStyle w:val="normaltextrun"/>
          <w:rFonts w:ascii="Arial" w:hAnsi="Arial" w:cs="Arial"/>
          <w:sz w:val="22"/>
          <w:szCs w:val="22"/>
        </w:rPr>
        <w:t xml:space="preserve"> |0.1|, q &lt; 0.05).</w:t>
      </w:r>
      <w:r w:rsidR="0153C22E" w:rsidRPr="382B91C2">
        <w:rPr>
          <w:rStyle w:val="eop"/>
          <w:rFonts w:ascii="Arial" w:hAnsi="Arial" w:cs="Arial"/>
          <w:sz w:val="22"/>
          <w:szCs w:val="22"/>
        </w:rPr>
        <w:t> </w:t>
      </w:r>
    </w:p>
    <w:p w14:paraId="7B129E74" w14:textId="77777777" w:rsidR="00557937" w:rsidRDefault="00557937" w:rsidP="00557937">
      <w:pPr>
        <w:pStyle w:val="paragraph0"/>
        <w:spacing w:before="0" w:beforeAutospacing="0" w:after="0" w:afterAutospacing="0" w:line="480" w:lineRule="auto"/>
        <w:jc w:val="both"/>
        <w:textAlignment w:val="baseline"/>
        <w:rPr>
          <w:rFonts w:ascii="Segoe UI" w:hAnsi="Segoe UI" w:cs="Segoe UI"/>
          <w:sz w:val="18"/>
          <w:szCs w:val="18"/>
        </w:rPr>
      </w:pPr>
      <w:r>
        <w:rPr>
          <w:rStyle w:val="eop"/>
          <w:rFonts w:ascii="Arial" w:hAnsi="Arial" w:cs="Arial"/>
          <w:sz w:val="22"/>
          <w:szCs w:val="22"/>
        </w:rPr>
        <w:t> </w:t>
      </w:r>
    </w:p>
    <w:p w14:paraId="1455B46A" w14:textId="5C794C66" w:rsidR="00557937" w:rsidRDefault="006B6C60" w:rsidP="382B91C2">
      <w:pPr>
        <w:pStyle w:val="paragraph0"/>
        <w:spacing w:before="0" w:beforeAutospacing="0" w:after="0" w:afterAutospacing="0" w:line="480" w:lineRule="auto"/>
        <w:jc w:val="both"/>
        <w:textAlignment w:val="baseline"/>
        <w:rPr>
          <w:rStyle w:val="normaltextrun"/>
          <w:rFonts w:ascii="Arial" w:hAnsi="Arial" w:cs="Arial"/>
          <w:sz w:val="22"/>
          <w:szCs w:val="22"/>
        </w:rPr>
      </w:pPr>
      <w:r>
        <w:rPr>
          <w:rStyle w:val="normaltextrun"/>
          <w:rFonts w:ascii="Arial" w:hAnsi="Arial" w:cs="Arial"/>
          <w:b/>
          <w:bCs/>
          <w:sz w:val="22"/>
          <w:szCs w:val="22"/>
        </w:rPr>
        <w:t>Extended</w:t>
      </w:r>
      <w:r w:rsidR="00C80686">
        <w:rPr>
          <w:rStyle w:val="normaltextrun"/>
          <w:rFonts w:ascii="Arial" w:hAnsi="Arial" w:cs="Arial"/>
          <w:b/>
          <w:bCs/>
          <w:sz w:val="22"/>
          <w:szCs w:val="22"/>
        </w:rPr>
        <w:t xml:space="preserve"> </w:t>
      </w:r>
      <w:r w:rsidR="0153C22E" w:rsidRPr="382B91C2">
        <w:rPr>
          <w:rStyle w:val="normaltextrun"/>
          <w:rFonts w:ascii="Arial" w:hAnsi="Arial" w:cs="Arial"/>
          <w:b/>
          <w:bCs/>
          <w:sz w:val="22"/>
          <w:szCs w:val="22"/>
        </w:rPr>
        <w:t>Fig</w:t>
      </w:r>
      <w:r w:rsidR="00C80686">
        <w:rPr>
          <w:rStyle w:val="normaltextrun"/>
          <w:rFonts w:ascii="Arial" w:hAnsi="Arial" w:cs="Arial"/>
          <w:b/>
          <w:bCs/>
          <w:sz w:val="22"/>
          <w:szCs w:val="22"/>
        </w:rPr>
        <w:t xml:space="preserve">. </w:t>
      </w:r>
      <w:r w:rsidR="0153C22E" w:rsidRPr="382B91C2">
        <w:rPr>
          <w:rStyle w:val="normaltextrun"/>
          <w:rFonts w:ascii="Arial" w:hAnsi="Arial" w:cs="Arial"/>
          <w:b/>
          <w:bCs/>
          <w:sz w:val="22"/>
          <w:szCs w:val="22"/>
        </w:rPr>
        <w:t xml:space="preserve">7. Additional immunological analyses to validate neoantigen immunogenicity and </w:t>
      </w:r>
      <w:proofErr w:type="spellStart"/>
      <w:r w:rsidR="0153C22E" w:rsidRPr="382B91C2">
        <w:rPr>
          <w:rStyle w:val="normaltextrun"/>
          <w:rFonts w:ascii="Arial" w:hAnsi="Arial" w:cs="Arial"/>
          <w:b/>
          <w:bCs/>
          <w:sz w:val="22"/>
          <w:szCs w:val="22"/>
        </w:rPr>
        <w:t>corin’s</w:t>
      </w:r>
      <w:proofErr w:type="spellEnd"/>
      <w:r w:rsidR="0153C22E" w:rsidRPr="382B91C2">
        <w:rPr>
          <w:rStyle w:val="normaltextrun"/>
          <w:rFonts w:ascii="Arial" w:hAnsi="Arial" w:cs="Arial"/>
          <w:b/>
          <w:bCs/>
          <w:sz w:val="22"/>
          <w:szCs w:val="22"/>
        </w:rPr>
        <w:t xml:space="preserve"> impact on the tumor </w:t>
      </w:r>
      <w:proofErr w:type="spellStart"/>
      <w:r w:rsidR="0153C22E" w:rsidRPr="382B91C2">
        <w:rPr>
          <w:rStyle w:val="normaltextrun"/>
          <w:rFonts w:ascii="Arial" w:hAnsi="Arial" w:cs="Arial"/>
          <w:b/>
          <w:bCs/>
          <w:sz w:val="22"/>
          <w:szCs w:val="22"/>
        </w:rPr>
        <w:t>microenvironment</w:t>
      </w:r>
      <w:r w:rsidR="00C80686">
        <w:rPr>
          <w:rStyle w:val="normaltextrun"/>
          <w:rFonts w:ascii="Arial" w:hAnsi="Arial" w:cs="Arial"/>
          <w:b/>
          <w:bCs/>
          <w:sz w:val="22"/>
          <w:szCs w:val="22"/>
        </w:rPr>
        <w:t>S</w:t>
      </w:r>
      <w:proofErr w:type="spellEnd"/>
      <w:r w:rsidR="0153C22E" w:rsidRPr="382B91C2">
        <w:rPr>
          <w:rStyle w:val="normaltextrun"/>
          <w:rFonts w:ascii="Arial" w:hAnsi="Arial" w:cs="Arial"/>
          <w:b/>
          <w:bCs/>
          <w:sz w:val="22"/>
          <w:szCs w:val="22"/>
        </w:rPr>
        <w:t>.</w:t>
      </w:r>
      <w:r w:rsidR="0153C22E" w:rsidRPr="382B91C2">
        <w:rPr>
          <w:rStyle w:val="normaltextrun"/>
          <w:rFonts w:ascii="Arial" w:hAnsi="Arial" w:cs="Arial"/>
          <w:sz w:val="22"/>
          <w:szCs w:val="22"/>
        </w:rPr>
        <w:t xml:space="preserve"> ELISpot images and quantification for HLA B40:01 </w:t>
      </w:r>
      <w:r w:rsidR="0153C22E" w:rsidRPr="382B91C2">
        <w:rPr>
          <w:rStyle w:val="normaltextrun"/>
          <w:rFonts w:ascii="Arial" w:hAnsi="Arial" w:cs="Arial"/>
          <w:b/>
          <w:bCs/>
          <w:sz w:val="22"/>
          <w:szCs w:val="22"/>
        </w:rPr>
        <w:t>(</w:t>
      </w:r>
      <w:r w:rsidR="00476709">
        <w:rPr>
          <w:rStyle w:val="normaltextrun"/>
          <w:rFonts w:ascii="Arial" w:hAnsi="Arial" w:cs="Arial"/>
          <w:b/>
          <w:bCs/>
          <w:sz w:val="22"/>
          <w:szCs w:val="22"/>
        </w:rPr>
        <w:t>a</w:t>
      </w:r>
      <w:r w:rsidR="0153C22E" w:rsidRPr="382B91C2">
        <w:rPr>
          <w:rStyle w:val="normaltextrun"/>
          <w:rFonts w:ascii="Arial" w:hAnsi="Arial" w:cs="Arial"/>
          <w:b/>
          <w:bCs/>
          <w:sz w:val="22"/>
          <w:szCs w:val="22"/>
        </w:rPr>
        <w:t xml:space="preserve">) </w:t>
      </w:r>
      <w:r w:rsidR="0153C22E" w:rsidRPr="382B91C2">
        <w:rPr>
          <w:rStyle w:val="normaltextrun"/>
          <w:rFonts w:ascii="Arial" w:hAnsi="Arial" w:cs="Arial"/>
          <w:sz w:val="22"/>
          <w:szCs w:val="22"/>
        </w:rPr>
        <w:t xml:space="preserve">and HLA C03:04 </w:t>
      </w:r>
      <w:r w:rsidR="0153C22E" w:rsidRPr="382B91C2">
        <w:rPr>
          <w:rStyle w:val="normaltextrun"/>
          <w:rFonts w:ascii="Arial" w:hAnsi="Arial" w:cs="Arial"/>
          <w:b/>
          <w:bCs/>
          <w:sz w:val="22"/>
          <w:szCs w:val="22"/>
        </w:rPr>
        <w:t>(</w:t>
      </w:r>
      <w:r w:rsidR="00476709">
        <w:rPr>
          <w:rStyle w:val="normaltextrun"/>
          <w:rFonts w:ascii="Arial" w:hAnsi="Arial" w:cs="Arial"/>
          <w:b/>
          <w:bCs/>
          <w:sz w:val="22"/>
          <w:szCs w:val="22"/>
        </w:rPr>
        <w:t>b</w:t>
      </w:r>
      <w:r w:rsidR="0153C22E" w:rsidRPr="382B91C2">
        <w:rPr>
          <w:rStyle w:val="normaltextrun"/>
          <w:rFonts w:ascii="Arial" w:hAnsi="Arial" w:cs="Arial"/>
          <w:b/>
          <w:bCs/>
          <w:sz w:val="22"/>
          <w:szCs w:val="22"/>
        </w:rPr>
        <w:t>)</w:t>
      </w:r>
      <w:r w:rsidR="0153C22E" w:rsidRPr="382B91C2">
        <w:rPr>
          <w:rStyle w:val="normaltextrun"/>
          <w:rFonts w:ascii="Arial" w:hAnsi="Arial" w:cs="Arial"/>
          <w:sz w:val="22"/>
          <w:szCs w:val="22"/>
        </w:rPr>
        <w:t>.</w:t>
      </w:r>
      <w:r w:rsidR="18367D03" w:rsidRPr="382B91C2">
        <w:rPr>
          <w:rStyle w:val="normaltextrun"/>
          <w:rFonts w:ascii="Arial" w:hAnsi="Arial" w:cs="Arial"/>
          <w:sz w:val="22"/>
          <w:szCs w:val="22"/>
        </w:rPr>
        <w:t xml:space="preserve"> </w:t>
      </w:r>
      <w:r w:rsidR="0074666C">
        <w:rPr>
          <w:rStyle w:val="eop"/>
          <w:rFonts w:ascii="Arial" w:hAnsi="Arial" w:cs="Arial"/>
          <w:sz w:val="22"/>
          <w:szCs w:val="22"/>
        </w:rPr>
        <w:t xml:space="preserve">Statistical analysis was performed using multiple two-tailed unpaired t-tests. </w:t>
      </w:r>
      <w:r w:rsidR="0074666C" w:rsidRPr="00E92A16">
        <w:rPr>
          <w:rStyle w:val="normaltextrun"/>
          <w:rFonts w:ascii="Arial" w:hAnsi="Arial" w:cs="Arial"/>
          <w:sz w:val="22"/>
          <w:szCs w:val="22"/>
        </w:rPr>
        <w:t>Error bars represent the standard deviation (SD).</w:t>
      </w:r>
      <w:r w:rsidR="0074666C">
        <w:rPr>
          <w:rStyle w:val="normaltextrun"/>
          <w:rFonts w:ascii="Arial" w:hAnsi="Arial" w:cs="Arial"/>
          <w:sz w:val="22"/>
          <w:szCs w:val="22"/>
        </w:rPr>
        <w:t xml:space="preserve"> </w:t>
      </w:r>
      <w:r w:rsidR="18367D03" w:rsidRPr="382B91C2">
        <w:rPr>
          <w:rStyle w:val="normaltextrun"/>
          <w:rFonts w:ascii="Arial" w:hAnsi="Arial" w:cs="Arial"/>
          <w:sz w:val="22"/>
          <w:szCs w:val="22"/>
        </w:rPr>
        <w:t>No peptides reached statistical significance.</w:t>
      </w:r>
      <w:r w:rsidR="0153C22E" w:rsidRPr="382B91C2">
        <w:rPr>
          <w:rStyle w:val="normaltextrun"/>
          <w:rFonts w:ascii="Arial" w:hAnsi="Arial" w:cs="Arial"/>
          <w:sz w:val="22"/>
          <w:szCs w:val="22"/>
        </w:rPr>
        <w:t xml:space="preserve"> </w:t>
      </w:r>
      <w:r w:rsidR="0153C22E" w:rsidRPr="382B91C2">
        <w:rPr>
          <w:rStyle w:val="normaltextrun"/>
          <w:rFonts w:ascii="Arial" w:hAnsi="Arial" w:cs="Arial"/>
          <w:b/>
          <w:bCs/>
          <w:sz w:val="22"/>
          <w:szCs w:val="22"/>
        </w:rPr>
        <w:t>(</w:t>
      </w:r>
      <w:r w:rsidR="00476709">
        <w:rPr>
          <w:rStyle w:val="normaltextrun"/>
          <w:rFonts w:ascii="Arial" w:hAnsi="Arial" w:cs="Arial"/>
          <w:b/>
          <w:bCs/>
          <w:sz w:val="22"/>
          <w:szCs w:val="22"/>
        </w:rPr>
        <w:t>c</w:t>
      </w:r>
      <w:r w:rsidR="0153C22E" w:rsidRPr="382B91C2">
        <w:rPr>
          <w:rStyle w:val="normaltextrun"/>
          <w:rFonts w:ascii="Arial" w:hAnsi="Arial" w:cs="Arial"/>
          <w:b/>
          <w:bCs/>
          <w:sz w:val="22"/>
          <w:szCs w:val="22"/>
        </w:rPr>
        <w:t>)</w:t>
      </w:r>
      <w:r w:rsidR="0153C22E" w:rsidRPr="382B91C2">
        <w:rPr>
          <w:rStyle w:val="normaltextrun"/>
          <w:rFonts w:ascii="Arial" w:hAnsi="Arial" w:cs="Arial"/>
          <w:sz w:val="22"/>
          <w:szCs w:val="22"/>
        </w:rPr>
        <w:t xml:space="preserve"> </w:t>
      </w:r>
      <w:proofErr w:type="spellStart"/>
      <w:r w:rsidR="0153C22E" w:rsidRPr="382B91C2">
        <w:rPr>
          <w:rStyle w:val="normaltextrun"/>
          <w:rFonts w:ascii="Arial" w:hAnsi="Arial" w:cs="Arial"/>
          <w:sz w:val="22"/>
          <w:szCs w:val="22"/>
        </w:rPr>
        <w:t>scRNA</w:t>
      </w:r>
      <w:proofErr w:type="spellEnd"/>
      <w:r w:rsidR="0153C22E" w:rsidRPr="382B91C2">
        <w:rPr>
          <w:rStyle w:val="normaltextrun"/>
          <w:rFonts w:ascii="Arial" w:hAnsi="Arial" w:cs="Arial"/>
          <w:sz w:val="22"/>
          <w:szCs w:val="22"/>
        </w:rPr>
        <w:t xml:space="preserve">-seq UMAP comparing the immune populations between anti-PD1 and anti-PD1+corin treatment. </w:t>
      </w:r>
      <w:r w:rsidR="0153C22E" w:rsidRPr="382B91C2">
        <w:rPr>
          <w:rStyle w:val="normaltextrun"/>
          <w:rFonts w:ascii="Arial" w:hAnsi="Arial" w:cs="Arial"/>
          <w:b/>
          <w:bCs/>
          <w:sz w:val="22"/>
          <w:szCs w:val="22"/>
        </w:rPr>
        <w:t>(</w:t>
      </w:r>
      <w:r w:rsidR="00476709">
        <w:rPr>
          <w:rStyle w:val="normaltextrun"/>
          <w:rFonts w:ascii="Arial" w:hAnsi="Arial" w:cs="Arial"/>
          <w:b/>
          <w:bCs/>
          <w:sz w:val="22"/>
          <w:szCs w:val="22"/>
        </w:rPr>
        <w:t>d</w:t>
      </w:r>
      <w:r w:rsidR="0153C22E" w:rsidRPr="382B91C2">
        <w:rPr>
          <w:rStyle w:val="normaltextrun"/>
          <w:rFonts w:ascii="Arial" w:hAnsi="Arial" w:cs="Arial"/>
          <w:b/>
          <w:bCs/>
          <w:sz w:val="22"/>
          <w:szCs w:val="22"/>
        </w:rPr>
        <w:t>)</w:t>
      </w:r>
      <w:r w:rsidR="0153C22E" w:rsidRPr="382B91C2">
        <w:rPr>
          <w:rStyle w:val="normaltextrun"/>
          <w:rFonts w:ascii="Arial" w:hAnsi="Arial" w:cs="Arial"/>
          <w:sz w:val="22"/>
          <w:szCs w:val="22"/>
        </w:rPr>
        <w:t xml:space="preserve"> Proportion analysis comparing changes in the immune populations between treatments. </w:t>
      </w:r>
      <w:r w:rsidR="0153C22E" w:rsidRPr="382B91C2">
        <w:rPr>
          <w:rStyle w:val="normaltextrun"/>
          <w:rFonts w:ascii="Arial" w:hAnsi="Arial" w:cs="Arial"/>
          <w:b/>
          <w:bCs/>
          <w:sz w:val="22"/>
          <w:szCs w:val="22"/>
        </w:rPr>
        <w:t>(</w:t>
      </w:r>
      <w:r w:rsidR="00476709">
        <w:rPr>
          <w:rStyle w:val="normaltextrun"/>
          <w:rFonts w:ascii="Arial" w:hAnsi="Arial" w:cs="Arial"/>
          <w:b/>
          <w:bCs/>
          <w:sz w:val="22"/>
          <w:szCs w:val="22"/>
        </w:rPr>
        <w:t>e</w:t>
      </w:r>
      <w:r w:rsidR="0153C22E" w:rsidRPr="382B91C2">
        <w:rPr>
          <w:rStyle w:val="normaltextrun"/>
          <w:rFonts w:ascii="Arial" w:hAnsi="Arial" w:cs="Arial"/>
          <w:b/>
          <w:bCs/>
          <w:sz w:val="22"/>
          <w:szCs w:val="22"/>
        </w:rPr>
        <w:t>)</w:t>
      </w:r>
      <w:r w:rsidR="0153C22E" w:rsidRPr="382B91C2">
        <w:rPr>
          <w:rStyle w:val="normaltextrun"/>
          <w:rFonts w:ascii="Arial" w:hAnsi="Arial" w:cs="Arial"/>
          <w:sz w:val="22"/>
          <w:szCs w:val="22"/>
        </w:rPr>
        <w:t xml:space="preserve"> </w:t>
      </w:r>
      <w:proofErr w:type="spellStart"/>
      <w:r w:rsidR="0153C22E" w:rsidRPr="382B91C2">
        <w:rPr>
          <w:rStyle w:val="normaltextrun"/>
          <w:rFonts w:ascii="Arial" w:hAnsi="Arial" w:cs="Arial"/>
          <w:sz w:val="22"/>
          <w:szCs w:val="22"/>
        </w:rPr>
        <w:t>Barplots</w:t>
      </w:r>
      <w:proofErr w:type="spellEnd"/>
      <w:r w:rsidR="0153C22E" w:rsidRPr="382B91C2">
        <w:rPr>
          <w:rStyle w:val="normaltextrun"/>
          <w:rFonts w:ascii="Arial" w:hAnsi="Arial" w:cs="Arial"/>
          <w:sz w:val="22"/>
          <w:szCs w:val="22"/>
        </w:rPr>
        <w:t xml:space="preserve"> and statistical analysis comparing changes in T cell proportions</w:t>
      </w:r>
      <w:r w:rsidR="4309287D" w:rsidRPr="382B91C2">
        <w:rPr>
          <w:rStyle w:val="normaltextrun"/>
          <w:rFonts w:ascii="Arial" w:hAnsi="Arial" w:cs="Arial"/>
          <w:sz w:val="22"/>
          <w:szCs w:val="22"/>
        </w:rPr>
        <w:t xml:space="preserve"> (</w:t>
      </w:r>
      <w:r w:rsidR="0074666C" w:rsidRPr="008F328F">
        <w:rPr>
          <w:rStyle w:val="normaltextrun"/>
          <w:rFonts w:ascii="Arial" w:hAnsi="Arial" w:cs="Arial"/>
          <w:sz w:val="22"/>
          <w:szCs w:val="22"/>
        </w:rPr>
        <w:t>*</w:t>
      </w:r>
      <w:proofErr w:type="spellStart"/>
      <w:r w:rsidR="0074666C" w:rsidRPr="008F328F">
        <w:rPr>
          <w:rStyle w:val="normaltextrun"/>
          <w:rFonts w:ascii="Arial" w:hAnsi="Arial" w:cs="Arial"/>
          <w:sz w:val="22"/>
          <w:szCs w:val="22"/>
        </w:rPr>
        <w:t>p.adj</w:t>
      </w:r>
      <w:proofErr w:type="spellEnd"/>
      <w:r w:rsidR="0074666C" w:rsidRPr="008F328F">
        <w:rPr>
          <w:rStyle w:val="normaltextrun"/>
          <w:rFonts w:ascii="Arial" w:hAnsi="Arial" w:cs="Arial"/>
          <w:sz w:val="22"/>
          <w:szCs w:val="22"/>
        </w:rPr>
        <w:t xml:space="preserve"> &lt; 0.05, **</w:t>
      </w:r>
      <w:proofErr w:type="spellStart"/>
      <w:r w:rsidR="0074666C" w:rsidRPr="008F328F">
        <w:rPr>
          <w:rStyle w:val="normaltextrun"/>
          <w:rFonts w:ascii="Arial" w:hAnsi="Arial" w:cs="Arial"/>
          <w:sz w:val="22"/>
          <w:szCs w:val="22"/>
        </w:rPr>
        <w:t>p.adj</w:t>
      </w:r>
      <w:proofErr w:type="spellEnd"/>
      <w:r w:rsidR="0074666C" w:rsidRPr="008F328F">
        <w:rPr>
          <w:rStyle w:val="normaltextrun"/>
          <w:rFonts w:ascii="Arial" w:hAnsi="Arial" w:cs="Arial"/>
          <w:sz w:val="22"/>
          <w:szCs w:val="22"/>
        </w:rPr>
        <w:t xml:space="preserve"> &lt; 0.01, ***</w:t>
      </w:r>
      <w:proofErr w:type="spellStart"/>
      <w:r w:rsidR="0074666C" w:rsidRPr="008F328F">
        <w:rPr>
          <w:rStyle w:val="normaltextrun"/>
          <w:rFonts w:ascii="Arial" w:hAnsi="Arial" w:cs="Arial"/>
          <w:sz w:val="22"/>
          <w:szCs w:val="22"/>
        </w:rPr>
        <w:t>p.adj</w:t>
      </w:r>
      <w:proofErr w:type="spellEnd"/>
      <w:r w:rsidR="0074666C" w:rsidRPr="008F328F">
        <w:rPr>
          <w:rStyle w:val="normaltextrun"/>
          <w:rFonts w:ascii="Arial" w:hAnsi="Arial" w:cs="Arial"/>
          <w:sz w:val="22"/>
          <w:szCs w:val="22"/>
        </w:rPr>
        <w:t xml:space="preserve"> &lt; 0.001</w:t>
      </w:r>
      <w:r w:rsidR="0074666C">
        <w:rPr>
          <w:rStyle w:val="normaltextrun"/>
          <w:rFonts w:ascii="Arial" w:hAnsi="Arial" w:cs="Arial"/>
          <w:sz w:val="22"/>
          <w:szCs w:val="22"/>
        </w:rPr>
        <w:t>).</w:t>
      </w:r>
      <w:r w:rsidR="0074666C" w:rsidRPr="382B91C2">
        <w:rPr>
          <w:rStyle w:val="normaltextrun"/>
          <w:rFonts w:ascii="Arial" w:hAnsi="Arial" w:cs="Arial"/>
          <w:b/>
          <w:bCs/>
          <w:sz w:val="22"/>
          <w:szCs w:val="22"/>
        </w:rPr>
        <w:t xml:space="preserve"> </w:t>
      </w:r>
      <w:r w:rsidR="0153C22E" w:rsidRPr="382B91C2">
        <w:rPr>
          <w:rStyle w:val="normaltextrun"/>
          <w:rFonts w:ascii="Arial" w:hAnsi="Arial" w:cs="Arial"/>
          <w:b/>
          <w:bCs/>
          <w:sz w:val="22"/>
          <w:szCs w:val="22"/>
        </w:rPr>
        <w:t>(</w:t>
      </w:r>
      <w:r w:rsidR="00476709">
        <w:rPr>
          <w:rStyle w:val="normaltextrun"/>
          <w:rFonts w:ascii="Arial" w:hAnsi="Arial" w:cs="Arial"/>
          <w:b/>
          <w:bCs/>
          <w:sz w:val="22"/>
          <w:szCs w:val="22"/>
        </w:rPr>
        <w:t>f</w:t>
      </w:r>
      <w:r w:rsidR="0153C22E" w:rsidRPr="382B91C2">
        <w:rPr>
          <w:rStyle w:val="normaltextrun"/>
          <w:rFonts w:ascii="Arial" w:hAnsi="Arial" w:cs="Arial"/>
          <w:b/>
          <w:bCs/>
          <w:sz w:val="22"/>
          <w:szCs w:val="22"/>
        </w:rPr>
        <w:t xml:space="preserve">) </w:t>
      </w:r>
      <w:r w:rsidR="0153C22E" w:rsidRPr="382B91C2">
        <w:rPr>
          <w:rStyle w:val="normaltextrun"/>
          <w:rFonts w:ascii="Arial" w:hAnsi="Arial" w:cs="Arial"/>
          <w:sz w:val="22"/>
          <w:szCs w:val="22"/>
        </w:rPr>
        <w:t xml:space="preserve">Volcano plot of differential gene expression in the T cell subset. </w:t>
      </w:r>
    </w:p>
    <w:p w14:paraId="4405FB71" w14:textId="77777777" w:rsidR="004B4FDB" w:rsidRDefault="004B4FDB" w:rsidP="382B91C2">
      <w:pPr>
        <w:pStyle w:val="paragraph0"/>
        <w:spacing w:before="0" w:beforeAutospacing="0" w:after="0" w:afterAutospacing="0" w:line="480" w:lineRule="auto"/>
        <w:jc w:val="both"/>
        <w:textAlignment w:val="baseline"/>
        <w:rPr>
          <w:rStyle w:val="eop"/>
          <w:rFonts w:ascii="Arial" w:hAnsi="Arial" w:cs="Arial"/>
          <w:sz w:val="22"/>
          <w:szCs w:val="22"/>
        </w:rPr>
      </w:pPr>
    </w:p>
    <w:p w14:paraId="36F70C1E" w14:textId="77777777" w:rsidR="00557937" w:rsidRDefault="00557937" w:rsidP="00557937">
      <w:pPr>
        <w:pStyle w:val="paragraph0"/>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14:paraId="6EF8BF61" w14:textId="5EF0419E" w:rsidR="38CF29B8" w:rsidRPr="003C32E4" w:rsidRDefault="38CF29B8" w:rsidP="003C32E4">
      <w:pPr>
        <w:spacing w:line="480" w:lineRule="auto"/>
        <w:jc w:val="both"/>
        <w:rPr>
          <w:rFonts w:ascii="Arial" w:eastAsia="Times New Roman" w:hAnsi="Arial" w:cs="Arial"/>
          <w:color w:val="000000" w:themeColor="text1"/>
          <w:sz w:val="22"/>
          <w:szCs w:val="22"/>
        </w:rPr>
      </w:pPr>
    </w:p>
    <w:p w14:paraId="371C89AE" w14:textId="77777777" w:rsidR="004A10BE" w:rsidRPr="000F510E" w:rsidRDefault="004A10BE"/>
    <w:sectPr w:rsidR="004A10BE" w:rsidRPr="000F510E" w:rsidSect="004A10BE">
      <w:headerReference w:type="default" r:id="rId17"/>
      <w:footerReference w:type="default" r:id="rId18"/>
      <w:footerReference w:type="first" r:id="rId19"/>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C96222" w14:textId="77777777" w:rsidR="001915EE" w:rsidRDefault="001915EE" w:rsidP="004A10BE">
      <w:r>
        <w:separator/>
      </w:r>
    </w:p>
  </w:endnote>
  <w:endnote w:type="continuationSeparator" w:id="0">
    <w:p w14:paraId="1E8C3C7B" w14:textId="77777777" w:rsidR="001915EE" w:rsidRDefault="001915EE" w:rsidP="004A10BE">
      <w:r>
        <w:continuationSeparator/>
      </w:r>
    </w:p>
  </w:endnote>
  <w:endnote w:type="continuationNotice" w:id="1">
    <w:p w14:paraId="5C7690D5" w14:textId="77777777" w:rsidR="001915EE" w:rsidRDefault="001915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altName w:val="Cambria"/>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DD72BB" w14:paraId="3A61FFAB" w14:textId="77777777" w:rsidTr="1B0617BC">
      <w:trPr>
        <w:trHeight w:val="300"/>
      </w:trPr>
      <w:tc>
        <w:tcPr>
          <w:tcW w:w="3120" w:type="dxa"/>
        </w:tcPr>
        <w:p w14:paraId="37B7A558" w14:textId="6B2846CE" w:rsidR="00DD72BB" w:rsidRDefault="00DD72BB" w:rsidP="1B0617BC">
          <w:pPr>
            <w:pStyle w:val="Header"/>
            <w:ind w:left="-115"/>
          </w:pPr>
        </w:p>
      </w:tc>
      <w:tc>
        <w:tcPr>
          <w:tcW w:w="3120" w:type="dxa"/>
        </w:tcPr>
        <w:p w14:paraId="19C06AFE" w14:textId="5C9F1492" w:rsidR="00DD72BB" w:rsidRDefault="00DD72BB" w:rsidP="1B0617BC">
          <w:pPr>
            <w:pStyle w:val="Header"/>
            <w:jc w:val="center"/>
          </w:pPr>
        </w:p>
      </w:tc>
      <w:tc>
        <w:tcPr>
          <w:tcW w:w="3120" w:type="dxa"/>
        </w:tcPr>
        <w:p w14:paraId="41FFDC22" w14:textId="520CA63F" w:rsidR="00DD72BB" w:rsidRDefault="00DD72BB" w:rsidP="1B0617BC">
          <w:pPr>
            <w:pStyle w:val="Header"/>
            <w:ind w:right="-115"/>
            <w:jc w:val="right"/>
          </w:pPr>
        </w:p>
      </w:tc>
    </w:tr>
  </w:tbl>
  <w:p w14:paraId="5FA8AB02" w14:textId="104D4286" w:rsidR="00DD72BB" w:rsidRDefault="00DD72BB" w:rsidP="1B0617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DD72BB" w14:paraId="3C0BB708" w14:textId="77777777" w:rsidTr="1B0617BC">
      <w:trPr>
        <w:trHeight w:val="300"/>
      </w:trPr>
      <w:tc>
        <w:tcPr>
          <w:tcW w:w="3120" w:type="dxa"/>
        </w:tcPr>
        <w:p w14:paraId="2E94717A" w14:textId="4A394AB1" w:rsidR="00DD72BB" w:rsidRDefault="00DD72BB" w:rsidP="1B0617BC">
          <w:pPr>
            <w:pStyle w:val="Header"/>
            <w:ind w:left="-115"/>
          </w:pPr>
        </w:p>
      </w:tc>
      <w:tc>
        <w:tcPr>
          <w:tcW w:w="3120" w:type="dxa"/>
        </w:tcPr>
        <w:p w14:paraId="5885EC14" w14:textId="4AF8D916" w:rsidR="00DD72BB" w:rsidRDefault="00DD72BB" w:rsidP="1B0617BC">
          <w:pPr>
            <w:pStyle w:val="Header"/>
            <w:jc w:val="center"/>
          </w:pPr>
        </w:p>
      </w:tc>
      <w:tc>
        <w:tcPr>
          <w:tcW w:w="3120" w:type="dxa"/>
        </w:tcPr>
        <w:p w14:paraId="2789A573" w14:textId="4F262078" w:rsidR="00DD72BB" w:rsidRDefault="00DD72BB" w:rsidP="1B0617BC">
          <w:pPr>
            <w:pStyle w:val="Header"/>
            <w:ind w:right="-115"/>
            <w:jc w:val="right"/>
          </w:pPr>
        </w:p>
      </w:tc>
    </w:tr>
  </w:tbl>
  <w:p w14:paraId="7568C3C7" w14:textId="16D24375" w:rsidR="00DD72BB" w:rsidRDefault="00DD72BB" w:rsidP="1B061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132FE9" w14:textId="77777777" w:rsidR="001915EE" w:rsidRDefault="001915EE" w:rsidP="004A10BE">
      <w:r>
        <w:separator/>
      </w:r>
    </w:p>
  </w:footnote>
  <w:footnote w:type="continuationSeparator" w:id="0">
    <w:p w14:paraId="1DDA17DA" w14:textId="77777777" w:rsidR="001915EE" w:rsidRDefault="001915EE" w:rsidP="004A10BE">
      <w:r>
        <w:continuationSeparator/>
      </w:r>
    </w:p>
  </w:footnote>
  <w:footnote w:type="continuationNotice" w:id="1">
    <w:p w14:paraId="57927631" w14:textId="77777777" w:rsidR="001915EE" w:rsidRDefault="001915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DD72BB" w14:paraId="26D84926" w14:textId="77777777" w:rsidTr="1B0617BC">
      <w:trPr>
        <w:trHeight w:val="300"/>
      </w:trPr>
      <w:tc>
        <w:tcPr>
          <w:tcW w:w="3120" w:type="dxa"/>
        </w:tcPr>
        <w:p w14:paraId="0951C1B5" w14:textId="5A1624EB" w:rsidR="00DD72BB" w:rsidRDefault="00DD72BB" w:rsidP="1B0617BC">
          <w:pPr>
            <w:pStyle w:val="Header"/>
            <w:ind w:left="-115"/>
          </w:pPr>
        </w:p>
      </w:tc>
      <w:tc>
        <w:tcPr>
          <w:tcW w:w="3120" w:type="dxa"/>
        </w:tcPr>
        <w:p w14:paraId="2A848BDB" w14:textId="1C2BCB58" w:rsidR="00DD72BB" w:rsidRDefault="00DD72BB" w:rsidP="1B0617BC">
          <w:pPr>
            <w:pStyle w:val="Header"/>
            <w:jc w:val="center"/>
          </w:pPr>
        </w:p>
      </w:tc>
      <w:tc>
        <w:tcPr>
          <w:tcW w:w="3120" w:type="dxa"/>
        </w:tcPr>
        <w:p w14:paraId="5D962F98" w14:textId="1A70739C" w:rsidR="00DD72BB" w:rsidRDefault="00DD72BB" w:rsidP="1B0617BC">
          <w:pPr>
            <w:pStyle w:val="Header"/>
            <w:ind w:right="-115"/>
            <w:jc w:val="right"/>
          </w:pPr>
        </w:p>
      </w:tc>
    </w:tr>
  </w:tbl>
  <w:p w14:paraId="5149C7D2" w14:textId="4980B476" w:rsidR="00DD72BB" w:rsidRDefault="00DD72BB" w:rsidP="1B0617BC">
    <w:pPr>
      <w:pStyle w:val="Header"/>
    </w:pPr>
  </w:p>
</w:hdr>
</file>

<file path=word/intelligence2.xml><?xml version="1.0" encoding="utf-8"?>
<int2:intelligence xmlns:int2="http://schemas.microsoft.com/office/intelligence/2020/intelligence" xmlns:oel="http://schemas.microsoft.com/office/2019/extlst">
  <int2:observations>
    <int2:textHash int2:hashCode="O0FioFkekLzIc5" int2:id="0oRjsIFc">
      <int2:state int2:value="Rejected" int2:type="AugLoop_Text_Critique"/>
    </int2:textHash>
    <int2:textHash int2:hashCode="H/jxbA82SQYXnn" int2:id="N0suazfB">
      <int2:state int2:value="Rejected" int2:type="AugLoop_Text_Critique"/>
    </int2:textHash>
    <int2:textHash int2:hashCode="VmWDUY45vJWY36" int2:id="jqZp7Sz0">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F4CCA"/>
    <w:multiLevelType w:val="hybridMultilevel"/>
    <w:tmpl w:val="A61AA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B92704"/>
    <w:multiLevelType w:val="multilevel"/>
    <w:tmpl w:val="F530F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994542"/>
    <w:multiLevelType w:val="multilevel"/>
    <w:tmpl w:val="684C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10ED8"/>
    <w:multiLevelType w:val="hybridMultilevel"/>
    <w:tmpl w:val="4BDC93D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6A443D"/>
    <w:multiLevelType w:val="hybridMultilevel"/>
    <w:tmpl w:val="2FFE741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57E53A3"/>
    <w:multiLevelType w:val="multilevel"/>
    <w:tmpl w:val="D77C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81623A"/>
    <w:multiLevelType w:val="hybridMultilevel"/>
    <w:tmpl w:val="0DF253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477866"/>
    <w:multiLevelType w:val="hybridMultilevel"/>
    <w:tmpl w:val="62FA8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87CA3"/>
    <w:multiLevelType w:val="multilevel"/>
    <w:tmpl w:val="B78A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A647A3"/>
    <w:multiLevelType w:val="hybridMultilevel"/>
    <w:tmpl w:val="8920F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0E70AC"/>
    <w:multiLevelType w:val="hybridMultilevel"/>
    <w:tmpl w:val="37FE9C96"/>
    <w:lvl w:ilvl="0" w:tplc="BC440672">
      <w:start w:val="1"/>
      <w:numFmt w:val="bullet"/>
      <w:lvlText w:val=""/>
      <w:lvlJc w:val="left"/>
      <w:pPr>
        <w:ind w:left="720" w:hanging="360"/>
      </w:pPr>
      <w:rPr>
        <w:rFonts w:ascii="Symbol" w:hAnsi="Symbol" w:hint="default"/>
      </w:rPr>
    </w:lvl>
    <w:lvl w:ilvl="1" w:tplc="C1D459BA">
      <w:start w:val="1"/>
      <w:numFmt w:val="bullet"/>
      <w:lvlText w:val="o"/>
      <w:lvlJc w:val="left"/>
      <w:pPr>
        <w:ind w:left="1440" w:hanging="360"/>
      </w:pPr>
      <w:rPr>
        <w:rFonts w:ascii="Courier New" w:hAnsi="Courier New" w:hint="default"/>
      </w:rPr>
    </w:lvl>
    <w:lvl w:ilvl="2" w:tplc="A9E68578">
      <w:start w:val="1"/>
      <w:numFmt w:val="bullet"/>
      <w:lvlText w:val=""/>
      <w:lvlJc w:val="left"/>
      <w:pPr>
        <w:ind w:left="2160" w:hanging="360"/>
      </w:pPr>
      <w:rPr>
        <w:rFonts w:ascii="Wingdings" w:hAnsi="Wingdings" w:hint="default"/>
      </w:rPr>
    </w:lvl>
    <w:lvl w:ilvl="3" w:tplc="F000F9E8">
      <w:start w:val="1"/>
      <w:numFmt w:val="bullet"/>
      <w:lvlText w:val=""/>
      <w:lvlJc w:val="left"/>
      <w:pPr>
        <w:ind w:left="2880" w:hanging="360"/>
      </w:pPr>
      <w:rPr>
        <w:rFonts w:ascii="Symbol" w:hAnsi="Symbol" w:hint="default"/>
      </w:rPr>
    </w:lvl>
    <w:lvl w:ilvl="4" w:tplc="E3667492">
      <w:start w:val="1"/>
      <w:numFmt w:val="bullet"/>
      <w:lvlText w:val="o"/>
      <w:lvlJc w:val="left"/>
      <w:pPr>
        <w:ind w:left="3600" w:hanging="360"/>
      </w:pPr>
      <w:rPr>
        <w:rFonts w:ascii="Courier New" w:hAnsi="Courier New" w:hint="default"/>
      </w:rPr>
    </w:lvl>
    <w:lvl w:ilvl="5" w:tplc="8700A6DA">
      <w:start w:val="1"/>
      <w:numFmt w:val="bullet"/>
      <w:lvlText w:val=""/>
      <w:lvlJc w:val="left"/>
      <w:pPr>
        <w:ind w:left="4320" w:hanging="360"/>
      </w:pPr>
      <w:rPr>
        <w:rFonts w:ascii="Wingdings" w:hAnsi="Wingdings" w:hint="default"/>
      </w:rPr>
    </w:lvl>
    <w:lvl w:ilvl="6" w:tplc="883CF220">
      <w:start w:val="1"/>
      <w:numFmt w:val="bullet"/>
      <w:lvlText w:val=""/>
      <w:lvlJc w:val="left"/>
      <w:pPr>
        <w:ind w:left="5040" w:hanging="360"/>
      </w:pPr>
      <w:rPr>
        <w:rFonts w:ascii="Symbol" w:hAnsi="Symbol" w:hint="default"/>
      </w:rPr>
    </w:lvl>
    <w:lvl w:ilvl="7" w:tplc="80BC34E8">
      <w:start w:val="1"/>
      <w:numFmt w:val="bullet"/>
      <w:lvlText w:val="o"/>
      <w:lvlJc w:val="left"/>
      <w:pPr>
        <w:ind w:left="5760" w:hanging="360"/>
      </w:pPr>
      <w:rPr>
        <w:rFonts w:ascii="Courier New" w:hAnsi="Courier New" w:hint="default"/>
      </w:rPr>
    </w:lvl>
    <w:lvl w:ilvl="8" w:tplc="0C4AD684">
      <w:start w:val="1"/>
      <w:numFmt w:val="bullet"/>
      <w:lvlText w:val=""/>
      <w:lvlJc w:val="left"/>
      <w:pPr>
        <w:ind w:left="6480" w:hanging="360"/>
      </w:pPr>
      <w:rPr>
        <w:rFonts w:ascii="Wingdings" w:hAnsi="Wingdings" w:hint="default"/>
      </w:rPr>
    </w:lvl>
  </w:abstractNum>
  <w:abstractNum w:abstractNumId="22" w15:restartNumberingAfterBreak="0">
    <w:nsid w:val="60490E13"/>
    <w:multiLevelType w:val="multilevel"/>
    <w:tmpl w:val="2D90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9410B1"/>
    <w:multiLevelType w:val="hybridMultilevel"/>
    <w:tmpl w:val="1CD8EDE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A3135CD"/>
    <w:multiLevelType w:val="hybridMultilevel"/>
    <w:tmpl w:val="2FFE741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5DA6D6F"/>
    <w:multiLevelType w:val="multilevel"/>
    <w:tmpl w:val="0178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9B519A"/>
    <w:multiLevelType w:val="hybridMultilevel"/>
    <w:tmpl w:val="943C369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55EA7426">
      <w:start w:val="18"/>
      <w:numFmt w:val="bullet"/>
      <w:lvlText w:val="-"/>
      <w:lvlJc w:val="left"/>
      <w:pPr>
        <w:ind w:left="1980" w:hanging="360"/>
      </w:pPr>
      <w:rPr>
        <w:rFonts w:ascii="Arial" w:eastAsia="Calibri" w:hAnsi="Arial" w:cs="Aria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9A61DC7"/>
    <w:multiLevelType w:val="hybridMultilevel"/>
    <w:tmpl w:val="50984308"/>
    <w:lvl w:ilvl="0" w:tplc="486819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137CD8"/>
    <w:multiLevelType w:val="hybridMultilevel"/>
    <w:tmpl w:val="52644F5C"/>
    <w:lvl w:ilvl="0" w:tplc="9180528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8328962">
    <w:abstractNumId w:val="21"/>
  </w:num>
  <w:num w:numId="2" w16cid:durableId="1599172500">
    <w:abstractNumId w:val="12"/>
  </w:num>
  <w:num w:numId="3" w16cid:durableId="1699114685">
    <w:abstractNumId w:val="9"/>
  </w:num>
  <w:num w:numId="4" w16cid:durableId="1445542056">
    <w:abstractNumId w:val="7"/>
  </w:num>
  <w:num w:numId="5" w16cid:durableId="1353384599">
    <w:abstractNumId w:val="6"/>
  </w:num>
  <w:num w:numId="6" w16cid:durableId="1198157722">
    <w:abstractNumId w:val="5"/>
  </w:num>
  <w:num w:numId="7" w16cid:durableId="1707750058">
    <w:abstractNumId w:val="4"/>
  </w:num>
  <w:num w:numId="8" w16cid:durableId="1498107417">
    <w:abstractNumId w:val="8"/>
  </w:num>
  <w:num w:numId="9" w16cid:durableId="681902600">
    <w:abstractNumId w:val="3"/>
  </w:num>
  <w:num w:numId="10" w16cid:durableId="674189962">
    <w:abstractNumId w:val="2"/>
  </w:num>
  <w:num w:numId="11" w16cid:durableId="284312357">
    <w:abstractNumId w:val="1"/>
  </w:num>
  <w:num w:numId="12" w16cid:durableId="741026936">
    <w:abstractNumId w:val="0"/>
  </w:num>
  <w:num w:numId="13" w16cid:durableId="1170292895">
    <w:abstractNumId w:val="26"/>
  </w:num>
  <w:num w:numId="14" w16cid:durableId="984893653">
    <w:abstractNumId w:val="14"/>
  </w:num>
  <w:num w:numId="15" w16cid:durableId="1479106747">
    <w:abstractNumId w:val="23"/>
  </w:num>
  <w:num w:numId="16" w16cid:durableId="653610093">
    <w:abstractNumId w:val="28"/>
  </w:num>
  <w:num w:numId="17" w16cid:durableId="181435463">
    <w:abstractNumId w:val="15"/>
  </w:num>
  <w:num w:numId="18" w16cid:durableId="557865868">
    <w:abstractNumId w:val="24"/>
  </w:num>
  <w:num w:numId="19" w16cid:durableId="1977031527">
    <w:abstractNumId w:val="20"/>
  </w:num>
  <w:num w:numId="20" w16cid:durableId="1635481435">
    <w:abstractNumId w:val="27"/>
  </w:num>
  <w:num w:numId="21" w16cid:durableId="1183739443">
    <w:abstractNumId w:val="10"/>
  </w:num>
  <w:num w:numId="22" w16cid:durableId="1007755799">
    <w:abstractNumId w:val="22"/>
  </w:num>
  <w:num w:numId="23" w16cid:durableId="34428531">
    <w:abstractNumId w:val="13"/>
  </w:num>
  <w:num w:numId="24" w16cid:durableId="164246998">
    <w:abstractNumId w:val="19"/>
  </w:num>
  <w:num w:numId="25" w16cid:durableId="707995166">
    <w:abstractNumId w:val="25"/>
  </w:num>
  <w:num w:numId="26" w16cid:durableId="1498686157">
    <w:abstractNumId w:val="11"/>
  </w:num>
  <w:num w:numId="27" w16cid:durableId="607354267">
    <w:abstractNumId w:val="18"/>
  </w:num>
  <w:num w:numId="28" w16cid:durableId="157041458">
    <w:abstractNumId w:val="16"/>
  </w:num>
  <w:num w:numId="29" w16cid:durableId="4193320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bordersDoNotSurroundHeader/>
  <w:bordersDoNotSurroundFooter/>
  <w:hideSpellingErrors/>
  <w:activeWritingStyle w:appName="MSWord" w:lang="en-US" w:vendorID="64" w:dllVersion="0" w:nlCheck="1" w:checkStyle="0"/>
  <w:activeWritingStyle w:appName="MSWord" w:lang="en-US" w:vendorID="64" w:dllVersion="4096"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1D"/>
    <w:rsid w:val="00000F84"/>
    <w:rsid w:val="0000300A"/>
    <w:rsid w:val="00003E0E"/>
    <w:rsid w:val="00006F8C"/>
    <w:rsid w:val="00007069"/>
    <w:rsid w:val="0000778F"/>
    <w:rsid w:val="00010DA5"/>
    <w:rsid w:val="000121C1"/>
    <w:rsid w:val="00013602"/>
    <w:rsid w:val="000178C5"/>
    <w:rsid w:val="00021849"/>
    <w:rsid w:val="00022E8B"/>
    <w:rsid w:val="0002366F"/>
    <w:rsid w:val="00023672"/>
    <w:rsid w:val="00023D9C"/>
    <w:rsid w:val="00024905"/>
    <w:rsid w:val="00025A71"/>
    <w:rsid w:val="0002727D"/>
    <w:rsid w:val="00028C92"/>
    <w:rsid w:val="000303C2"/>
    <w:rsid w:val="000312D3"/>
    <w:rsid w:val="00031A33"/>
    <w:rsid w:val="000327B8"/>
    <w:rsid w:val="0003280E"/>
    <w:rsid w:val="00033424"/>
    <w:rsid w:val="00034FA6"/>
    <w:rsid w:val="0003769A"/>
    <w:rsid w:val="00037CD7"/>
    <w:rsid w:val="00040866"/>
    <w:rsid w:val="000445F1"/>
    <w:rsid w:val="00046130"/>
    <w:rsid w:val="0004743E"/>
    <w:rsid w:val="000476AD"/>
    <w:rsid w:val="00050AD5"/>
    <w:rsid w:val="0005190C"/>
    <w:rsid w:val="00051AA1"/>
    <w:rsid w:val="00052A67"/>
    <w:rsid w:val="00055EEB"/>
    <w:rsid w:val="00061381"/>
    <w:rsid w:val="00062460"/>
    <w:rsid w:val="000625EA"/>
    <w:rsid w:val="0006270F"/>
    <w:rsid w:val="00067A6E"/>
    <w:rsid w:val="00067CC4"/>
    <w:rsid w:val="00070C00"/>
    <w:rsid w:val="00073858"/>
    <w:rsid w:val="000752B7"/>
    <w:rsid w:val="00077CFA"/>
    <w:rsid w:val="00081847"/>
    <w:rsid w:val="000841E0"/>
    <w:rsid w:val="00084FB9"/>
    <w:rsid w:val="00085EA8"/>
    <w:rsid w:val="0008650E"/>
    <w:rsid w:val="00086B70"/>
    <w:rsid w:val="00086D99"/>
    <w:rsid w:val="00091C4B"/>
    <w:rsid w:val="00092815"/>
    <w:rsid w:val="00092DCA"/>
    <w:rsid w:val="0009615E"/>
    <w:rsid w:val="00096B6B"/>
    <w:rsid w:val="000A1778"/>
    <w:rsid w:val="000A1C02"/>
    <w:rsid w:val="000A2097"/>
    <w:rsid w:val="000A303E"/>
    <w:rsid w:val="000A4CDD"/>
    <w:rsid w:val="000A5E37"/>
    <w:rsid w:val="000A5FB0"/>
    <w:rsid w:val="000A61D9"/>
    <w:rsid w:val="000A6206"/>
    <w:rsid w:val="000A72B4"/>
    <w:rsid w:val="000A7B26"/>
    <w:rsid w:val="000B1161"/>
    <w:rsid w:val="000B3F3F"/>
    <w:rsid w:val="000B757A"/>
    <w:rsid w:val="000C134D"/>
    <w:rsid w:val="000C1967"/>
    <w:rsid w:val="000C59FC"/>
    <w:rsid w:val="000C6A49"/>
    <w:rsid w:val="000C6C5F"/>
    <w:rsid w:val="000C70A6"/>
    <w:rsid w:val="000C7607"/>
    <w:rsid w:val="000C76AB"/>
    <w:rsid w:val="000CC09F"/>
    <w:rsid w:val="000D0687"/>
    <w:rsid w:val="000D1A57"/>
    <w:rsid w:val="000D1F92"/>
    <w:rsid w:val="000D225A"/>
    <w:rsid w:val="000D4A2A"/>
    <w:rsid w:val="000D5294"/>
    <w:rsid w:val="000E034E"/>
    <w:rsid w:val="000E05EB"/>
    <w:rsid w:val="000E1068"/>
    <w:rsid w:val="000E11A3"/>
    <w:rsid w:val="000E2593"/>
    <w:rsid w:val="000E3D2A"/>
    <w:rsid w:val="000E4E26"/>
    <w:rsid w:val="000E541A"/>
    <w:rsid w:val="000E6FF9"/>
    <w:rsid w:val="000E7794"/>
    <w:rsid w:val="000E7F72"/>
    <w:rsid w:val="000EDB13"/>
    <w:rsid w:val="000F1436"/>
    <w:rsid w:val="000F202A"/>
    <w:rsid w:val="000F241F"/>
    <w:rsid w:val="000F2D4B"/>
    <w:rsid w:val="000F3964"/>
    <w:rsid w:val="000F44F5"/>
    <w:rsid w:val="000F510E"/>
    <w:rsid w:val="000F62AC"/>
    <w:rsid w:val="000F63D2"/>
    <w:rsid w:val="000F6B84"/>
    <w:rsid w:val="000F7189"/>
    <w:rsid w:val="00100F6A"/>
    <w:rsid w:val="0010363E"/>
    <w:rsid w:val="001037D6"/>
    <w:rsid w:val="0010413C"/>
    <w:rsid w:val="001041C4"/>
    <w:rsid w:val="0010427D"/>
    <w:rsid w:val="00104D66"/>
    <w:rsid w:val="001067D4"/>
    <w:rsid w:val="00107D52"/>
    <w:rsid w:val="0011073E"/>
    <w:rsid w:val="00111D43"/>
    <w:rsid w:val="001136E4"/>
    <w:rsid w:val="00117061"/>
    <w:rsid w:val="0011726B"/>
    <w:rsid w:val="00123A0E"/>
    <w:rsid w:val="00124E48"/>
    <w:rsid w:val="00124FE8"/>
    <w:rsid w:val="0012585C"/>
    <w:rsid w:val="0012784F"/>
    <w:rsid w:val="00130602"/>
    <w:rsid w:val="00130DA6"/>
    <w:rsid w:val="0013187E"/>
    <w:rsid w:val="00131B88"/>
    <w:rsid w:val="00133765"/>
    <w:rsid w:val="00135ED9"/>
    <w:rsid w:val="00137ABA"/>
    <w:rsid w:val="00137B95"/>
    <w:rsid w:val="00141952"/>
    <w:rsid w:val="00141DEF"/>
    <w:rsid w:val="001431D1"/>
    <w:rsid w:val="00147250"/>
    <w:rsid w:val="001514CC"/>
    <w:rsid w:val="001515D5"/>
    <w:rsid w:val="001520A9"/>
    <w:rsid w:val="00152943"/>
    <w:rsid w:val="00153688"/>
    <w:rsid w:val="001600C5"/>
    <w:rsid w:val="00160BFD"/>
    <w:rsid w:val="00160D00"/>
    <w:rsid w:val="0016287A"/>
    <w:rsid w:val="001652E4"/>
    <w:rsid w:val="001654B9"/>
    <w:rsid w:val="001655CC"/>
    <w:rsid w:val="001707A3"/>
    <w:rsid w:val="00172563"/>
    <w:rsid w:val="00173FC8"/>
    <w:rsid w:val="00174034"/>
    <w:rsid w:val="0017588A"/>
    <w:rsid w:val="00175CBB"/>
    <w:rsid w:val="0017602B"/>
    <w:rsid w:val="00177C5A"/>
    <w:rsid w:val="00177EA8"/>
    <w:rsid w:val="001822D9"/>
    <w:rsid w:val="001836D4"/>
    <w:rsid w:val="00184594"/>
    <w:rsid w:val="0018521D"/>
    <w:rsid w:val="00187005"/>
    <w:rsid w:val="001902F4"/>
    <w:rsid w:val="001903CB"/>
    <w:rsid w:val="001915EE"/>
    <w:rsid w:val="00192F05"/>
    <w:rsid w:val="00194E4A"/>
    <w:rsid w:val="00195767"/>
    <w:rsid w:val="00196025"/>
    <w:rsid w:val="001A069F"/>
    <w:rsid w:val="001A229F"/>
    <w:rsid w:val="001A4001"/>
    <w:rsid w:val="001A54D0"/>
    <w:rsid w:val="001A6CC0"/>
    <w:rsid w:val="001A78EC"/>
    <w:rsid w:val="001B1FC4"/>
    <w:rsid w:val="001B27CD"/>
    <w:rsid w:val="001B6BE7"/>
    <w:rsid w:val="001C354E"/>
    <w:rsid w:val="001C3988"/>
    <w:rsid w:val="001C3AA6"/>
    <w:rsid w:val="001C4DEC"/>
    <w:rsid w:val="001C5161"/>
    <w:rsid w:val="001C6280"/>
    <w:rsid w:val="001C6674"/>
    <w:rsid w:val="001C6EDA"/>
    <w:rsid w:val="001D25EC"/>
    <w:rsid w:val="001D3B04"/>
    <w:rsid w:val="001D4671"/>
    <w:rsid w:val="001D6C0B"/>
    <w:rsid w:val="001D75D9"/>
    <w:rsid w:val="001E0E18"/>
    <w:rsid w:val="001E27EA"/>
    <w:rsid w:val="001E601C"/>
    <w:rsid w:val="001E6DAA"/>
    <w:rsid w:val="001E7409"/>
    <w:rsid w:val="001E7E9D"/>
    <w:rsid w:val="001F01D8"/>
    <w:rsid w:val="001F0DD9"/>
    <w:rsid w:val="001F2C5C"/>
    <w:rsid w:val="00201AEF"/>
    <w:rsid w:val="002029F2"/>
    <w:rsid w:val="0020368B"/>
    <w:rsid w:val="002038D1"/>
    <w:rsid w:val="00205527"/>
    <w:rsid w:val="0020670B"/>
    <w:rsid w:val="002079F6"/>
    <w:rsid w:val="00211EEC"/>
    <w:rsid w:val="00213E2A"/>
    <w:rsid w:val="0021506C"/>
    <w:rsid w:val="00216C21"/>
    <w:rsid w:val="002207CD"/>
    <w:rsid w:val="002212ED"/>
    <w:rsid w:val="00221E30"/>
    <w:rsid w:val="00224AF1"/>
    <w:rsid w:val="0022748F"/>
    <w:rsid w:val="002303D6"/>
    <w:rsid w:val="0023113B"/>
    <w:rsid w:val="0023303A"/>
    <w:rsid w:val="002342BD"/>
    <w:rsid w:val="002350EC"/>
    <w:rsid w:val="00235F4F"/>
    <w:rsid w:val="00236DAF"/>
    <w:rsid w:val="00240A26"/>
    <w:rsid w:val="00240D93"/>
    <w:rsid w:val="00241A84"/>
    <w:rsid w:val="002439E4"/>
    <w:rsid w:val="00245268"/>
    <w:rsid w:val="00245A05"/>
    <w:rsid w:val="00246E8A"/>
    <w:rsid w:val="002473DF"/>
    <w:rsid w:val="00247685"/>
    <w:rsid w:val="0024773E"/>
    <w:rsid w:val="00247AED"/>
    <w:rsid w:val="00250CB2"/>
    <w:rsid w:val="00252F7F"/>
    <w:rsid w:val="00254618"/>
    <w:rsid w:val="00257CAB"/>
    <w:rsid w:val="002614FA"/>
    <w:rsid w:val="002637BF"/>
    <w:rsid w:val="00264E70"/>
    <w:rsid w:val="002657B0"/>
    <w:rsid w:val="00266B32"/>
    <w:rsid w:val="0026711E"/>
    <w:rsid w:val="00267B19"/>
    <w:rsid w:val="0027041E"/>
    <w:rsid w:val="0027126F"/>
    <w:rsid w:val="00271843"/>
    <w:rsid w:val="00271FB5"/>
    <w:rsid w:val="0027254D"/>
    <w:rsid w:val="0027469A"/>
    <w:rsid w:val="00274BCE"/>
    <w:rsid w:val="00275D09"/>
    <w:rsid w:val="00276CCE"/>
    <w:rsid w:val="00276FB6"/>
    <w:rsid w:val="00277708"/>
    <w:rsid w:val="00277B27"/>
    <w:rsid w:val="002807E8"/>
    <w:rsid w:val="00283D8D"/>
    <w:rsid w:val="002851EE"/>
    <w:rsid w:val="00292372"/>
    <w:rsid w:val="002972BA"/>
    <w:rsid w:val="002A18E7"/>
    <w:rsid w:val="002A478F"/>
    <w:rsid w:val="002A4E22"/>
    <w:rsid w:val="002A5B0E"/>
    <w:rsid w:val="002B38DC"/>
    <w:rsid w:val="002B5D32"/>
    <w:rsid w:val="002B71BC"/>
    <w:rsid w:val="002B7909"/>
    <w:rsid w:val="002C2220"/>
    <w:rsid w:val="002C2659"/>
    <w:rsid w:val="002C2C19"/>
    <w:rsid w:val="002C2D1A"/>
    <w:rsid w:val="002C2DCF"/>
    <w:rsid w:val="002C33EE"/>
    <w:rsid w:val="002C41CD"/>
    <w:rsid w:val="002C52DE"/>
    <w:rsid w:val="002C65FB"/>
    <w:rsid w:val="002C72D2"/>
    <w:rsid w:val="002D0B02"/>
    <w:rsid w:val="002D488B"/>
    <w:rsid w:val="002D7136"/>
    <w:rsid w:val="002D74D7"/>
    <w:rsid w:val="002D7C0B"/>
    <w:rsid w:val="002E0998"/>
    <w:rsid w:val="002E1989"/>
    <w:rsid w:val="002E2C21"/>
    <w:rsid w:val="002E3510"/>
    <w:rsid w:val="002E6813"/>
    <w:rsid w:val="002E7990"/>
    <w:rsid w:val="002F4D23"/>
    <w:rsid w:val="002F4F6F"/>
    <w:rsid w:val="002F6883"/>
    <w:rsid w:val="00300457"/>
    <w:rsid w:val="0030048B"/>
    <w:rsid w:val="00301425"/>
    <w:rsid w:val="00301D76"/>
    <w:rsid w:val="0030420F"/>
    <w:rsid w:val="0030479A"/>
    <w:rsid w:val="00310847"/>
    <w:rsid w:val="00311C23"/>
    <w:rsid w:val="00313BA0"/>
    <w:rsid w:val="00314596"/>
    <w:rsid w:val="003146CE"/>
    <w:rsid w:val="00315B73"/>
    <w:rsid w:val="003202D7"/>
    <w:rsid w:val="00320886"/>
    <w:rsid w:val="00321503"/>
    <w:rsid w:val="00323000"/>
    <w:rsid w:val="00323845"/>
    <w:rsid w:val="00324171"/>
    <w:rsid w:val="003242F4"/>
    <w:rsid w:val="00324DD6"/>
    <w:rsid w:val="00326C45"/>
    <w:rsid w:val="003300AD"/>
    <w:rsid w:val="0033190A"/>
    <w:rsid w:val="003322DD"/>
    <w:rsid w:val="0034052A"/>
    <w:rsid w:val="003407F8"/>
    <w:rsid w:val="00341942"/>
    <w:rsid w:val="00344740"/>
    <w:rsid w:val="0034524F"/>
    <w:rsid w:val="00347C1F"/>
    <w:rsid w:val="0035211A"/>
    <w:rsid w:val="003548E5"/>
    <w:rsid w:val="003556F8"/>
    <w:rsid w:val="00356C8D"/>
    <w:rsid w:val="0035741C"/>
    <w:rsid w:val="00361898"/>
    <w:rsid w:val="003658B5"/>
    <w:rsid w:val="00365C6B"/>
    <w:rsid w:val="003718C7"/>
    <w:rsid w:val="00371A8E"/>
    <w:rsid w:val="00375A7A"/>
    <w:rsid w:val="00376FB8"/>
    <w:rsid w:val="00380349"/>
    <w:rsid w:val="00381D23"/>
    <w:rsid w:val="00382352"/>
    <w:rsid w:val="0038436D"/>
    <w:rsid w:val="00387A32"/>
    <w:rsid w:val="0039433D"/>
    <w:rsid w:val="003949AC"/>
    <w:rsid w:val="003A045F"/>
    <w:rsid w:val="003A0CFA"/>
    <w:rsid w:val="003A12A4"/>
    <w:rsid w:val="003A297D"/>
    <w:rsid w:val="003A44E6"/>
    <w:rsid w:val="003A464F"/>
    <w:rsid w:val="003A526D"/>
    <w:rsid w:val="003A5564"/>
    <w:rsid w:val="003B1619"/>
    <w:rsid w:val="003B24C1"/>
    <w:rsid w:val="003B3925"/>
    <w:rsid w:val="003B437B"/>
    <w:rsid w:val="003B48ED"/>
    <w:rsid w:val="003B6ED3"/>
    <w:rsid w:val="003B7753"/>
    <w:rsid w:val="003C06F3"/>
    <w:rsid w:val="003C1F17"/>
    <w:rsid w:val="003C32E4"/>
    <w:rsid w:val="003C35C9"/>
    <w:rsid w:val="003C35F7"/>
    <w:rsid w:val="003C4FF1"/>
    <w:rsid w:val="003C62D2"/>
    <w:rsid w:val="003C66E1"/>
    <w:rsid w:val="003D1D5E"/>
    <w:rsid w:val="003D3D6B"/>
    <w:rsid w:val="003D581C"/>
    <w:rsid w:val="003D5D98"/>
    <w:rsid w:val="003D5EDF"/>
    <w:rsid w:val="003D6DC0"/>
    <w:rsid w:val="003D7937"/>
    <w:rsid w:val="003E005B"/>
    <w:rsid w:val="003E0151"/>
    <w:rsid w:val="003E3CBA"/>
    <w:rsid w:val="003E5D4A"/>
    <w:rsid w:val="003E6857"/>
    <w:rsid w:val="003E7147"/>
    <w:rsid w:val="003E774B"/>
    <w:rsid w:val="003E7D42"/>
    <w:rsid w:val="003E7DE0"/>
    <w:rsid w:val="00400F09"/>
    <w:rsid w:val="00402F0E"/>
    <w:rsid w:val="00405BAC"/>
    <w:rsid w:val="0040786F"/>
    <w:rsid w:val="00407CC9"/>
    <w:rsid w:val="00411722"/>
    <w:rsid w:val="00411896"/>
    <w:rsid w:val="00412755"/>
    <w:rsid w:val="00413509"/>
    <w:rsid w:val="00414C30"/>
    <w:rsid w:val="0041584E"/>
    <w:rsid w:val="004163E6"/>
    <w:rsid w:val="00416B7A"/>
    <w:rsid w:val="004206CB"/>
    <w:rsid w:val="004213C0"/>
    <w:rsid w:val="0042361B"/>
    <w:rsid w:val="004248AF"/>
    <w:rsid w:val="004258AA"/>
    <w:rsid w:val="004308D4"/>
    <w:rsid w:val="00431B79"/>
    <w:rsid w:val="004324A3"/>
    <w:rsid w:val="00433815"/>
    <w:rsid w:val="00433B87"/>
    <w:rsid w:val="00434182"/>
    <w:rsid w:val="00434362"/>
    <w:rsid w:val="00434375"/>
    <w:rsid w:val="00434CFC"/>
    <w:rsid w:val="004367D1"/>
    <w:rsid w:val="00436948"/>
    <w:rsid w:val="004379DA"/>
    <w:rsid w:val="00440515"/>
    <w:rsid w:val="00441F28"/>
    <w:rsid w:val="00442745"/>
    <w:rsid w:val="00444E5B"/>
    <w:rsid w:val="00445CF1"/>
    <w:rsid w:val="00446258"/>
    <w:rsid w:val="004500D2"/>
    <w:rsid w:val="0045287B"/>
    <w:rsid w:val="004531AA"/>
    <w:rsid w:val="00453A52"/>
    <w:rsid w:val="00454191"/>
    <w:rsid w:val="00455B4F"/>
    <w:rsid w:val="00461A8D"/>
    <w:rsid w:val="00462205"/>
    <w:rsid w:val="004648CB"/>
    <w:rsid w:val="00466F9F"/>
    <w:rsid w:val="00467656"/>
    <w:rsid w:val="004702E9"/>
    <w:rsid w:val="004719AB"/>
    <w:rsid w:val="00472449"/>
    <w:rsid w:val="00473587"/>
    <w:rsid w:val="004766B5"/>
    <w:rsid w:val="00476709"/>
    <w:rsid w:val="004768B4"/>
    <w:rsid w:val="004778E8"/>
    <w:rsid w:val="00477951"/>
    <w:rsid w:val="00482819"/>
    <w:rsid w:val="00482BB4"/>
    <w:rsid w:val="00482C8E"/>
    <w:rsid w:val="0048677C"/>
    <w:rsid w:val="0048711E"/>
    <w:rsid w:val="00487ABC"/>
    <w:rsid w:val="00490E42"/>
    <w:rsid w:val="00491E5B"/>
    <w:rsid w:val="004935DC"/>
    <w:rsid w:val="00493CE3"/>
    <w:rsid w:val="004940DD"/>
    <w:rsid w:val="00495F05"/>
    <w:rsid w:val="00497234"/>
    <w:rsid w:val="004977A5"/>
    <w:rsid w:val="00497BDA"/>
    <w:rsid w:val="004A10BE"/>
    <w:rsid w:val="004A45D4"/>
    <w:rsid w:val="004A4EF8"/>
    <w:rsid w:val="004A5EB3"/>
    <w:rsid w:val="004B056A"/>
    <w:rsid w:val="004B1BDC"/>
    <w:rsid w:val="004B386E"/>
    <w:rsid w:val="004B4FDB"/>
    <w:rsid w:val="004B54EB"/>
    <w:rsid w:val="004B6506"/>
    <w:rsid w:val="004B6B48"/>
    <w:rsid w:val="004B7EB0"/>
    <w:rsid w:val="004C0295"/>
    <w:rsid w:val="004C0384"/>
    <w:rsid w:val="004C04E7"/>
    <w:rsid w:val="004C1D82"/>
    <w:rsid w:val="004C21C8"/>
    <w:rsid w:val="004C2731"/>
    <w:rsid w:val="004C2E25"/>
    <w:rsid w:val="004C3879"/>
    <w:rsid w:val="004C393A"/>
    <w:rsid w:val="004C4707"/>
    <w:rsid w:val="004C562F"/>
    <w:rsid w:val="004C68CE"/>
    <w:rsid w:val="004C753C"/>
    <w:rsid w:val="004D0623"/>
    <w:rsid w:val="004D0A96"/>
    <w:rsid w:val="004D4836"/>
    <w:rsid w:val="004D49AB"/>
    <w:rsid w:val="004D4B62"/>
    <w:rsid w:val="004D5B6F"/>
    <w:rsid w:val="004D6E94"/>
    <w:rsid w:val="004E672F"/>
    <w:rsid w:val="004F0159"/>
    <w:rsid w:val="004F0540"/>
    <w:rsid w:val="004F059E"/>
    <w:rsid w:val="004F0870"/>
    <w:rsid w:val="004F206C"/>
    <w:rsid w:val="004F2D20"/>
    <w:rsid w:val="004F4564"/>
    <w:rsid w:val="004F4FF6"/>
    <w:rsid w:val="004F548D"/>
    <w:rsid w:val="004F578E"/>
    <w:rsid w:val="004F649F"/>
    <w:rsid w:val="004F686F"/>
    <w:rsid w:val="004F75D3"/>
    <w:rsid w:val="004F7B5C"/>
    <w:rsid w:val="00500D59"/>
    <w:rsid w:val="0050587C"/>
    <w:rsid w:val="00505E43"/>
    <w:rsid w:val="00506BE8"/>
    <w:rsid w:val="00510587"/>
    <w:rsid w:val="0051152A"/>
    <w:rsid w:val="00513363"/>
    <w:rsid w:val="005144F0"/>
    <w:rsid w:val="00515F13"/>
    <w:rsid w:val="00517654"/>
    <w:rsid w:val="005201A2"/>
    <w:rsid w:val="00521136"/>
    <w:rsid w:val="005222BE"/>
    <w:rsid w:val="0052250D"/>
    <w:rsid w:val="00522E8F"/>
    <w:rsid w:val="00523796"/>
    <w:rsid w:val="00523A7D"/>
    <w:rsid w:val="00524C3D"/>
    <w:rsid w:val="00526374"/>
    <w:rsid w:val="00527879"/>
    <w:rsid w:val="005314A4"/>
    <w:rsid w:val="00531831"/>
    <w:rsid w:val="00531D8C"/>
    <w:rsid w:val="005341F3"/>
    <w:rsid w:val="00534EBD"/>
    <w:rsid w:val="0053540A"/>
    <w:rsid w:val="00537136"/>
    <w:rsid w:val="00537654"/>
    <w:rsid w:val="00540789"/>
    <w:rsid w:val="00540843"/>
    <w:rsid w:val="0054096B"/>
    <w:rsid w:val="00551437"/>
    <w:rsid w:val="00551C00"/>
    <w:rsid w:val="00552069"/>
    <w:rsid w:val="0055236F"/>
    <w:rsid w:val="00552DA5"/>
    <w:rsid w:val="00552F0A"/>
    <w:rsid w:val="00556357"/>
    <w:rsid w:val="00557937"/>
    <w:rsid w:val="00557F7C"/>
    <w:rsid w:val="00560166"/>
    <w:rsid w:val="00560E5D"/>
    <w:rsid w:val="005613B0"/>
    <w:rsid w:val="005618B0"/>
    <w:rsid w:val="005637FD"/>
    <w:rsid w:val="00563E5A"/>
    <w:rsid w:val="0056545D"/>
    <w:rsid w:val="005656A1"/>
    <w:rsid w:val="0056634D"/>
    <w:rsid w:val="00567778"/>
    <w:rsid w:val="00571321"/>
    <w:rsid w:val="005730CD"/>
    <w:rsid w:val="00575BFF"/>
    <w:rsid w:val="00576574"/>
    <w:rsid w:val="005806DD"/>
    <w:rsid w:val="0058490F"/>
    <w:rsid w:val="00584999"/>
    <w:rsid w:val="00586E74"/>
    <w:rsid w:val="005871A5"/>
    <w:rsid w:val="0059177F"/>
    <w:rsid w:val="00591EF6"/>
    <w:rsid w:val="005928E0"/>
    <w:rsid w:val="005944DF"/>
    <w:rsid w:val="00597790"/>
    <w:rsid w:val="005A21C2"/>
    <w:rsid w:val="005A25B2"/>
    <w:rsid w:val="005A6966"/>
    <w:rsid w:val="005B55D4"/>
    <w:rsid w:val="005B5CF9"/>
    <w:rsid w:val="005B6A3E"/>
    <w:rsid w:val="005B733D"/>
    <w:rsid w:val="005C1635"/>
    <w:rsid w:val="005C40BB"/>
    <w:rsid w:val="005C45BB"/>
    <w:rsid w:val="005C6E6F"/>
    <w:rsid w:val="005CA966"/>
    <w:rsid w:val="005D0820"/>
    <w:rsid w:val="005D5965"/>
    <w:rsid w:val="005D6512"/>
    <w:rsid w:val="005D6F25"/>
    <w:rsid w:val="005D7878"/>
    <w:rsid w:val="005E18A8"/>
    <w:rsid w:val="005E5B96"/>
    <w:rsid w:val="005E7C11"/>
    <w:rsid w:val="005F012F"/>
    <w:rsid w:val="005F3764"/>
    <w:rsid w:val="005F4976"/>
    <w:rsid w:val="005F6713"/>
    <w:rsid w:val="005F68DD"/>
    <w:rsid w:val="005F6FF2"/>
    <w:rsid w:val="005F706F"/>
    <w:rsid w:val="005F73D2"/>
    <w:rsid w:val="00601204"/>
    <w:rsid w:val="00601BBD"/>
    <w:rsid w:val="0060519C"/>
    <w:rsid w:val="0061166B"/>
    <w:rsid w:val="00612675"/>
    <w:rsid w:val="00614322"/>
    <w:rsid w:val="006148C8"/>
    <w:rsid w:val="00614D4C"/>
    <w:rsid w:val="00615E63"/>
    <w:rsid w:val="00619E05"/>
    <w:rsid w:val="0061F47E"/>
    <w:rsid w:val="00622296"/>
    <w:rsid w:val="0062236A"/>
    <w:rsid w:val="00623755"/>
    <w:rsid w:val="00623F3E"/>
    <w:rsid w:val="00625535"/>
    <w:rsid w:val="00625870"/>
    <w:rsid w:val="006275EB"/>
    <w:rsid w:val="00630328"/>
    <w:rsid w:val="00631F47"/>
    <w:rsid w:val="00633013"/>
    <w:rsid w:val="006368CA"/>
    <w:rsid w:val="00637FB6"/>
    <w:rsid w:val="0064261D"/>
    <w:rsid w:val="006433A4"/>
    <w:rsid w:val="00643F88"/>
    <w:rsid w:val="00644CAA"/>
    <w:rsid w:val="00645DC3"/>
    <w:rsid w:val="006465EE"/>
    <w:rsid w:val="00650053"/>
    <w:rsid w:val="0065092C"/>
    <w:rsid w:val="00652C00"/>
    <w:rsid w:val="0065600F"/>
    <w:rsid w:val="006567BE"/>
    <w:rsid w:val="00657D23"/>
    <w:rsid w:val="00661EDE"/>
    <w:rsid w:val="00662779"/>
    <w:rsid w:val="00664164"/>
    <w:rsid w:val="0066655D"/>
    <w:rsid w:val="00672EB0"/>
    <w:rsid w:val="00677BD5"/>
    <w:rsid w:val="00681251"/>
    <w:rsid w:val="00690834"/>
    <w:rsid w:val="00691DC4"/>
    <w:rsid w:val="006937FC"/>
    <w:rsid w:val="00694341"/>
    <w:rsid w:val="006967D3"/>
    <w:rsid w:val="006A1046"/>
    <w:rsid w:val="006A1095"/>
    <w:rsid w:val="006A29ED"/>
    <w:rsid w:val="006A3972"/>
    <w:rsid w:val="006A3DF8"/>
    <w:rsid w:val="006A42B2"/>
    <w:rsid w:val="006A439A"/>
    <w:rsid w:val="006A443B"/>
    <w:rsid w:val="006A4636"/>
    <w:rsid w:val="006A48C1"/>
    <w:rsid w:val="006A53FF"/>
    <w:rsid w:val="006B03D0"/>
    <w:rsid w:val="006B3535"/>
    <w:rsid w:val="006B3837"/>
    <w:rsid w:val="006B4AE7"/>
    <w:rsid w:val="006B58D4"/>
    <w:rsid w:val="006B60DC"/>
    <w:rsid w:val="006B6C60"/>
    <w:rsid w:val="006C3B71"/>
    <w:rsid w:val="006C494A"/>
    <w:rsid w:val="006C4CAC"/>
    <w:rsid w:val="006C5124"/>
    <w:rsid w:val="006C57C4"/>
    <w:rsid w:val="006C5BF9"/>
    <w:rsid w:val="006C659F"/>
    <w:rsid w:val="006C753E"/>
    <w:rsid w:val="006D0A02"/>
    <w:rsid w:val="006D11E2"/>
    <w:rsid w:val="006D3AE3"/>
    <w:rsid w:val="006D40F4"/>
    <w:rsid w:val="006D4E16"/>
    <w:rsid w:val="006D652B"/>
    <w:rsid w:val="006D70AB"/>
    <w:rsid w:val="006D74B7"/>
    <w:rsid w:val="006DB5CA"/>
    <w:rsid w:val="006E0C9A"/>
    <w:rsid w:val="006E1C42"/>
    <w:rsid w:val="006E27C7"/>
    <w:rsid w:val="006E30D9"/>
    <w:rsid w:val="006F116C"/>
    <w:rsid w:val="006F289A"/>
    <w:rsid w:val="006F29A5"/>
    <w:rsid w:val="006F2E1E"/>
    <w:rsid w:val="006F50C3"/>
    <w:rsid w:val="006F7632"/>
    <w:rsid w:val="006F79B5"/>
    <w:rsid w:val="006FA85B"/>
    <w:rsid w:val="00702816"/>
    <w:rsid w:val="00703FC3"/>
    <w:rsid w:val="0070629E"/>
    <w:rsid w:val="00706954"/>
    <w:rsid w:val="00707608"/>
    <w:rsid w:val="0071080F"/>
    <w:rsid w:val="00710BF1"/>
    <w:rsid w:val="00712C24"/>
    <w:rsid w:val="00712E84"/>
    <w:rsid w:val="00713BE5"/>
    <w:rsid w:val="00715E17"/>
    <w:rsid w:val="00715F76"/>
    <w:rsid w:val="007163FE"/>
    <w:rsid w:val="00716807"/>
    <w:rsid w:val="00716D74"/>
    <w:rsid w:val="00717986"/>
    <w:rsid w:val="007207DF"/>
    <w:rsid w:val="0072170E"/>
    <w:rsid w:val="0072333B"/>
    <w:rsid w:val="00723789"/>
    <w:rsid w:val="007237FC"/>
    <w:rsid w:val="007247A9"/>
    <w:rsid w:val="00726342"/>
    <w:rsid w:val="0072684D"/>
    <w:rsid w:val="0073016E"/>
    <w:rsid w:val="00730D0F"/>
    <w:rsid w:val="007324E4"/>
    <w:rsid w:val="00732786"/>
    <w:rsid w:val="007333D6"/>
    <w:rsid w:val="00734EF1"/>
    <w:rsid w:val="00735208"/>
    <w:rsid w:val="00740F96"/>
    <w:rsid w:val="00741F08"/>
    <w:rsid w:val="00743C7F"/>
    <w:rsid w:val="00744DB0"/>
    <w:rsid w:val="00744DCD"/>
    <w:rsid w:val="00745363"/>
    <w:rsid w:val="00746283"/>
    <w:rsid w:val="007465FE"/>
    <w:rsid w:val="0074666C"/>
    <w:rsid w:val="00746A2D"/>
    <w:rsid w:val="00746CA3"/>
    <w:rsid w:val="007500AF"/>
    <w:rsid w:val="00750A39"/>
    <w:rsid w:val="00751FD4"/>
    <w:rsid w:val="00754D7B"/>
    <w:rsid w:val="00754F3A"/>
    <w:rsid w:val="00755AC0"/>
    <w:rsid w:val="00757015"/>
    <w:rsid w:val="007574EF"/>
    <w:rsid w:val="00761A7B"/>
    <w:rsid w:val="00761B1B"/>
    <w:rsid w:val="00764EC8"/>
    <w:rsid w:val="00770FDE"/>
    <w:rsid w:val="00771164"/>
    <w:rsid w:val="00773683"/>
    <w:rsid w:val="00773DF6"/>
    <w:rsid w:val="0077480D"/>
    <w:rsid w:val="007763C9"/>
    <w:rsid w:val="0077736A"/>
    <w:rsid w:val="0078316B"/>
    <w:rsid w:val="00785899"/>
    <w:rsid w:val="00787F51"/>
    <w:rsid w:val="007907CB"/>
    <w:rsid w:val="00790D63"/>
    <w:rsid w:val="007913A3"/>
    <w:rsid w:val="0079221E"/>
    <w:rsid w:val="00793459"/>
    <w:rsid w:val="00793D6E"/>
    <w:rsid w:val="00796460"/>
    <w:rsid w:val="0079688C"/>
    <w:rsid w:val="00797F71"/>
    <w:rsid w:val="007A3353"/>
    <w:rsid w:val="007A3356"/>
    <w:rsid w:val="007A471E"/>
    <w:rsid w:val="007A69B2"/>
    <w:rsid w:val="007A6B25"/>
    <w:rsid w:val="007A6F7C"/>
    <w:rsid w:val="007A78F6"/>
    <w:rsid w:val="007B025E"/>
    <w:rsid w:val="007B0FB5"/>
    <w:rsid w:val="007B19D5"/>
    <w:rsid w:val="007B2757"/>
    <w:rsid w:val="007B676A"/>
    <w:rsid w:val="007C3537"/>
    <w:rsid w:val="007C37DF"/>
    <w:rsid w:val="007C3C68"/>
    <w:rsid w:val="007C567E"/>
    <w:rsid w:val="007D219B"/>
    <w:rsid w:val="007D27A3"/>
    <w:rsid w:val="007D4322"/>
    <w:rsid w:val="007D6545"/>
    <w:rsid w:val="007E011B"/>
    <w:rsid w:val="007E4F4C"/>
    <w:rsid w:val="007E56CD"/>
    <w:rsid w:val="007E7169"/>
    <w:rsid w:val="007F1099"/>
    <w:rsid w:val="007F1599"/>
    <w:rsid w:val="007F2F12"/>
    <w:rsid w:val="007F3BDD"/>
    <w:rsid w:val="007F5940"/>
    <w:rsid w:val="007F658F"/>
    <w:rsid w:val="007F7FDF"/>
    <w:rsid w:val="00801087"/>
    <w:rsid w:val="00802383"/>
    <w:rsid w:val="00802822"/>
    <w:rsid w:val="008039D0"/>
    <w:rsid w:val="00807004"/>
    <w:rsid w:val="00811A31"/>
    <w:rsid w:val="00811CFA"/>
    <w:rsid w:val="00813706"/>
    <w:rsid w:val="00813BB9"/>
    <w:rsid w:val="00816EF7"/>
    <w:rsid w:val="00816FAE"/>
    <w:rsid w:val="00817B4B"/>
    <w:rsid w:val="00817E7C"/>
    <w:rsid w:val="00820782"/>
    <w:rsid w:val="00820810"/>
    <w:rsid w:val="00822D9B"/>
    <w:rsid w:val="00823124"/>
    <w:rsid w:val="008243FF"/>
    <w:rsid w:val="00827F66"/>
    <w:rsid w:val="0083175B"/>
    <w:rsid w:val="0083428E"/>
    <w:rsid w:val="008358C6"/>
    <w:rsid w:val="00840BA1"/>
    <w:rsid w:val="00845688"/>
    <w:rsid w:val="00850C77"/>
    <w:rsid w:val="00850C8E"/>
    <w:rsid w:val="00851F2C"/>
    <w:rsid w:val="00852B92"/>
    <w:rsid w:val="00854E94"/>
    <w:rsid w:val="00856530"/>
    <w:rsid w:val="008573F1"/>
    <w:rsid w:val="00860E14"/>
    <w:rsid w:val="00861496"/>
    <w:rsid w:val="00863455"/>
    <w:rsid w:val="00864BCC"/>
    <w:rsid w:val="00866229"/>
    <w:rsid w:val="00866F7F"/>
    <w:rsid w:val="008671D6"/>
    <w:rsid w:val="0086742C"/>
    <w:rsid w:val="00867BBC"/>
    <w:rsid w:val="0087130B"/>
    <w:rsid w:val="008729C3"/>
    <w:rsid w:val="00872F5C"/>
    <w:rsid w:val="00874C73"/>
    <w:rsid w:val="00875515"/>
    <w:rsid w:val="00876616"/>
    <w:rsid w:val="0088090A"/>
    <w:rsid w:val="008816A6"/>
    <w:rsid w:val="00881C37"/>
    <w:rsid w:val="008856DE"/>
    <w:rsid w:val="00887330"/>
    <w:rsid w:val="00890EDA"/>
    <w:rsid w:val="00893DAE"/>
    <w:rsid w:val="00893F8B"/>
    <w:rsid w:val="0089473E"/>
    <w:rsid w:val="00895D07"/>
    <w:rsid w:val="00896236"/>
    <w:rsid w:val="00896293"/>
    <w:rsid w:val="00896436"/>
    <w:rsid w:val="0089651F"/>
    <w:rsid w:val="0089665F"/>
    <w:rsid w:val="00896681"/>
    <w:rsid w:val="0089688F"/>
    <w:rsid w:val="00896F67"/>
    <w:rsid w:val="00897157"/>
    <w:rsid w:val="008A014B"/>
    <w:rsid w:val="008A4928"/>
    <w:rsid w:val="008A55E8"/>
    <w:rsid w:val="008A56D9"/>
    <w:rsid w:val="008A5838"/>
    <w:rsid w:val="008A5DD4"/>
    <w:rsid w:val="008A5FCC"/>
    <w:rsid w:val="008B058F"/>
    <w:rsid w:val="008B0870"/>
    <w:rsid w:val="008B131D"/>
    <w:rsid w:val="008B1F22"/>
    <w:rsid w:val="008B1F99"/>
    <w:rsid w:val="008B220C"/>
    <w:rsid w:val="008B2FE8"/>
    <w:rsid w:val="008B6049"/>
    <w:rsid w:val="008B66D0"/>
    <w:rsid w:val="008B7562"/>
    <w:rsid w:val="008C2CF9"/>
    <w:rsid w:val="008D0110"/>
    <w:rsid w:val="008D1005"/>
    <w:rsid w:val="008D3F43"/>
    <w:rsid w:val="008D4445"/>
    <w:rsid w:val="008D58AB"/>
    <w:rsid w:val="008D74CF"/>
    <w:rsid w:val="008D7795"/>
    <w:rsid w:val="008E12C2"/>
    <w:rsid w:val="008E32B8"/>
    <w:rsid w:val="008E4F53"/>
    <w:rsid w:val="008E5E77"/>
    <w:rsid w:val="008E69DE"/>
    <w:rsid w:val="008E6B4F"/>
    <w:rsid w:val="008E7552"/>
    <w:rsid w:val="008F10AB"/>
    <w:rsid w:val="008F2E4C"/>
    <w:rsid w:val="008F328F"/>
    <w:rsid w:val="008F51E6"/>
    <w:rsid w:val="008F5AC7"/>
    <w:rsid w:val="009014E2"/>
    <w:rsid w:val="00902D8A"/>
    <w:rsid w:val="009040B8"/>
    <w:rsid w:val="00904417"/>
    <w:rsid w:val="00905376"/>
    <w:rsid w:val="00913E7C"/>
    <w:rsid w:val="00914A7A"/>
    <w:rsid w:val="00917C2A"/>
    <w:rsid w:val="009211EC"/>
    <w:rsid w:val="00921BF0"/>
    <w:rsid w:val="00922585"/>
    <w:rsid w:val="00922B9C"/>
    <w:rsid w:val="00923A46"/>
    <w:rsid w:val="00923B13"/>
    <w:rsid w:val="009252F1"/>
    <w:rsid w:val="00925F31"/>
    <w:rsid w:val="009260CD"/>
    <w:rsid w:val="00930BFB"/>
    <w:rsid w:val="009328C7"/>
    <w:rsid w:val="00935785"/>
    <w:rsid w:val="00935A22"/>
    <w:rsid w:val="00936FC6"/>
    <w:rsid w:val="0093733A"/>
    <w:rsid w:val="009404BE"/>
    <w:rsid w:val="009405B3"/>
    <w:rsid w:val="00940EDB"/>
    <w:rsid w:val="00941FB4"/>
    <w:rsid w:val="00943703"/>
    <w:rsid w:val="009438BF"/>
    <w:rsid w:val="00943D39"/>
    <w:rsid w:val="009440FA"/>
    <w:rsid w:val="00947CF9"/>
    <w:rsid w:val="0094A72F"/>
    <w:rsid w:val="009509A5"/>
    <w:rsid w:val="00953538"/>
    <w:rsid w:val="00953587"/>
    <w:rsid w:val="00953D3B"/>
    <w:rsid w:val="00955C09"/>
    <w:rsid w:val="00955FCE"/>
    <w:rsid w:val="0095745C"/>
    <w:rsid w:val="009624CA"/>
    <w:rsid w:val="00963B0A"/>
    <w:rsid w:val="009645A3"/>
    <w:rsid w:val="009674DD"/>
    <w:rsid w:val="00974E29"/>
    <w:rsid w:val="009760F1"/>
    <w:rsid w:val="00977A55"/>
    <w:rsid w:val="00977F02"/>
    <w:rsid w:val="009803B2"/>
    <w:rsid w:val="009805D0"/>
    <w:rsid w:val="009805E2"/>
    <w:rsid w:val="00982023"/>
    <w:rsid w:val="0098270F"/>
    <w:rsid w:val="00984B78"/>
    <w:rsid w:val="0098554A"/>
    <w:rsid w:val="00990382"/>
    <w:rsid w:val="009913C4"/>
    <w:rsid w:val="0099157A"/>
    <w:rsid w:val="00992648"/>
    <w:rsid w:val="00992F70"/>
    <w:rsid w:val="00993168"/>
    <w:rsid w:val="009A0239"/>
    <w:rsid w:val="009A0279"/>
    <w:rsid w:val="009A13FE"/>
    <w:rsid w:val="009A1CC8"/>
    <w:rsid w:val="009A28DC"/>
    <w:rsid w:val="009A3DF9"/>
    <w:rsid w:val="009A4CBE"/>
    <w:rsid w:val="009A73BA"/>
    <w:rsid w:val="009B0D89"/>
    <w:rsid w:val="009B125B"/>
    <w:rsid w:val="009B1602"/>
    <w:rsid w:val="009B1E2F"/>
    <w:rsid w:val="009B2EBA"/>
    <w:rsid w:val="009B471E"/>
    <w:rsid w:val="009B6E0C"/>
    <w:rsid w:val="009B77CA"/>
    <w:rsid w:val="009C1568"/>
    <w:rsid w:val="009C1AC4"/>
    <w:rsid w:val="009C2E2D"/>
    <w:rsid w:val="009C43A0"/>
    <w:rsid w:val="009C4D0A"/>
    <w:rsid w:val="009C51AB"/>
    <w:rsid w:val="009C72A1"/>
    <w:rsid w:val="009D3D67"/>
    <w:rsid w:val="009D5179"/>
    <w:rsid w:val="009D7CB3"/>
    <w:rsid w:val="009E17EA"/>
    <w:rsid w:val="009E409F"/>
    <w:rsid w:val="009E427C"/>
    <w:rsid w:val="009F2FA5"/>
    <w:rsid w:val="009F4D49"/>
    <w:rsid w:val="00A00082"/>
    <w:rsid w:val="00A04E04"/>
    <w:rsid w:val="00A05AAC"/>
    <w:rsid w:val="00A06943"/>
    <w:rsid w:val="00A06BD5"/>
    <w:rsid w:val="00A070A1"/>
    <w:rsid w:val="00A113DA"/>
    <w:rsid w:val="00A11820"/>
    <w:rsid w:val="00A13708"/>
    <w:rsid w:val="00A14EFD"/>
    <w:rsid w:val="00A152A4"/>
    <w:rsid w:val="00A15BD3"/>
    <w:rsid w:val="00A16AE0"/>
    <w:rsid w:val="00A22071"/>
    <w:rsid w:val="00A230B3"/>
    <w:rsid w:val="00A252E4"/>
    <w:rsid w:val="00A30B08"/>
    <w:rsid w:val="00A311E6"/>
    <w:rsid w:val="00A319C5"/>
    <w:rsid w:val="00A31D9B"/>
    <w:rsid w:val="00A32E75"/>
    <w:rsid w:val="00A34D93"/>
    <w:rsid w:val="00A4212C"/>
    <w:rsid w:val="00A453CA"/>
    <w:rsid w:val="00A46039"/>
    <w:rsid w:val="00A47CF0"/>
    <w:rsid w:val="00A5000B"/>
    <w:rsid w:val="00A52B58"/>
    <w:rsid w:val="00A53CB4"/>
    <w:rsid w:val="00A54E7D"/>
    <w:rsid w:val="00A556F8"/>
    <w:rsid w:val="00A571BD"/>
    <w:rsid w:val="00A57566"/>
    <w:rsid w:val="00A577B4"/>
    <w:rsid w:val="00A57D88"/>
    <w:rsid w:val="00A62DC8"/>
    <w:rsid w:val="00A62E57"/>
    <w:rsid w:val="00A648AB"/>
    <w:rsid w:val="00A65DAD"/>
    <w:rsid w:val="00A72444"/>
    <w:rsid w:val="00A72582"/>
    <w:rsid w:val="00A72BD6"/>
    <w:rsid w:val="00A7305E"/>
    <w:rsid w:val="00A73324"/>
    <w:rsid w:val="00A7380F"/>
    <w:rsid w:val="00A75295"/>
    <w:rsid w:val="00A774ED"/>
    <w:rsid w:val="00A810EC"/>
    <w:rsid w:val="00A8289C"/>
    <w:rsid w:val="00A83EB2"/>
    <w:rsid w:val="00A83F2F"/>
    <w:rsid w:val="00A8523F"/>
    <w:rsid w:val="00A859C5"/>
    <w:rsid w:val="00A86F3A"/>
    <w:rsid w:val="00A905A7"/>
    <w:rsid w:val="00A90FC7"/>
    <w:rsid w:val="00A9261A"/>
    <w:rsid w:val="00A93742"/>
    <w:rsid w:val="00A93C4C"/>
    <w:rsid w:val="00A9417A"/>
    <w:rsid w:val="00A954F1"/>
    <w:rsid w:val="00A95A4B"/>
    <w:rsid w:val="00AA0A74"/>
    <w:rsid w:val="00AA14B7"/>
    <w:rsid w:val="00AA235C"/>
    <w:rsid w:val="00AA2AB4"/>
    <w:rsid w:val="00AA2CDF"/>
    <w:rsid w:val="00AA440B"/>
    <w:rsid w:val="00AA6ED7"/>
    <w:rsid w:val="00AA7462"/>
    <w:rsid w:val="00AA77F8"/>
    <w:rsid w:val="00AB1217"/>
    <w:rsid w:val="00AB2EE2"/>
    <w:rsid w:val="00AB3145"/>
    <w:rsid w:val="00AB50A7"/>
    <w:rsid w:val="00AB7E02"/>
    <w:rsid w:val="00AC0E7E"/>
    <w:rsid w:val="00AC1775"/>
    <w:rsid w:val="00AC235C"/>
    <w:rsid w:val="00AC24A4"/>
    <w:rsid w:val="00AC2FDA"/>
    <w:rsid w:val="00AC4693"/>
    <w:rsid w:val="00AC4710"/>
    <w:rsid w:val="00AC5836"/>
    <w:rsid w:val="00AC6896"/>
    <w:rsid w:val="00AD57DF"/>
    <w:rsid w:val="00AD7CF4"/>
    <w:rsid w:val="00AE3304"/>
    <w:rsid w:val="00AE53FE"/>
    <w:rsid w:val="00AE59AA"/>
    <w:rsid w:val="00AE5D16"/>
    <w:rsid w:val="00AE6892"/>
    <w:rsid w:val="00AE6932"/>
    <w:rsid w:val="00AF06E2"/>
    <w:rsid w:val="00AF0BEB"/>
    <w:rsid w:val="00AF186B"/>
    <w:rsid w:val="00AF2321"/>
    <w:rsid w:val="00AF26F9"/>
    <w:rsid w:val="00AF2B8E"/>
    <w:rsid w:val="00AF4494"/>
    <w:rsid w:val="00AF538F"/>
    <w:rsid w:val="00B0097F"/>
    <w:rsid w:val="00B03953"/>
    <w:rsid w:val="00B04A2C"/>
    <w:rsid w:val="00B065D1"/>
    <w:rsid w:val="00B06C2D"/>
    <w:rsid w:val="00B1372A"/>
    <w:rsid w:val="00B14AE1"/>
    <w:rsid w:val="00B16660"/>
    <w:rsid w:val="00B17237"/>
    <w:rsid w:val="00B201FF"/>
    <w:rsid w:val="00B270D3"/>
    <w:rsid w:val="00B3034C"/>
    <w:rsid w:val="00B307AF"/>
    <w:rsid w:val="00B30ECF"/>
    <w:rsid w:val="00B3115B"/>
    <w:rsid w:val="00B36263"/>
    <w:rsid w:val="00B36F8F"/>
    <w:rsid w:val="00B41070"/>
    <w:rsid w:val="00B425F8"/>
    <w:rsid w:val="00B426B7"/>
    <w:rsid w:val="00B45F20"/>
    <w:rsid w:val="00B4620B"/>
    <w:rsid w:val="00B46D10"/>
    <w:rsid w:val="00B47020"/>
    <w:rsid w:val="00B50F87"/>
    <w:rsid w:val="00B5135E"/>
    <w:rsid w:val="00B51C98"/>
    <w:rsid w:val="00B52145"/>
    <w:rsid w:val="00B53064"/>
    <w:rsid w:val="00B54156"/>
    <w:rsid w:val="00B548FF"/>
    <w:rsid w:val="00B5555A"/>
    <w:rsid w:val="00B55DDB"/>
    <w:rsid w:val="00B57F46"/>
    <w:rsid w:val="00B64B17"/>
    <w:rsid w:val="00B65001"/>
    <w:rsid w:val="00B670E0"/>
    <w:rsid w:val="00B719B0"/>
    <w:rsid w:val="00B724FB"/>
    <w:rsid w:val="00B73203"/>
    <w:rsid w:val="00B74487"/>
    <w:rsid w:val="00B74960"/>
    <w:rsid w:val="00B75652"/>
    <w:rsid w:val="00B76BA7"/>
    <w:rsid w:val="00B80E84"/>
    <w:rsid w:val="00B82608"/>
    <w:rsid w:val="00B843DA"/>
    <w:rsid w:val="00B84DCD"/>
    <w:rsid w:val="00B85335"/>
    <w:rsid w:val="00B87E6D"/>
    <w:rsid w:val="00B9029C"/>
    <w:rsid w:val="00B93058"/>
    <w:rsid w:val="00B93B76"/>
    <w:rsid w:val="00B961CE"/>
    <w:rsid w:val="00BA0D59"/>
    <w:rsid w:val="00BA1C22"/>
    <w:rsid w:val="00BA33C9"/>
    <w:rsid w:val="00BA7E08"/>
    <w:rsid w:val="00BAF7B9"/>
    <w:rsid w:val="00BB08A9"/>
    <w:rsid w:val="00BB08FD"/>
    <w:rsid w:val="00BB0979"/>
    <w:rsid w:val="00BB290B"/>
    <w:rsid w:val="00BB4203"/>
    <w:rsid w:val="00BB458B"/>
    <w:rsid w:val="00BB4E28"/>
    <w:rsid w:val="00BB5EDD"/>
    <w:rsid w:val="00BC0E28"/>
    <w:rsid w:val="00BC0FE4"/>
    <w:rsid w:val="00BC220A"/>
    <w:rsid w:val="00BC6020"/>
    <w:rsid w:val="00BC61A0"/>
    <w:rsid w:val="00BC67F0"/>
    <w:rsid w:val="00BC7504"/>
    <w:rsid w:val="00BC7691"/>
    <w:rsid w:val="00BC7979"/>
    <w:rsid w:val="00BD0772"/>
    <w:rsid w:val="00BD1A92"/>
    <w:rsid w:val="00BD207B"/>
    <w:rsid w:val="00BD2FCF"/>
    <w:rsid w:val="00BD3298"/>
    <w:rsid w:val="00BD39F3"/>
    <w:rsid w:val="00BD519F"/>
    <w:rsid w:val="00BD5E9C"/>
    <w:rsid w:val="00BD6A66"/>
    <w:rsid w:val="00BD7A40"/>
    <w:rsid w:val="00BF3116"/>
    <w:rsid w:val="00BF5CB4"/>
    <w:rsid w:val="00BF7429"/>
    <w:rsid w:val="00C02554"/>
    <w:rsid w:val="00C02D6E"/>
    <w:rsid w:val="00C078BD"/>
    <w:rsid w:val="00C10C82"/>
    <w:rsid w:val="00C1224C"/>
    <w:rsid w:val="00C12589"/>
    <w:rsid w:val="00C14865"/>
    <w:rsid w:val="00C1560D"/>
    <w:rsid w:val="00C1658A"/>
    <w:rsid w:val="00C16D42"/>
    <w:rsid w:val="00C179A2"/>
    <w:rsid w:val="00C20286"/>
    <w:rsid w:val="00C202C3"/>
    <w:rsid w:val="00C2090B"/>
    <w:rsid w:val="00C20B3E"/>
    <w:rsid w:val="00C224E8"/>
    <w:rsid w:val="00C22558"/>
    <w:rsid w:val="00C235CF"/>
    <w:rsid w:val="00C23F4B"/>
    <w:rsid w:val="00C24B5D"/>
    <w:rsid w:val="00C311E7"/>
    <w:rsid w:val="00C34CEF"/>
    <w:rsid w:val="00C35D9F"/>
    <w:rsid w:val="00C36D8E"/>
    <w:rsid w:val="00C40B4F"/>
    <w:rsid w:val="00C4186E"/>
    <w:rsid w:val="00C41EE9"/>
    <w:rsid w:val="00C42A10"/>
    <w:rsid w:val="00C437CE"/>
    <w:rsid w:val="00C45F7B"/>
    <w:rsid w:val="00C5022B"/>
    <w:rsid w:val="00C50797"/>
    <w:rsid w:val="00C5091E"/>
    <w:rsid w:val="00C50F64"/>
    <w:rsid w:val="00C52585"/>
    <w:rsid w:val="00C55BF1"/>
    <w:rsid w:val="00C60F55"/>
    <w:rsid w:val="00C6136B"/>
    <w:rsid w:val="00C619BA"/>
    <w:rsid w:val="00C62959"/>
    <w:rsid w:val="00C63CD8"/>
    <w:rsid w:val="00C65F70"/>
    <w:rsid w:val="00C66988"/>
    <w:rsid w:val="00C715E0"/>
    <w:rsid w:val="00C72D69"/>
    <w:rsid w:val="00C731AA"/>
    <w:rsid w:val="00C73322"/>
    <w:rsid w:val="00C75069"/>
    <w:rsid w:val="00C75148"/>
    <w:rsid w:val="00C75F6C"/>
    <w:rsid w:val="00C76DD6"/>
    <w:rsid w:val="00C7AC89"/>
    <w:rsid w:val="00C80686"/>
    <w:rsid w:val="00C83FFF"/>
    <w:rsid w:val="00C862C9"/>
    <w:rsid w:val="00C86940"/>
    <w:rsid w:val="00C87BC3"/>
    <w:rsid w:val="00C906FF"/>
    <w:rsid w:val="00C917E9"/>
    <w:rsid w:val="00C92733"/>
    <w:rsid w:val="00C931B4"/>
    <w:rsid w:val="00C94012"/>
    <w:rsid w:val="00C94314"/>
    <w:rsid w:val="00C95B57"/>
    <w:rsid w:val="00C97A39"/>
    <w:rsid w:val="00C97D85"/>
    <w:rsid w:val="00CA05F7"/>
    <w:rsid w:val="00CA1879"/>
    <w:rsid w:val="00CA397D"/>
    <w:rsid w:val="00CA470D"/>
    <w:rsid w:val="00CA61C0"/>
    <w:rsid w:val="00CB310C"/>
    <w:rsid w:val="00CB531F"/>
    <w:rsid w:val="00CBBBF9"/>
    <w:rsid w:val="00CC12FB"/>
    <w:rsid w:val="00CC214E"/>
    <w:rsid w:val="00CC367D"/>
    <w:rsid w:val="00CC3B2B"/>
    <w:rsid w:val="00CC3EE2"/>
    <w:rsid w:val="00CC4E47"/>
    <w:rsid w:val="00CC4FAF"/>
    <w:rsid w:val="00CC5ACE"/>
    <w:rsid w:val="00CC6C56"/>
    <w:rsid w:val="00CD0BC6"/>
    <w:rsid w:val="00CD16DE"/>
    <w:rsid w:val="00CD454E"/>
    <w:rsid w:val="00CD4E9C"/>
    <w:rsid w:val="00CD53AD"/>
    <w:rsid w:val="00CD5DC0"/>
    <w:rsid w:val="00CD629A"/>
    <w:rsid w:val="00CD6A30"/>
    <w:rsid w:val="00CE1557"/>
    <w:rsid w:val="00CE24F9"/>
    <w:rsid w:val="00CE2623"/>
    <w:rsid w:val="00CE3B9E"/>
    <w:rsid w:val="00CE61A8"/>
    <w:rsid w:val="00CF462E"/>
    <w:rsid w:val="00CF50C4"/>
    <w:rsid w:val="00CF7CB3"/>
    <w:rsid w:val="00D0079B"/>
    <w:rsid w:val="00D00BAC"/>
    <w:rsid w:val="00D03D2F"/>
    <w:rsid w:val="00D043B8"/>
    <w:rsid w:val="00D04E3B"/>
    <w:rsid w:val="00D06294"/>
    <w:rsid w:val="00D06AD5"/>
    <w:rsid w:val="00D07FCD"/>
    <w:rsid w:val="00D10354"/>
    <w:rsid w:val="00D11AF4"/>
    <w:rsid w:val="00D13F4E"/>
    <w:rsid w:val="00D161C2"/>
    <w:rsid w:val="00D1630C"/>
    <w:rsid w:val="00D16EB3"/>
    <w:rsid w:val="00D173BA"/>
    <w:rsid w:val="00D17E29"/>
    <w:rsid w:val="00D2498C"/>
    <w:rsid w:val="00D24E1C"/>
    <w:rsid w:val="00D252F1"/>
    <w:rsid w:val="00D25B88"/>
    <w:rsid w:val="00D26BBE"/>
    <w:rsid w:val="00D3040C"/>
    <w:rsid w:val="00D3125D"/>
    <w:rsid w:val="00D32A62"/>
    <w:rsid w:val="00D32C93"/>
    <w:rsid w:val="00D33399"/>
    <w:rsid w:val="00D34039"/>
    <w:rsid w:val="00D349FE"/>
    <w:rsid w:val="00D361FB"/>
    <w:rsid w:val="00D36BBA"/>
    <w:rsid w:val="00D372DB"/>
    <w:rsid w:val="00D37593"/>
    <w:rsid w:val="00D377DF"/>
    <w:rsid w:val="00D432E4"/>
    <w:rsid w:val="00D43689"/>
    <w:rsid w:val="00D437DD"/>
    <w:rsid w:val="00D50177"/>
    <w:rsid w:val="00D55D23"/>
    <w:rsid w:val="00D57EB4"/>
    <w:rsid w:val="00D602D9"/>
    <w:rsid w:val="00D604F9"/>
    <w:rsid w:val="00D60783"/>
    <w:rsid w:val="00D61DBE"/>
    <w:rsid w:val="00D6430A"/>
    <w:rsid w:val="00D65141"/>
    <w:rsid w:val="00D65BDF"/>
    <w:rsid w:val="00D6670F"/>
    <w:rsid w:val="00D67A5D"/>
    <w:rsid w:val="00D7193D"/>
    <w:rsid w:val="00D76D0F"/>
    <w:rsid w:val="00D771EA"/>
    <w:rsid w:val="00D80ABA"/>
    <w:rsid w:val="00D80C4E"/>
    <w:rsid w:val="00D90C8B"/>
    <w:rsid w:val="00D9163F"/>
    <w:rsid w:val="00D942F4"/>
    <w:rsid w:val="00D956FF"/>
    <w:rsid w:val="00DA3E28"/>
    <w:rsid w:val="00DA4A97"/>
    <w:rsid w:val="00DA681E"/>
    <w:rsid w:val="00DA6DD9"/>
    <w:rsid w:val="00DB0830"/>
    <w:rsid w:val="00DB0C07"/>
    <w:rsid w:val="00DB2ECB"/>
    <w:rsid w:val="00DB3835"/>
    <w:rsid w:val="00DB3F3A"/>
    <w:rsid w:val="00DB4FED"/>
    <w:rsid w:val="00DB67C9"/>
    <w:rsid w:val="00DB7ACB"/>
    <w:rsid w:val="00DB7EDA"/>
    <w:rsid w:val="00DC1F69"/>
    <w:rsid w:val="00DC235C"/>
    <w:rsid w:val="00DC2A58"/>
    <w:rsid w:val="00DC2DA4"/>
    <w:rsid w:val="00DC320E"/>
    <w:rsid w:val="00DC359B"/>
    <w:rsid w:val="00DC4BA6"/>
    <w:rsid w:val="00DC4BBA"/>
    <w:rsid w:val="00DC531C"/>
    <w:rsid w:val="00DD1774"/>
    <w:rsid w:val="00DD30C7"/>
    <w:rsid w:val="00DD705C"/>
    <w:rsid w:val="00DD72BB"/>
    <w:rsid w:val="00DD7FD1"/>
    <w:rsid w:val="00DE4E1F"/>
    <w:rsid w:val="00DE6620"/>
    <w:rsid w:val="00DE6878"/>
    <w:rsid w:val="00DF18A4"/>
    <w:rsid w:val="00DF1B96"/>
    <w:rsid w:val="00DF3872"/>
    <w:rsid w:val="00DF5C0F"/>
    <w:rsid w:val="00DF66F9"/>
    <w:rsid w:val="00DF756C"/>
    <w:rsid w:val="00E02292"/>
    <w:rsid w:val="00E03CD3"/>
    <w:rsid w:val="00E04CD0"/>
    <w:rsid w:val="00E05BCF"/>
    <w:rsid w:val="00E065E5"/>
    <w:rsid w:val="00E06C40"/>
    <w:rsid w:val="00E12653"/>
    <w:rsid w:val="00E134B0"/>
    <w:rsid w:val="00E1515E"/>
    <w:rsid w:val="00E151D3"/>
    <w:rsid w:val="00E1710E"/>
    <w:rsid w:val="00E1718F"/>
    <w:rsid w:val="00E216EB"/>
    <w:rsid w:val="00E221DE"/>
    <w:rsid w:val="00E2357E"/>
    <w:rsid w:val="00E238D3"/>
    <w:rsid w:val="00E24A7F"/>
    <w:rsid w:val="00E24DAE"/>
    <w:rsid w:val="00E2531A"/>
    <w:rsid w:val="00E25D2C"/>
    <w:rsid w:val="00E325C9"/>
    <w:rsid w:val="00E328A1"/>
    <w:rsid w:val="00E33974"/>
    <w:rsid w:val="00E33C9C"/>
    <w:rsid w:val="00E34892"/>
    <w:rsid w:val="00E40287"/>
    <w:rsid w:val="00E4151D"/>
    <w:rsid w:val="00E416FE"/>
    <w:rsid w:val="00E43565"/>
    <w:rsid w:val="00E435A8"/>
    <w:rsid w:val="00E454B4"/>
    <w:rsid w:val="00E46ED9"/>
    <w:rsid w:val="00E511E7"/>
    <w:rsid w:val="00E52371"/>
    <w:rsid w:val="00E52F7F"/>
    <w:rsid w:val="00E53010"/>
    <w:rsid w:val="00E55542"/>
    <w:rsid w:val="00E55B30"/>
    <w:rsid w:val="00E5704B"/>
    <w:rsid w:val="00E601BF"/>
    <w:rsid w:val="00E62AC6"/>
    <w:rsid w:val="00E657B5"/>
    <w:rsid w:val="00E65A3B"/>
    <w:rsid w:val="00E65CC7"/>
    <w:rsid w:val="00E66DB2"/>
    <w:rsid w:val="00E70881"/>
    <w:rsid w:val="00E70B40"/>
    <w:rsid w:val="00E7640C"/>
    <w:rsid w:val="00E765F3"/>
    <w:rsid w:val="00E76649"/>
    <w:rsid w:val="00E768C0"/>
    <w:rsid w:val="00E76E17"/>
    <w:rsid w:val="00E77EA3"/>
    <w:rsid w:val="00E81A31"/>
    <w:rsid w:val="00E8360B"/>
    <w:rsid w:val="00E83FB9"/>
    <w:rsid w:val="00E8482F"/>
    <w:rsid w:val="00E851BE"/>
    <w:rsid w:val="00E8568F"/>
    <w:rsid w:val="00E8597A"/>
    <w:rsid w:val="00E90AFE"/>
    <w:rsid w:val="00E91D06"/>
    <w:rsid w:val="00E921A8"/>
    <w:rsid w:val="00E92A16"/>
    <w:rsid w:val="00E9572E"/>
    <w:rsid w:val="00EA106D"/>
    <w:rsid w:val="00EA15CD"/>
    <w:rsid w:val="00EA3843"/>
    <w:rsid w:val="00EA5DCA"/>
    <w:rsid w:val="00EA7FBE"/>
    <w:rsid w:val="00EB108B"/>
    <w:rsid w:val="00EB13FA"/>
    <w:rsid w:val="00EB1B89"/>
    <w:rsid w:val="00EB23F1"/>
    <w:rsid w:val="00EB4C45"/>
    <w:rsid w:val="00EB5145"/>
    <w:rsid w:val="00EB605E"/>
    <w:rsid w:val="00EB6427"/>
    <w:rsid w:val="00EC0172"/>
    <w:rsid w:val="00EC1977"/>
    <w:rsid w:val="00EC3A15"/>
    <w:rsid w:val="00EC3F0E"/>
    <w:rsid w:val="00EC7229"/>
    <w:rsid w:val="00EC7E90"/>
    <w:rsid w:val="00ED1C25"/>
    <w:rsid w:val="00ED257F"/>
    <w:rsid w:val="00ED3078"/>
    <w:rsid w:val="00ED9C96"/>
    <w:rsid w:val="00EE00F8"/>
    <w:rsid w:val="00EE261E"/>
    <w:rsid w:val="00EE2F14"/>
    <w:rsid w:val="00EE4124"/>
    <w:rsid w:val="00EE6DF6"/>
    <w:rsid w:val="00EE6F63"/>
    <w:rsid w:val="00EF16D0"/>
    <w:rsid w:val="00EF354A"/>
    <w:rsid w:val="00EF5BA7"/>
    <w:rsid w:val="00EF66AA"/>
    <w:rsid w:val="00EF790C"/>
    <w:rsid w:val="00F00882"/>
    <w:rsid w:val="00F01CD7"/>
    <w:rsid w:val="00F04840"/>
    <w:rsid w:val="00F12967"/>
    <w:rsid w:val="00F13AC7"/>
    <w:rsid w:val="00F14804"/>
    <w:rsid w:val="00F15010"/>
    <w:rsid w:val="00F15923"/>
    <w:rsid w:val="00F17356"/>
    <w:rsid w:val="00F20B42"/>
    <w:rsid w:val="00F235ED"/>
    <w:rsid w:val="00F2580B"/>
    <w:rsid w:val="00F27D09"/>
    <w:rsid w:val="00F3032D"/>
    <w:rsid w:val="00F30DCD"/>
    <w:rsid w:val="00F32096"/>
    <w:rsid w:val="00F32A5B"/>
    <w:rsid w:val="00F36271"/>
    <w:rsid w:val="00F373F6"/>
    <w:rsid w:val="00F37549"/>
    <w:rsid w:val="00F42954"/>
    <w:rsid w:val="00F42CB8"/>
    <w:rsid w:val="00F4446F"/>
    <w:rsid w:val="00F44D22"/>
    <w:rsid w:val="00F44E06"/>
    <w:rsid w:val="00F4556A"/>
    <w:rsid w:val="00F46844"/>
    <w:rsid w:val="00F51783"/>
    <w:rsid w:val="00F51FA9"/>
    <w:rsid w:val="00F52B0C"/>
    <w:rsid w:val="00F5306D"/>
    <w:rsid w:val="00F53850"/>
    <w:rsid w:val="00F54CB4"/>
    <w:rsid w:val="00F56A78"/>
    <w:rsid w:val="00F623A9"/>
    <w:rsid w:val="00F66C1D"/>
    <w:rsid w:val="00F66C88"/>
    <w:rsid w:val="00F67128"/>
    <w:rsid w:val="00F6728B"/>
    <w:rsid w:val="00F70567"/>
    <w:rsid w:val="00F7241A"/>
    <w:rsid w:val="00F76E20"/>
    <w:rsid w:val="00F77F29"/>
    <w:rsid w:val="00F8070C"/>
    <w:rsid w:val="00F8180C"/>
    <w:rsid w:val="00F81EE5"/>
    <w:rsid w:val="00F8268A"/>
    <w:rsid w:val="00F83A4C"/>
    <w:rsid w:val="00F863B9"/>
    <w:rsid w:val="00F93E85"/>
    <w:rsid w:val="00F942FA"/>
    <w:rsid w:val="00F94CAA"/>
    <w:rsid w:val="00F96339"/>
    <w:rsid w:val="00F96544"/>
    <w:rsid w:val="00F97335"/>
    <w:rsid w:val="00F97E00"/>
    <w:rsid w:val="00FA0AE4"/>
    <w:rsid w:val="00FA2894"/>
    <w:rsid w:val="00FA30B7"/>
    <w:rsid w:val="00FA35EE"/>
    <w:rsid w:val="00FA4641"/>
    <w:rsid w:val="00FA51B7"/>
    <w:rsid w:val="00FA58D7"/>
    <w:rsid w:val="00FA6712"/>
    <w:rsid w:val="00FA7EA7"/>
    <w:rsid w:val="00FB0581"/>
    <w:rsid w:val="00FB12C9"/>
    <w:rsid w:val="00FB2A95"/>
    <w:rsid w:val="00FB4385"/>
    <w:rsid w:val="00FB5A35"/>
    <w:rsid w:val="00FB65B4"/>
    <w:rsid w:val="00FB66D9"/>
    <w:rsid w:val="00FC49B2"/>
    <w:rsid w:val="00FC4A41"/>
    <w:rsid w:val="00FC534A"/>
    <w:rsid w:val="00FC5BEF"/>
    <w:rsid w:val="00FC6334"/>
    <w:rsid w:val="00FC7626"/>
    <w:rsid w:val="00FC7F1A"/>
    <w:rsid w:val="00FD09C3"/>
    <w:rsid w:val="00FD1095"/>
    <w:rsid w:val="00FD1645"/>
    <w:rsid w:val="00FD166E"/>
    <w:rsid w:val="00FD35A6"/>
    <w:rsid w:val="00FD4F34"/>
    <w:rsid w:val="00FD7EF4"/>
    <w:rsid w:val="00FE509B"/>
    <w:rsid w:val="00FE521C"/>
    <w:rsid w:val="00FE6F6A"/>
    <w:rsid w:val="00FE72A4"/>
    <w:rsid w:val="00FF0FF0"/>
    <w:rsid w:val="00FF3B5A"/>
    <w:rsid w:val="00FF62A0"/>
    <w:rsid w:val="01037A2F"/>
    <w:rsid w:val="01120B4E"/>
    <w:rsid w:val="013721FE"/>
    <w:rsid w:val="0145BCF8"/>
    <w:rsid w:val="0153C22E"/>
    <w:rsid w:val="01630A4A"/>
    <w:rsid w:val="0163332D"/>
    <w:rsid w:val="016E5321"/>
    <w:rsid w:val="017A0942"/>
    <w:rsid w:val="0196E997"/>
    <w:rsid w:val="01B7907E"/>
    <w:rsid w:val="01C41B64"/>
    <w:rsid w:val="01CE76A0"/>
    <w:rsid w:val="0207B4AB"/>
    <w:rsid w:val="020B6149"/>
    <w:rsid w:val="021ED7DA"/>
    <w:rsid w:val="023EE5F7"/>
    <w:rsid w:val="025FDCF0"/>
    <w:rsid w:val="0271B435"/>
    <w:rsid w:val="02802E14"/>
    <w:rsid w:val="02887729"/>
    <w:rsid w:val="02A60AD8"/>
    <w:rsid w:val="02C5220F"/>
    <w:rsid w:val="02CD8970"/>
    <w:rsid w:val="02D0E5CB"/>
    <w:rsid w:val="02D5A0FA"/>
    <w:rsid w:val="0301FA51"/>
    <w:rsid w:val="031EC937"/>
    <w:rsid w:val="03276052"/>
    <w:rsid w:val="033932A8"/>
    <w:rsid w:val="0349E9FD"/>
    <w:rsid w:val="0361C801"/>
    <w:rsid w:val="03642BB8"/>
    <w:rsid w:val="03682833"/>
    <w:rsid w:val="0370ED1B"/>
    <w:rsid w:val="0375BBD6"/>
    <w:rsid w:val="037BCDD8"/>
    <w:rsid w:val="037DEBDD"/>
    <w:rsid w:val="038F5AD3"/>
    <w:rsid w:val="03B7BA13"/>
    <w:rsid w:val="03CF24A4"/>
    <w:rsid w:val="03D9C250"/>
    <w:rsid w:val="03EDC568"/>
    <w:rsid w:val="03FFD452"/>
    <w:rsid w:val="0409D2F0"/>
    <w:rsid w:val="043FC7AA"/>
    <w:rsid w:val="04475472"/>
    <w:rsid w:val="0454F374"/>
    <w:rsid w:val="04570155"/>
    <w:rsid w:val="0475F433"/>
    <w:rsid w:val="049322AC"/>
    <w:rsid w:val="04A06B38"/>
    <w:rsid w:val="04A0ADF1"/>
    <w:rsid w:val="04A56E26"/>
    <w:rsid w:val="04BB1E96"/>
    <w:rsid w:val="04C88558"/>
    <w:rsid w:val="04C901C3"/>
    <w:rsid w:val="04D419AA"/>
    <w:rsid w:val="04D5EFB7"/>
    <w:rsid w:val="04DE6756"/>
    <w:rsid w:val="04E86626"/>
    <w:rsid w:val="04F61005"/>
    <w:rsid w:val="04F8F586"/>
    <w:rsid w:val="04FE94EA"/>
    <w:rsid w:val="050CD3B4"/>
    <w:rsid w:val="05118A55"/>
    <w:rsid w:val="05265230"/>
    <w:rsid w:val="05282195"/>
    <w:rsid w:val="0529F5EB"/>
    <w:rsid w:val="05696927"/>
    <w:rsid w:val="0574C19D"/>
    <w:rsid w:val="058C1DCE"/>
    <w:rsid w:val="058FE564"/>
    <w:rsid w:val="05A6B906"/>
    <w:rsid w:val="05A84CB0"/>
    <w:rsid w:val="05CA1D84"/>
    <w:rsid w:val="05D6C571"/>
    <w:rsid w:val="060D7D1D"/>
    <w:rsid w:val="060E14D1"/>
    <w:rsid w:val="0635989B"/>
    <w:rsid w:val="063ACAAF"/>
    <w:rsid w:val="063DBFEE"/>
    <w:rsid w:val="06542F42"/>
    <w:rsid w:val="065AED8D"/>
    <w:rsid w:val="065B5141"/>
    <w:rsid w:val="06AEA921"/>
    <w:rsid w:val="06B2D171"/>
    <w:rsid w:val="06D596D1"/>
    <w:rsid w:val="06EF5F52"/>
    <w:rsid w:val="07019F5A"/>
    <w:rsid w:val="07230104"/>
    <w:rsid w:val="0729E731"/>
    <w:rsid w:val="075FC967"/>
    <w:rsid w:val="07671F6A"/>
    <w:rsid w:val="077EBFDE"/>
    <w:rsid w:val="0784D938"/>
    <w:rsid w:val="07BA1EDE"/>
    <w:rsid w:val="07C6E1EE"/>
    <w:rsid w:val="07DAD02A"/>
    <w:rsid w:val="07E9ED57"/>
    <w:rsid w:val="080420FD"/>
    <w:rsid w:val="080704D6"/>
    <w:rsid w:val="082C8350"/>
    <w:rsid w:val="082E8519"/>
    <w:rsid w:val="0838C8A4"/>
    <w:rsid w:val="085615A2"/>
    <w:rsid w:val="0862B476"/>
    <w:rsid w:val="08739DF6"/>
    <w:rsid w:val="0889FD10"/>
    <w:rsid w:val="088A6DED"/>
    <w:rsid w:val="088CB8A9"/>
    <w:rsid w:val="08941234"/>
    <w:rsid w:val="08A33E65"/>
    <w:rsid w:val="08A3A028"/>
    <w:rsid w:val="08A6F8BB"/>
    <w:rsid w:val="08A9B78D"/>
    <w:rsid w:val="08B321C0"/>
    <w:rsid w:val="08C03253"/>
    <w:rsid w:val="08C364A9"/>
    <w:rsid w:val="08C726DC"/>
    <w:rsid w:val="08D5AC1B"/>
    <w:rsid w:val="08D68776"/>
    <w:rsid w:val="08DF387B"/>
    <w:rsid w:val="0906A7D7"/>
    <w:rsid w:val="090E120E"/>
    <w:rsid w:val="09163383"/>
    <w:rsid w:val="0929B474"/>
    <w:rsid w:val="092BE15C"/>
    <w:rsid w:val="093263B8"/>
    <w:rsid w:val="09359B66"/>
    <w:rsid w:val="097735BA"/>
    <w:rsid w:val="099F3449"/>
    <w:rsid w:val="09A8D35A"/>
    <w:rsid w:val="09C19941"/>
    <w:rsid w:val="09ECA737"/>
    <w:rsid w:val="09F35BD6"/>
    <w:rsid w:val="0A05DA1A"/>
    <w:rsid w:val="0A08E2D6"/>
    <w:rsid w:val="0A0C6086"/>
    <w:rsid w:val="0A1A6C1C"/>
    <w:rsid w:val="0A1CBD78"/>
    <w:rsid w:val="0A2168C0"/>
    <w:rsid w:val="0A30914F"/>
    <w:rsid w:val="0A3E2A0D"/>
    <w:rsid w:val="0A6A1BBC"/>
    <w:rsid w:val="0A83BFB8"/>
    <w:rsid w:val="0A8B9E7E"/>
    <w:rsid w:val="0A9DA1E2"/>
    <w:rsid w:val="0ABC7003"/>
    <w:rsid w:val="0AD3830D"/>
    <w:rsid w:val="0AE1DF8F"/>
    <w:rsid w:val="0AF361B2"/>
    <w:rsid w:val="0B03BE31"/>
    <w:rsid w:val="0B31B7FA"/>
    <w:rsid w:val="0B4880A1"/>
    <w:rsid w:val="0B567CF6"/>
    <w:rsid w:val="0B6374CA"/>
    <w:rsid w:val="0B690E6E"/>
    <w:rsid w:val="0BA02532"/>
    <w:rsid w:val="0BA3B399"/>
    <w:rsid w:val="0BB69B5D"/>
    <w:rsid w:val="0BB91C67"/>
    <w:rsid w:val="0BCB86C5"/>
    <w:rsid w:val="0BD6C3BE"/>
    <w:rsid w:val="0BF8A89C"/>
    <w:rsid w:val="0C15718A"/>
    <w:rsid w:val="0C15CAA2"/>
    <w:rsid w:val="0C27C775"/>
    <w:rsid w:val="0C509C0F"/>
    <w:rsid w:val="0C58AE93"/>
    <w:rsid w:val="0C676102"/>
    <w:rsid w:val="0C7385CE"/>
    <w:rsid w:val="0C7D3BF4"/>
    <w:rsid w:val="0CB0212F"/>
    <w:rsid w:val="0CBCD679"/>
    <w:rsid w:val="0CBCEC61"/>
    <w:rsid w:val="0CD1A8E6"/>
    <w:rsid w:val="0CD4B0AA"/>
    <w:rsid w:val="0CD83EE7"/>
    <w:rsid w:val="0CDBB674"/>
    <w:rsid w:val="0CDF0A38"/>
    <w:rsid w:val="0D176E2C"/>
    <w:rsid w:val="0D45781E"/>
    <w:rsid w:val="0D5FB4FD"/>
    <w:rsid w:val="0D616507"/>
    <w:rsid w:val="0D75602F"/>
    <w:rsid w:val="0D79FE2B"/>
    <w:rsid w:val="0D7A6C5E"/>
    <w:rsid w:val="0D96AD0D"/>
    <w:rsid w:val="0D97E11D"/>
    <w:rsid w:val="0DB0F864"/>
    <w:rsid w:val="0DB91D2B"/>
    <w:rsid w:val="0DBE6A0F"/>
    <w:rsid w:val="0DC2B137"/>
    <w:rsid w:val="0DE79390"/>
    <w:rsid w:val="0DEC8CB1"/>
    <w:rsid w:val="0DEEA61E"/>
    <w:rsid w:val="0E0D7A13"/>
    <w:rsid w:val="0E2A4989"/>
    <w:rsid w:val="0E38780F"/>
    <w:rsid w:val="0E662580"/>
    <w:rsid w:val="0E7A7869"/>
    <w:rsid w:val="0E7F8D56"/>
    <w:rsid w:val="0E908F41"/>
    <w:rsid w:val="0E9468F9"/>
    <w:rsid w:val="0E9BC127"/>
    <w:rsid w:val="0EADC854"/>
    <w:rsid w:val="0EAE9BCE"/>
    <w:rsid w:val="0EE3F04F"/>
    <w:rsid w:val="0EF71CB1"/>
    <w:rsid w:val="0F00DBDA"/>
    <w:rsid w:val="0F0F65B3"/>
    <w:rsid w:val="0F201DF6"/>
    <w:rsid w:val="0F28174C"/>
    <w:rsid w:val="0F4B9474"/>
    <w:rsid w:val="0F4C4BA7"/>
    <w:rsid w:val="0F64C6BC"/>
    <w:rsid w:val="0F8DB765"/>
    <w:rsid w:val="0F977606"/>
    <w:rsid w:val="0F9EA810"/>
    <w:rsid w:val="0FA9082D"/>
    <w:rsid w:val="0FE33952"/>
    <w:rsid w:val="0FECD80B"/>
    <w:rsid w:val="0FF9DB8B"/>
    <w:rsid w:val="100F7E53"/>
    <w:rsid w:val="1011135B"/>
    <w:rsid w:val="101267FE"/>
    <w:rsid w:val="10216DA9"/>
    <w:rsid w:val="102F1846"/>
    <w:rsid w:val="105A4A6A"/>
    <w:rsid w:val="105E1C79"/>
    <w:rsid w:val="106205A9"/>
    <w:rsid w:val="107CE4A3"/>
    <w:rsid w:val="1083988C"/>
    <w:rsid w:val="10994AED"/>
    <w:rsid w:val="10A22F53"/>
    <w:rsid w:val="10ACA7B3"/>
    <w:rsid w:val="10AD1018"/>
    <w:rsid w:val="10B3474A"/>
    <w:rsid w:val="10E1A471"/>
    <w:rsid w:val="1108DF1C"/>
    <w:rsid w:val="111C0D09"/>
    <w:rsid w:val="11242CD1"/>
    <w:rsid w:val="112CF764"/>
    <w:rsid w:val="112F0A5C"/>
    <w:rsid w:val="1135178E"/>
    <w:rsid w:val="113C47F8"/>
    <w:rsid w:val="113F1D46"/>
    <w:rsid w:val="11491B9C"/>
    <w:rsid w:val="1175A5C9"/>
    <w:rsid w:val="117C0CCC"/>
    <w:rsid w:val="1195450A"/>
    <w:rsid w:val="119CE27A"/>
    <w:rsid w:val="119F74A5"/>
    <w:rsid w:val="11A0E162"/>
    <w:rsid w:val="11B95B4E"/>
    <w:rsid w:val="11C8FA20"/>
    <w:rsid w:val="11CA9BA3"/>
    <w:rsid w:val="11E914FC"/>
    <w:rsid w:val="124AC7E1"/>
    <w:rsid w:val="126CA359"/>
    <w:rsid w:val="126E19E8"/>
    <w:rsid w:val="12710627"/>
    <w:rsid w:val="12750717"/>
    <w:rsid w:val="128B8B87"/>
    <w:rsid w:val="128FA975"/>
    <w:rsid w:val="129193EE"/>
    <w:rsid w:val="12967ED8"/>
    <w:rsid w:val="129F8DA6"/>
    <w:rsid w:val="12AEB8EA"/>
    <w:rsid w:val="12AF542D"/>
    <w:rsid w:val="12B4B26D"/>
    <w:rsid w:val="12EADBE5"/>
    <w:rsid w:val="12F8FFC8"/>
    <w:rsid w:val="13495582"/>
    <w:rsid w:val="134EA388"/>
    <w:rsid w:val="134FBFC5"/>
    <w:rsid w:val="135667EA"/>
    <w:rsid w:val="135E6E7A"/>
    <w:rsid w:val="1361BD0F"/>
    <w:rsid w:val="136DCA3A"/>
    <w:rsid w:val="1381DD40"/>
    <w:rsid w:val="13A0074C"/>
    <w:rsid w:val="13ADDCE0"/>
    <w:rsid w:val="13BA8C27"/>
    <w:rsid w:val="13C6C0AC"/>
    <w:rsid w:val="13CEBC85"/>
    <w:rsid w:val="13CF9D04"/>
    <w:rsid w:val="13D4E9DF"/>
    <w:rsid w:val="13DDB208"/>
    <w:rsid w:val="13E6A45F"/>
    <w:rsid w:val="13F1034C"/>
    <w:rsid w:val="13FCD22E"/>
    <w:rsid w:val="142EBF6C"/>
    <w:rsid w:val="14336E4E"/>
    <w:rsid w:val="143378C5"/>
    <w:rsid w:val="144E2A51"/>
    <w:rsid w:val="1469152A"/>
    <w:rsid w:val="1486815A"/>
    <w:rsid w:val="149103DB"/>
    <w:rsid w:val="14A7612F"/>
    <w:rsid w:val="14A96BDE"/>
    <w:rsid w:val="14AD5EF5"/>
    <w:rsid w:val="14B4E6A5"/>
    <w:rsid w:val="14B501B4"/>
    <w:rsid w:val="14BDB427"/>
    <w:rsid w:val="14BE59CC"/>
    <w:rsid w:val="14C364F8"/>
    <w:rsid w:val="14C5650B"/>
    <w:rsid w:val="14F725FE"/>
    <w:rsid w:val="15189631"/>
    <w:rsid w:val="1538D098"/>
    <w:rsid w:val="153DE575"/>
    <w:rsid w:val="155ACDE2"/>
    <w:rsid w:val="156AF71C"/>
    <w:rsid w:val="1591BEC8"/>
    <w:rsid w:val="15A20F26"/>
    <w:rsid w:val="15B2CBBA"/>
    <w:rsid w:val="15B5D505"/>
    <w:rsid w:val="15C2D595"/>
    <w:rsid w:val="15C62566"/>
    <w:rsid w:val="15E21F9F"/>
    <w:rsid w:val="15EE533D"/>
    <w:rsid w:val="15F7EF21"/>
    <w:rsid w:val="162E89DD"/>
    <w:rsid w:val="162F94F3"/>
    <w:rsid w:val="163617B6"/>
    <w:rsid w:val="1650FBBD"/>
    <w:rsid w:val="16616FDC"/>
    <w:rsid w:val="166CEBBC"/>
    <w:rsid w:val="16737AB7"/>
    <w:rsid w:val="16831939"/>
    <w:rsid w:val="168549C5"/>
    <w:rsid w:val="16AC31CE"/>
    <w:rsid w:val="16B4EFC9"/>
    <w:rsid w:val="16B588F2"/>
    <w:rsid w:val="16B9C37D"/>
    <w:rsid w:val="16CF1635"/>
    <w:rsid w:val="16E2D63C"/>
    <w:rsid w:val="16E6D3E0"/>
    <w:rsid w:val="16FD089C"/>
    <w:rsid w:val="173971CA"/>
    <w:rsid w:val="1756D49D"/>
    <w:rsid w:val="1760A50C"/>
    <w:rsid w:val="1772FB60"/>
    <w:rsid w:val="178551E8"/>
    <w:rsid w:val="1794F79A"/>
    <w:rsid w:val="179AA509"/>
    <w:rsid w:val="17AC5158"/>
    <w:rsid w:val="17CCF1E4"/>
    <w:rsid w:val="17D6A172"/>
    <w:rsid w:val="17D7B3BF"/>
    <w:rsid w:val="17E7462A"/>
    <w:rsid w:val="17EE66BB"/>
    <w:rsid w:val="17F2A34B"/>
    <w:rsid w:val="17F737E6"/>
    <w:rsid w:val="18367D03"/>
    <w:rsid w:val="1858D3BF"/>
    <w:rsid w:val="18910964"/>
    <w:rsid w:val="189DFF50"/>
    <w:rsid w:val="189EE2BC"/>
    <w:rsid w:val="18B0594B"/>
    <w:rsid w:val="18BBB45C"/>
    <w:rsid w:val="18C2F1A1"/>
    <w:rsid w:val="18CF1D3D"/>
    <w:rsid w:val="18E11F67"/>
    <w:rsid w:val="190F62AE"/>
    <w:rsid w:val="191887E7"/>
    <w:rsid w:val="192499ED"/>
    <w:rsid w:val="192D5C14"/>
    <w:rsid w:val="19364E90"/>
    <w:rsid w:val="19576BA7"/>
    <w:rsid w:val="1967083A"/>
    <w:rsid w:val="1971ABDE"/>
    <w:rsid w:val="19880A50"/>
    <w:rsid w:val="198AAFBF"/>
    <w:rsid w:val="19AB3038"/>
    <w:rsid w:val="19D6B95B"/>
    <w:rsid w:val="19D96188"/>
    <w:rsid w:val="19EF6A71"/>
    <w:rsid w:val="19FA0988"/>
    <w:rsid w:val="1A0CDBB0"/>
    <w:rsid w:val="1A24AC17"/>
    <w:rsid w:val="1A2E7F25"/>
    <w:rsid w:val="1A3522F2"/>
    <w:rsid w:val="1A4CC222"/>
    <w:rsid w:val="1A604E28"/>
    <w:rsid w:val="1AAE71C6"/>
    <w:rsid w:val="1AB3566A"/>
    <w:rsid w:val="1ABB50CB"/>
    <w:rsid w:val="1AFF9C12"/>
    <w:rsid w:val="1B04ED44"/>
    <w:rsid w:val="1B0617BC"/>
    <w:rsid w:val="1B165A17"/>
    <w:rsid w:val="1B1B0A87"/>
    <w:rsid w:val="1B1BD413"/>
    <w:rsid w:val="1B3331BC"/>
    <w:rsid w:val="1B48A986"/>
    <w:rsid w:val="1B527024"/>
    <w:rsid w:val="1B79C1F2"/>
    <w:rsid w:val="1B7EB108"/>
    <w:rsid w:val="1BA02960"/>
    <w:rsid w:val="1BC8FE7A"/>
    <w:rsid w:val="1BCE2E37"/>
    <w:rsid w:val="1BDDA4CA"/>
    <w:rsid w:val="1C127F52"/>
    <w:rsid w:val="1C15F094"/>
    <w:rsid w:val="1C4A5896"/>
    <w:rsid w:val="1C6B6CC6"/>
    <w:rsid w:val="1C6D86D3"/>
    <w:rsid w:val="1C744F86"/>
    <w:rsid w:val="1C87AE00"/>
    <w:rsid w:val="1C8DE9FC"/>
    <w:rsid w:val="1C91C1B6"/>
    <w:rsid w:val="1CAFB9CF"/>
    <w:rsid w:val="1CC68D23"/>
    <w:rsid w:val="1CCE88CD"/>
    <w:rsid w:val="1CF357ED"/>
    <w:rsid w:val="1D0B8AA8"/>
    <w:rsid w:val="1D0F3FF5"/>
    <w:rsid w:val="1D3FA7DB"/>
    <w:rsid w:val="1D466D74"/>
    <w:rsid w:val="1D4D6744"/>
    <w:rsid w:val="1D6524E1"/>
    <w:rsid w:val="1D6F1AF1"/>
    <w:rsid w:val="1D743036"/>
    <w:rsid w:val="1D8FBE6C"/>
    <w:rsid w:val="1D924D9C"/>
    <w:rsid w:val="1D9D6A4B"/>
    <w:rsid w:val="1DADCFAB"/>
    <w:rsid w:val="1DC60B21"/>
    <w:rsid w:val="1DE7B205"/>
    <w:rsid w:val="1DEB6BD3"/>
    <w:rsid w:val="1E4FDDB2"/>
    <w:rsid w:val="1E57B8B2"/>
    <w:rsid w:val="1E67EFDB"/>
    <w:rsid w:val="1E6C6154"/>
    <w:rsid w:val="1E75417B"/>
    <w:rsid w:val="1E7A1468"/>
    <w:rsid w:val="1E86153F"/>
    <w:rsid w:val="1E86BA4A"/>
    <w:rsid w:val="1E87304E"/>
    <w:rsid w:val="1E8819F2"/>
    <w:rsid w:val="1E89898F"/>
    <w:rsid w:val="1E943C3D"/>
    <w:rsid w:val="1EAAC280"/>
    <w:rsid w:val="1EAE0D14"/>
    <w:rsid w:val="1ED3CD39"/>
    <w:rsid w:val="1F41E1BA"/>
    <w:rsid w:val="1F602BFA"/>
    <w:rsid w:val="1F656BBE"/>
    <w:rsid w:val="1F721155"/>
    <w:rsid w:val="1F779CF3"/>
    <w:rsid w:val="1F7BB110"/>
    <w:rsid w:val="1F8738FB"/>
    <w:rsid w:val="1F89D2F3"/>
    <w:rsid w:val="1F9054DE"/>
    <w:rsid w:val="1F908F23"/>
    <w:rsid w:val="1F929B58"/>
    <w:rsid w:val="1FA362F3"/>
    <w:rsid w:val="1FA9D830"/>
    <w:rsid w:val="1FAF3132"/>
    <w:rsid w:val="1FB54689"/>
    <w:rsid w:val="1FCC1AF3"/>
    <w:rsid w:val="1FF3B89C"/>
    <w:rsid w:val="1FF771C3"/>
    <w:rsid w:val="2010BAC6"/>
    <w:rsid w:val="201B7162"/>
    <w:rsid w:val="20364933"/>
    <w:rsid w:val="2037A6E3"/>
    <w:rsid w:val="203A55E5"/>
    <w:rsid w:val="2077767A"/>
    <w:rsid w:val="2094C42F"/>
    <w:rsid w:val="20BACAE9"/>
    <w:rsid w:val="20CD0CFB"/>
    <w:rsid w:val="20E57825"/>
    <w:rsid w:val="20EC9515"/>
    <w:rsid w:val="20F8399E"/>
    <w:rsid w:val="20F883F5"/>
    <w:rsid w:val="20FA46E8"/>
    <w:rsid w:val="20FB1EE7"/>
    <w:rsid w:val="20FCBC51"/>
    <w:rsid w:val="21304B5A"/>
    <w:rsid w:val="213BDB35"/>
    <w:rsid w:val="213F5F9B"/>
    <w:rsid w:val="21475D89"/>
    <w:rsid w:val="2152B52C"/>
    <w:rsid w:val="21572E2B"/>
    <w:rsid w:val="2166C5E1"/>
    <w:rsid w:val="2179E4EA"/>
    <w:rsid w:val="217C655E"/>
    <w:rsid w:val="2181955F"/>
    <w:rsid w:val="21824FEB"/>
    <w:rsid w:val="2198D205"/>
    <w:rsid w:val="21A3CFED"/>
    <w:rsid w:val="21AEFFB5"/>
    <w:rsid w:val="21B43BF0"/>
    <w:rsid w:val="21CC8D35"/>
    <w:rsid w:val="21CE56C1"/>
    <w:rsid w:val="21D6F80A"/>
    <w:rsid w:val="21EA85C4"/>
    <w:rsid w:val="220AF4BC"/>
    <w:rsid w:val="22168CA5"/>
    <w:rsid w:val="222F7169"/>
    <w:rsid w:val="2239DC49"/>
    <w:rsid w:val="2259BDFA"/>
    <w:rsid w:val="22A59454"/>
    <w:rsid w:val="22A684B7"/>
    <w:rsid w:val="22AC661B"/>
    <w:rsid w:val="22B9EC80"/>
    <w:rsid w:val="22E961F9"/>
    <w:rsid w:val="22F0F208"/>
    <w:rsid w:val="22F520BD"/>
    <w:rsid w:val="22F9B565"/>
    <w:rsid w:val="22FBC364"/>
    <w:rsid w:val="232DD41C"/>
    <w:rsid w:val="23382B62"/>
    <w:rsid w:val="2369CF77"/>
    <w:rsid w:val="236A40B9"/>
    <w:rsid w:val="2371A731"/>
    <w:rsid w:val="238823D6"/>
    <w:rsid w:val="23A222B2"/>
    <w:rsid w:val="23AF24FE"/>
    <w:rsid w:val="23BBF13F"/>
    <w:rsid w:val="23CD26D8"/>
    <w:rsid w:val="23F55FDC"/>
    <w:rsid w:val="24100B17"/>
    <w:rsid w:val="2425E5EE"/>
    <w:rsid w:val="243DCB49"/>
    <w:rsid w:val="24534DE5"/>
    <w:rsid w:val="245BA4A3"/>
    <w:rsid w:val="2478B24A"/>
    <w:rsid w:val="2493797E"/>
    <w:rsid w:val="24C173FE"/>
    <w:rsid w:val="24CF4C65"/>
    <w:rsid w:val="24CFFD6B"/>
    <w:rsid w:val="24DCED87"/>
    <w:rsid w:val="24E2E5E1"/>
    <w:rsid w:val="24EFB273"/>
    <w:rsid w:val="250773AC"/>
    <w:rsid w:val="250D0C41"/>
    <w:rsid w:val="251AAECE"/>
    <w:rsid w:val="25267AFC"/>
    <w:rsid w:val="255C69F7"/>
    <w:rsid w:val="25651141"/>
    <w:rsid w:val="256D20A7"/>
    <w:rsid w:val="256EB6A7"/>
    <w:rsid w:val="257FCD1E"/>
    <w:rsid w:val="259FD342"/>
    <w:rsid w:val="25AF07CF"/>
    <w:rsid w:val="25C75A06"/>
    <w:rsid w:val="25C774D7"/>
    <w:rsid w:val="25CA1C6E"/>
    <w:rsid w:val="25D9DF05"/>
    <w:rsid w:val="25F47339"/>
    <w:rsid w:val="260B0E5F"/>
    <w:rsid w:val="2620E27B"/>
    <w:rsid w:val="2623EDFA"/>
    <w:rsid w:val="264FAD90"/>
    <w:rsid w:val="267AAAD9"/>
    <w:rsid w:val="267C1EA9"/>
    <w:rsid w:val="267C9C32"/>
    <w:rsid w:val="267F0CDA"/>
    <w:rsid w:val="269750F9"/>
    <w:rsid w:val="26A16BEE"/>
    <w:rsid w:val="26A3E3DE"/>
    <w:rsid w:val="26A87BB7"/>
    <w:rsid w:val="26B29AB8"/>
    <w:rsid w:val="26BC7B0D"/>
    <w:rsid w:val="26C1773B"/>
    <w:rsid w:val="26C1BB92"/>
    <w:rsid w:val="26C8A821"/>
    <w:rsid w:val="26D59ADA"/>
    <w:rsid w:val="26DF561F"/>
    <w:rsid w:val="27005BBC"/>
    <w:rsid w:val="2714A380"/>
    <w:rsid w:val="27215EC2"/>
    <w:rsid w:val="27248BEB"/>
    <w:rsid w:val="27333180"/>
    <w:rsid w:val="27423C05"/>
    <w:rsid w:val="2761B379"/>
    <w:rsid w:val="277471CD"/>
    <w:rsid w:val="2778D06A"/>
    <w:rsid w:val="278E55BE"/>
    <w:rsid w:val="278E6132"/>
    <w:rsid w:val="279354B4"/>
    <w:rsid w:val="27A17485"/>
    <w:rsid w:val="27D96BB5"/>
    <w:rsid w:val="27EF0307"/>
    <w:rsid w:val="27F76E73"/>
    <w:rsid w:val="281E2D0A"/>
    <w:rsid w:val="282F36E8"/>
    <w:rsid w:val="28318621"/>
    <w:rsid w:val="28461EE5"/>
    <w:rsid w:val="284750D0"/>
    <w:rsid w:val="2859DBE7"/>
    <w:rsid w:val="285C25D8"/>
    <w:rsid w:val="285C9FFA"/>
    <w:rsid w:val="286D0119"/>
    <w:rsid w:val="288F19C1"/>
    <w:rsid w:val="28A64C11"/>
    <w:rsid w:val="28B49E43"/>
    <w:rsid w:val="28D5D47F"/>
    <w:rsid w:val="28D76468"/>
    <w:rsid w:val="28EA6E00"/>
    <w:rsid w:val="28F48A04"/>
    <w:rsid w:val="29102A83"/>
    <w:rsid w:val="29503C4B"/>
    <w:rsid w:val="2953F4B9"/>
    <w:rsid w:val="2978E2B0"/>
    <w:rsid w:val="2982F003"/>
    <w:rsid w:val="298B38B2"/>
    <w:rsid w:val="29B7B263"/>
    <w:rsid w:val="29C540A9"/>
    <w:rsid w:val="29CF578B"/>
    <w:rsid w:val="29DA72DB"/>
    <w:rsid w:val="29DE1075"/>
    <w:rsid w:val="29E640AD"/>
    <w:rsid w:val="29E7619F"/>
    <w:rsid w:val="29F6213F"/>
    <w:rsid w:val="29F9067D"/>
    <w:rsid w:val="2A157A32"/>
    <w:rsid w:val="2A2F47B6"/>
    <w:rsid w:val="2A341388"/>
    <w:rsid w:val="2A3D81D1"/>
    <w:rsid w:val="2A46E216"/>
    <w:rsid w:val="2A7208E6"/>
    <w:rsid w:val="2A725BDE"/>
    <w:rsid w:val="2AC88ADC"/>
    <w:rsid w:val="2B05F815"/>
    <w:rsid w:val="2B0638B5"/>
    <w:rsid w:val="2B0B4023"/>
    <w:rsid w:val="2B0FDB24"/>
    <w:rsid w:val="2B23321D"/>
    <w:rsid w:val="2B364434"/>
    <w:rsid w:val="2B42DC5C"/>
    <w:rsid w:val="2B5EFCAA"/>
    <w:rsid w:val="2B69F407"/>
    <w:rsid w:val="2B6FD28F"/>
    <w:rsid w:val="2B83F9CB"/>
    <w:rsid w:val="2BA1169D"/>
    <w:rsid w:val="2BA5ABCB"/>
    <w:rsid w:val="2BA893B4"/>
    <w:rsid w:val="2BB19887"/>
    <w:rsid w:val="2BCD9F13"/>
    <w:rsid w:val="2BEA5F72"/>
    <w:rsid w:val="2C02D523"/>
    <w:rsid w:val="2C0B01E2"/>
    <w:rsid w:val="2C0DAF5B"/>
    <w:rsid w:val="2C5156B2"/>
    <w:rsid w:val="2C5332C4"/>
    <w:rsid w:val="2C595573"/>
    <w:rsid w:val="2C67235B"/>
    <w:rsid w:val="2C6E4DD6"/>
    <w:rsid w:val="2C73729F"/>
    <w:rsid w:val="2C7449A4"/>
    <w:rsid w:val="2C745473"/>
    <w:rsid w:val="2C75444A"/>
    <w:rsid w:val="2C782B89"/>
    <w:rsid w:val="2C8CD5D2"/>
    <w:rsid w:val="2CA1BD0B"/>
    <w:rsid w:val="2CA63C7F"/>
    <w:rsid w:val="2CB57706"/>
    <w:rsid w:val="2CBE1AC8"/>
    <w:rsid w:val="2CC419E5"/>
    <w:rsid w:val="2CF164F4"/>
    <w:rsid w:val="2CF4A155"/>
    <w:rsid w:val="2CFDFDAB"/>
    <w:rsid w:val="2CFF0E1D"/>
    <w:rsid w:val="2D038A90"/>
    <w:rsid w:val="2D08C23B"/>
    <w:rsid w:val="2D09CF78"/>
    <w:rsid w:val="2D0DA5B6"/>
    <w:rsid w:val="2D0DD62D"/>
    <w:rsid w:val="2D1F1438"/>
    <w:rsid w:val="2D3D3C45"/>
    <w:rsid w:val="2D4A315A"/>
    <w:rsid w:val="2D4F44BE"/>
    <w:rsid w:val="2D5F931E"/>
    <w:rsid w:val="2D679181"/>
    <w:rsid w:val="2D789EB6"/>
    <w:rsid w:val="2D82A895"/>
    <w:rsid w:val="2D89CBF7"/>
    <w:rsid w:val="2D9712B4"/>
    <w:rsid w:val="2DB75D07"/>
    <w:rsid w:val="2DFD3B5A"/>
    <w:rsid w:val="2E08C3A9"/>
    <w:rsid w:val="2E0904FF"/>
    <w:rsid w:val="2E28290C"/>
    <w:rsid w:val="2E4FF4E4"/>
    <w:rsid w:val="2E685831"/>
    <w:rsid w:val="2E742C00"/>
    <w:rsid w:val="2E7738FC"/>
    <w:rsid w:val="2E8F5E5F"/>
    <w:rsid w:val="2E9A16ED"/>
    <w:rsid w:val="2E9FC36B"/>
    <w:rsid w:val="2ECF8E05"/>
    <w:rsid w:val="2ED874F8"/>
    <w:rsid w:val="2EDA071F"/>
    <w:rsid w:val="2EDCB674"/>
    <w:rsid w:val="2EDE4775"/>
    <w:rsid w:val="2EE869E2"/>
    <w:rsid w:val="2F195A8F"/>
    <w:rsid w:val="2F5F1AC6"/>
    <w:rsid w:val="2F697918"/>
    <w:rsid w:val="2F70D7EE"/>
    <w:rsid w:val="2F82F7A0"/>
    <w:rsid w:val="2F971A18"/>
    <w:rsid w:val="2FA2E8F7"/>
    <w:rsid w:val="2FC0619F"/>
    <w:rsid w:val="2FD32FA2"/>
    <w:rsid w:val="2FD4C8A8"/>
    <w:rsid w:val="2FD64084"/>
    <w:rsid w:val="2FE21629"/>
    <w:rsid w:val="2FE48D10"/>
    <w:rsid w:val="2FE8EDAB"/>
    <w:rsid w:val="2FF0B632"/>
    <w:rsid w:val="30028DC6"/>
    <w:rsid w:val="30037CE5"/>
    <w:rsid w:val="30156682"/>
    <w:rsid w:val="30202E28"/>
    <w:rsid w:val="30305106"/>
    <w:rsid w:val="3030D338"/>
    <w:rsid w:val="30357C89"/>
    <w:rsid w:val="303CA047"/>
    <w:rsid w:val="3057111B"/>
    <w:rsid w:val="30593F20"/>
    <w:rsid w:val="3087823E"/>
    <w:rsid w:val="30B92451"/>
    <w:rsid w:val="30EEC1BB"/>
    <w:rsid w:val="312B408E"/>
    <w:rsid w:val="312B6F83"/>
    <w:rsid w:val="314A1B6A"/>
    <w:rsid w:val="316B2E35"/>
    <w:rsid w:val="3172DE5A"/>
    <w:rsid w:val="3173C9EF"/>
    <w:rsid w:val="317FD3F5"/>
    <w:rsid w:val="3182281E"/>
    <w:rsid w:val="31AF6C9E"/>
    <w:rsid w:val="31CB9AB3"/>
    <w:rsid w:val="31D8BC8F"/>
    <w:rsid w:val="31EBDF36"/>
    <w:rsid w:val="31F87E45"/>
    <w:rsid w:val="32045ABE"/>
    <w:rsid w:val="3209BA34"/>
    <w:rsid w:val="3212856F"/>
    <w:rsid w:val="321E707C"/>
    <w:rsid w:val="322FDB2B"/>
    <w:rsid w:val="323F656C"/>
    <w:rsid w:val="32431C06"/>
    <w:rsid w:val="3254B470"/>
    <w:rsid w:val="3266D9FB"/>
    <w:rsid w:val="327402DD"/>
    <w:rsid w:val="329817CF"/>
    <w:rsid w:val="329D7529"/>
    <w:rsid w:val="32B23D5C"/>
    <w:rsid w:val="32C977E0"/>
    <w:rsid w:val="32D33485"/>
    <w:rsid w:val="32D3AD95"/>
    <w:rsid w:val="32E9C1A5"/>
    <w:rsid w:val="32FE10BB"/>
    <w:rsid w:val="3338FC7D"/>
    <w:rsid w:val="333DD0C0"/>
    <w:rsid w:val="3362BCD3"/>
    <w:rsid w:val="337BBDAE"/>
    <w:rsid w:val="337E743E"/>
    <w:rsid w:val="338520F7"/>
    <w:rsid w:val="33A18241"/>
    <w:rsid w:val="33C51AE9"/>
    <w:rsid w:val="33C59800"/>
    <w:rsid w:val="3413DC86"/>
    <w:rsid w:val="3415CF43"/>
    <w:rsid w:val="343A9151"/>
    <w:rsid w:val="34562C02"/>
    <w:rsid w:val="345C6E57"/>
    <w:rsid w:val="345DA249"/>
    <w:rsid w:val="3464B6FD"/>
    <w:rsid w:val="3477B776"/>
    <w:rsid w:val="34903B94"/>
    <w:rsid w:val="34AD1697"/>
    <w:rsid w:val="34B83F77"/>
    <w:rsid w:val="34B96506"/>
    <w:rsid w:val="34C01DE9"/>
    <w:rsid w:val="34CCA2AA"/>
    <w:rsid w:val="34CDABF7"/>
    <w:rsid w:val="34CEEE4E"/>
    <w:rsid w:val="34E65511"/>
    <w:rsid w:val="3504A6FA"/>
    <w:rsid w:val="3510F2A1"/>
    <w:rsid w:val="35216B76"/>
    <w:rsid w:val="352370F4"/>
    <w:rsid w:val="35445BF5"/>
    <w:rsid w:val="35613143"/>
    <w:rsid w:val="35768B8D"/>
    <w:rsid w:val="359DB6F3"/>
    <w:rsid w:val="35BFD199"/>
    <w:rsid w:val="35D02875"/>
    <w:rsid w:val="35D4D48F"/>
    <w:rsid w:val="35E75D01"/>
    <w:rsid w:val="35F8358A"/>
    <w:rsid w:val="36012CF3"/>
    <w:rsid w:val="36052E1C"/>
    <w:rsid w:val="36264CE2"/>
    <w:rsid w:val="36299CE4"/>
    <w:rsid w:val="3640B05D"/>
    <w:rsid w:val="364B2809"/>
    <w:rsid w:val="36640EFC"/>
    <w:rsid w:val="3669E1A7"/>
    <w:rsid w:val="3675535A"/>
    <w:rsid w:val="36795175"/>
    <w:rsid w:val="368BF16C"/>
    <w:rsid w:val="3694EA10"/>
    <w:rsid w:val="369C0280"/>
    <w:rsid w:val="36BDBAB2"/>
    <w:rsid w:val="36BF3044"/>
    <w:rsid w:val="36C9A4CB"/>
    <w:rsid w:val="36CED807"/>
    <w:rsid w:val="36D2BB4E"/>
    <w:rsid w:val="36D89E2B"/>
    <w:rsid w:val="370420C7"/>
    <w:rsid w:val="37109E88"/>
    <w:rsid w:val="3718046A"/>
    <w:rsid w:val="372A76A8"/>
    <w:rsid w:val="372EF64F"/>
    <w:rsid w:val="373B9ED5"/>
    <w:rsid w:val="375F99F0"/>
    <w:rsid w:val="37859E97"/>
    <w:rsid w:val="37912AE4"/>
    <w:rsid w:val="379230C3"/>
    <w:rsid w:val="37A4D699"/>
    <w:rsid w:val="37AEDD82"/>
    <w:rsid w:val="37E4F586"/>
    <w:rsid w:val="37FA47A3"/>
    <w:rsid w:val="381EA117"/>
    <w:rsid w:val="382B91C2"/>
    <w:rsid w:val="384A1E2A"/>
    <w:rsid w:val="38649453"/>
    <w:rsid w:val="38755826"/>
    <w:rsid w:val="3881804E"/>
    <w:rsid w:val="388B3102"/>
    <w:rsid w:val="38967C33"/>
    <w:rsid w:val="389C6E88"/>
    <w:rsid w:val="389FDA83"/>
    <w:rsid w:val="38BC5C3F"/>
    <w:rsid w:val="38C25BBA"/>
    <w:rsid w:val="38CF29B8"/>
    <w:rsid w:val="38D6F8A6"/>
    <w:rsid w:val="38D83D3F"/>
    <w:rsid w:val="38FF93F0"/>
    <w:rsid w:val="39056973"/>
    <w:rsid w:val="3929D170"/>
    <w:rsid w:val="3934CE2D"/>
    <w:rsid w:val="3936BF8C"/>
    <w:rsid w:val="393B690B"/>
    <w:rsid w:val="39413CF5"/>
    <w:rsid w:val="396A838F"/>
    <w:rsid w:val="396B57E7"/>
    <w:rsid w:val="39732126"/>
    <w:rsid w:val="397BA8D7"/>
    <w:rsid w:val="39853DFB"/>
    <w:rsid w:val="3989E25B"/>
    <w:rsid w:val="399381FF"/>
    <w:rsid w:val="399B8E0A"/>
    <w:rsid w:val="39ABA57F"/>
    <w:rsid w:val="39B106F5"/>
    <w:rsid w:val="39C0C9A5"/>
    <w:rsid w:val="39C74F77"/>
    <w:rsid w:val="39E0B58F"/>
    <w:rsid w:val="39E80CA5"/>
    <w:rsid w:val="3A22FC62"/>
    <w:rsid w:val="3A2992BE"/>
    <w:rsid w:val="3A329E04"/>
    <w:rsid w:val="3A45ED74"/>
    <w:rsid w:val="3A53820A"/>
    <w:rsid w:val="3A7C9C0E"/>
    <w:rsid w:val="3A8B6346"/>
    <w:rsid w:val="3A96371B"/>
    <w:rsid w:val="3A9AFC87"/>
    <w:rsid w:val="3AA32FFF"/>
    <w:rsid w:val="3AAE3E3A"/>
    <w:rsid w:val="3AE60872"/>
    <w:rsid w:val="3AEE1516"/>
    <w:rsid w:val="3B00C353"/>
    <w:rsid w:val="3B0C3738"/>
    <w:rsid w:val="3B0DECF6"/>
    <w:rsid w:val="3B2B6889"/>
    <w:rsid w:val="3B30C75A"/>
    <w:rsid w:val="3B31DC86"/>
    <w:rsid w:val="3B3809BE"/>
    <w:rsid w:val="3B48763B"/>
    <w:rsid w:val="3B5148FB"/>
    <w:rsid w:val="3B61AA2B"/>
    <w:rsid w:val="3B75C7DF"/>
    <w:rsid w:val="3B784E20"/>
    <w:rsid w:val="3B858AE4"/>
    <w:rsid w:val="3B9B5E02"/>
    <w:rsid w:val="3BA11DCF"/>
    <w:rsid w:val="3BA5056D"/>
    <w:rsid w:val="3BAD331E"/>
    <w:rsid w:val="3BAEA92E"/>
    <w:rsid w:val="3BB68620"/>
    <w:rsid w:val="3BEF7E68"/>
    <w:rsid w:val="3BF77156"/>
    <w:rsid w:val="3C176395"/>
    <w:rsid w:val="3C1A7E04"/>
    <w:rsid w:val="3C28C7E5"/>
    <w:rsid w:val="3C389AD6"/>
    <w:rsid w:val="3C4B79D8"/>
    <w:rsid w:val="3C4BEB0E"/>
    <w:rsid w:val="3C67E5DA"/>
    <w:rsid w:val="3C6A7E91"/>
    <w:rsid w:val="3C751B9A"/>
    <w:rsid w:val="3C919E05"/>
    <w:rsid w:val="3C96986C"/>
    <w:rsid w:val="3C9A36E9"/>
    <w:rsid w:val="3C9AE210"/>
    <w:rsid w:val="3CA0069F"/>
    <w:rsid w:val="3CADFFAD"/>
    <w:rsid w:val="3CB2DE76"/>
    <w:rsid w:val="3CC7EDB1"/>
    <w:rsid w:val="3CDB65D1"/>
    <w:rsid w:val="3D156E65"/>
    <w:rsid w:val="3D348604"/>
    <w:rsid w:val="3D56BA9B"/>
    <w:rsid w:val="3D5BB1C6"/>
    <w:rsid w:val="3D5C1887"/>
    <w:rsid w:val="3D6A9256"/>
    <w:rsid w:val="3D898201"/>
    <w:rsid w:val="3D9D2F99"/>
    <w:rsid w:val="3D9FBCB2"/>
    <w:rsid w:val="3DA5F16C"/>
    <w:rsid w:val="3DA73E43"/>
    <w:rsid w:val="3DC5D186"/>
    <w:rsid w:val="3DD11A75"/>
    <w:rsid w:val="3DD69602"/>
    <w:rsid w:val="3DD73E39"/>
    <w:rsid w:val="3DF41D20"/>
    <w:rsid w:val="3E07D387"/>
    <w:rsid w:val="3E21740D"/>
    <w:rsid w:val="3E370E4E"/>
    <w:rsid w:val="3E3A6858"/>
    <w:rsid w:val="3E74519D"/>
    <w:rsid w:val="3E9D6CD6"/>
    <w:rsid w:val="3EAD2427"/>
    <w:rsid w:val="3EB9FBD4"/>
    <w:rsid w:val="3EC6C4FF"/>
    <w:rsid w:val="3ED25325"/>
    <w:rsid w:val="3ED38B40"/>
    <w:rsid w:val="3EE320FC"/>
    <w:rsid w:val="3EFACCF4"/>
    <w:rsid w:val="3F06D329"/>
    <w:rsid w:val="3F09FC97"/>
    <w:rsid w:val="3F1B74FD"/>
    <w:rsid w:val="3F26530C"/>
    <w:rsid w:val="3F312A64"/>
    <w:rsid w:val="3F3D6854"/>
    <w:rsid w:val="3F4F6528"/>
    <w:rsid w:val="3F539F6E"/>
    <w:rsid w:val="3F7BEACF"/>
    <w:rsid w:val="3FB1AB58"/>
    <w:rsid w:val="3FB277AA"/>
    <w:rsid w:val="3FB55312"/>
    <w:rsid w:val="3FD43BD9"/>
    <w:rsid w:val="3FDC3583"/>
    <w:rsid w:val="3FE2CEF8"/>
    <w:rsid w:val="3FEB2CF4"/>
    <w:rsid w:val="40188F5C"/>
    <w:rsid w:val="40290B0C"/>
    <w:rsid w:val="40443633"/>
    <w:rsid w:val="4059BACE"/>
    <w:rsid w:val="40795B0E"/>
    <w:rsid w:val="40902286"/>
    <w:rsid w:val="40B4CF2A"/>
    <w:rsid w:val="40B598A2"/>
    <w:rsid w:val="40C0C986"/>
    <w:rsid w:val="411EBEB6"/>
    <w:rsid w:val="413211D1"/>
    <w:rsid w:val="413896F7"/>
    <w:rsid w:val="41491266"/>
    <w:rsid w:val="41520018"/>
    <w:rsid w:val="41615BA7"/>
    <w:rsid w:val="4164CFAC"/>
    <w:rsid w:val="41688451"/>
    <w:rsid w:val="4172FCFA"/>
    <w:rsid w:val="41784838"/>
    <w:rsid w:val="41987DA6"/>
    <w:rsid w:val="41AA032C"/>
    <w:rsid w:val="41BEA45C"/>
    <w:rsid w:val="41C0491B"/>
    <w:rsid w:val="41CE38BE"/>
    <w:rsid w:val="41D70692"/>
    <w:rsid w:val="41EA3489"/>
    <w:rsid w:val="41F2DC8B"/>
    <w:rsid w:val="41FCAFB2"/>
    <w:rsid w:val="42017D3A"/>
    <w:rsid w:val="4209CF1C"/>
    <w:rsid w:val="420EEDDE"/>
    <w:rsid w:val="4212F978"/>
    <w:rsid w:val="423C8E6B"/>
    <w:rsid w:val="4248BAA8"/>
    <w:rsid w:val="425FAA2A"/>
    <w:rsid w:val="4266CF4A"/>
    <w:rsid w:val="428ED4EA"/>
    <w:rsid w:val="42A63AD2"/>
    <w:rsid w:val="42A76997"/>
    <w:rsid w:val="42DB3C16"/>
    <w:rsid w:val="42F65E01"/>
    <w:rsid w:val="4304AEA2"/>
    <w:rsid w:val="4309287D"/>
    <w:rsid w:val="4324D33C"/>
    <w:rsid w:val="43282AF5"/>
    <w:rsid w:val="43291C6F"/>
    <w:rsid w:val="4333F8DE"/>
    <w:rsid w:val="4355308E"/>
    <w:rsid w:val="436DF3AF"/>
    <w:rsid w:val="437EF9F0"/>
    <w:rsid w:val="4386AF80"/>
    <w:rsid w:val="438B7726"/>
    <w:rsid w:val="4391235D"/>
    <w:rsid w:val="43A7BD1E"/>
    <w:rsid w:val="43AA41D5"/>
    <w:rsid w:val="43AE1217"/>
    <w:rsid w:val="43E11776"/>
    <w:rsid w:val="43E976FA"/>
    <w:rsid w:val="43FB0498"/>
    <w:rsid w:val="44108E8A"/>
    <w:rsid w:val="4430BF3F"/>
    <w:rsid w:val="4436C994"/>
    <w:rsid w:val="44694333"/>
    <w:rsid w:val="446BF0A5"/>
    <w:rsid w:val="447D9B94"/>
    <w:rsid w:val="448BD5FB"/>
    <w:rsid w:val="44A4EA64"/>
    <w:rsid w:val="44AD805D"/>
    <w:rsid w:val="44C2041F"/>
    <w:rsid w:val="44C3498B"/>
    <w:rsid w:val="44F4FE0D"/>
    <w:rsid w:val="450159A2"/>
    <w:rsid w:val="4501DBE9"/>
    <w:rsid w:val="4519ADBE"/>
    <w:rsid w:val="451A2E75"/>
    <w:rsid w:val="45260387"/>
    <w:rsid w:val="453E2E41"/>
    <w:rsid w:val="4564207D"/>
    <w:rsid w:val="4566F2F3"/>
    <w:rsid w:val="457C44F0"/>
    <w:rsid w:val="459551C6"/>
    <w:rsid w:val="4597459A"/>
    <w:rsid w:val="45B186BF"/>
    <w:rsid w:val="45D5333D"/>
    <w:rsid w:val="45D9BDAC"/>
    <w:rsid w:val="45F999E5"/>
    <w:rsid w:val="46347CFE"/>
    <w:rsid w:val="463627D1"/>
    <w:rsid w:val="463F05DB"/>
    <w:rsid w:val="464EA4EB"/>
    <w:rsid w:val="4668E656"/>
    <w:rsid w:val="4678E73A"/>
    <w:rsid w:val="467F04D9"/>
    <w:rsid w:val="4680214F"/>
    <w:rsid w:val="468947A5"/>
    <w:rsid w:val="4689F45C"/>
    <w:rsid w:val="46BBAF81"/>
    <w:rsid w:val="46BCA56E"/>
    <w:rsid w:val="46EE87B9"/>
    <w:rsid w:val="46FCA636"/>
    <w:rsid w:val="4702A11A"/>
    <w:rsid w:val="470F56BE"/>
    <w:rsid w:val="4715F20A"/>
    <w:rsid w:val="47246C26"/>
    <w:rsid w:val="473B0692"/>
    <w:rsid w:val="474D2E35"/>
    <w:rsid w:val="47527821"/>
    <w:rsid w:val="475AF3A9"/>
    <w:rsid w:val="47636C82"/>
    <w:rsid w:val="47694882"/>
    <w:rsid w:val="476EF974"/>
    <w:rsid w:val="477CC487"/>
    <w:rsid w:val="47A82860"/>
    <w:rsid w:val="47AB56C4"/>
    <w:rsid w:val="47B14B91"/>
    <w:rsid w:val="47B83265"/>
    <w:rsid w:val="47BE09C6"/>
    <w:rsid w:val="483C87FB"/>
    <w:rsid w:val="483FA3CC"/>
    <w:rsid w:val="48490C4C"/>
    <w:rsid w:val="48495BE9"/>
    <w:rsid w:val="4877116F"/>
    <w:rsid w:val="487CB2C8"/>
    <w:rsid w:val="4885C40F"/>
    <w:rsid w:val="4899AFEE"/>
    <w:rsid w:val="48A15729"/>
    <w:rsid w:val="48C2DF27"/>
    <w:rsid w:val="48C71726"/>
    <w:rsid w:val="48D50548"/>
    <w:rsid w:val="48D6B218"/>
    <w:rsid w:val="48D8CF08"/>
    <w:rsid w:val="48E8FB80"/>
    <w:rsid w:val="48F5D458"/>
    <w:rsid w:val="48FDCDBD"/>
    <w:rsid w:val="49019123"/>
    <w:rsid w:val="4909FA84"/>
    <w:rsid w:val="490A41BB"/>
    <w:rsid w:val="492B9C02"/>
    <w:rsid w:val="49402D91"/>
    <w:rsid w:val="496253B3"/>
    <w:rsid w:val="4968C861"/>
    <w:rsid w:val="49732761"/>
    <w:rsid w:val="4976F70E"/>
    <w:rsid w:val="497EBDF3"/>
    <w:rsid w:val="497EFC9A"/>
    <w:rsid w:val="4996CCD0"/>
    <w:rsid w:val="49AA7F14"/>
    <w:rsid w:val="4A0B591C"/>
    <w:rsid w:val="4A0CB798"/>
    <w:rsid w:val="4A189584"/>
    <w:rsid w:val="4A307AB1"/>
    <w:rsid w:val="4A465BEF"/>
    <w:rsid w:val="4A68C6CD"/>
    <w:rsid w:val="4A69CE9F"/>
    <w:rsid w:val="4A72C112"/>
    <w:rsid w:val="4A7E0774"/>
    <w:rsid w:val="4A880E14"/>
    <w:rsid w:val="4A95A223"/>
    <w:rsid w:val="4AA8C515"/>
    <w:rsid w:val="4AB2DD28"/>
    <w:rsid w:val="4ADF9B38"/>
    <w:rsid w:val="4AE61422"/>
    <w:rsid w:val="4AE680A6"/>
    <w:rsid w:val="4AE96FFD"/>
    <w:rsid w:val="4AED02BB"/>
    <w:rsid w:val="4AF448CB"/>
    <w:rsid w:val="4B1E3990"/>
    <w:rsid w:val="4B2D5466"/>
    <w:rsid w:val="4B5EC971"/>
    <w:rsid w:val="4B6B2629"/>
    <w:rsid w:val="4B9E1E9C"/>
    <w:rsid w:val="4BAA0D48"/>
    <w:rsid w:val="4BAC0F52"/>
    <w:rsid w:val="4BE62FC3"/>
    <w:rsid w:val="4BFC5702"/>
    <w:rsid w:val="4C070E18"/>
    <w:rsid w:val="4C1B3387"/>
    <w:rsid w:val="4C2068BD"/>
    <w:rsid w:val="4C42D8BA"/>
    <w:rsid w:val="4C6D4AC0"/>
    <w:rsid w:val="4C754C0E"/>
    <w:rsid w:val="4C7FA718"/>
    <w:rsid w:val="4C884BAA"/>
    <w:rsid w:val="4C897786"/>
    <w:rsid w:val="4C92D8D7"/>
    <w:rsid w:val="4C958344"/>
    <w:rsid w:val="4CC73254"/>
    <w:rsid w:val="4CD28F5B"/>
    <w:rsid w:val="4CE7160C"/>
    <w:rsid w:val="4CFD8AF3"/>
    <w:rsid w:val="4D00C441"/>
    <w:rsid w:val="4D1C7BB4"/>
    <w:rsid w:val="4D376732"/>
    <w:rsid w:val="4D3858F2"/>
    <w:rsid w:val="4D430A59"/>
    <w:rsid w:val="4D49D99F"/>
    <w:rsid w:val="4D54A356"/>
    <w:rsid w:val="4D555321"/>
    <w:rsid w:val="4D653423"/>
    <w:rsid w:val="4D827B63"/>
    <w:rsid w:val="4D8F0CB5"/>
    <w:rsid w:val="4D8F942B"/>
    <w:rsid w:val="4D911EBC"/>
    <w:rsid w:val="4DBF8066"/>
    <w:rsid w:val="4DCC325D"/>
    <w:rsid w:val="4DD6B714"/>
    <w:rsid w:val="4DF834EA"/>
    <w:rsid w:val="4E211DD1"/>
    <w:rsid w:val="4E329D92"/>
    <w:rsid w:val="4E37E373"/>
    <w:rsid w:val="4E418FFC"/>
    <w:rsid w:val="4E52B2CA"/>
    <w:rsid w:val="4E556C34"/>
    <w:rsid w:val="4E6519B5"/>
    <w:rsid w:val="4E69D14A"/>
    <w:rsid w:val="4E708C0A"/>
    <w:rsid w:val="4E721AA1"/>
    <w:rsid w:val="4E95F6C5"/>
    <w:rsid w:val="4E9ADDC5"/>
    <w:rsid w:val="4E9B9EDA"/>
    <w:rsid w:val="4EA4748F"/>
    <w:rsid w:val="4EAD03E9"/>
    <w:rsid w:val="4EB5EC6A"/>
    <w:rsid w:val="4EDD616D"/>
    <w:rsid w:val="4EE1F3DA"/>
    <w:rsid w:val="4EF71E55"/>
    <w:rsid w:val="4EFD001A"/>
    <w:rsid w:val="4F00C2B5"/>
    <w:rsid w:val="4F010F1D"/>
    <w:rsid w:val="4F040BB5"/>
    <w:rsid w:val="4F1179DF"/>
    <w:rsid w:val="4F1B448B"/>
    <w:rsid w:val="4F1EEF22"/>
    <w:rsid w:val="4F1FC2C0"/>
    <w:rsid w:val="4F21D6E0"/>
    <w:rsid w:val="4F359BAB"/>
    <w:rsid w:val="4F37F95C"/>
    <w:rsid w:val="4F381715"/>
    <w:rsid w:val="4F4E0E2F"/>
    <w:rsid w:val="4F516B28"/>
    <w:rsid w:val="4F5959B7"/>
    <w:rsid w:val="4F6C93AE"/>
    <w:rsid w:val="4F8B1000"/>
    <w:rsid w:val="4F9072E5"/>
    <w:rsid w:val="4FAD9566"/>
    <w:rsid w:val="4FC9E588"/>
    <w:rsid w:val="4FCE9397"/>
    <w:rsid w:val="4FD448FA"/>
    <w:rsid w:val="4FE29ADD"/>
    <w:rsid w:val="5004F578"/>
    <w:rsid w:val="5006212F"/>
    <w:rsid w:val="5014C705"/>
    <w:rsid w:val="5016526E"/>
    <w:rsid w:val="502E0C4B"/>
    <w:rsid w:val="503A783D"/>
    <w:rsid w:val="5049CD7A"/>
    <w:rsid w:val="504CD2B1"/>
    <w:rsid w:val="5053BBF1"/>
    <w:rsid w:val="506539DD"/>
    <w:rsid w:val="50849391"/>
    <w:rsid w:val="5088FD0D"/>
    <w:rsid w:val="50A67F6E"/>
    <w:rsid w:val="50AB45A3"/>
    <w:rsid w:val="50B3269E"/>
    <w:rsid w:val="50B65ACF"/>
    <w:rsid w:val="50B66FF7"/>
    <w:rsid w:val="50C38732"/>
    <w:rsid w:val="50D2486B"/>
    <w:rsid w:val="50EF260C"/>
    <w:rsid w:val="50FE92A8"/>
    <w:rsid w:val="510AAEB0"/>
    <w:rsid w:val="5122A3AA"/>
    <w:rsid w:val="5139457A"/>
    <w:rsid w:val="5144FE89"/>
    <w:rsid w:val="5175F4AA"/>
    <w:rsid w:val="517D29AE"/>
    <w:rsid w:val="519989DF"/>
    <w:rsid w:val="51C44846"/>
    <w:rsid w:val="51C843B5"/>
    <w:rsid w:val="51CABAD1"/>
    <w:rsid w:val="51D61357"/>
    <w:rsid w:val="51DE26EF"/>
    <w:rsid w:val="52067BCA"/>
    <w:rsid w:val="5206FBCA"/>
    <w:rsid w:val="5214EF1C"/>
    <w:rsid w:val="5221788B"/>
    <w:rsid w:val="5244CA6D"/>
    <w:rsid w:val="52465996"/>
    <w:rsid w:val="524AC2E9"/>
    <w:rsid w:val="5253F9FA"/>
    <w:rsid w:val="52581429"/>
    <w:rsid w:val="525CEEAB"/>
    <w:rsid w:val="526D06CE"/>
    <w:rsid w:val="5274D934"/>
    <w:rsid w:val="5294FEF4"/>
    <w:rsid w:val="5297AD52"/>
    <w:rsid w:val="52AE987D"/>
    <w:rsid w:val="52B562E8"/>
    <w:rsid w:val="52E6A0F4"/>
    <w:rsid w:val="52E8C186"/>
    <w:rsid w:val="52EA2AEF"/>
    <w:rsid w:val="52FD8975"/>
    <w:rsid w:val="531CB510"/>
    <w:rsid w:val="53255767"/>
    <w:rsid w:val="533E4B50"/>
    <w:rsid w:val="534C413E"/>
    <w:rsid w:val="53538F01"/>
    <w:rsid w:val="535D0ABA"/>
    <w:rsid w:val="53844B25"/>
    <w:rsid w:val="53A543CD"/>
    <w:rsid w:val="53AC5123"/>
    <w:rsid w:val="53BD6A71"/>
    <w:rsid w:val="53C156EA"/>
    <w:rsid w:val="53C18A87"/>
    <w:rsid w:val="53EFE502"/>
    <w:rsid w:val="53F209DE"/>
    <w:rsid w:val="5406E2BC"/>
    <w:rsid w:val="54217CE7"/>
    <w:rsid w:val="542F662E"/>
    <w:rsid w:val="54335E34"/>
    <w:rsid w:val="543EAD39"/>
    <w:rsid w:val="54504178"/>
    <w:rsid w:val="545E9C70"/>
    <w:rsid w:val="54864D0F"/>
    <w:rsid w:val="5487B2A9"/>
    <w:rsid w:val="54AF6C2C"/>
    <w:rsid w:val="54D340F0"/>
    <w:rsid w:val="54E002BC"/>
    <w:rsid w:val="54E26217"/>
    <w:rsid w:val="54EABD98"/>
    <w:rsid w:val="54EF6F99"/>
    <w:rsid w:val="54F6CCA6"/>
    <w:rsid w:val="54FA70E8"/>
    <w:rsid w:val="55050AD3"/>
    <w:rsid w:val="550AD4E5"/>
    <w:rsid w:val="55133BA0"/>
    <w:rsid w:val="552991A0"/>
    <w:rsid w:val="552DFAB0"/>
    <w:rsid w:val="55350863"/>
    <w:rsid w:val="556E6577"/>
    <w:rsid w:val="558243A9"/>
    <w:rsid w:val="55959828"/>
    <w:rsid w:val="55B858AC"/>
    <w:rsid w:val="55C40983"/>
    <w:rsid w:val="55CD4A21"/>
    <w:rsid w:val="55D31750"/>
    <w:rsid w:val="55E13E47"/>
    <w:rsid w:val="5602121D"/>
    <w:rsid w:val="5604C30E"/>
    <w:rsid w:val="5614330A"/>
    <w:rsid w:val="5629CDBF"/>
    <w:rsid w:val="56705B8D"/>
    <w:rsid w:val="5676C56A"/>
    <w:rsid w:val="56778812"/>
    <w:rsid w:val="5684E64A"/>
    <w:rsid w:val="568659C4"/>
    <w:rsid w:val="569EF19C"/>
    <w:rsid w:val="56A21716"/>
    <w:rsid w:val="56A83C1F"/>
    <w:rsid w:val="56C08808"/>
    <w:rsid w:val="56D104FF"/>
    <w:rsid w:val="56D297A7"/>
    <w:rsid w:val="570816CC"/>
    <w:rsid w:val="571223C5"/>
    <w:rsid w:val="57240159"/>
    <w:rsid w:val="57300949"/>
    <w:rsid w:val="57491D21"/>
    <w:rsid w:val="57604F28"/>
    <w:rsid w:val="576CD0C9"/>
    <w:rsid w:val="578060CC"/>
    <w:rsid w:val="57814F2B"/>
    <w:rsid w:val="578E3BBA"/>
    <w:rsid w:val="578F6833"/>
    <w:rsid w:val="578FAA1F"/>
    <w:rsid w:val="579E392A"/>
    <w:rsid w:val="57CB0DF4"/>
    <w:rsid w:val="57EED963"/>
    <w:rsid w:val="57F0ACE1"/>
    <w:rsid w:val="57FA20A1"/>
    <w:rsid w:val="580C4EDA"/>
    <w:rsid w:val="58322E0D"/>
    <w:rsid w:val="583717E0"/>
    <w:rsid w:val="58789BC1"/>
    <w:rsid w:val="588F99FA"/>
    <w:rsid w:val="589AA7EE"/>
    <w:rsid w:val="58BAD2B0"/>
    <w:rsid w:val="58BC1D89"/>
    <w:rsid w:val="58C8E41D"/>
    <w:rsid w:val="58DBA84B"/>
    <w:rsid w:val="58F9E9D8"/>
    <w:rsid w:val="59000385"/>
    <w:rsid w:val="5918432F"/>
    <w:rsid w:val="5924EDCC"/>
    <w:rsid w:val="592709E1"/>
    <w:rsid w:val="592E31E8"/>
    <w:rsid w:val="59324CA6"/>
    <w:rsid w:val="593A3EB9"/>
    <w:rsid w:val="593ABA14"/>
    <w:rsid w:val="59A56260"/>
    <w:rsid w:val="59A9C6E6"/>
    <w:rsid w:val="59BF4264"/>
    <w:rsid w:val="59CAA6AB"/>
    <w:rsid w:val="59CE5B33"/>
    <w:rsid w:val="59D8C24B"/>
    <w:rsid w:val="59D94A95"/>
    <w:rsid w:val="59DA82A3"/>
    <w:rsid w:val="59DC3CD9"/>
    <w:rsid w:val="59F8E7D5"/>
    <w:rsid w:val="5A132FD4"/>
    <w:rsid w:val="5A146E30"/>
    <w:rsid w:val="5A17DE77"/>
    <w:rsid w:val="5A18CC27"/>
    <w:rsid w:val="5A22AE7A"/>
    <w:rsid w:val="5A2EC14F"/>
    <w:rsid w:val="5A4DA2BC"/>
    <w:rsid w:val="5A7DC505"/>
    <w:rsid w:val="5A8349E3"/>
    <w:rsid w:val="5A91063A"/>
    <w:rsid w:val="5A93DC1D"/>
    <w:rsid w:val="5A9429F1"/>
    <w:rsid w:val="5AEC9515"/>
    <w:rsid w:val="5AEF8DC5"/>
    <w:rsid w:val="5B070D6B"/>
    <w:rsid w:val="5B0AA60A"/>
    <w:rsid w:val="5B103BFE"/>
    <w:rsid w:val="5B176471"/>
    <w:rsid w:val="5B4CEA78"/>
    <w:rsid w:val="5B5567AD"/>
    <w:rsid w:val="5B567D74"/>
    <w:rsid w:val="5B636450"/>
    <w:rsid w:val="5B827537"/>
    <w:rsid w:val="5BA3C112"/>
    <w:rsid w:val="5BBAAE36"/>
    <w:rsid w:val="5BD5E63B"/>
    <w:rsid w:val="5BEA7715"/>
    <w:rsid w:val="5BF2DC5E"/>
    <w:rsid w:val="5BF5D299"/>
    <w:rsid w:val="5C066E16"/>
    <w:rsid w:val="5C0803BF"/>
    <w:rsid w:val="5C0E6004"/>
    <w:rsid w:val="5C1351BA"/>
    <w:rsid w:val="5C1CD662"/>
    <w:rsid w:val="5C30E221"/>
    <w:rsid w:val="5C37073D"/>
    <w:rsid w:val="5C410BC6"/>
    <w:rsid w:val="5C636283"/>
    <w:rsid w:val="5C816727"/>
    <w:rsid w:val="5CAF6966"/>
    <w:rsid w:val="5CC14C5A"/>
    <w:rsid w:val="5CC596E0"/>
    <w:rsid w:val="5D21EFC8"/>
    <w:rsid w:val="5D3FEC01"/>
    <w:rsid w:val="5D4DC89F"/>
    <w:rsid w:val="5D5EDE2C"/>
    <w:rsid w:val="5D6295F8"/>
    <w:rsid w:val="5D695243"/>
    <w:rsid w:val="5D803C86"/>
    <w:rsid w:val="5DC2D20B"/>
    <w:rsid w:val="5DCA1F0A"/>
    <w:rsid w:val="5DF00AEB"/>
    <w:rsid w:val="5DF850D8"/>
    <w:rsid w:val="5DFD09D3"/>
    <w:rsid w:val="5E108DCD"/>
    <w:rsid w:val="5E32DFD2"/>
    <w:rsid w:val="5E3C61BD"/>
    <w:rsid w:val="5E481798"/>
    <w:rsid w:val="5E52F72D"/>
    <w:rsid w:val="5E552E5D"/>
    <w:rsid w:val="5E5AAE71"/>
    <w:rsid w:val="5E618B88"/>
    <w:rsid w:val="5E69BA82"/>
    <w:rsid w:val="5E6B4532"/>
    <w:rsid w:val="5E71346E"/>
    <w:rsid w:val="5E7E56FD"/>
    <w:rsid w:val="5E969C3F"/>
    <w:rsid w:val="5E9E4881"/>
    <w:rsid w:val="5EAA6165"/>
    <w:rsid w:val="5EB3D919"/>
    <w:rsid w:val="5EC2C9F7"/>
    <w:rsid w:val="5EDE23EC"/>
    <w:rsid w:val="5EEA0670"/>
    <w:rsid w:val="5F0437AF"/>
    <w:rsid w:val="5F271F4E"/>
    <w:rsid w:val="5F2E9BF0"/>
    <w:rsid w:val="5F5C8DA7"/>
    <w:rsid w:val="5F649DDE"/>
    <w:rsid w:val="5F76635C"/>
    <w:rsid w:val="5F780C89"/>
    <w:rsid w:val="5FBC263C"/>
    <w:rsid w:val="5FC4D4D3"/>
    <w:rsid w:val="5FC50FC8"/>
    <w:rsid w:val="5FC6C45D"/>
    <w:rsid w:val="5FCC42BB"/>
    <w:rsid w:val="5FF40894"/>
    <w:rsid w:val="600C819E"/>
    <w:rsid w:val="600F5B90"/>
    <w:rsid w:val="600FE053"/>
    <w:rsid w:val="6028C69A"/>
    <w:rsid w:val="604A8454"/>
    <w:rsid w:val="605246D5"/>
    <w:rsid w:val="6077FF1A"/>
    <w:rsid w:val="608858AC"/>
    <w:rsid w:val="608A568C"/>
    <w:rsid w:val="6094B5B8"/>
    <w:rsid w:val="609BEFBF"/>
    <w:rsid w:val="60A7A6EE"/>
    <w:rsid w:val="60B358FC"/>
    <w:rsid w:val="60BBAF11"/>
    <w:rsid w:val="60C06D74"/>
    <w:rsid w:val="60C5A1CE"/>
    <w:rsid w:val="60CE2DF1"/>
    <w:rsid w:val="60D9BF7F"/>
    <w:rsid w:val="60DBD867"/>
    <w:rsid w:val="60E740DE"/>
    <w:rsid w:val="60EC4835"/>
    <w:rsid w:val="610EA209"/>
    <w:rsid w:val="6117818D"/>
    <w:rsid w:val="611A045B"/>
    <w:rsid w:val="612E6EA8"/>
    <w:rsid w:val="614CBC64"/>
    <w:rsid w:val="616D873C"/>
    <w:rsid w:val="619B1E8D"/>
    <w:rsid w:val="619B8290"/>
    <w:rsid w:val="61A20C9F"/>
    <w:rsid w:val="61AD27AB"/>
    <w:rsid w:val="61ADA854"/>
    <w:rsid w:val="61BD92C4"/>
    <w:rsid w:val="61BE3A27"/>
    <w:rsid w:val="61C46B10"/>
    <w:rsid w:val="61DED908"/>
    <w:rsid w:val="61E2EF8F"/>
    <w:rsid w:val="61F1C556"/>
    <w:rsid w:val="6204FC8F"/>
    <w:rsid w:val="620A00DD"/>
    <w:rsid w:val="625421F1"/>
    <w:rsid w:val="6257CCF4"/>
    <w:rsid w:val="626AEE56"/>
    <w:rsid w:val="628EFDE9"/>
    <w:rsid w:val="6295565F"/>
    <w:rsid w:val="629A8901"/>
    <w:rsid w:val="62A6C742"/>
    <w:rsid w:val="62B69287"/>
    <w:rsid w:val="62B91C4B"/>
    <w:rsid w:val="62CB7D51"/>
    <w:rsid w:val="62E2650C"/>
    <w:rsid w:val="62ECA8CE"/>
    <w:rsid w:val="62F24BBA"/>
    <w:rsid w:val="62FB2568"/>
    <w:rsid w:val="6300F50E"/>
    <w:rsid w:val="631EB548"/>
    <w:rsid w:val="6357E64F"/>
    <w:rsid w:val="6364B2C3"/>
    <w:rsid w:val="63722687"/>
    <w:rsid w:val="6375EAC6"/>
    <w:rsid w:val="63860EF1"/>
    <w:rsid w:val="63865FB0"/>
    <w:rsid w:val="6388CFCC"/>
    <w:rsid w:val="63906EB0"/>
    <w:rsid w:val="63A730C3"/>
    <w:rsid w:val="63AF6F88"/>
    <w:rsid w:val="63C39FAC"/>
    <w:rsid w:val="63D2F0E3"/>
    <w:rsid w:val="63E7CF11"/>
    <w:rsid w:val="6406E575"/>
    <w:rsid w:val="640779C8"/>
    <w:rsid w:val="6435C287"/>
    <w:rsid w:val="645AAAEE"/>
    <w:rsid w:val="6481C791"/>
    <w:rsid w:val="648DE835"/>
    <w:rsid w:val="64ADE2CC"/>
    <w:rsid w:val="64BE625A"/>
    <w:rsid w:val="64E6F11B"/>
    <w:rsid w:val="64FEFE0B"/>
    <w:rsid w:val="64FF1A72"/>
    <w:rsid w:val="650CAB16"/>
    <w:rsid w:val="6523E47C"/>
    <w:rsid w:val="653A8EF5"/>
    <w:rsid w:val="6545F542"/>
    <w:rsid w:val="6582401A"/>
    <w:rsid w:val="6587B877"/>
    <w:rsid w:val="6594422C"/>
    <w:rsid w:val="65984BD8"/>
    <w:rsid w:val="65A35044"/>
    <w:rsid w:val="65B7DD85"/>
    <w:rsid w:val="65BCCC63"/>
    <w:rsid w:val="65BF51C0"/>
    <w:rsid w:val="65C83002"/>
    <w:rsid w:val="65CBB838"/>
    <w:rsid w:val="65E068C8"/>
    <w:rsid w:val="65E3AEE7"/>
    <w:rsid w:val="65EBECF4"/>
    <w:rsid w:val="6612E237"/>
    <w:rsid w:val="6614F30F"/>
    <w:rsid w:val="66284DE3"/>
    <w:rsid w:val="662DEC00"/>
    <w:rsid w:val="66323B49"/>
    <w:rsid w:val="66503C2F"/>
    <w:rsid w:val="6689F719"/>
    <w:rsid w:val="66A199D1"/>
    <w:rsid w:val="66B1790E"/>
    <w:rsid w:val="66CACFB5"/>
    <w:rsid w:val="66E39929"/>
    <w:rsid w:val="66FCA0E2"/>
    <w:rsid w:val="67010BD7"/>
    <w:rsid w:val="6712AB49"/>
    <w:rsid w:val="67243AA6"/>
    <w:rsid w:val="67313A5C"/>
    <w:rsid w:val="6736457D"/>
    <w:rsid w:val="6761D08B"/>
    <w:rsid w:val="67664CDE"/>
    <w:rsid w:val="6769DEA6"/>
    <w:rsid w:val="676E2492"/>
    <w:rsid w:val="67742CA6"/>
    <w:rsid w:val="678F764A"/>
    <w:rsid w:val="679CA61C"/>
    <w:rsid w:val="67A58CCD"/>
    <w:rsid w:val="67A5D4E7"/>
    <w:rsid w:val="67AE4E79"/>
    <w:rsid w:val="67B6284B"/>
    <w:rsid w:val="67D4B7CF"/>
    <w:rsid w:val="67F7CE00"/>
    <w:rsid w:val="6808ABA7"/>
    <w:rsid w:val="681D2AC9"/>
    <w:rsid w:val="6822FFC3"/>
    <w:rsid w:val="68278179"/>
    <w:rsid w:val="6828B35E"/>
    <w:rsid w:val="683EE11C"/>
    <w:rsid w:val="684896A5"/>
    <w:rsid w:val="6850ECAA"/>
    <w:rsid w:val="6857A71B"/>
    <w:rsid w:val="68590287"/>
    <w:rsid w:val="6868F09D"/>
    <w:rsid w:val="688AE850"/>
    <w:rsid w:val="688C19F1"/>
    <w:rsid w:val="6891CAF6"/>
    <w:rsid w:val="689C3A5A"/>
    <w:rsid w:val="68E57469"/>
    <w:rsid w:val="68F594C3"/>
    <w:rsid w:val="68FCB6BE"/>
    <w:rsid w:val="69107D23"/>
    <w:rsid w:val="691A26D2"/>
    <w:rsid w:val="69202B22"/>
    <w:rsid w:val="6926743D"/>
    <w:rsid w:val="693E8E4D"/>
    <w:rsid w:val="696B30C6"/>
    <w:rsid w:val="6983CA81"/>
    <w:rsid w:val="69986958"/>
    <w:rsid w:val="69DC8FF5"/>
    <w:rsid w:val="69E51CE6"/>
    <w:rsid w:val="6A06017E"/>
    <w:rsid w:val="6A0A28B7"/>
    <w:rsid w:val="6A167F91"/>
    <w:rsid w:val="6A2CB2A3"/>
    <w:rsid w:val="6A305A95"/>
    <w:rsid w:val="6A351681"/>
    <w:rsid w:val="6A3A1578"/>
    <w:rsid w:val="6A404BA1"/>
    <w:rsid w:val="6A57CB6C"/>
    <w:rsid w:val="6A877940"/>
    <w:rsid w:val="6A8EFA7B"/>
    <w:rsid w:val="6AA9ED02"/>
    <w:rsid w:val="6AB23230"/>
    <w:rsid w:val="6AC13074"/>
    <w:rsid w:val="6AC3134A"/>
    <w:rsid w:val="6AD7D94C"/>
    <w:rsid w:val="6ADB825F"/>
    <w:rsid w:val="6AE17184"/>
    <w:rsid w:val="6AE19082"/>
    <w:rsid w:val="6AF70785"/>
    <w:rsid w:val="6B021F74"/>
    <w:rsid w:val="6B291579"/>
    <w:rsid w:val="6B2E8124"/>
    <w:rsid w:val="6B36829C"/>
    <w:rsid w:val="6B427ED1"/>
    <w:rsid w:val="6B48C484"/>
    <w:rsid w:val="6B60C653"/>
    <w:rsid w:val="6B939FB1"/>
    <w:rsid w:val="6B983DEE"/>
    <w:rsid w:val="6BA7FDEB"/>
    <w:rsid w:val="6BBA4DA4"/>
    <w:rsid w:val="6BC2E6F0"/>
    <w:rsid w:val="6C07195A"/>
    <w:rsid w:val="6C14B36F"/>
    <w:rsid w:val="6C3D9C9E"/>
    <w:rsid w:val="6C733E39"/>
    <w:rsid w:val="6C7C6C86"/>
    <w:rsid w:val="6C8B284B"/>
    <w:rsid w:val="6C94CF8D"/>
    <w:rsid w:val="6C9A3179"/>
    <w:rsid w:val="6C9CBED5"/>
    <w:rsid w:val="6CBC1369"/>
    <w:rsid w:val="6CC30BC5"/>
    <w:rsid w:val="6CC4A784"/>
    <w:rsid w:val="6CC99230"/>
    <w:rsid w:val="6CDBF0B5"/>
    <w:rsid w:val="6CDDBD8C"/>
    <w:rsid w:val="6CE494B5"/>
    <w:rsid w:val="6CEAA8F8"/>
    <w:rsid w:val="6D01B24F"/>
    <w:rsid w:val="6D03ECE1"/>
    <w:rsid w:val="6D248D10"/>
    <w:rsid w:val="6D32D516"/>
    <w:rsid w:val="6D336FBB"/>
    <w:rsid w:val="6D40545B"/>
    <w:rsid w:val="6D470E14"/>
    <w:rsid w:val="6D78285D"/>
    <w:rsid w:val="6D97BBA9"/>
    <w:rsid w:val="6D9FA85F"/>
    <w:rsid w:val="6DC94DCC"/>
    <w:rsid w:val="6DCFA80D"/>
    <w:rsid w:val="6DD28737"/>
    <w:rsid w:val="6DD53023"/>
    <w:rsid w:val="6DD69B9A"/>
    <w:rsid w:val="6DF00007"/>
    <w:rsid w:val="6DF6E0F0"/>
    <w:rsid w:val="6DF97F0E"/>
    <w:rsid w:val="6DFACAC2"/>
    <w:rsid w:val="6E1588FE"/>
    <w:rsid w:val="6E309D90"/>
    <w:rsid w:val="6E3BC758"/>
    <w:rsid w:val="6E6922A5"/>
    <w:rsid w:val="6E696661"/>
    <w:rsid w:val="6E6E6E60"/>
    <w:rsid w:val="6E747685"/>
    <w:rsid w:val="6ED8F0C9"/>
    <w:rsid w:val="6EE3217F"/>
    <w:rsid w:val="6EE399D5"/>
    <w:rsid w:val="6EEA718D"/>
    <w:rsid w:val="6EEBED33"/>
    <w:rsid w:val="6EEBF051"/>
    <w:rsid w:val="6EF42719"/>
    <w:rsid w:val="6EFA450A"/>
    <w:rsid w:val="6F029A4A"/>
    <w:rsid w:val="6F227BF4"/>
    <w:rsid w:val="6F368A22"/>
    <w:rsid w:val="6F599F6E"/>
    <w:rsid w:val="6F5CF538"/>
    <w:rsid w:val="6F65E98E"/>
    <w:rsid w:val="6F6760EA"/>
    <w:rsid w:val="6F832A4F"/>
    <w:rsid w:val="6F8573F0"/>
    <w:rsid w:val="6F87F618"/>
    <w:rsid w:val="6F8F51AA"/>
    <w:rsid w:val="6FA0ABF6"/>
    <w:rsid w:val="6FA425A0"/>
    <w:rsid w:val="6FB6F20D"/>
    <w:rsid w:val="6FBEEAA1"/>
    <w:rsid w:val="6FCA7A8E"/>
    <w:rsid w:val="6FCF97BC"/>
    <w:rsid w:val="701B49EE"/>
    <w:rsid w:val="702547B7"/>
    <w:rsid w:val="7030632D"/>
    <w:rsid w:val="7032E764"/>
    <w:rsid w:val="70584528"/>
    <w:rsid w:val="705B49D7"/>
    <w:rsid w:val="70614759"/>
    <w:rsid w:val="706AE19F"/>
    <w:rsid w:val="70A82608"/>
    <w:rsid w:val="70CF87CE"/>
    <w:rsid w:val="70D47A6E"/>
    <w:rsid w:val="70E46B1A"/>
    <w:rsid w:val="70F3A3BE"/>
    <w:rsid w:val="70FFC29E"/>
    <w:rsid w:val="71052AAD"/>
    <w:rsid w:val="7115E5EE"/>
    <w:rsid w:val="7117FA63"/>
    <w:rsid w:val="712480C4"/>
    <w:rsid w:val="712C2EA7"/>
    <w:rsid w:val="7130709D"/>
    <w:rsid w:val="7149973C"/>
    <w:rsid w:val="714BEA98"/>
    <w:rsid w:val="716E5CF6"/>
    <w:rsid w:val="718D1241"/>
    <w:rsid w:val="71A64D28"/>
    <w:rsid w:val="71B97C2A"/>
    <w:rsid w:val="71CDDAB0"/>
    <w:rsid w:val="71D5EECD"/>
    <w:rsid w:val="71DF6058"/>
    <w:rsid w:val="71FA35E2"/>
    <w:rsid w:val="72347400"/>
    <w:rsid w:val="726DDBBE"/>
    <w:rsid w:val="7282BFBA"/>
    <w:rsid w:val="72886949"/>
    <w:rsid w:val="728A1078"/>
    <w:rsid w:val="72AD27FD"/>
    <w:rsid w:val="72C08112"/>
    <w:rsid w:val="72E3A710"/>
    <w:rsid w:val="7307602B"/>
    <w:rsid w:val="7331B99F"/>
    <w:rsid w:val="73333743"/>
    <w:rsid w:val="736DF800"/>
    <w:rsid w:val="73775257"/>
    <w:rsid w:val="737EC669"/>
    <w:rsid w:val="739AA22E"/>
    <w:rsid w:val="73B7032D"/>
    <w:rsid w:val="73D84325"/>
    <w:rsid w:val="73F16454"/>
    <w:rsid w:val="73FAFA36"/>
    <w:rsid w:val="740D4696"/>
    <w:rsid w:val="7416DECC"/>
    <w:rsid w:val="742B47D8"/>
    <w:rsid w:val="743CE568"/>
    <w:rsid w:val="7444FCC4"/>
    <w:rsid w:val="7455F545"/>
    <w:rsid w:val="746B3921"/>
    <w:rsid w:val="746D2726"/>
    <w:rsid w:val="748E2F85"/>
    <w:rsid w:val="74A00DFB"/>
    <w:rsid w:val="74A6B6BF"/>
    <w:rsid w:val="74C31EDA"/>
    <w:rsid w:val="751AC14D"/>
    <w:rsid w:val="751C84C6"/>
    <w:rsid w:val="7523F862"/>
    <w:rsid w:val="752DA16E"/>
    <w:rsid w:val="756550A7"/>
    <w:rsid w:val="758EAB52"/>
    <w:rsid w:val="759F33DA"/>
    <w:rsid w:val="75B24DF3"/>
    <w:rsid w:val="75E02E60"/>
    <w:rsid w:val="75F8F589"/>
    <w:rsid w:val="75FA14BD"/>
    <w:rsid w:val="76031583"/>
    <w:rsid w:val="76162AEE"/>
    <w:rsid w:val="7626D9D6"/>
    <w:rsid w:val="762F53C0"/>
    <w:rsid w:val="762F7F09"/>
    <w:rsid w:val="7659357A"/>
    <w:rsid w:val="76602CE6"/>
    <w:rsid w:val="766CF217"/>
    <w:rsid w:val="7684E6E2"/>
    <w:rsid w:val="76A4D648"/>
    <w:rsid w:val="76AF9521"/>
    <w:rsid w:val="76C20F48"/>
    <w:rsid w:val="76C9B62B"/>
    <w:rsid w:val="76CD05CF"/>
    <w:rsid w:val="76D142C3"/>
    <w:rsid w:val="76E9FC4F"/>
    <w:rsid w:val="76EA1CFE"/>
    <w:rsid w:val="76ED0CFA"/>
    <w:rsid w:val="7715B37C"/>
    <w:rsid w:val="77652AA6"/>
    <w:rsid w:val="776D4174"/>
    <w:rsid w:val="77781407"/>
    <w:rsid w:val="777A5941"/>
    <w:rsid w:val="7787A1AD"/>
    <w:rsid w:val="77A14D2C"/>
    <w:rsid w:val="77B795FF"/>
    <w:rsid w:val="77C1E716"/>
    <w:rsid w:val="77C9C130"/>
    <w:rsid w:val="77F3CC8B"/>
    <w:rsid w:val="77FE0BBA"/>
    <w:rsid w:val="78019438"/>
    <w:rsid w:val="780D67A1"/>
    <w:rsid w:val="78166E78"/>
    <w:rsid w:val="781DAEB5"/>
    <w:rsid w:val="782FE1B5"/>
    <w:rsid w:val="78386FD8"/>
    <w:rsid w:val="7846C9C4"/>
    <w:rsid w:val="78540E82"/>
    <w:rsid w:val="78653BA0"/>
    <w:rsid w:val="787468AC"/>
    <w:rsid w:val="787DCDFF"/>
    <w:rsid w:val="788D5562"/>
    <w:rsid w:val="7899D482"/>
    <w:rsid w:val="78A11833"/>
    <w:rsid w:val="78A41D4A"/>
    <w:rsid w:val="78C205AF"/>
    <w:rsid w:val="78C66D23"/>
    <w:rsid w:val="78C772BD"/>
    <w:rsid w:val="78CBCB1A"/>
    <w:rsid w:val="78CE5392"/>
    <w:rsid w:val="78D3D1FE"/>
    <w:rsid w:val="78DA93BF"/>
    <w:rsid w:val="78E50068"/>
    <w:rsid w:val="78FF1B30"/>
    <w:rsid w:val="791523E5"/>
    <w:rsid w:val="7917F443"/>
    <w:rsid w:val="791A3738"/>
    <w:rsid w:val="79227DC3"/>
    <w:rsid w:val="79383537"/>
    <w:rsid w:val="793CE7CD"/>
    <w:rsid w:val="7946061C"/>
    <w:rsid w:val="7959ED99"/>
    <w:rsid w:val="795BBD9C"/>
    <w:rsid w:val="79671BA4"/>
    <w:rsid w:val="79697956"/>
    <w:rsid w:val="796FB107"/>
    <w:rsid w:val="79707844"/>
    <w:rsid w:val="7974E199"/>
    <w:rsid w:val="79790CC1"/>
    <w:rsid w:val="797E78EA"/>
    <w:rsid w:val="79813994"/>
    <w:rsid w:val="798DAE88"/>
    <w:rsid w:val="7990366D"/>
    <w:rsid w:val="7997BE4D"/>
    <w:rsid w:val="79B329FC"/>
    <w:rsid w:val="79C55624"/>
    <w:rsid w:val="79C9F776"/>
    <w:rsid w:val="79D8B649"/>
    <w:rsid w:val="79DA2075"/>
    <w:rsid w:val="79DCA4CE"/>
    <w:rsid w:val="79F12796"/>
    <w:rsid w:val="7A1009D1"/>
    <w:rsid w:val="7A1133FB"/>
    <w:rsid w:val="7A149086"/>
    <w:rsid w:val="7A2AF9C1"/>
    <w:rsid w:val="7A2B9057"/>
    <w:rsid w:val="7A33257D"/>
    <w:rsid w:val="7A42558F"/>
    <w:rsid w:val="7A465102"/>
    <w:rsid w:val="7A4C99A9"/>
    <w:rsid w:val="7A549014"/>
    <w:rsid w:val="7A57386C"/>
    <w:rsid w:val="7A5B640B"/>
    <w:rsid w:val="7A5BB915"/>
    <w:rsid w:val="7A6C9612"/>
    <w:rsid w:val="7A8F979B"/>
    <w:rsid w:val="7AA0861D"/>
    <w:rsid w:val="7ADA01A4"/>
    <w:rsid w:val="7ADD1DF5"/>
    <w:rsid w:val="7AECB1B5"/>
    <w:rsid w:val="7AEDFA52"/>
    <w:rsid w:val="7B2D95B6"/>
    <w:rsid w:val="7B308010"/>
    <w:rsid w:val="7B3E7BEE"/>
    <w:rsid w:val="7B4F1F93"/>
    <w:rsid w:val="7B63358F"/>
    <w:rsid w:val="7B71CD0C"/>
    <w:rsid w:val="7B722067"/>
    <w:rsid w:val="7B7DAB45"/>
    <w:rsid w:val="7B7DC675"/>
    <w:rsid w:val="7B871408"/>
    <w:rsid w:val="7B9335FE"/>
    <w:rsid w:val="7BBDDB85"/>
    <w:rsid w:val="7BC712CB"/>
    <w:rsid w:val="7BDB4B32"/>
    <w:rsid w:val="7BEC386B"/>
    <w:rsid w:val="7BEFE966"/>
    <w:rsid w:val="7BFF7A66"/>
    <w:rsid w:val="7C1EE872"/>
    <w:rsid w:val="7C24D558"/>
    <w:rsid w:val="7C3003A1"/>
    <w:rsid w:val="7C344285"/>
    <w:rsid w:val="7C366BFB"/>
    <w:rsid w:val="7C3938D8"/>
    <w:rsid w:val="7C498ECC"/>
    <w:rsid w:val="7C778646"/>
    <w:rsid w:val="7C8866AB"/>
    <w:rsid w:val="7C9132B0"/>
    <w:rsid w:val="7CE13616"/>
    <w:rsid w:val="7CF24D30"/>
    <w:rsid w:val="7CF34A81"/>
    <w:rsid w:val="7D03A8EE"/>
    <w:rsid w:val="7D04E315"/>
    <w:rsid w:val="7D2ABC8E"/>
    <w:rsid w:val="7D3C01E5"/>
    <w:rsid w:val="7D44F5AC"/>
    <w:rsid w:val="7D4FFF02"/>
    <w:rsid w:val="7D9B9061"/>
    <w:rsid w:val="7DA95276"/>
    <w:rsid w:val="7DC29044"/>
    <w:rsid w:val="7DC50326"/>
    <w:rsid w:val="7DC72808"/>
    <w:rsid w:val="7E3EC04E"/>
    <w:rsid w:val="7E456ABF"/>
    <w:rsid w:val="7E488787"/>
    <w:rsid w:val="7E7456FC"/>
    <w:rsid w:val="7E77E242"/>
    <w:rsid w:val="7E96BDA8"/>
    <w:rsid w:val="7E9EE565"/>
    <w:rsid w:val="7EB68495"/>
    <w:rsid w:val="7ED16B54"/>
    <w:rsid w:val="7EF1F000"/>
    <w:rsid w:val="7F375F6D"/>
    <w:rsid w:val="7F3C7F3F"/>
    <w:rsid w:val="7F45905F"/>
    <w:rsid w:val="7F493024"/>
    <w:rsid w:val="7F50DA7F"/>
    <w:rsid w:val="7F5411E2"/>
    <w:rsid w:val="7F61D89D"/>
    <w:rsid w:val="7F61E371"/>
    <w:rsid w:val="7F656589"/>
    <w:rsid w:val="7F6CE285"/>
    <w:rsid w:val="7F74F106"/>
    <w:rsid w:val="7F80DBD2"/>
    <w:rsid w:val="7F951306"/>
    <w:rsid w:val="7FBF80CE"/>
    <w:rsid w:val="7FC29B59"/>
    <w:rsid w:val="7FCA2992"/>
    <w:rsid w:val="7FDB5B4C"/>
    <w:rsid w:val="7FDCB47F"/>
    <w:rsid w:val="7FE211C0"/>
    <w:rsid w:val="7FE78CC7"/>
    <w:rsid w:val="7FE952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7E2809"/>
  <w15:chartTrackingRefBased/>
  <w15:docId w15:val="{1374745F-EB85-48DD-9090-AEC678D00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uiPriority w:val="99"/>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link w:val="Footer"/>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uiPriority w:val="99"/>
    <w:rsid w:val="009A3899"/>
    <w:rPr>
      <w:rFonts w:ascii="Consolas" w:eastAsia="Times New Roman" w:hAnsi="Consolas"/>
    </w:rPr>
  </w:style>
  <w:style w:type="character" w:customStyle="1" w:styleId="HTMLPreformattedChar">
    <w:name w:val="HTML Preformatted Char"/>
    <w:link w:val="HTMLPreformatted"/>
    <w:uiPriority w:val="99"/>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character" w:styleId="UnresolvedMention">
    <w:name w:val="Unresolved Mention"/>
    <w:uiPriority w:val="99"/>
    <w:semiHidden/>
    <w:unhideWhenUsed/>
    <w:rsid w:val="00175CBB"/>
    <w:rPr>
      <w:color w:val="605E5C"/>
      <w:shd w:val="clear" w:color="auto" w:fill="E1DFDD"/>
    </w:rPr>
  </w:style>
  <w:style w:type="paragraph" w:styleId="Revision">
    <w:name w:val="Revision"/>
    <w:hidden/>
    <w:uiPriority w:val="99"/>
    <w:semiHidden/>
    <w:rsid w:val="00BA7E08"/>
  </w:style>
  <w:style w:type="paragraph" w:styleId="ListParagraph">
    <w:name w:val="List Paragraph"/>
    <w:basedOn w:val="Normal"/>
    <w:uiPriority w:val="34"/>
    <w:qFormat/>
    <w:rsid w:val="006F7632"/>
    <w:pPr>
      <w:ind w:left="720"/>
      <w:contextualSpacing/>
    </w:pPr>
    <w:rPr>
      <w:rFonts w:asciiTheme="minorHAnsi" w:eastAsiaTheme="minorHAnsi" w:hAnsiTheme="minorHAnsi" w:cstheme="minorBidi"/>
      <w:kern w:val="2"/>
      <w:sz w:val="24"/>
      <w:szCs w:val="24"/>
      <w14:ligatures w14:val="standardContextual"/>
    </w:rPr>
  </w:style>
  <w:style w:type="paragraph" w:styleId="Bibliography">
    <w:name w:val="Bibliography"/>
    <w:basedOn w:val="Normal"/>
    <w:next w:val="Normal"/>
    <w:uiPriority w:val="37"/>
    <w:unhideWhenUsed/>
    <w:rsid w:val="00D00BAC"/>
    <w:pPr>
      <w:tabs>
        <w:tab w:val="left" w:pos="260"/>
        <w:tab w:val="left" w:pos="380"/>
      </w:tabs>
      <w:spacing w:line="480" w:lineRule="auto"/>
      <w:ind w:left="264" w:hanging="264"/>
    </w:pPr>
  </w:style>
  <w:style w:type="character" w:styleId="PlaceholderText">
    <w:name w:val="Placeholder Text"/>
    <w:basedOn w:val="DefaultParagraphFont"/>
    <w:uiPriority w:val="99"/>
    <w:semiHidden/>
    <w:rsid w:val="005C1635"/>
    <w:rPr>
      <w:color w:val="80808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unhideWhenUsed/>
    <w:rsid w:val="006465EE"/>
    <w:rPr>
      <w:color w:val="2B579A"/>
      <w:shd w:val="clear" w:color="auto" w:fill="E1DFDD"/>
    </w:rPr>
  </w:style>
  <w:style w:type="paragraph" w:customStyle="1" w:styleId="paragraph0">
    <w:name w:val="paragraph"/>
    <w:basedOn w:val="Normal"/>
    <w:rsid w:val="00557937"/>
    <w:pPr>
      <w:spacing w:before="100" w:beforeAutospacing="1" w:after="100" w:afterAutospacing="1"/>
    </w:pPr>
    <w:rPr>
      <w:rFonts w:eastAsia="Times New Roman"/>
      <w:sz w:val="24"/>
      <w:szCs w:val="24"/>
    </w:rPr>
  </w:style>
  <w:style w:type="character" w:customStyle="1" w:styleId="eop">
    <w:name w:val="eop"/>
    <w:basedOn w:val="DefaultParagraphFont"/>
    <w:rsid w:val="00557937"/>
  </w:style>
  <w:style w:type="character" w:customStyle="1" w:styleId="normaltextrun">
    <w:name w:val="normaltextrun"/>
    <w:basedOn w:val="DefaultParagraphFont"/>
    <w:rsid w:val="00557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72927">
      <w:bodyDiv w:val="1"/>
      <w:marLeft w:val="0"/>
      <w:marRight w:val="0"/>
      <w:marTop w:val="0"/>
      <w:marBottom w:val="0"/>
      <w:divBdr>
        <w:top w:val="none" w:sz="0" w:space="0" w:color="auto"/>
        <w:left w:val="none" w:sz="0" w:space="0" w:color="auto"/>
        <w:bottom w:val="none" w:sz="0" w:space="0" w:color="auto"/>
        <w:right w:val="none" w:sz="0" w:space="0" w:color="auto"/>
      </w:divBdr>
    </w:div>
    <w:div w:id="377559131">
      <w:bodyDiv w:val="1"/>
      <w:marLeft w:val="0"/>
      <w:marRight w:val="0"/>
      <w:marTop w:val="0"/>
      <w:marBottom w:val="0"/>
      <w:divBdr>
        <w:top w:val="none" w:sz="0" w:space="0" w:color="auto"/>
        <w:left w:val="none" w:sz="0" w:space="0" w:color="auto"/>
        <w:bottom w:val="none" w:sz="0" w:space="0" w:color="auto"/>
        <w:right w:val="none" w:sz="0" w:space="0" w:color="auto"/>
      </w:divBdr>
    </w:div>
    <w:div w:id="394084565">
      <w:bodyDiv w:val="1"/>
      <w:marLeft w:val="0"/>
      <w:marRight w:val="0"/>
      <w:marTop w:val="0"/>
      <w:marBottom w:val="0"/>
      <w:divBdr>
        <w:top w:val="none" w:sz="0" w:space="0" w:color="auto"/>
        <w:left w:val="none" w:sz="0" w:space="0" w:color="auto"/>
        <w:bottom w:val="none" w:sz="0" w:space="0" w:color="auto"/>
        <w:right w:val="none" w:sz="0" w:space="0" w:color="auto"/>
      </w:divBdr>
    </w:div>
    <w:div w:id="433749438">
      <w:bodyDiv w:val="1"/>
      <w:marLeft w:val="0"/>
      <w:marRight w:val="0"/>
      <w:marTop w:val="0"/>
      <w:marBottom w:val="0"/>
      <w:divBdr>
        <w:top w:val="none" w:sz="0" w:space="0" w:color="auto"/>
        <w:left w:val="none" w:sz="0" w:space="0" w:color="auto"/>
        <w:bottom w:val="none" w:sz="0" w:space="0" w:color="auto"/>
        <w:right w:val="none" w:sz="0" w:space="0" w:color="auto"/>
      </w:divBdr>
    </w:div>
    <w:div w:id="470945126">
      <w:bodyDiv w:val="1"/>
      <w:marLeft w:val="0"/>
      <w:marRight w:val="0"/>
      <w:marTop w:val="0"/>
      <w:marBottom w:val="0"/>
      <w:divBdr>
        <w:top w:val="none" w:sz="0" w:space="0" w:color="auto"/>
        <w:left w:val="none" w:sz="0" w:space="0" w:color="auto"/>
        <w:bottom w:val="none" w:sz="0" w:space="0" w:color="auto"/>
        <w:right w:val="none" w:sz="0" w:space="0" w:color="auto"/>
      </w:divBdr>
    </w:div>
    <w:div w:id="483013708">
      <w:bodyDiv w:val="1"/>
      <w:marLeft w:val="0"/>
      <w:marRight w:val="0"/>
      <w:marTop w:val="0"/>
      <w:marBottom w:val="0"/>
      <w:divBdr>
        <w:top w:val="none" w:sz="0" w:space="0" w:color="auto"/>
        <w:left w:val="none" w:sz="0" w:space="0" w:color="auto"/>
        <w:bottom w:val="none" w:sz="0" w:space="0" w:color="auto"/>
        <w:right w:val="none" w:sz="0" w:space="0" w:color="auto"/>
      </w:divBdr>
    </w:div>
    <w:div w:id="484516481">
      <w:bodyDiv w:val="1"/>
      <w:marLeft w:val="0"/>
      <w:marRight w:val="0"/>
      <w:marTop w:val="0"/>
      <w:marBottom w:val="0"/>
      <w:divBdr>
        <w:top w:val="none" w:sz="0" w:space="0" w:color="auto"/>
        <w:left w:val="none" w:sz="0" w:space="0" w:color="auto"/>
        <w:bottom w:val="none" w:sz="0" w:space="0" w:color="auto"/>
        <w:right w:val="none" w:sz="0" w:space="0" w:color="auto"/>
      </w:divBdr>
    </w:div>
    <w:div w:id="596670410">
      <w:bodyDiv w:val="1"/>
      <w:marLeft w:val="0"/>
      <w:marRight w:val="0"/>
      <w:marTop w:val="0"/>
      <w:marBottom w:val="0"/>
      <w:divBdr>
        <w:top w:val="none" w:sz="0" w:space="0" w:color="auto"/>
        <w:left w:val="none" w:sz="0" w:space="0" w:color="auto"/>
        <w:bottom w:val="none" w:sz="0" w:space="0" w:color="auto"/>
        <w:right w:val="none" w:sz="0" w:space="0" w:color="auto"/>
      </w:divBdr>
    </w:div>
    <w:div w:id="601111734">
      <w:bodyDiv w:val="1"/>
      <w:marLeft w:val="0"/>
      <w:marRight w:val="0"/>
      <w:marTop w:val="0"/>
      <w:marBottom w:val="0"/>
      <w:divBdr>
        <w:top w:val="none" w:sz="0" w:space="0" w:color="auto"/>
        <w:left w:val="none" w:sz="0" w:space="0" w:color="auto"/>
        <w:bottom w:val="none" w:sz="0" w:space="0" w:color="auto"/>
        <w:right w:val="none" w:sz="0" w:space="0" w:color="auto"/>
      </w:divBdr>
    </w:div>
    <w:div w:id="796803978">
      <w:bodyDiv w:val="1"/>
      <w:marLeft w:val="0"/>
      <w:marRight w:val="0"/>
      <w:marTop w:val="0"/>
      <w:marBottom w:val="0"/>
      <w:divBdr>
        <w:top w:val="none" w:sz="0" w:space="0" w:color="auto"/>
        <w:left w:val="none" w:sz="0" w:space="0" w:color="auto"/>
        <w:bottom w:val="none" w:sz="0" w:space="0" w:color="auto"/>
        <w:right w:val="none" w:sz="0" w:space="0" w:color="auto"/>
      </w:divBdr>
    </w:div>
    <w:div w:id="813067646">
      <w:bodyDiv w:val="1"/>
      <w:marLeft w:val="0"/>
      <w:marRight w:val="0"/>
      <w:marTop w:val="0"/>
      <w:marBottom w:val="0"/>
      <w:divBdr>
        <w:top w:val="none" w:sz="0" w:space="0" w:color="auto"/>
        <w:left w:val="none" w:sz="0" w:space="0" w:color="auto"/>
        <w:bottom w:val="none" w:sz="0" w:space="0" w:color="auto"/>
        <w:right w:val="none" w:sz="0" w:space="0" w:color="auto"/>
      </w:divBdr>
    </w:div>
    <w:div w:id="871696027">
      <w:bodyDiv w:val="1"/>
      <w:marLeft w:val="0"/>
      <w:marRight w:val="0"/>
      <w:marTop w:val="0"/>
      <w:marBottom w:val="0"/>
      <w:divBdr>
        <w:top w:val="none" w:sz="0" w:space="0" w:color="auto"/>
        <w:left w:val="none" w:sz="0" w:space="0" w:color="auto"/>
        <w:bottom w:val="none" w:sz="0" w:space="0" w:color="auto"/>
        <w:right w:val="none" w:sz="0" w:space="0" w:color="auto"/>
      </w:divBdr>
    </w:div>
    <w:div w:id="976185630">
      <w:bodyDiv w:val="1"/>
      <w:marLeft w:val="0"/>
      <w:marRight w:val="0"/>
      <w:marTop w:val="0"/>
      <w:marBottom w:val="0"/>
      <w:divBdr>
        <w:top w:val="none" w:sz="0" w:space="0" w:color="auto"/>
        <w:left w:val="none" w:sz="0" w:space="0" w:color="auto"/>
        <w:bottom w:val="none" w:sz="0" w:space="0" w:color="auto"/>
        <w:right w:val="none" w:sz="0" w:space="0" w:color="auto"/>
      </w:divBdr>
    </w:div>
    <w:div w:id="1180192721">
      <w:bodyDiv w:val="1"/>
      <w:marLeft w:val="0"/>
      <w:marRight w:val="0"/>
      <w:marTop w:val="0"/>
      <w:marBottom w:val="0"/>
      <w:divBdr>
        <w:top w:val="none" w:sz="0" w:space="0" w:color="auto"/>
        <w:left w:val="none" w:sz="0" w:space="0" w:color="auto"/>
        <w:bottom w:val="none" w:sz="0" w:space="0" w:color="auto"/>
        <w:right w:val="none" w:sz="0" w:space="0" w:color="auto"/>
      </w:divBdr>
    </w:div>
    <w:div w:id="1275479348">
      <w:bodyDiv w:val="1"/>
      <w:marLeft w:val="0"/>
      <w:marRight w:val="0"/>
      <w:marTop w:val="0"/>
      <w:marBottom w:val="0"/>
      <w:divBdr>
        <w:top w:val="none" w:sz="0" w:space="0" w:color="auto"/>
        <w:left w:val="none" w:sz="0" w:space="0" w:color="auto"/>
        <w:bottom w:val="none" w:sz="0" w:space="0" w:color="auto"/>
        <w:right w:val="none" w:sz="0" w:space="0" w:color="auto"/>
      </w:divBdr>
    </w:div>
    <w:div w:id="1518351001">
      <w:bodyDiv w:val="1"/>
      <w:marLeft w:val="0"/>
      <w:marRight w:val="0"/>
      <w:marTop w:val="0"/>
      <w:marBottom w:val="0"/>
      <w:divBdr>
        <w:top w:val="none" w:sz="0" w:space="0" w:color="auto"/>
        <w:left w:val="none" w:sz="0" w:space="0" w:color="auto"/>
        <w:bottom w:val="none" w:sz="0" w:space="0" w:color="auto"/>
        <w:right w:val="none" w:sz="0" w:space="0" w:color="auto"/>
      </w:divBdr>
      <w:divsChild>
        <w:div w:id="98839059">
          <w:marLeft w:val="0"/>
          <w:marRight w:val="0"/>
          <w:marTop w:val="0"/>
          <w:marBottom w:val="0"/>
          <w:divBdr>
            <w:top w:val="none" w:sz="0" w:space="0" w:color="auto"/>
            <w:left w:val="none" w:sz="0" w:space="0" w:color="auto"/>
            <w:bottom w:val="none" w:sz="0" w:space="0" w:color="auto"/>
            <w:right w:val="none" w:sz="0" w:space="0" w:color="auto"/>
          </w:divBdr>
        </w:div>
        <w:div w:id="151064340">
          <w:marLeft w:val="0"/>
          <w:marRight w:val="0"/>
          <w:marTop w:val="0"/>
          <w:marBottom w:val="0"/>
          <w:divBdr>
            <w:top w:val="none" w:sz="0" w:space="0" w:color="auto"/>
            <w:left w:val="none" w:sz="0" w:space="0" w:color="auto"/>
            <w:bottom w:val="none" w:sz="0" w:space="0" w:color="auto"/>
            <w:right w:val="none" w:sz="0" w:space="0" w:color="auto"/>
          </w:divBdr>
        </w:div>
        <w:div w:id="224341104">
          <w:marLeft w:val="0"/>
          <w:marRight w:val="0"/>
          <w:marTop w:val="0"/>
          <w:marBottom w:val="0"/>
          <w:divBdr>
            <w:top w:val="none" w:sz="0" w:space="0" w:color="auto"/>
            <w:left w:val="none" w:sz="0" w:space="0" w:color="auto"/>
            <w:bottom w:val="none" w:sz="0" w:space="0" w:color="auto"/>
            <w:right w:val="none" w:sz="0" w:space="0" w:color="auto"/>
          </w:divBdr>
        </w:div>
        <w:div w:id="259339842">
          <w:marLeft w:val="0"/>
          <w:marRight w:val="0"/>
          <w:marTop w:val="0"/>
          <w:marBottom w:val="0"/>
          <w:divBdr>
            <w:top w:val="none" w:sz="0" w:space="0" w:color="auto"/>
            <w:left w:val="none" w:sz="0" w:space="0" w:color="auto"/>
            <w:bottom w:val="none" w:sz="0" w:space="0" w:color="auto"/>
            <w:right w:val="none" w:sz="0" w:space="0" w:color="auto"/>
          </w:divBdr>
        </w:div>
        <w:div w:id="266159790">
          <w:marLeft w:val="0"/>
          <w:marRight w:val="0"/>
          <w:marTop w:val="0"/>
          <w:marBottom w:val="0"/>
          <w:divBdr>
            <w:top w:val="none" w:sz="0" w:space="0" w:color="auto"/>
            <w:left w:val="none" w:sz="0" w:space="0" w:color="auto"/>
            <w:bottom w:val="none" w:sz="0" w:space="0" w:color="auto"/>
            <w:right w:val="none" w:sz="0" w:space="0" w:color="auto"/>
          </w:divBdr>
        </w:div>
        <w:div w:id="359667574">
          <w:marLeft w:val="0"/>
          <w:marRight w:val="0"/>
          <w:marTop w:val="0"/>
          <w:marBottom w:val="0"/>
          <w:divBdr>
            <w:top w:val="none" w:sz="0" w:space="0" w:color="auto"/>
            <w:left w:val="none" w:sz="0" w:space="0" w:color="auto"/>
            <w:bottom w:val="none" w:sz="0" w:space="0" w:color="auto"/>
            <w:right w:val="none" w:sz="0" w:space="0" w:color="auto"/>
          </w:divBdr>
        </w:div>
        <w:div w:id="364331109">
          <w:marLeft w:val="0"/>
          <w:marRight w:val="0"/>
          <w:marTop w:val="0"/>
          <w:marBottom w:val="0"/>
          <w:divBdr>
            <w:top w:val="none" w:sz="0" w:space="0" w:color="auto"/>
            <w:left w:val="none" w:sz="0" w:space="0" w:color="auto"/>
            <w:bottom w:val="none" w:sz="0" w:space="0" w:color="auto"/>
            <w:right w:val="none" w:sz="0" w:space="0" w:color="auto"/>
          </w:divBdr>
        </w:div>
        <w:div w:id="465272190">
          <w:marLeft w:val="0"/>
          <w:marRight w:val="0"/>
          <w:marTop w:val="0"/>
          <w:marBottom w:val="0"/>
          <w:divBdr>
            <w:top w:val="none" w:sz="0" w:space="0" w:color="auto"/>
            <w:left w:val="none" w:sz="0" w:space="0" w:color="auto"/>
            <w:bottom w:val="none" w:sz="0" w:space="0" w:color="auto"/>
            <w:right w:val="none" w:sz="0" w:space="0" w:color="auto"/>
          </w:divBdr>
        </w:div>
        <w:div w:id="497158583">
          <w:marLeft w:val="0"/>
          <w:marRight w:val="0"/>
          <w:marTop w:val="0"/>
          <w:marBottom w:val="0"/>
          <w:divBdr>
            <w:top w:val="none" w:sz="0" w:space="0" w:color="auto"/>
            <w:left w:val="none" w:sz="0" w:space="0" w:color="auto"/>
            <w:bottom w:val="none" w:sz="0" w:space="0" w:color="auto"/>
            <w:right w:val="none" w:sz="0" w:space="0" w:color="auto"/>
          </w:divBdr>
        </w:div>
        <w:div w:id="503983344">
          <w:marLeft w:val="0"/>
          <w:marRight w:val="0"/>
          <w:marTop w:val="0"/>
          <w:marBottom w:val="0"/>
          <w:divBdr>
            <w:top w:val="none" w:sz="0" w:space="0" w:color="auto"/>
            <w:left w:val="none" w:sz="0" w:space="0" w:color="auto"/>
            <w:bottom w:val="none" w:sz="0" w:space="0" w:color="auto"/>
            <w:right w:val="none" w:sz="0" w:space="0" w:color="auto"/>
          </w:divBdr>
        </w:div>
        <w:div w:id="529532185">
          <w:marLeft w:val="0"/>
          <w:marRight w:val="0"/>
          <w:marTop w:val="0"/>
          <w:marBottom w:val="0"/>
          <w:divBdr>
            <w:top w:val="none" w:sz="0" w:space="0" w:color="auto"/>
            <w:left w:val="none" w:sz="0" w:space="0" w:color="auto"/>
            <w:bottom w:val="none" w:sz="0" w:space="0" w:color="auto"/>
            <w:right w:val="none" w:sz="0" w:space="0" w:color="auto"/>
          </w:divBdr>
        </w:div>
        <w:div w:id="564219958">
          <w:marLeft w:val="0"/>
          <w:marRight w:val="0"/>
          <w:marTop w:val="0"/>
          <w:marBottom w:val="0"/>
          <w:divBdr>
            <w:top w:val="none" w:sz="0" w:space="0" w:color="auto"/>
            <w:left w:val="none" w:sz="0" w:space="0" w:color="auto"/>
            <w:bottom w:val="none" w:sz="0" w:space="0" w:color="auto"/>
            <w:right w:val="none" w:sz="0" w:space="0" w:color="auto"/>
          </w:divBdr>
        </w:div>
        <w:div w:id="711881838">
          <w:marLeft w:val="0"/>
          <w:marRight w:val="0"/>
          <w:marTop w:val="0"/>
          <w:marBottom w:val="0"/>
          <w:divBdr>
            <w:top w:val="none" w:sz="0" w:space="0" w:color="auto"/>
            <w:left w:val="none" w:sz="0" w:space="0" w:color="auto"/>
            <w:bottom w:val="none" w:sz="0" w:space="0" w:color="auto"/>
            <w:right w:val="none" w:sz="0" w:space="0" w:color="auto"/>
          </w:divBdr>
        </w:div>
        <w:div w:id="727731810">
          <w:marLeft w:val="0"/>
          <w:marRight w:val="0"/>
          <w:marTop w:val="0"/>
          <w:marBottom w:val="0"/>
          <w:divBdr>
            <w:top w:val="none" w:sz="0" w:space="0" w:color="auto"/>
            <w:left w:val="none" w:sz="0" w:space="0" w:color="auto"/>
            <w:bottom w:val="none" w:sz="0" w:space="0" w:color="auto"/>
            <w:right w:val="none" w:sz="0" w:space="0" w:color="auto"/>
          </w:divBdr>
        </w:div>
        <w:div w:id="729381790">
          <w:marLeft w:val="0"/>
          <w:marRight w:val="0"/>
          <w:marTop w:val="0"/>
          <w:marBottom w:val="0"/>
          <w:divBdr>
            <w:top w:val="none" w:sz="0" w:space="0" w:color="auto"/>
            <w:left w:val="none" w:sz="0" w:space="0" w:color="auto"/>
            <w:bottom w:val="none" w:sz="0" w:space="0" w:color="auto"/>
            <w:right w:val="none" w:sz="0" w:space="0" w:color="auto"/>
          </w:divBdr>
        </w:div>
        <w:div w:id="955406705">
          <w:marLeft w:val="0"/>
          <w:marRight w:val="0"/>
          <w:marTop w:val="0"/>
          <w:marBottom w:val="0"/>
          <w:divBdr>
            <w:top w:val="none" w:sz="0" w:space="0" w:color="auto"/>
            <w:left w:val="none" w:sz="0" w:space="0" w:color="auto"/>
            <w:bottom w:val="none" w:sz="0" w:space="0" w:color="auto"/>
            <w:right w:val="none" w:sz="0" w:space="0" w:color="auto"/>
          </w:divBdr>
        </w:div>
        <w:div w:id="1000349131">
          <w:marLeft w:val="0"/>
          <w:marRight w:val="0"/>
          <w:marTop w:val="0"/>
          <w:marBottom w:val="0"/>
          <w:divBdr>
            <w:top w:val="none" w:sz="0" w:space="0" w:color="auto"/>
            <w:left w:val="none" w:sz="0" w:space="0" w:color="auto"/>
            <w:bottom w:val="none" w:sz="0" w:space="0" w:color="auto"/>
            <w:right w:val="none" w:sz="0" w:space="0" w:color="auto"/>
          </w:divBdr>
        </w:div>
        <w:div w:id="1047487142">
          <w:marLeft w:val="0"/>
          <w:marRight w:val="0"/>
          <w:marTop w:val="0"/>
          <w:marBottom w:val="0"/>
          <w:divBdr>
            <w:top w:val="none" w:sz="0" w:space="0" w:color="auto"/>
            <w:left w:val="none" w:sz="0" w:space="0" w:color="auto"/>
            <w:bottom w:val="none" w:sz="0" w:space="0" w:color="auto"/>
            <w:right w:val="none" w:sz="0" w:space="0" w:color="auto"/>
          </w:divBdr>
        </w:div>
        <w:div w:id="1164248940">
          <w:marLeft w:val="0"/>
          <w:marRight w:val="0"/>
          <w:marTop w:val="0"/>
          <w:marBottom w:val="0"/>
          <w:divBdr>
            <w:top w:val="none" w:sz="0" w:space="0" w:color="auto"/>
            <w:left w:val="none" w:sz="0" w:space="0" w:color="auto"/>
            <w:bottom w:val="none" w:sz="0" w:space="0" w:color="auto"/>
            <w:right w:val="none" w:sz="0" w:space="0" w:color="auto"/>
          </w:divBdr>
        </w:div>
        <w:div w:id="1265307055">
          <w:marLeft w:val="0"/>
          <w:marRight w:val="0"/>
          <w:marTop w:val="0"/>
          <w:marBottom w:val="0"/>
          <w:divBdr>
            <w:top w:val="none" w:sz="0" w:space="0" w:color="auto"/>
            <w:left w:val="none" w:sz="0" w:space="0" w:color="auto"/>
            <w:bottom w:val="none" w:sz="0" w:space="0" w:color="auto"/>
            <w:right w:val="none" w:sz="0" w:space="0" w:color="auto"/>
          </w:divBdr>
        </w:div>
        <w:div w:id="1309170349">
          <w:marLeft w:val="0"/>
          <w:marRight w:val="0"/>
          <w:marTop w:val="0"/>
          <w:marBottom w:val="0"/>
          <w:divBdr>
            <w:top w:val="none" w:sz="0" w:space="0" w:color="auto"/>
            <w:left w:val="none" w:sz="0" w:space="0" w:color="auto"/>
            <w:bottom w:val="none" w:sz="0" w:space="0" w:color="auto"/>
            <w:right w:val="none" w:sz="0" w:space="0" w:color="auto"/>
          </w:divBdr>
        </w:div>
        <w:div w:id="1421290966">
          <w:marLeft w:val="0"/>
          <w:marRight w:val="0"/>
          <w:marTop w:val="0"/>
          <w:marBottom w:val="0"/>
          <w:divBdr>
            <w:top w:val="none" w:sz="0" w:space="0" w:color="auto"/>
            <w:left w:val="none" w:sz="0" w:space="0" w:color="auto"/>
            <w:bottom w:val="none" w:sz="0" w:space="0" w:color="auto"/>
            <w:right w:val="none" w:sz="0" w:space="0" w:color="auto"/>
          </w:divBdr>
        </w:div>
        <w:div w:id="1491099208">
          <w:marLeft w:val="0"/>
          <w:marRight w:val="0"/>
          <w:marTop w:val="0"/>
          <w:marBottom w:val="0"/>
          <w:divBdr>
            <w:top w:val="none" w:sz="0" w:space="0" w:color="auto"/>
            <w:left w:val="none" w:sz="0" w:space="0" w:color="auto"/>
            <w:bottom w:val="none" w:sz="0" w:space="0" w:color="auto"/>
            <w:right w:val="none" w:sz="0" w:space="0" w:color="auto"/>
          </w:divBdr>
        </w:div>
        <w:div w:id="1627737024">
          <w:marLeft w:val="0"/>
          <w:marRight w:val="0"/>
          <w:marTop w:val="0"/>
          <w:marBottom w:val="0"/>
          <w:divBdr>
            <w:top w:val="none" w:sz="0" w:space="0" w:color="auto"/>
            <w:left w:val="none" w:sz="0" w:space="0" w:color="auto"/>
            <w:bottom w:val="none" w:sz="0" w:space="0" w:color="auto"/>
            <w:right w:val="none" w:sz="0" w:space="0" w:color="auto"/>
          </w:divBdr>
        </w:div>
        <w:div w:id="1885174724">
          <w:marLeft w:val="0"/>
          <w:marRight w:val="0"/>
          <w:marTop w:val="0"/>
          <w:marBottom w:val="0"/>
          <w:divBdr>
            <w:top w:val="none" w:sz="0" w:space="0" w:color="auto"/>
            <w:left w:val="none" w:sz="0" w:space="0" w:color="auto"/>
            <w:bottom w:val="none" w:sz="0" w:space="0" w:color="auto"/>
            <w:right w:val="none" w:sz="0" w:space="0" w:color="auto"/>
          </w:divBdr>
        </w:div>
        <w:div w:id="1966545147">
          <w:marLeft w:val="0"/>
          <w:marRight w:val="0"/>
          <w:marTop w:val="0"/>
          <w:marBottom w:val="0"/>
          <w:divBdr>
            <w:top w:val="none" w:sz="0" w:space="0" w:color="auto"/>
            <w:left w:val="none" w:sz="0" w:space="0" w:color="auto"/>
            <w:bottom w:val="none" w:sz="0" w:space="0" w:color="auto"/>
            <w:right w:val="none" w:sz="0" w:space="0" w:color="auto"/>
          </w:divBdr>
        </w:div>
        <w:div w:id="2008047948">
          <w:marLeft w:val="0"/>
          <w:marRight w:val="0"/>
          <w:marTop w:val="0"/>
          <w:marBottom w:val="0"/>
          <w:divBdr>
            <w:top w:val="none" w:sz="0" w:space="0" w:color="auto"/>
            <w:left w:val="none" w:sz="0" w:space="0" w:color="auto"/>
            <w:bottom w:val="none" w:sz="0" w:space="0" w:color="auto"/>
            <w:right w:val="none" w:sz="0" w:space="0" w:color="auto"/>
          </w:divBdr>
        </w:div>
        <w:div w:id="2030795222">
          <w:marLeft w:val="0"/>
          <w:marRight w:val="0"/>
          <w:marTop w:val="0"/>
          <w:marBottom w:val="0"/>
          <w:divBdr>
            <w:top w:val="none" w:sz="0" w:space="0" w:color="auto"/>
            <w:left w:val="none" w:sz="0" w:space="0" w:color="auto"/>
            <w:bottom w:val="none" w:sz="0" w:space="0" w:color="auto"/>
            <w:right w:val="none" w:sz="0" w:space="0" w:color="auto"/>
          </w:divBdr>
        </w:div>
        <w:div w:id="2065105057">
          <w:marLeft w:val="0"/>
          <w:marRight w:val="0"/>
          <w:marTop w:val="0"/>
          <w:marBottom w:val="0"/>
          <w:divBdr>
            <w:top w:val="none" w:sz="0" w:space="0" w:color="auto"/>
            <w:left w:val="none" w:sz="0" w:space="0" w:color="auto"/>
            <w:bottom w:val="none" w:sz="0" w:space="0" w:color="auto"/>
            <w:right w:val="none" w:sz="0" w:space="0" w:color="auto"/>
          </w:divBdr>
        </w:div>
        <w:div w:id="2135950356">
          <w:marLeft w:val="0"/>
          <w:marRight w:val="0"/>
          <w:marTop w:val="0"/>
          <w:marBottom w:val="0"/>
          <w:divBdr>
            <w:top w:val="none" w:sz="0" w:space="0" w:color="auto"/>
            <w:left w:val="none" w:sz="0" w:space="0" w:color="auto"/>
            <w:bottom w:val="none" w:sz="0" w:space="0" w:color="auto"/>
            <w:right w:val="none" w:sz="0" w:space="0" w:color="auto"/>
          </w:divBdr>
        </w:div>
      </w:divsChild>
    </w:div>
    <w:div w:id="1889758562">
      <w:bodyDiv w:val="1"/>
      <w:marLeft w:val="0"/>
      <w:marRight w:val="0"/>
      <w:marTop w:val="0"/>
      <w:marBottom w:val="0"/>
      <w:divBdr>
        <w:top w:val="none" w:sz="0" w:space="0" w:color="auto"/>
        <w:left w:val="none" w:sz="0" w:space="0" w:color="auto"/>
        <w:bottom w:val="none" w:sz="0" w:space="0" w:color="auto"/>
        <w:right w:val="none" w:sz="0" w:space="0" w:color="auto"/>
      </w:divBdr>
    </w:div>
    <w:div w:id="1966614544">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delmanLab/NIH_script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alani@bu.edu"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robertfisher002/CoREST_Splicing/tree/mai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lani@bu.edu" TargetMode="External"/><Relationship Id="rId5" Type="http://schemas.openxmlformats.org/officeDocument/2006/relationships/numbering" Target="numbering.xml"/><Relationship Id="rId15" Type="http://schemas.openxmlformats.org/officeDocument/2006/relationships/hyperlink" Target="https://github.com/AdelmanLab/NIH_scripts"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delmanLab/GetGeneAnnotation_GGA" TargetMode="Externa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6C41C29D12B74F9E06FDC0AC3656D0" ma:contentTypeVersion="14" ma:contentTypeDescription="Create a new document." ma:contentTypeScope="" ma:versionID="7d7025e7f3f9cb1fe995a44d36a091a4">
  <xsd:schema xmlns:xsd="http://www.w3.org/2001/XMLSchema" xmlns:xs="http://www.w3.org/2001/XMLSchema" xmlns:p="http://schemas.microsoft.com/office/2006/metadata/properties" xmlns:ns3="92659d49-8315-40cb-91eb-9304fe3f280e" xmlns:ns4="e0697a49-04a5-4d33-afe3-8808ab3ce670" targetNamespace="http://schemas.microsoft.com/office/2006/metadata/properties" ma:root="true" ma:fieldsID="71f5927329010e0b2e0bdddc438107da" ns3:_="" ns4:_="">
    <xsd:import namespace="92659d49-8315-40cb-91eb-9304fe3f280e"/>
    <xsd:import namespace="e0697a49-04a5-4d33-afe3-8808ab3ce670"/>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59d49-8315-40cb-91eb-9304fe3f28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697a49-04a5-4d33-afe3-8808ab3ce67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92659d49-8315-40cb-91eb-9304fe3f280e" xsi:nil="true"/>
  </documentManagement>
</p:properties>
</file>

<file path=customXml/itemProps1.xml><?xml version="1.0" encoding="utf-8"?>
<ds:datastoreItem xmlns:ds="http://schemas.openxmlformats.org/officeDocument/2006/customXml" ds:itemID="{435FE2A6-EB54-4CC3-BA6D-0E97F5C154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659d49-8315-40cb-91eb-9304fe3f280e"/>
    <ds:schemaRef ds:uri="e0697a49-04a5-4d33-afe3-8808ab3ce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EC6508-DF7A-486F-9AD7-A329B15C30A2}">
  <ds:schemaRefs>
    <ds:schemaRef ds:uri="http://schemas.openxmlformats.org/officeDocument/2006/bibliography"/>
  </ds:schemaRefs>
</ds:datastoreItem>
</file>

<file path=customXml/itemProps3.xml><?xml version="1.0" encoding="utf-8"?>
<ds:datastoreItem xmlns:ds="http://schemas.openxmlformats.org/officeDocument/2006/customXml" ds:itemID="{4F3AEE76-923C-41C5-99E3-A0990FF220BA}">
  <ds:schemaRefs>
    <ds:schemaRef ds:uri="http://schemas.microsoft.com/sharepoint/v3/contenttype/forms"/>
  </ds:schemaRefs>
</ds:datastoreItem>
</file>

<file path=customXml/itemProps4.xml><?xml version="1.0" encoding="utf-8"?>
<ds:datastoreItem xmlns:ds="http://schemas.openxmlformats.org/officeDocument/2006/customXml" ds:itemID="{D6C22948-B307-46AD-A962-58BEE57FA4C4}">
  <ds:schemaRefs>
    <ds:schemaRef ds:uri="http://schemas.microsoft.com/office/2006/metadata/properties"/>
    <ds:schemaRef ds:uri="http://schemas.microsoft.com/office/infopath/2007/PartnerControls"/>
    <ds:schemaRef ds:uri="92659d49-8315-40cb-91eb-9304fe3f280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80337</Words>
  <Characters>457924</Characters>
  <Application>Microsoft Office Word</Application>
  <DocSecurity>0</DocSecurity>
  <Lines>3816</Lines>
  <Paragraphs>1074</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537187</CharactersWithSpaces>
  <SharedDoc>false</SharedDoc>
  <HLinks>
    <vt:vector size="36" baseType="variant">
      <vt:variant>
        <vt:i4>8192088</vt:i4>
      </vt:variant>
      <vt:variant>
        <vt:i4>297</vt:i4>
      </vt:variant>
      <vt:variant>
        <vt:i4>0</vt:i4>
      </vt:variant>
      <vt:variant>
        <vt:i4>5</vt:i4>
      </vt:variant>
      <vt:variant>
        <vt:lpwstr>https://github.com/AdelmanLab/NIH_scripts</vt:lpwstr>
      </vt:variant>
      <vt:variant>
        <vt:lpwstr/>
      </vt:variant>
      <vt:variant>
        <vt:i4>65596</vt:i4>
      </vt:variant>
      <vt:variant>
        <vt:i4>294</vt:i4>
      </vt:variant>
      <vt:variant>
        <vt:i4>0</vt:i4>
      </vt:variant>
      <vt:variant>
        <vt:i4>5</vt:i4>
      </vt:variant>
      <vt:variant>
        <vt:lpwstr>https://github.com/AdelmanLab/GetGeneAnnotation_GGA</vt:lpwstr>
      </vt:variant>
      <vt:variant>
        <vt:lpwstr/>
      </vt:variant>
      <vt:variant>
        <vt:i4>8192088</vt:i4>
      </vt:variant>
      <vt:variant>
        <vt:i4>291</vt:i4>
      </vt:variant>
      <vt:variant>
        <vt:i4>0</vt:i4>
      </vt:variant>
      <vt:variant>
        <vt:i4>5</vt:i4>
      </vt:variant>
      <vt:variant>
        <vt:lpwstr>https://github.com/AdelmanLab/NIH_scripts</vt:lpwstr>
      </vt:variant>
      <vt:variant>
        <vt:lpwstr/>
      </vt:variant>
      <vt:variant>
        <vt:i4>2293784</vt:i4>
      </vt:variant>
      <vt:variant>
        <vt:i4>207</vt:i4>
      </vt:variant>
      <vt:variant>
        <vt:i4>0</vt:i4>
      </vt:variant>
      <vt:variant>
        <vt:i4>5</vt:i4>
      </vt:variant>
      <vt:variant>
        <vt:lpwstr>mailto:alani@bu.edu</vt:lpwstr>
      </vt:variant>
      <vt:variant>
        <vt:lpwstr/>
      </vt:variant>
      <vt:variant>
        <vt:i4>2293784</vt:i4>
      </vt:variant>
      <vt:variant>
        <vt:i4>0</vt:i4>
      </vt:variant>
      <vt:variant>
        <vt:i4>0</vt:i4>
      </vt:variant>
      <vt:variant>
        <vt:i4>5</vt:i4>
      </vt:variant>
      <vt:variant>
        <vt:lpwstr>mailto:alani@bu.edu</vt:lpwstr>
      </vt:variant>
      <vt:variant>
        <vt:lpwstr/>
      </vt:variant>
      <vt:variant>
        <vt:i4>393231</vt:i4>
      </vt:variant>
      <vt:variant>
        <vt:i4>0</vt:i4>
      </vt:variant>
      <vt:variant>
        <vt:i4>0</vt:i4>
      </vt:variant>
      <vt:variant>
        <vt:i4>5</vt:i4>
      </vt:variant>
      <vt:variant>
        <vt:lpwstr>https://pubmed.ncbi.nlm.nih.gov/31358901/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Fisher, Robert</cp:lastModifiedBy>
  <cp:revision>2</cp:revision>
  <cp:lastPrinted>2012-01-30T00:20:00Z</cp:lastPrinted>
  <dcterms:created xsi:type="dcterms:W3CDTF">2024-11-11T20:44:00Z</dcterms:created>
  <dcterms:modified xsi:type="dcterms:W3CDTF">2024-11-11T20:44:00Z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0x010100526C41C29D12B74F9E06FDC0AC3656D0</vt:lpwstr>
  </property>
  <property fmtid="{D5CDD505-2E9C-101B-9397-08002B2CF9AE}" pid="3" name="ZOTERO_PREF_1">
    <vt:lpwstr>&lt;data data-version="3" zotero-version="6.0.37"&gt;&lt;session id="D65diyTm"/&gt;&lt;style id="http://www.zotero.org/styles/nature" hasBibliography="1" bibliographyStyleHasBeenSet="1"/&gt;&lt;prefs&gt;&lt;pref name="fieldType" value="Field"/&gt;&lt;pref name="automaticJournalAbbreviati</vt:lpwstr>
  </property>
  <property fmtid="{D5CDD505-2E9C-101B-9397-08002B2CF9AE}" pid="4" name="ZOTERO_PREF_2">
    <vt:lpwstr>ons" value="true"/&gt;&lt;pref name="dontAskDelayCitationUpdates" value="true"/&gt;&lt;/prefs&gt;&lt;/data&gt;</vt:lpwstr>
  </property>
  <property fmtid="{D5CDD505-2E9C-101B-9397-08002B2CF9AE}" pid="5" name="MediaServiceImageTags">
    <vt:lpwstr/>
  </property>
</Properties>
</file>