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E624" w14:textId="69B9E392" w:rsidR="00B55097" w:rsidRPr="00DD1C49" w:rsidRDefault="00013029" w:rsidP="00B55097">
      <w:pPr>
        <w:pStyle w:val="Title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DD1C49">
        <w:rPr>
          <w:rFonts w:ascii="Times New Roman" w:eastAsia="Times New Roman" w:hAnsi="Times New Roman" w:cs="Times New Roman"/>
          <w:b/>
          <w:color w:val="auto"/>
        </w:rPr>
        <w:t>Robert Charles Haye</w:t>
      </w:r>
    </w:p>
    <w:p w14:paraId="753F7EF4" w14:textId="24DAEF62" w:rsidR="002A4477" w:rsidRDefault="002A4477" w:rsidP="00B55097">
      <w:pPr>
        <w:pStyle w:val="Title"/>
        <w:jc w:val="center"/>
        <w:rPr>
          <w:rFonts w:ascii="Times New Roman" w:eastAsia="Times New Roman" w:hAnsi="Times New Roman" w:cs="Times New Roman"/>
          <w:color w:val="auto"/>
          <w:sz w:val="20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auto"/>
          <w:sz w:val="20"/>
          <w:szCs w:val="24"/>
          <w:lang w:val="es-419"/>
        </w:rPr>
        <w:t xml:space="preserve">Zagreb, Croatia | </w:t>
      </w:r>
      <w:hyperlink r:id="rId7" w:history="1">
        <w:r w:rsidRPr="00236DDA">
          <w:rPr>
            <w:rStyle w:val="Hyperlink"/>
            <w:rFonts w:ascii="Times New Roman" w:eastAsia="Times New Roman" w:hAnsi="Times New Roman" w:cs="Times New Roman"/>
            <w:sz w:val="20"/>
            <w:szCs w:val="24"/>
            <w:lang w:val="es-419"/>
          </w:rPr>
          <w:t>https://www.roberthayeportfolio.com/</w:t>
        </w:r>
      </w:hyperlink>
    </w:p>
    <w:p w14:paraId="6810E625" w14:textId="1BE968AB" w:rsidR="00B55097" w:rsidRPr="00DD1C49" w:rsidRDefault="00013029" w:rsidP="00B55097">
      <w:pPr>
        <w:pStyle w:val="Title"/>
        <w:jc w:val="center"/>
        <w:rPr>
          <w:rFonts w:ascii="Times New Roman" w:eastAsia="Times New Roman" w:hAnsi="Times New Roman" w:cs="Times New Roman"/>
          <w:color w:val="auto"/>
          <w:sz w:val="20"/>
          <w:szCs w:val="24"/>
          <w:lang w:val="es-419"/>
        </w:rPr>
      </w:pPr>
      <w:r w:rsidRPr="00DD1C49">
        <w:rPr>
          <w:rFonts w:ascii="Times New Roman" w:eastAsia="Times New Roman" w:hAnsi="Times New Roman" w:cs="Times New Roman"/>
          <w:color w:val="auto"/>
          <w:sz w:val="20"/>
          <w:szCs w:val="24"/>
          <w:lang w:val="es-419"/>
        </w:rPr>
        <w:t>+385 98 9049 913</w:t>
      </w:r>
      <w:r w:rsidR="00B55097" w:rsidRPr="00DD1C49">
        <w:rPr>
          <w:rFonts w:ascii="Times New Roman" w:eastAsia="Times New Roman" w:hAnsi="Times New Roman" w:cs="Times New Roman"/>
          <w:color w:val="auto"/>
          <w:sz w:val="20"/>
          <w:szCs w:val="24"/>
          <w:lang w:val="es-419"/>
        </w:rPr>
        <w:t xml:space="preserve"> | </w:t>
      </w:r>
      <w:r w:rsidRPr="00DD1C49">
        <w:rPr>
          <w:rFonts w:ascii="Times New Roman" w:eastAsia="Times New Roman" w:hAnsi="Times New Roman" w:cs="Times New Roman"/>
          <w:color w:val="auto"/>
          <w:sz w:val="20"/>
          <w:szCs w:val="24"/>
          <w:lang w:val="es-419"/>
        </w:rPr>
        <w:t>haye.robert@yahoo.com</w:t>
      </w:r>
    </w:p>
    <w:p w14:paraId="6810E627" w14:textId="77777777" w:rsidR="00B55097" w:rsidRPr="0039535D" w:rsidRDefault="00B55097" w:rsidP="00240B11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9535D">
        <w:rPr>
          <w:rFonts w:ascii="Times New Roman" w:eastAsia="Times New Roman" w:hAnsi="Times New Roman" w:cs="Times New Roman"/>
          <w:b/>
          <w:u w:val="single"/>
        </w:rPr>
        <w:t>SUMMARY STATEMENT</w:t>
      </w:r>
    </w:p>
    <w:p w14:paraId="1060C376" w14:textId="7D3BB736" w:rsidR="002823D5" w:rsidRPr="002A4477" w:rsidRDefault="002A4477" w:rsidP="002823D5">
      <w:pPr>
        <w:jc w:val="both"/>
        <w:rPr>
          <w:rFonts w:ascii="Times New Roman" w:hAnsi="Times New Roman" w:cs="Times New Roman"/>
          <w:shd w:val="clear" w:color="auto" w:fill="FFFFFF"/>
        </w:rPr>
      </w:pPr>
      <w:r w:rsidRPr="002A4477">
        <w:rPr>
          <w:rFonts w:ascii="Times New Roman" w:hAnsi="Times New Roman" w:cs="Times New Roman"/>
          <w:shd w:val="clear" w:color="auto" w:fill="FFFFFF"/>
        </w:rPr>
        <w:t>U.S. Marine Corps veteran and full-stack developer with a keen understanding of design, content writing and assembly, coding, testing, and maintaining websites. Equipped with a diverse and promising skill-set with an inquiring mind to further my understanding and comprehension of web and software development. Proficient in various frameworks, programming languages, and platforms. Able to work efficiently as a team member, team leader, or independently on any project in both stressful and relaxed working environments.</w:t>
      </w:r>
    </w:p>
    <w:tbl>
      <w:tblPr>
        <w:tblStyle w:val="divdocumenttable"/>
        <w:tblpPr w:leftFromText="180" w:rightFromText="180" w:vertAnchor="text" w:horzAnchor="margin" w:tblpY="308"/>
        <w:tblW w:w="11036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18"/>
        <w:gridCol w:w="5518"/>
      </w:tblGrid>
      <w:tr w:rsidR="00DD1C49" w:rsidRPr="0039535D" w14:paraId="359749A4" w14:textId="77777777" w:rsidTr="00DD1C49">
        <w:tc>
          <w:tcPr>
            <w:tcW w:w="55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E96F566" w14:textId="37B36E9F" w:rsidR="00DD1C49" w:rsidRPr="0039535D" w:rsidRDefault="00290DA4" w:rsidP="00DD1C49">
            <w:pPr>
              <w:pStyle w:val="ulli"/>
              <w:numPr>
                <w:ilvl w:val="0"/>
                <w:numId w:val="3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HTML</w:t>
            </w:r>
          </w:p>
          <w:p w14:paraId="00513881" w14:textId="01D4DACF" w:rsidR="00DD1C49" w:rsidRPr="0039535D" w:rsidRDefault="00290DA4" w:rsidP="00DD1C49">
            <w:pPr>
              <w:pStyle w:val="ulli"/>
              <w:numPr>
                <w:ilvl w:val="0"/>
                <w:numId w:val="2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Cascading Style Sheets (CSS)</w:t>
            </w:r>
          </w:p>
          <w:p w14:paraId="46F15673" w14:textId="45BB7567" w:rsidR="00DD1C49" w:rsidRPr="0039535D" w:rsidRDefault="00290DA4" w:rsidP="00DD1C49">
            <w:pPr>
              <w:pStyle w:val="ulli"/>
              <w:numPr>
                <w:ilvl w:val="0"/>
                <w:numId w:val="2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Bootstrap</w:t>
            </w:r>
          </w:p>
          <w:p w14:paraId="338E4C5A" w14:textId="529DD0AF" w:rsidR="00DD1C49" w:rsidRPr="0039535D" w:rsidRDefault="00290DA4" w:rsidP="00DD1C49">
            <w:pPr>
              <w:pStyle w:val="ulli"/>
              <w:numPr>
                <w:ilvl w:val="0"/>
                <w:numId w:val="2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JavaScript</w:t>
            </w:r>
          </w:p>
          <w:p w14:paraId="7513E100" w14:textId="77777777" w:rsidR="00DD1C49" w:rsidRPr="0039535D" w:rsidRDefault="00DD1C49" w:rsidP="00DD1C49">
            <w:pPr>
              <w:pStyle w:val="ulli"/>
              <w:spacing w:line="400" w:lineRule="atLeast"/>
              <w:ind w:left="720"/>
              <w:rPr>
                <w:rFonts w:eastAsia="Palatino Linotype"/>
                <w:sz w:val="22"/>
                <w:szCs w:val="22"/>
              </w:rPr>
            </w:pPr>
          </w:p>
        </w:tc>
        <w:tc>
          <w:tcPr>
            <w:tcW w:w="55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6ABA1B5" w14:textId="325709A9" w:rsidR="00DD1C49" w:rsidRPr="0039535D" w:rsidRDefault="00312FC7" w:rsidP="00DD1C49">
            <w:pPr>
              <w:pStyle w:val="ulli"/>
              <w:numPr>
                <w:ilvl w:val="0"/>
                <w:numId w:val="4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React.js</w:t>
            </w:r>
          </w:p>
          <w:p w14:paraId="0435B0D5" w14:textId="63475DE6" w:rsidR="00DD1C49" w:rsidRDefault="00290DA4" w:rsidP="00DD1C49">
            <w:pPr>
              <w:pStyle w:val="ulli"/>
              <w:numPr>
                <w:ilvl w:val="0"/>
                <w:numId w:val="4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Espress.js</w:t>
            </w:r>
          </w:p>
          <w:p w14:paraId="5A57EC44" w14:textId="59032B36" w:rsidR="00EC4A4B" w:rsidRDefault="00312FC7" w:rsidP="00290DA4">
            <w:pPr>
              <w:pStyle w:val="ulli"/>
              <w:numPr>
                <w:ilvl w:val="0"/>
                <w:numId w:val="4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Node.js</w:t>
            </w:r>
          </w:p>
          <w:p w14:paraId="10FE8A02" w14:textId="117EB4F0" w:rsidR="00EC4A4B" w:rsidRPr="00EC4A4B" w:rsidRDefault="00EC4A4B" w:rsidP="00EC4A4B">
            <w:pPr>
              <w:pStyle w:val="ulli"/>
              <w:numPr>
                <w:ilvl w:val="0"/>
                <w:numId w:val="4"/>
              </w:numPr>
              <w:spacing w:line="400" w:lineRule="atLeast"/>
              <w:rPr>
                <w:rFonts w:eastAsia="Palatino Linotype"/>
                <w:sz w:val="22"/>
                <w:szCs w:val="22"/>
              </w:rPr>
            </w:pPr>
            <w:r>
              <w:rPr>
                <w:rFonts w:eastAsia="Palatino Linotype"/>
                <w:sz w:val="22"/>
                <w:szCs w:val="22"/>
              </w:rPr>
              <w:t>Git/GitHub</w:t>
            </w:r>
          </w:p>
          <w:p w14:paraId="5B94F1BA" w14:textId="77777777" w:rsidR="00DD1C49" w:rsidRPr="0039535D" w:rsidRDefault="00DD1C49" w:rsidP="00DD1C49">
            <w:pPr>
              <w:pStyle w:val="ulli"/>
              <w:spacing w:line="400" w:lineRule="atLeast"/>
              <w:ind w:left="720"/>
              <w:rPr>
                <w:rFonts w:eastAsia="Palatino Linotype"/>
                <w:sz w:val="22"/>
                <w:szCs w:val="22"/>
              </w:rPr>
            </w:pPr>
          </w:p>
          <w:p w14:paraId="7C0A637A" w14:textId="77777777" w:rsidR="00DD1C49" w:rsidRPr="0039535D" w:rsidRDefault="00DD1C49" w:rsidP="00DD1C49">
            <w:pPr>
              <w:pStyle w:val="ulli"/>
              <w:spacing w:line="400" w:lineRule="atLeast"/>
              <w:ind w:left="720"/>
              <w:rPr>
                <w:rFonts w:eastAsia="Palatino Linotype"/>
                <w:sz w:val="22"/>
                <w:szCs w:val="22"/>
              </w:rPr>
            </w:pPr>
          </w:p>
        </w:tc>
      </w:tr>
    </w:tbl>
    <w:p w14:paraId="6810E629" w14:textId="2AEB2705" w:rsidR="00B55097" w:rsidRPr="0039535D" w:rsidRDefault="00527C6A" w:rsidP="00240B11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9535D">
        <w:rPr>
          <w:rFonts w:ascii="Times New Roman" w:eastAsia="Times New Roman" w:hAnsi="Times New Roman" w:cs="Times New Roman"/>
          <w:b/>
          <w:u w:val="single"/>
        </w:rPr>
        <w:t xml:space="preserve">HIGHLIGHTS &amp; SKILLS </w:t>
      </w:r>
      <w:r w:rsidR="00342018" w:rsidRPr="0039535D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530F7D42" w14:textId="7300B8F8" w:rsidR="00D910D2" w:rsidRPr="00BE30F6" w:rsidRDefault="00B55097" w:rsidP="00BE30F6">
      <w:pPr>
        <w:spacing w:before="24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39535D">
        <w:rPr>
          <w:rFonts w:ascii="Times New Roman" w:eastAsia="Times New Roman" w:hAnsi="Times New Roman" w:cs="Times New Roman"/>
          <w:b/>
          <w:bCs/>
          <w:u w:val="single"/>
        </w:rPr>
        <w:t>PROFESSIONAL</w:t>
      </w:r>
      <w:r w:rsidR="00A44989" w:rsidRPr="0039535D">
        <w:rPr>
          <w:rFonts w:ascii="Times New Roman" w:eastAsia="Times New Roman" w:hAnsi="Times New Roman" w:cs="Times New Roman"/>
          <w:b/>
          <w:bCs/>
          <w:u w:val="single"/>
        </w:rPr>
        <w:t xml:space="preserve"> WORK</w:t>
      </w:r>
      <w:r w:rsidRPr="0039535D">
        <w:rPr>
          <w:rFonts w:ascii="Times New Roman" w:eastAsia="Times New Roman" w:hAnsi="Times New Roman" w:cs="Times New Roman"/>
          <w:b/>
          <w:bCs/>
          <w:u w:val="single"/>
        </w:rPr>
        <w:t xml:space="preserve"> EXPERIENCE</w:t>
      </w:r>
    </w:p>
    <w:p w14:paraId="454B7DFA" w14:textId="00BEBCE4" w:rsidR="00D910D2" w:rsidRPr="0039535D" w:rsidRDefault="00D910D2" w:rsidP="00D910D2">
      <w:pPr>
        <w:pStyle w:val="Heading2A"/>
        <w:tabs>
          <w:tab w:val="clear" w:pos="10080"/>
          <w:tab w:val="right" w:pos="10060"/>
        </w:tabs>
        <w:spacing w:after="60"/>
        <w:ind w:left="0"/>
        <w:jc w:val="both"/>
        <w:rPr>
          <w:rFonts w:ascii="Times New Roman" w:hAnsi="Times New Roman"/>
          <w:szCs w:val="22"/>
        </w:rPr>
      </w:pPr>
      <w:r w:rsidRPr="0039535D">
        <w:rPr>
          <w:szCs w:val="22"/>
        </w:rPr>
        <w:t xml:space="preserve">MARINE CORPS EMBASSY SECURITY GROUP </w:t>
      </w:r>
      <w:r w:rsidRPr="0039535D">
        <w:rPr>
          <w:szCs w:val="22"/>
        </w:rPr>
        <w:tab/>
      </w:r>
      <w:r w:rsidR="00A5508D" w:rsidRPr="0039535D">
        <w:rPr>
          <w:rFonts w:ascii="Times New Roman" w:hAnsi="Times New Roman"/>
        </w:rPr>
        <w:t>03/2015 – 0</w:t>
      </w:r>
      <w:r w:rsidR="002B56CE">
        <w:rPr>
          <w:rFonts w:ascii="Times New Roman" w:hAnsi="Times New Roman"/>
        </w:rPr>
        <w:t>5</w:t>
      </w:r>
      <w:r w:rsidR="00A5508D" w:rsidRPr="0039535D">
        <w:rPr>
          <w:rFonts w:ascii="Times New Roman" w:hAnsi="Times New Roman"/>
        </w:rPr>
        <w:t>/2018</w:t>
      </w:r>
    </w:p>
    <w:p w14:paraId="7C2CB3F6" w14:textId="471DD463" w:rsidR="00D910D2" w:rsidRDefault="00D910D2" w:rsidP="00BE30F6">
      <w:pPr>
        <w:tabs>
          <w:tab w:val="right" w:pos="10060"/>
        </w:tabs>
        <w:spacing w:after="0"/>
        <w:jc w:val="both"/>
        <w:rPr>
          <w:rFonts w:ascii="Times New Roman" w:hAnsi="Times New Roman"/>
        </w:rPr>
      </w:pPr>
      <w:r w:rsidRPr="0039535D">
        <w:rPr>
          <w:rFonts w:ascii="Times New Roman Bold Italic" w:hAnsi="Times New Roman Bold Italic"/>
        </w:rPr>
        <w:t xml:space="preserve">U.S. Marine Embassy Security Guard </w:t>
      </w:r>
      <w:r w:rsidRPr="0039535D">
        <w:tab/>
      </w:r>
      <w:r w:rsidR="00A5508D" w:rsidRPr="0039535D">
        <w:rPr>
          <w:rFonts w:ascii="Times New Roman" w:hAnsi="Times New Roman"/>
        </w:rPr>
        <w:t>Quantico, Virginia</w:t>
      </w:r>
    </w:p>
    <w:p w14:paraId="41E4569D" w14:textId="77777777" w:rsidR="00BE30F6" w:rsidRDefault="00BE30F6" w:rsidP="00BE30F6">
      <w:pPr>
        <w:tabs>
          <w:tab w:val="right" w:pos="10060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Copenhagen, Denmark</w:t>
      </w:r>
    </w:p>
    <w:p w14:paraId="5E69C3FD" w14:textId="0CE9C3FF" w:rsidR="00A5508D" w:rsidRPr="00BE30F6" w:rsidRDefault="00BE30F6" w:rsidP="00BE30F6">
      <w:pPr>
        <w:tabs>
          <w:tab w:val="right" w:pos="10060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024D6">
        <w:rPr>
          <w:rFonts w:ascii="Times New Roman" w:hAnsi="Times New Roman"/>
        </w:rPr>
        <w:t>Islamabad, Pakistan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492B60A" w14:textId="7BD905CB" w:rsidR="00D910D2" w:rsidRDefault="00A5508D" w:rsidP="00A5508D">
      <w:pPr>
        <w:pStyle w:val="ulli"/>
        <w:numPr>
          <w:ilvl w:val="0"/>
          <w:numId w:val="5"/>
        </w:numPr>
        <w:spacing w:line="400" w:lineRule="atLeast"/>
        <w:jc w:val="both"/>
        <w:rPr>
          <w:rFonts w:eastAsia="Palatino Linotype"/>
          <w:sz w:val="22"/>
          <w:szCs w:val="22"/>
        </w:rPr>
      </w:pPr>
      <w:r w:rsidRPr="0039535D">
        <w:rPr>
          <w:rFonts w:eastAsia="Palatino Linotype"/>
          <w:sz w:val="22"/>
          <w:szCs w:val="22"/>
        </w:rPr>
        <w:t xml:space="preserve">Provided </w:t>
      </w:r>
      <w:r>
        <w:rPr>
          <w:rFonts w:eastAsia="Palatino Linotype"/>
          <w:sz w:val="22"/>
          <w:szCs w:val="22"/>
        </w:rPr>
        <w:t>3,738</w:t>
      </w:r>
      <w:r w:rsidRPr="0039535D">
        <w:rPr>
          <w:rFonts w:eastAsia="Palatino Linotype"/>
          <w:sz w:val="22"/>
          <w:szCs w:val="22"/>
        </w:rPr>
        <w:t xml:space="preserve"> hours of armed internal security to safeguard classified material, U.S. Diplomats, and U.S. government property.</w:t>
      </w:r>
    </w:p>
    <w:p w14:paraId="4FC0250C" w14:textId="7B1C7DD2" w:rsidR="00BE30F6" w:rsidRDefault="00BE30F6" w:rsidP="00BE30F6">
      <w:pPr>
        <w:pStyle w:val="ulli"/>
        <w:numPr>
          <w:ilvl w:val="0"/>
          <w:numId w:val="5"/>
        </w:numPr>
        <w:spacing w:line="400" w:lineRule="atLeast"/>
        <w:jc w:val="both"/>
        <w:rPr>
          <w:rFonts w:eastAsia="Palatino Linotype"/>
          <w:sz w:val="22"/>
          <w:szCs w:val="22"/>
        </w:rPr>
      </w:pPr>
      <w:r w:rsidRPr="0039535D">
        <w:rPr>
          <w:rFonts w:eastAsia="Palatino Linotype"/>
          <w:sz w:val="22"/>
          <w:szCs w:val="22"/>
        </w:rPr>
        <w:t>Accountable for controlling access to the embassy chancery by monitoring security equipment and providing escort for all non-cleared personnel.</w:t>
      </w:r>
    </w:p>
    <w:p w14:paraId="0F13DF3F" w14:textId="111933CE" w:rsidR="00BE30F6" w:rsidRPr="00BE30F6" w:rsidRDefault="00BE30F6" w:rsidP="00BE30F6">
      <w:pPr>
        <w:pStyle w:val="ulli"/>
        <w:numPr>
          <w:ilvl w:val="0"/>
          <w:numId w:val="5"/>
        </w:numPr>
        <w:spacing w:line="400" w:lineRule="atLeast"/>
        <w:jc w:val="both"/>
        <w:rPr>
          <w:rFonts w:eastAsia="Palatino Linotype"/>
          <w:sz w:val="22"/>
          <w:szCs w:val="22"/>
        </w:rPr>
      </w:pPr>
      <w:r w:rsidRPr="0039535D">
        <w:rPr>
          <w:rFonts w:eastAsia="Palatino Linotype"/>
          <w:sz w:val="22"/>
          <w:szCs w:val="22"/>
        </w:rPr>
        <w:t xml:space="preserve">Performed random internal and external inspections of the Embassy chancery to ensure compliance with the United States federal security regulation.  </w:t>
      </w:r>
    </w:p>
    <w:p w14:paraId="5B5E4C3D" w14:textId="20BF81AF" w:rsidR="00D910D2" w:rsidRDefault="00D910D2" w:rsidP="00D910D2">
      <w:pPr>
        <w:pStyle w:val="ulli"/>
        <w:numPr>
          <w:ilvl w:val="0"/>
          <w:numId w:val="5"/>
        </w:numPr>
        <w:spacing w:line="400" w:lineRule="atLeast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39535D">
        <w:rPr>
          <w:rFonts w:ascii="Palatino Linotype" w:eastAsia="Palatino Linotype" w:hAnsi="Palatino Linotype" w:cs="Palatino Linotype"/>
          <w:sz w:val="22"/>
          <w:szCs w:val="22"/>
        </w:rPr>
        <w:t xml:space="preserve">Assisted with preparing the Marine Security Guard teams for all training exercises and deployments to various U.S. Embassies and Consulates. </w:t>
      </w:r>
    </w:p>
    <w:p w14:paraId="1B94B160" w14:textId="58AB9F44" w:rsidR="00A5508D" w:rsidRDefault="00A5508D" w:rsidP="00A5508D">
      <w:pPr>
        <w:pStyle w:val="ulli"/>
        <w:numPr>
          <w:ilvl w:val="0"/>
          <w:numId w:val="5"/>
        </w:numPr>
        <w:spacing w:line="400" w:lineRule="atLeast"/>
        <w:jc w:val="both"/>
        <w:rPr>
          <w:rFonts w:eastAsia="Palatino Linotype"/>
          <w:sz w:val="22"/>
          <w:szCs w:val="22"/>
        </w:rPr>
      </w:pPr>
      <w:r w:rsidRPr="0039535D">
        <w:rPr>
          <w:rFonts w:eastAsia="Palatino Linotype"/>
          <w:sz w:val="22"/>
          <w:szCs w:val="22"/>
        </w:rPr>
        <w:t>Operations and Training supervisor with responsibility for the proper management of the detachment's training program, oversight, and maintenance of tactical plans, equipment, weapons, and ammunition.</w:t>
      </w:r>
    </w:p>
    <w:p w14:paraId="6DDEE8C5" w14:textId="7C1C0CCA" w:rsidR="00A5508D" w:rsidRDefault="00BE30F6" w:rsidP="00BE30F6">
      <w:pPr>
        <w:pStyle w:val="ulli"/>
        <w:numPr>
          <w:ilvl w:val="0"/>
          <w:numId w:val="5"/>
        </w:numPr>
        <w:spacing w:line="400" w:lineRule="atLeast"/>
        <w:jc w:val="both"/>
        <w:rPr>
          <w:rFonts w:eastAsia="Palatino Linotype"/>
          <w:sz w:val="22"/>
          <w:szCs w:val="22"/>
        </w:rPr>
      </w:pPr>
      <w:r w:rsidRPr="0039535D">
        <w:rPr>
          <w:rFonts w:eastAsia="Palatino Linotype"/>
          <w:sz w:val="22"/>
          <w:szCs w:val="22"/>
        </w:rPr>
        <w:t xml:space="preserve">Improved the overall embassy security posture through the consistent review of the operation plans and guard orders. </w:t>
      </w:r>
    </w:p>
    <w:p w14:paraId="7E0F6ADC" w14:textId="77777777" w:rsidR="00BE30F6" w:rsidRPr="0039535D" w:rsidRDefault="00BE30F6" w:rsidP="00BE30F6">
      <w:pPr>
        <w:pStyle w:val="ulli"/>
        <w:numPr>
          <w:ilvl w:val="0"/>
          <w:numId w:val="5"/>
        </w:numPr>
        <w:spacing w:line="400" w:lineRule="atLeast"/>
        <w:jc w:val="both"/>
        <w:rPr>
          <w:rFonts w:eastAsia="Palatino Linotype"/>
          <w:sz w:val="22"/>
          <w:szCs w:val="22"/>
        </w:rPr>
      </w:pPr>
      <w:r w:rsidRPr="0039535D">
        <w:rPr>
          <w:rFonts w:eastAsia="Palatino Linotype"/>
          <w:sz w:val="22"/>
          <w:szCs w:val="22"/>
        </w:rPr>
        <w:t xml:space="preserve">Led and trained a team of Marines in close-quarter combat, tactical combat casualty care, tactical movement on embassy compound, weapons handling, and crisis response procedures. </w:t>
      </w:r>
    </w:p>
    <w:p w14:paraId="73BB180E" w14:textId="77777777" w:rsidR="00D910D2" w:rsidRPr="00BE30F6" w:rsidRDefault="00D910D2" w:rsidP="00BE30F6">
      <w:pPr>
        <w:pStyle w:val="ulli"/>
        <w:spacing w:line="400" w:lineRule="atLeast"/>
        <w:ind w:left="720"/>
        <w:jc w:val="both"/>
        <w:rPr>
          <w:rFonts w:eastAsia="Palatino Linotype"/>
          <w:sz w:val="22"/>
          <w:szCs w:val="22"/>
        </w:rPr>
      </w:pPr>
    </w:p>
    <w:p w14:paraId="17F9ABF8" w14:textId="77777777" w:rsidR="00BE30F6" w:rsidRDefault="00BE30F6" w:rsidP="00D910D2">
      <w:pPr>
        <w:pStyle w:val="Heading2A"/>
        <w:tabs>
          <w:tab w:val="clear" w:pos="10080"/>
          <w:tab w:val="right" w:pos="10060"/>
        </w:tabs>
        <w:spacing w:after="60"/>
        <w:ind w:left="0"/>
        <w:jc w:val="both"/>
        <w:rPr>
          <w:szCs w:val="22"/>
        </w:rPr>
      </w:pPr>
    </w:p>
    <w:p w14:paraId="22846E79" w14:textId="77777777" w:rsidR="00BE30F6" w:rsidRDefault="00BE30F6">
      <w:pPr>
        <w:rPr>
          <w:rFonts w:ascii="Times New Roman Bold" w:eastAsia="ヒラギノ角ゴ Pro W3" w:hAnsi="Times New Roman Bold" w:cs="Times New Roman"/>
          <w:color w:val="000000"/>
        </w:rPr>
      </w:pPr>
      <w:r>
        <w:br w:type="page"/>
      </w:r>
    </w:p>
    <w:p w14:paraId="2D942761" w14:textId="1FF69501" w:rsidR="00D910D2" w:rsidRPr="0039535D" w:rsidRDefault="00D910D2" w:rsidP="00D910D2">
      <w:pPr>
        <w:pStyle w:val="Heading2A"/>
        <w:tabs>
          <w:tab w:val="clear" w:pos="10080"/>
          <w:tab w:val="right" w:pos="10060"/>
        </w:tabs>
        <w:spacing w:after="60"/>
        <w:ind w:left="0"/>
        <w:jc w:val="both"/>
        <w:rPr>
          <w:rFonts w:ascii="Times New Roman" w:hAnsi="Times New Roman"/>
          <w:szCs w:val="22"/>
        </w:rPr>
      </w:pPr>
      <w:r w:rsidRPr="0039535D">
        <w:rPr>
          <w:szCs w:val="22"/>
        </w:rPr>
        <w:lastRenderedPageBreak/>
        <w:t xml:space="preserve">UNITED STATES MARINE </w:t>
      </w:r>
      <w:r w:rsidR="007B2309" w:rsidRPr="0039535D">
        <w:rPr>
          <w:szCs w:val="22"/>
        </w:rPr>
        <w:t xml:space="preserve">CORPS </w:t>
      </w:r>
      <w:r w:rsidR="007B2309" w:rsidRPr="0039535D">
        <w:rPr>
          <w:szCs w:val="22"/>
        </w:rPr>
        <w:tab/>
      </w:r>
      <w:r w:rsidR="00B40ABF">
        <w:rPr>
          <w:rFonts w:ascii="Times New Roman" w:hAnsi="Times New Roman"/>
          <w:szCs w:val="22"/>
        </w:rPr>
        <w:t>Camp Pendleton, California</w:t>
      </w:r>
      <w:r w:rsidRPr="0039535D">
        <w:rPr>
          <w:rFonts w:ascii="Times New Roman" w:hAnsi="Times New Roman"/>
          <w:szCs w:val="22"/>
        </w:rPr>
        <w:t xml:space="preserve">  </w:t>
      </w:r>
    </w:p>
    <w:p w14:paraId="27B78EE7" w14:textId="693A8CC2" w:rsidR="00D910D2" w:rsidRPr="0039535D" w:rsidRDefault="007B2309" w:rsidP="00D910D2">
      <w:pPr>
        <w:tabs>
          <w:tab w:val="right" w:pos="10060"/>
        </w:tabs>
        <w:jc w:val="both"/>
        <w:rPr>
          <w:rFonts w:ascii="Times New Roman" w:hAnsi="Times New Roman" w:cs="Times New Roman"/>
        </w:rPr>
      </w:pPr>
      <w:r w:rsidRPr="0039535D">
        <w:rPr>
          <w:rFonts w:ascii="Times New Roman Bold Italic" w:hAnsi="Times New Roman Bold Italic"/>
        </w:rPr>
        <w:t xml:space="preserve">Supply Administration and Operations Specialist </w:t>
      </w:r>
      <w:r w:rsidRPr="0039535D">
        <w:rPr>
          <w:rFonts w:ascii="Times New Roman Bold Italic" w:hAnsi="Times New Roman Bold Italic"/>
        </w:rPr>
        <w:tab/>
      </w:r>
      <w:r w:rsidR="00D910D2" w:rsidRPr="0039535D">
        <w:rPr>
          <w:rFonts w:ascii="Times New Roman" w:hAnsi="Times New Roman" w:cs="Times New Roman"/>
        </w:rPr>
        <w:t>0</w:t>
      </w:r>
      <w:r w:rsidRPr="0039535D">
        <w:rPr>
          <w:rFonts w:ascii="Times New Roman" w:hAnsi="Times New Roman" w:cs="Times New Roman"/>
        </w:rPr>
        <w:t>7</w:t>
      </w:r>
      <w:r w:rsidR="00D910D2" w:rsidRPr="0039535D">
        <w:rPr>
          <w:rFonts w:ascii="Times New Roman" w:hAnsi="Times New Roman" w:cs="Times New Roman"/>
        </w:rPr>
        <w:t>/201</w:t>
      </w:r>
      <w:r w:rsidRPr="0039535D">
        <w:rPr>
          <w:rFonts w:ascii="Times New Roman" w:hAnsi="Times New Roman" w:cs="Times New Roman"/>
        </w:rPr>
        <w:t>3</w:t>
      </w:r>
      <w:r w:rsidR="00D910D2" w:rsidRPr="0039535D">
        <w:rPr>
          <w:rFonts w:ascii="Times New Roman" w:hAnsi="Times New Roman" w:cs="Times New Roman"/>
        </w:rPr>
        <w:t xml:space="preserve"> – 0</w:t>
      </w:r>
      <w:r w:rsidRPr="0039535D">
        <w:rPr>
          <w:rFonts w:ascii="Times New Roman" w:hAnsi="Times New Roman" w:cs="Times New Roman"/>
        </w:rPr>
        <w:t>3</w:t>
      </w:r>
      <w:r w:rsidR="00D910D2" w:rsidRPr="0039535D">
        <w:rPr>
          <w:rFonts w:ascii="Times New Roman" w:hAnsi="Times New Roman" w:cs="Times New Roman"/>
        </w:rPr>
        <w:t>/201</w:t>
      </w:r>
      <w:r w:rsidRPr="0039535D">
        <w:rPr>
          <w:rFonts w:ascii="Times New Roman" w:hAnsi="Times New Roman" w:cs="Times New Roman"/>
        </w:rPr>
        <w:t>5</w:t>
      </w:r>
    </w:p>
    <w:p w14:paraId="1B623165" w14:textId="77777777" w:rsidR="007B2309" w:rsidRPr="0039535D" w:rsidRDefault="007B2309" w:rsidP="007B2309">
      <w:pPr>
        <w:pStyle w:val="ListParagraph"/>
        <w:widowControl w:val="0"/>
        <w:numPr>
          <w:ilvl w:val="0"/>
          <w:numId w:val="6"/>
        </w:numPr>
        <w:tabs>
          <w:tab w:val="left" w:pos="3062"/>
        </w:tabs>
        <w:autoSpaceDE w:val="0"/>
        <w:autoSpaceDN w:val="0"/>
        <w:spacing w:before="101"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</w:rPr>
        <w:t xml:space="preserve">Managed a custom fiscal spreadsheet that provided updated financial information to the Supply Officer and Commanding Officer as required. </w:t>
      </w:r>
    </w:p>
    <w:p w14:paraId="210DBB25" w14:textId="77777777" w:rsidR="007B2309" w:rsidRPr="0039535D" w:rsidRDefault="007B2309" w:rsidP="007B2309">
      <w:pPr>
        <w:pStyle w:val="ListParagraph"/>
        <w:widowControl w:val="0"/>
        <w:numPr>
          <w:ilvl w:val="0"/>
          <w:numId w:val="6"/>
        </w:numPr>
        <w:tabs>
          <w:tab w:val="left" w:pos="3062"/>
        </w:tabs>
        <w:autoSpaceDE w:val="0"/>
        <w:autoSpaceDN w:val="0"/>
        <w:spacing w:before="78"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  <w:spacing w:val="-6"/>
        </w:rPr>
        <w:t xml:space="preserve">Oversaw </w:t>
      </w:r>
      <w:r w:rsidRPr="0039535D">
        <w:rPr>
          <w:rFonts w:ascii="Times New Roman" w:hAnsi="Times New Roman" w:cs="Times New Roman"/>
          <w:spacing w:val="-5"/>
        </w:rPr>
        <w:t xml:space="preserve">the proper </w:t>
      </w:r>
      <w:r w:rsidRPr="0039535D">
        <w:rPr>
          <w:rFonts w:ascii="Times New Roman" w:hAnsi="Times New Roman" w:cs="Times New Roman"/>
          <w:spacing w:val="-6"/>
        </w:rPr>
        <w:t xml:space="preserve">execution </w:t>
      </w:r>
      <w:r w:rsidRPr="0039535D">
        <w:rPr>
          <w:rFonts w:ascii="Times New Roman" w:hAnsi="Times New Roman" w:cs="Times New Roman"/>
          <w:spacing w:val="-5"/>
        </w:rPr>
        <w:t xml:space="preserve">and </w:t>
      </w:r>
      <w:r w:rsidRPr="0039535D">
        <w:rPr>
          <w:rFonts w:ascii="Times New Roman" w:hAnsi="Times New Roman" w:cs="Times New Roman"/>
          <w:spacing w:val="-6"/>
        </w:rPr>
        <w:t xml:space="preserve">recording </w:t>
      </w:r>
      <w:r w:rsidRPr="0039535D">
        <w:rPr>
          <w:rFonts w:ascii="Times New Roman" w:hAnsi="Times New Roman" w:cs="Times New Roman"/>
          <w:spacing w:val="-5"/>
        </w:rPr>
        <w:t xml:space="preserve">of over $3.5 million in </w:t>
      </w:r>
      <w:r w:rsidRPr="0039535D">
        <w:rPr>
          <w:rFonts w:ascii="Times New Roman" w:hAnsi="Times New Roman" w:cs="Times New Roman"/>
          <w:spacing w:val="-7"/>
        </w:rPr>
        <w:t>organizational</w:t>
      </w:r>
      <w:r w:rsidRPr="0039535D">
        <w:rPr>
          <w:rFonts w:ascii="Times New Roman" w:hAnsi="Times New Roman" w:cs="Times New Roman"/>
          <w:spacing w:val="-22"/>
        </w:rPr>
        <w:t xml:space="preserve"> </w:t>
      </w:r>
      <w:r w:rsidRPr="0039535D">
        <w:rPr>
          <w:rFonts w:ascii="Times New Roman" w:hAnsi="Times New Roman" w:cs="Times New Roman"/>
          <w:spacing w:val="-7"/>
        </w:rPr>
        <w:t xml:space="preserve">expenditures while serving as the sole Fiscal Clerk for the Supply Section.  </w:t>
      </w:r>
    </w:p>
    <w:p w14:paraId="26D150E9" w14:textId="77777777" w:rsidR="007B2309" w:rsidRPr="0039535D" w:rsidRDefault="007B2309" w:rsidP="007B2309">
      <w:pPr>
        <w:pStyle w:val="ListParagraph"/>
        <w:widowControl w:val="0"/>
        <w:numPr>
          <w:ilvl w:val="0"/>
          <w:numId w:val="6"/>
        </w:numPr>
        <w:tabs>
          <w:tab w:val="left" w:pos="3062"/>
        </w:tabs>
        <w:autoSpaceDE w:val="0"/>
        <w:autoSpaceDN w:val="0"/>
        <w:spacing w:before="101"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</w:rPr>
        <w:t xml:space="preserve">Committed over 40 hours in managing and requesting purchasing products for the six Regimental/Division field operations, documenting all field-related expenditures, and submitting associated costs to the Division Comptroller Office.   </w:t>
      </w:r>
    </w:p>
    <w:p w14:paraId="4719C5A6" w14:textId="77777777" w:rsidR="007B2309" w:rsidRPr="0039535D" w:rsidRDefault="007B2309" w:rsidP="007B2309">
      <w:pPr>
        <w:pStyle w:val="ListParagraph"/>
        <w:widowControl w:val="0"/>
        <w:numPr>
          <w:ilvl w:val="0"/>
          <w:numId w:val="6"/>
        </w:numPr>
        <w:tabs>
          <w:tab w:val="left" w:pos="3062"/>
        </w:tabs>
        <w:autoSpaceDE w:val="0"/>
        <w:autoSpaceDN w:val="0"/>
        <w:spacing w:before="78"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  <w:spacing w:val="-5"/>
        </w:rPr>
        <w:t xml:space="preserve">Established over 50 contracts to provide much-needed sanitation services for the battalion during various training exercises.  </w:t>
      </w:r>
    </w:p>
    <w:p w14:paraId="42C04453" w14:textId="77777777" w:rsidR="007B2309" w:rsidRPr="0039535D" w:rsidRDefault="007B2309" w:rsidP="007B2309">
      <w:pPr>
        <w:pStyle w:val="ListParagraph"/>
        <w:widowControl w:val="0"/>
        <w:numPr>
          <w:ilvl w:val="0"/>
          <w:numId w:val="6"/>
        </w:numPr>
        <w:tabs>
          <w:tab w:val="left" w:pos="3062"/>
        </w:tabs>
        <w:autoSpaceDE w:val="0"/>
        <w:autoSpaceDN w:val="0"/>
        <w:spacing w:before="78"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  <w:spacing w:val="-11"/>
        </w:rPr>
        <w:t xml:space="preserve">Dedicated over 40 hours training various Fiscal Clerks on the proper fiscal procedures and implementation of the fiscal spreadsheet designed and utilized by my Supply Section. </w:t>
      </w:r>
    </w:p>
    <w:p w14:paraId="650A07E1" w14:textId="77777777" w:rsidR="007B2309" w:rsidRPr="0039535D" w:rsidRDefault="007B2309" w:rsidP="007B2309">
      <w:pPr>
        <w:pStyle w:val="ListParagraph"/>
        <w:widowControl w:val="0"/>
        <w:numPr>
          <w:ilvl w:val="0"/>
          <w:numId w:val="6"/>
        </w:numPr>
        <w:tabs>
          <w:tab w:val="left" w:pos="3062"/>
        </w:tabs>
        <w:autoSpaceDE w:val="0"/>
        <w:autoSpaceDN w:val="0"/>
        <w:spacing w:before="101"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  <w:spacing w:val="-6"/>
        </w:rPr>
        <w:t>Served</w:t>
      </w:r>
      <w:r w:rsidRPr="0039535D">
        <w:rPr>
          <w:rFonts w:ascii="Times New Roman" w:hAnsi="Times New Roman" w:cs="Times New Roman"/>
          <w:spacing w:val="-11"/>
        </w:rPr>
        <w:t xml:space="preserve"> </w:t>
      </w:r>
      <w:r w:rsidRPr="0039535D">
        <w:rPr>
          <w:rFonts w:ascii="Times New Roman" w:hAnsi="Times New Roman" w:cs="Times New Roman"/>
          <w:spacing w:val="-4"/>
        </w:rPr>
        <w:t>as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6"/>
        </w:rPr>
        <w:t>subject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6"/>
        </w:rPr>
        <w:t>matter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6"/>
        </w:rPr>
        <w:t>expert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4"/>
        </w:rPr>
        <w:t>to</w:t>
      </w:r>
      <w:r w:rsidRPr="0039535D">
        <w:rPr>
          <w:rFonts w:ascii="Times New Roman" w:hAnsi="Times New Roman" w:cs="Times New Roman"/>
          <w:spacing w:val="-13"/>
        </w:rPr>
        <w:t xml:space="preserve"> </w:t>
      </w:r>
      <w:r w:rsidRPr="0039535D">
        <w:rPr>
          <w:rFonts w:ascii="Times New Roman" w:hAnsi="Times New Roman" w:cs="Times New Roman"/>
          <w:spacing w:val="-5"/>
        </w:rPr>
        <w:t>the</w:t>
      </w:r>
      <w:r w:rsidRPr="0039535D">
        <w:rPr>
          <w:rFonts w:ascii="Times New Roman" w:hAnsi="Times New Roman" w:cs="Times New Roman"/>
          <w:spacing w:val="-10"/>
        </w:rPr>
        <w:t xml:space="preserve"> </w:t>
      </w:r>
      <w:r w:rsidRPr="0039535D">
        <w:rPr>
          <w:rFonts w:ascii="Times New Roman" w:hAnsi="Times New Roman" w:cs="Times New Roman"/>
          <w:spacing w:val="-6"/>
        </w:rPr>
        <w:t>Supply Officer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4"/>
        </w:rPr>
        <w:t>on</w:t>
      </w:r>
      <w:r w:rsidRPr="0039535D">
        <w:rPr>
          <w:rFonts w:ascii="Times New Roman" w:hAnsi="Times New Roman" w:cs="Times New Roman"/>
          <w:spacing w:val="-10"/>
        </w:rPr>
        <w:t xml:space="preserve"> </w:t>
      </w:r>
      <w:r w:rsidRPr="0039535D">
        <w:rPr>
          <w:rFonts w:ascii="Times New Roman" w:hAnsi="Times New Roman" w:cs="Times New Roman"/>
          <w:spacing w:val="-5"/>
        </w:rPr>
        <w:t>all</w:t>
      </w:r>
      <w:r w:rsidRPr="0039535D">
        <w:rPr>
          <w:rFonts w:ascii="Times New Roman" w:hAnsi="Times New Roman" w:cs="Times New Roman"/>
          <w:spacing w:val="-13"/>
        </w:rPr>
        <w:t xml:space="preserve"> </w:t>
      </w:r>
      <w:r w:rsidRPr="0039535D">
        <w:rPr>
          <w:rFonts w:ascii="Times New Roman" w:hAnsi="Times New Roman" w:cs="Times New Roman"/>
          <w:spacing w:val="-6"/>
        </w:rPr>
        <w:t>fiscal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6"/>
        </w:rPr>
        <w:t>policies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5"/>
        </w:rPr>
        <w:t>and</w:t>
      </w:r>
      <w:r w:rsidRPr="0039535D">
        <w:rPr>
          <w:rFonts w:ascii="Times New Roman" w:hAnsi="Times New Roman" w:cs="Times New Roman"/>
          <w:spacing w:val="-12"/>
        </w:rPr>
        <w:t xml:space="preserve"> </w:t>
      </w:r>
      <w:r w:rsidRPr="0039535D">
        <w:rPr>
          <w:rFonts w:ascii="Times New Roman" w:hAnsi="Times New Roman" w:cs="Times New Roman"/>
          <w:spacing w:val="-6"/>
        </w:rPr>
        <w:t>procedures.</w:t>
      </w:r>
    </w:p>
    <w:p w14:paraId="4CDD39E0" w14:textId="545D5B89" w:rsidR="007B2309" w:rsidRPr="0039535D" w:rsidRDefault="007B2309" w:rsidP="007B2309">
      <w:pPr>
        <w:pStyle w:val="ListParagraph"/>
        <w:widowControl w:val="0"/>
        <w:numPr>
          <w:ilvl w:val="0"/>
          <w:numId w:val="6"/>
        </w:numPr>
        <w:tabs>
          <w:tab w:val="left" w:pos="3062"/>
        </w:tabs>
        <w:autoSpaceDE w:val="0"/>
        <w:autoSpaceDN w:val="0"/>
        <w:spacing w:before="78"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  <w:spacing w:val="-6"/>
        </w:rPr>
        <w:t xml:space="preserve">Served as the primary manager of </w:t>
      </w:r>
      <w:r w:rsidRPr="0039535D">
        <w:rPr>
          <w:rFonts w:ascii="Times New Roman" w:hAnsi="Times New Roman" w:cs="Times New Roman"/>
          <w:spacing w:val="-5"/>
        </w:rPr>
        <w:t xml:space="preserve">the </w:t>
      </w:r>
      <w:r w:rsidRPr="0039535D">
        <w:rPr>
          <w:rFonts w:ascii="Times New Roman" w:hAnsi="Times New Roman" w:cs="Times New Roman"/>
          <w:spacing w:val="-7"/>
        </w:rPr>
        <w:t xml:space="preserve">department's </w:t>
      </w:r>
      <w:r w:rsidRPr="0039535D">
        <w:rPr>
          <w:rFonts w:ascii="Times New Roman" w:hAnsi="Times New Roman" w:cs="Times New Roman"/>
          <w:spacing w:val="-6"/>
        </w:rPr>
        <w:t xml:space="preserve">Government Purchase </w:t>
      </w:r>
      <w:r w:rsidRPr="0039535D">
        <w:rPr>
          <w:rFonts w:ascii="Times New Roman" w:hAnsi="Times New Roman" w:cs="Times New Roman"/>
          <w:spacing w:val="-5"/>
        </w:rPr>
        <w:t>Cards and fuel</w:t>
      </w:r>
      <w:r w:rsidRPr="0039535D">
        <w:rPr>
          <w:rFonts w:ascii="Times New Roman" w:hAnsi="Times New Roman" w:cs="Times New Roman"/>
          <w:spacing w:val="-29"/>
        </w:rPr>
        <w:t xml:space="preserve"> </w:t>
      </w:r>
      <w:r w:rsidRPr="0039535D">
        <w:rPr>
          <w:rFonts w:ascii="Times New Roman" w:hAnsi="Times New Roman" w:cs="Times New Roman"/>
          <w:spacing w:val="-5"/>
        </w:rPr>
        <w:t>keys.</w:t>
      </w:r>
    </w:p>
    <w:p w14:paraId="1C8D6ED0" w14:textId="77777777" w:rsidR="006B7695" w:rsidRPr="0039535D" w:rsidRDefault="006B7695" w:rsidP="006B7695">
      <w:pPr>
        <w:pStyle w:val="ListParagraph"/>
        <w:widowControl w:val="0"/>
        <w:tabs>
          <w:tab w:val="left" w:pos="3062"/>
        </w:tabs>
        <w:autoSpaceDE w:val="0"/>
        <w:autoSpaceDN w:val="0"/>
        <w:spacing w:before="78" w:after="0" w:line="240" w:lineRule="auto"/>
        <w:contextualSpacing w:val="0"/>
        <w:jc w:val="both"/>
        <w:rPr>
          <w:rFonts w:ascii="Times New Roman" w:hAnsi="Times New Roman" w:cs="Times New Roman"/>
        </w:rPr>
      </w:pPr>
    </w:p>
    <w:p w14:paraId="6810E63D" w14:textId="263415F7" w:rsidR="00B55097" w:rsidRDefault="00B55097" w:rsidP="00BE30F6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39535D">
        <w:rPr>
          <w:rFonts w:ascii="Times New Roman" w:eastAsia="Times New Roman" w:hAnsi="Times New Roman" w:cs="Times New Roman"/>
          <w:b/>
          <w:bCs/>
          <w:u w:val="single"/>
        </w:rPr>
        <w:t>EDUCATION</w:t>
      </w:r>
      <w:r w:rsidR="007B2309" w:rsidRPr="0039535D">
        <w:rPr>
          <w:rFonts w:ascii="Times New Roman" w:eastAsia="Times New Roman" w:hAnsi="Times New Roman" w:cs="Times New Roman"/>
          <w:b/>
          <w:bCs/>
          <w:u w:val="single"/>
        </w:rPr>
        <w:t xml:space="preserve"> AND TRAINING </w:t>
      </w:r>
    </w:p>
    <w:p w14:paraId="7BFB6C2E" w14:textId="77777777" w:rsidR="00510FDD" w:rsidRPr="0039535D" w:rsidRDefault="00510FDD" w:rsidP="00510FDD">
      <w:pPr>
        <w:pStyle w:val="Heading2A"/>
        <w:tabs>
          <w:tab w:val="clear" w:pos="10080"/>
          <w:tab w:val="right" w:pos="10060"/>
        </w:tabs>
        <w:spacing w:after="60"/>
        <w:ind w:left="0"/>
        <w:jc w:val="both"/>
        <w:rPr>
          <w:rFonts w:ascii="Times New Roman" w:hAnsi="Times New Roman"/>
          <w:szCs w:val="22"/>
        </w:rPr>
      </w:pPr>
      <w:r>
        <w:rPr>
          <w:szCs w:val="22"/>
        </w:rPr>
        <w:t xml:space="preserve">Rochester Institute of Technology </w:t>
      </w:r>
      <w:r w:rsidRPr="0039535D">
        <w:rPr>
          <w:szCs w:val="22"/>
        </w:rPr>
        <w:tab/>
      </w:r>
      <w:r>
        <w:rPr>
          <w:szCs w:val="22"/>
        </w:rPr>
        <w:t>Zagreb, Croatia</w:t>
      </w:r>
      <w:r w:rsidRPr="0039535D">
        <w:rPr>
          <w:rFonts w:ascii="Times New Roman" w:hAnsi="Times New Roman"/>
          <w:szCs w:val="22"/>
        </w:rPr>
        <w:t xml:space="preserve">  </w:t>
      </w:r>
    </w:p>
    <w:p w14:paraId="76ECBBE6" w14:textId="3D8D2E2B" w:rsidR="00174A20" w:rsidRPr="00174A20" w:rsidRDefault="00510FDD" w:rsidP="00174A20">
      <w:pPr>
        <w:tabs>
          <w:tab w:val="right" w:pos="10060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Bachelors</w:t>
      </w:r>
      <w:proofErr w:type="spellEnd"/>
      <w:r>
        <w:rPr>
          <w:rFonts w:ascii="Times New Roman" w:hAnsi="Times New Roman" w:cs="Times New Roman"/>
        </w:rPr>
        <w:t xml:space="preserve"> of Science in Web and Mobile Computing </w:t>
      </w:r>
      <w:r w:rsidRPr="0039535D">
        <w:rPr>
          <w:rFonts w:ascii="Times New Roman Bold Italic" w:hAnsi="Times New Roman Bold Italic"/>
        </w:rPr>
        <w:tab/>
      </w:r>
      <w:r w:rsidR="009976C1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/</w:t>
      </w:r>
      <w:r w:rsidRPr="0039535D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2</w:t>
      </w:r>
      <w:r w:rsidRPr="0039535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05/</w:t>
      </w:r>
      <w:r w:rsidRPr="0039535D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6</w:t>
      </w:r>
    </w:p>
    <w:p w14:paraId="7FCCFD84" w14:textId="0C2AED1A" w:rsidR="002F7974" w:rsidRPr="0039535D" w:rsidRDefault="007A1AEA" w:rsidP="002F7974">
      <w:pPr>
        <w:pStyle w:val="Heading2A"/>
        <w:tabs>
          <w:tab w:val="clear" w:pos="10080"/>
          <w:tab w:val="right" w:pos="10060"/>
        </w:tabs>
        <w:spacing w:after="60"/>
        <w:ind w:left="0"/>
        <w:jc w:val="both"/>
        <w:rPr>
          <w:rFonts w:ascii="Times New Roman" w:hAnsi="Times New Roman"/>
          <w:szCs w:val="22"/>
        </w:rPr>
      </w:pPr>
      <w:r w:rsidRPr="0039535D">
        <w:rPr>
          <w:szCs w:val="22"/>
        </w:rPr>
        <w:t xml:space="preserve">Chapman University </w:t>
      </w:r>
      <w:r w:rsidRPr="0039535D">
        <w:rPr>
          <w:szCs w:val="22"/>
        </w:rPr>
        <w:tab/>
        <w:t>Orange, California</w:t>
      </w:r>
      <w:r w:rsidR="002F7974" w:rsidRPr="0039535D">
        <w:rPr>
          <w:rFonts w:ascii="Times New Roman" w:hAnsi="Times New Roman"/>
          <w:szCs w:val="22"/>
        </w:rPr>
        <w:t xml:space="preserve">  </w:t>
      </w:r>
    </w:p>
    <w:p w14:paraId="6D588F5B" w14:textId="6E113BE8" w:rsidR="000039C7" w:rsidRDefault="007A1AEA" w:rsidP="007A1AEA">
      <w:pPr>
        <w:tabs>
          <w:tab w:val="right" w:pos="10060"/>
        </w:tabs>
        <w:spacing w:after="0"/>
        <w:jc w:val="both"/>
        <w:rPr>
          <w:rFonts w:ascii="Times New Roman" w:hAnsi="Times New Roman" w:cs="Times New Roman"/>
        </w:rPr>
      </w:pPr>
      <w:r w:rsidRPr="0039535D">
        <w:rPr>
          <w:rFonts w:ascii="Times New Roman" w:hAnsi="Times New Roman" w:cs="Times New Roman"/>
        </w:rPr>
        <w:t>Masters</w:t>
      </w:r>
      <w:r w:rsidR="00237597" w:rsidRPr="0039535D">
        <w:rPr>
          <w:rFonts w:ascii="Times New Roman" w:hAnsi="Times New Roman" w:cs="Times New Roman"/>
        </w:rPr>
        <w:t xml:space="preserve"> of Business Administration</w:t>
      </w:r>
      <w:r w:rsidR="002F7974" w:rsidRPr="0039535D">
        <w:rPr>
          <w:rFonts w:ascii="Times New Roman Bold Italic" w:hAnsi="Times New Roman Bold Italic"/>
        </w:rPr>
        <w:tab/>
      </w:r>
      <w:r w:rsidR="00240332">
        <w:rPr>
          <w:rFonts w:ascii="Times New Roman" w:hAnsi="Times New Roman" w:cs="Times New Roman"/>
        </w:rPr>
        <w:t>10/</w:t>
      </w:r>
      <w:r w:rsidR="002F7974" w:rsidRPr="0039535D">
        <w:rPr>
          <w:rFonts w:ascii="Times New Roman" w:hAnsi="Times New Roman" w:cs="Times New Roman"/>
        </w:rPr>
        <w:t>20</w:t>
      </w:r>
      <w:r w:rsidRPr="0039535D">
        <w:rPr>
          <w:rFonts w:ascii="Times New Roman" w:hAnsi="Times New Roman" w:cs="Times New Roman"/>
        </w:rPr>
        <w:t>20</w:t>
      </w:r>
      <w:r w:rsidR="002F7974" w:rsidRPr="0039535D">
        <w:rPr>
          <w:rFonts w:ascii="Times New Roman" w:hAnsi="Times New Roman" w:cs="Times New Roman"/>
        </w:rPr>
        <w:t xml:space="preserve"> – </w:t>
      </w:r>
      <w:r w:rsidR="00240332">
        <w:rPr>
          <w:rFonts w:ascii="Times New Roman" w:hAnsi="Times New Roman" w:cs="Times New Roman"/>
        </w:rPr>
        <w:t>0</w:t>
      </w:r>
      <w:r w:rsidR="00AD4FD4">
        <w:rPr>
          <w:rFonts w:ascii="Times New Roman" w:hAnsi="Times New Roman" w:cs="Times New Roman"/>
        </w:rPr>
        <w:t>5</w:t>
      </w:r>
      <w:r w:rsidR="00240332">
        <w:rPr>
          <w:rFonts w:ascii="Times New Roman" w:hAnsi="Times New Roman" w:cs="Times New Roman"/>
        </w:rPr>
        <w:t>/</w:t>
      </w:r>
      <w:r w:rsidR="002F7974" w:rsidRPr="0039535D">
        <w:rPr>
          <w:rFonts w:ascii="Times New Roman" w:hAnsi="Times New Roman" w:cs="Times New Roman"/>
        </w:rPr>
        <w:t>20</w:t>
      </w:r>
      <w:r w:rsidRPr="0039535D">
        <w:rPr>
          <w:rFonts w:ascii="Times New Roman" w:hAnsi="Times New Roman" w:cs="Times New Roman"/>
        </w:rPr>
        <w:t>22</w:t>
      </w:r>
    </w:p>
    <w:p w14:paraId="0B78A0D1" w14:textId="77777777" w:rsidR="007A1AEA" w:rsidRPr="0039535D" w:rsidRDefault="007A1AEA" w:rsidP="0039535D">
      <w:pPr>
        <w:pStyle w:val="Heading2A"/>
        <w:tabs>
          <w:tab w:val="clear" w:pos="10080"/>
          <w:tab w:val="right" w:pos="10060"/>
        </w:tabs>
        <w:spacing w:before="240" w:after="60"/>
        <w:ind w:left="0"/>
        <w:jc w:val="both"/>
        <w:rPr>
          <w:rFonts w:ascii="Times New Roman" w:hAnsi="Times New Roman"/>
          <w:szCs w:val="22"/>
        </w:rPr>
      </w:pPr>
      <w:r w:rsidRPr="0039535D">
        <w:rPr>
          <w:szCs w:val="22"/>
        </w:rPr>
        <w:t xml:space="preserve">American Military University </w:t>
      </w:r>
      <w:r w:rsidRPr="0039535D">
        <w:rPr>
          <w:szCs w:val="22"/>
        </w:rPr>
        <w:tab/>
      </w:r>
      <w:r w:rsidRPr="0039535D">
        <w:rPr>
          <w:rFonts w:ascii="Times New Roman" w:hAnsi="Times New Roman"/>
          <w:b/>
          <w:bCs/>
          <w:szCs w:val="22"/>
        </w:rPr>
        <w:t>Quantico, Virginia</w:t>
      </w:r>
      <w:r w:rsidRPr="0039535D">
        <w:rPr>
          <w:rFonts w:ascii="Times New Roman" w:hAnsi="Times New Roman"/>
          <w:szCs w:val="22"/>
        </w:rPr>
        <w:t xml:space="preserve">  </w:t>
      </w:r>
    </w:p>
    <w:p w14:paraId="2DBE3BF5" w14:textId="6C114F13" w:rsidR="007A1AEA" w:rsidRPr="0039535D" w:rsidRDefault="007A1AEA" w:rsidP="007A1AEA">
      <w:pPr>
        <w:tabs>
          <w:tab w:val="right" w:pos="10060"/>
        </w:tabs>
        <w:spacing w:after="0"/>
        <w:jc w:val="both"/>
        <w:rPr>
          <w:rFonts w:ascii="Times New Roman" w:hAnsi="Times New Roman" w:cs="Times New Roman"/>
        </w:rPr>
      </w:pPr>
      <w:proofErr w:type="spellStart"/>
      <w:r w:rsidRPr="0039535D">
        <w:rPr>
          <w:rFonts w:ascii="Times New Roman" w:hAnsi="Times New Roman" w:cs="Times New Roman"/>
        </w:rPr>
        <w:t>Bachelors</w:t>
      </w:r>
      <w:proofErr w:type="spellEnd"/>
      <w:r w:rsidRPr="0039535D">
        <w:rPr>
          <w:rFonts w:ascii="Times New Roman" w:hAnsi="Times New Roman" w:cs="Times New Roman"/>
        </w:rPr>
        <w:t xml:space="preserve"> of Art in Business Administration</w:t>
      </w:r>
      <w:r w:rsidRPr="0039535D">
        <w:rPr>
          <w:rFonts w:ascii="Times New Roman Bold Italic" w:hAnsi="Times New Roman Bold Italic"/>
        </w:rPr>
        <w:tab/>
      </w:r>
      <w:r w:rsidR="00240332">
        <w:rPr>
          <w:rFonts w:ascii="Times New Roman" w:hAnsi="Times New Roman" w:cs="Times New Roman"/>
        </w:rPr>
        <w:t>09/</w:t>
      </w:r>
      <w:r w:rsidRPr="0039535D">
        <w:rPr>
          <w:rFonts w:ascii="Times New Roman" w:hAnsi="Times New Roman" w:cs="Times New Roman"/>
        </w:rPr>
        <w:t xml:space="preserve">2015 – </w:t>
      </w:r>
      <w:r w:rsidR="002F1E91">
        <w:rPr>
          <w:rFonts w:ascii="Times New Roman" w:hAnsi="Times New Roman" w:cs="Times New Roman"/>
        </w:rPr>
        <w:t>06/</w:t>
      </w:r>
      <w:r w:rsidRPr="0039535D">
        <w:rPr>
          <w:rFonts w:ascii="Times New Roman" w:hAnsi="Times New Roman" w:cs="Times New Roman"/>
        </w:rPr>
        <w:t>2020</w:t>
      </w:r>
    </w:p>
    <w:p w14:paraId="66CF35FB" w14:textId="724DA80A" w:rsidR="006B7695" w:rsidRDefault="007A1AEA" w:rsidP="00CB4E16">
      <w:pPr>
        <w:pStyle w:val="spanpaddedlineParagraph"/>
        <w:numPr>
          <w:ilvl w:val="0"/>
          <w:numId w:val="7"/>
        </w:numPr>
        <w:spacing w:after="240" w:line="400" w:lineRule="atLeast"/>
        <w:rPr>
          <w:rFonts w:eastAsia="Palatino Linotype"/>
          <w:sz w:val="22"/>
          <w:szCs w:val="22"/>
        </w:rPr>
      </w:pPr>
      <w:r w:rsidRPr="0039535D">
        <w:rPr>
          <w:rFonts w:eastAsia="Palatino Linotype"/>
          <w:b/>
          <w:bCs/>
          <w:sz w:val="22"/>
          <w:szCs w:val="22"/>
        </w:rPr>
        <w:t>Concentration:</w:t>
      </w:r>
      <w:r w:rsidRPr="0039535D">
        <w:rPr>
          <w:rFonts w:eastAsia="Palatino Linotype"/>
          <w:sz w:val="22"/>
          <w:szCs w:val="22"/>
        </w:rPr>
        <w:t xml:space="preserve"> International Business Management</w:t>
      </w:r>
    </w:p>
    <w:p w14:paraId="6810E640" w14:textId="77777777" w:rsidR="00B55097" w:rsidRPr="0039535D" w:rsidRDefault="00B55097" w:rsidP="00B55097">
      <w:pPr>
        <w:spacing w:before="240" w:line="240" w:lineRule="auto"/>
        <w:rPr>
          <w:rFonts w:ascii="Times New Roman" w:eastAsia="Times New Roman" w:hAnsi="Times New Roman" w:cs="Times New Roman"/>
        </w:rPr>
      </w:pPr>
      <w:r w:rsidRPr="0039535D">
        <w:rPr>
          <w:rFonts w:ascii="Times New Roman" w:eastAsia="Times New Roman" w:hAnsi="Times New Roman" w:cs="Times New Roman"/>
          <w:b/>
          <w:bCs/>
          <w:u w:val="single"/>
        </w:rPr>
        <w:t>CERTIFICATIONS/ACHIEVEMENTS</w:t>
      </w:r>
    </w:p>
    <w:p w14:paraId="2B674E7E" w14:textId="6F10FC9D" w:rsidR="006B7695" w:rsidRPr="0039535D" w:rsidRDefault="00CB4E16" w:rsidP="006B7695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 w:rsidRPr="0039535D">
        <w:rPr>
          <w:rFonts w:ascii="Palatino Linotype" w:hAnsi="Palatino Linotype"/>
          <w:b/>
          <w:bCs/>
          <w:iCs/>
          <w:spacing w:val="-6"/>
          <w:w w:val="105"/>
        </w:rPr>
        <w:t>Recipient</w:t>
      </w:r>
      <w:r w:rsidRPr="0039535D">
        <w:rPr>
          <w:rFonts w:ascii="Palatino Linotype" w:hAnsi="Palatino Linotype"/>
          <w:b/>
          <w:bCs/>
          <w:iCs/>
          <w:spacing w:val="-19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5"/>
          <w:w w:val="105"/>
        </w:rPr>
        <w:t>of</w:t>
      </w:r>
      <w:r w:rsidRPr="0039535D">
        <w:rPr>
          <w:rFonts w:ascii="Palatino Linotype" w:hAnsi="Palatino Linotype"/>
          <w:b/>
          <w:bCs/>
          <w:iCs/>
          <w:spacing w:val="-13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5"/>
          <w:w w:val="105"/>
        </w:rPr>
        <w:t>The</w:t>
      </w:r>
      <w:r w:rsidRPr="0039535D">
        <w:rPr>
          <w:rFonts w:ascii="Palatino Linotype" w:hAnsi="Palatino Linotype"/>
          <w:b/>
          <w:bCs/>
          <w:iCs/>
          <w:spacing w:val="-21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5"/>
          <w:w w:val="105"/>
        </w:rPr>
        <w:t>Navy</w:t>
      </w:r>
      <w:r w:rsidRPr="0039535D">
        <w:rPr>
          <w:rFonts w:ascii="Palatino Linotype" w:hAnsi="Palatino Linotype"/>
          <w:b/>
          <w:bCs/>
          <w:iCs/>
          <w:spacing w:val="-21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5"/>
          <w:w w:val="105"/>
        </w:rPr>
        <w:t>and</w:t>
      </w:r>
      <w:r w:rsidRPr="0039535D">
        <w:rPr>
          <w:rFonts w:ascii="Palatino Linotype" w:hAnsi="Palatino Linotype"/>
          <w:b/>
          <w:bCs/>
          <w:iCs/>
          <w:spacing w:val="-21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6"/>
          <w:w w:val="105"/>
        </w:rPr>
        <w:t>Marine</w:t>
      </w:r>
      <w:r w:rsidRPr="0039535D">
        <w:rPr>
          <w:rFonts w:ascii="Palatino Linotype" w:hAnsi="Palatino Linotype"/>
          <w:b/>
          <w:bCs/>
          <w:iCs/>
          <w:spacing w:val="-19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6"/>
          <w:w w:val="105"/>
        </w:rPr>
        <w:t>Corps</w:t>
      </w:r>
      <w:r w:rsidRPr="0039535D">
        <w:rPr>
          <w:rFonts w:ascii="Palatino Linotype" w:hAnsi="Palatino Linotype"/>
          <w:b/>
          <w:bCs/>
          <w:iCs/>
          <w:spacing w:val="-21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6"/>
          <w:w w:val="105"/>
        </w:rPr>
        <w:t>Achievement</w:t>
      </w:r>
      <w:r w:rsidRPr="0039535D">
        <w:rPr>
          <w:rFonts w:ascii="Palatino Linotype" w:hAnsi="Palatino Linotype"/>
          <w:b/>
          <w:bCs/>
          <w:iCs/>
          <w:spacing w:val="-19"/>
          <w:w w:val="105"/>
        </w:rPr>
        <w:t xml:space="preserve"> </w:t>
      </w:r>
      <w:r w:rsidRPr="0039535D">
        <w:rPr>
          <w:rFonts w:ascii="Palatino Linotype" w:hAnsi="Palatino Linotype"/>
          <w:b/>
          <w:bCs/>
          <w:iCs/>
          <w:spacing w:val="-7"/>
          <w:w w:val="105"/>
        </w:rPr>
        <w:t>Medal</w:t>
      </w:r>
      <w:r w:rsidR="006B7695" w:rsidRPr="0039535D">
        <w:rPr>
          <w:rFonts w:ascii="Times New Roman" w:eastAsia="Times New Roman" w:hAnsi="Times New Roman" w:cs="Times New Roman"/>
        </w:rPr>
        <w:t xml:space="preserve">, </w:t>
      </w:r>
      <w:r w:rsidRPr="0039535D">
        <w:rPr>
          <w:rFonts w:ascii="Times New Roman" w:eastAsia="Times New Roman" w:hAnsi="Times New Roman" w:cs="Times New Roman"/>
        </w:rPr>
        <w:t>May 2015</w:t>
      </w:r>
    </w:p>
    <w:p w14:paraId="3DA111AC" w14:textId="7209D875" w:rsidR="00CB4E16" w:rsidRPr="0039535D" w:rsidRDefault="00CB4E16" w:rsidP="00CB4E16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39535D">
        <w:rPr>
          <w:rFonts w:ascii="Times New Roman" w:eastAsia="Times New Roman" w:hAnsi="Times New Roman" w:cs="Times New Roman"/>
        </w:rPr>
        <w:t xml:space="preserve">Camp Pendleton, California </w:t>
      </w:r>
    </w:p>
    <w:p w14:paraId="6810E647" w14:textId="64233C85" w:rsidR="00B55097" w:rsidRPr="0039535D" w:rsidRDefault="00B55097" w:rsidP="00CB4E16">
      <w:pPr>
        <w:spacing w:before="240"/>
        <w:rPr>
          <w:rFonts w:ascii="Times New Roman" w:eastAsia="Times New Roman" w:hAnsi="Times New Roman" w:cs="Times New Roman"/>
          <w:u w:val="single"/>
        </w:rPr>
      </w:pPr>
      <w:r w:rsidRPr="0039535D">
        <w:rPr>
          <w:rFonts w:ascii="Times New Roman" w:eastAsia="Times New Roman" w:hAnsi="Times New Roman" w:cs="Times New Roman"/>
          <w:b/>
          <w:bCs/>
          <w:u w:val="single"/>
        </w:rPr>
        <w:t>VOLUNTEER EXPERIENCE / COMMUNITY SERVICE</w:t>
      </w:r>
    </w:p>
    <w:p w14:paraId="6810E648" w14:textId="761325A8" w:rsidR="00B55097" w:rsidRPr="0039535D" w:rsidRDefault="00CB4E16" w:rsidP="00B55097">
      <w:pPr>
        <w:spacing w:after="0" w:line="240" w:lineRule="auto"/>
        <w:rPr>
          <w:rFonts w:ascii="Times New Roman" w:hAnsi="Times New Roman" w:cs="Times New Roman"/>
          <w:iCs/>
          <w:color w:val="000000"/>
        </w:rPr>
      </w:pPr>
      <w:r w:rsidRPr="0039535D">
        <w:rPr>
          <w:rFonts w:ascii="Times New Roman" w:hAnsi="Times New Roman" w:cs="Times New Roman"/>
          <w:b/>
          <w:iCs/>
          <w:color w:val="000000"/>
        </w:rPr>
        <w:t>Marine Toys for Tots</w:t>
      </w:r>
      <w:r w:rsidR="00B55097" w:rsidRPr="0039535D">
        <w:rPr>
          <w:rFonts w:ascii="Times New Roman" w:hAnsi="Times New Roman" w:cs="Times New Roman"/>
          <w:iCs/>
          <w:color w:val="000000"/>
        </w:rPr>
        <w:t xml:space="preserve">, </w:t>
      </w:r>
      <w:r w:rsidR="00D42F65" w:rsidRPr="0039535D">
        <w:rPr>
          <w:rFonts w:ascii="Times New Roman" w:hAnsi="Times New Roman" w:cs="Times New Roman"/>
          <w:iCs/>
          <w:color w:val="000000"/>
        </w:rPr>
        <w:t xml:space="preserve">December </w:t>
      </w:r>
      <w:r w:rsidRPr="0039535D">
        <w:rPr>
          <w:rFonts w:ascii="Times New Roman" w:hAnsi="Times New Roman" w:cs="Times New Roman"/>
          <w:iCs/>
          <w:color w:val="000000"/>
        </w:rPr>
        <w:t>2016</w:t>
      </w:r>
    </w:p>
    <w:p w14:paraId="6810E649" w14:textId="7A46E3AC" w:rsidR="00B55097" w:rsidRPr="0039535D" w:rsidRDefault="00CB4E16" w:rsidP="00B55097">
      <w:pPr>
        <w:spacing w:after="0" w:line="240" w:lineRule="auto"/>
        <w:rPr>
          <w:rFonts w:ascii="Times New Roman" w:hAnsi="Times New Roman" w:cs="Times New Roman"/>
          <w:iCs/>
          <w:color w:val="000000"/>
        </w:rPr>
      </w:pPr>
      <w:r w:rsidRPr="0039535D">
        <w:rPr>
          <w:rFonts w:ascii="Times New Roman" w:hAnsi="Times New Roman" w:cs="Times New Roman"/>
          <w:iCs/>
          <w:color w:val="000000"/>
        </w:rPr>
        <w:t xml:space="preserve">Copenhagen, Denmark </w:t>
      </w:r>
    </w:p>
    <w:p w14:paraId="6810E64A" w14:textId="136EB9DE" w:rsidR="007A4810" w:rsidRPr="0039535D" w:rsidRDefault="00D42F65" w:rsidP="00D42F65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iCs/>
          <w:color w:val="000000"/>
        </w:rPr>
      </w:pPr>
      <w:r w:rsidRPr="0039535D">
        <w:rPr>
          <w:rFonts w:ascii="Times New Roman" w:hAnsi="Times New Roman" w:cs="Times New Roman"/>
          <w:iCs/>
          <w:color w:val="000000"/>
        </w:rPr>
        <w:t>Delivered</w:t>
      </w:r>
      <w:r w:rsidR="001F2D1F">
        <w:rPr>
          <w:rFonts w:ascii="Times New Roman" w:hAnsi="Times New Roman" w:cs="Times New Roman"/>
          <w:iCs/>
          <w:color w:val="000000"/>
        </w:rPr>
        <w:t xml:space="preserve"> Christmas</w:t>
      </w:r>
      <w:r w:rsidRPr="0039535D">
        <w:rPr>
          <w:rFonts w:ascii="Times New Roman" w:hAnsi="Times New Roman" w:cs="Times New Roman"/>
          <w:iCs/>
          <w:color w:val="000000"/>
        </w:rPr>
        <w:t xml:space="preserve"> </w:t>
      </w:r>
      <w:r w:rsidRPr="0039535D">
        <w:rPr>
          <w:rFonts w:ascii="Times New Roman" w:hAnsi="Times New Roman" w:cs="Times New Roman"/>
          <w:iCs/>
        </w:rPr>
        <w:t>toys to local children</w:t>
      </w:r>
      <w:r w:rsidR="001F2D1F">
        <w:rPr>
          <w:rFonts w:ascii="Times New Roman" w:hAnsi="Times New Roman" w:cs="Times New Roman"/>
          <w:iCs/>
        </w:rPr>
        <w:t xml:space="preserve"> in Copenhagen. </w:t>
      </w:r>
    </w:p>
    <w:p w14:paraId="75A05AE1" w14:textId="77777777" w:rsidR="008979B8" w:rsidRPr="008979B8" w:rsidRDefault="008979B8" w:rsidP="0039535D">
      <w:pPr>
        <w:spacing w:after="0" w:line="240" w:lineRule="auto"/>
        <w:rPr>
          <w:rFonts w:ascii="Times New Roman" w:eastAsia="Arial" w:hAnsi="Times New Roman" w:cs="Times New Roman"/>
          <w:lang w:val="es-419"/>
        </w:rPr>
      </w:pPr>
    </w:p>
    <w:p w14:paraId="152970CC" w14:textId="77777777" w:rsidR="0061182B" w:rsidRPr="008979B8" w:rsidRDefault="0061182B" w:rsidP="0061182B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u w:val="single"/>
          <w:lang w:val="es-419"/>
        </w:rPr>
      </w:pPr>
    </w:p>
    <w:p w14:paraId="2CB5705F" w14:textId="77777777" w:rsidR="0061182B" w:rsidRPr="008979B8" w:rsidRDefault="0061182B" w:rsidP="0061182B">
      <w:pPr>
        <w:spacing w:before="240" w:after="0" w:line="240" w:lineRule="auto"/>
        <w:rPr>
          <w:rFonts w:ascii="Times New Roman" w:hAnsi="Times New Roman" w:cs="Times New Roman"/>
          <w:iCs/>
          <w:color w:val="000000"/>
          <w:sz w:val="20"/>
          <w:szCs w:val="20"/>
          <w:lang w:val="es-419"/>
        </w:rPr>
      </w:pPr>
    </w:p>
    <w:sectPr w:rsidR="0061182B" w:rsidRPr="008979B8" w:rsidSect="005273B6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E64D" w14:textId="77777777" w:rsidR="004251A8" w:rsidRDefault="004251A8" w:rsidP="005273B6">
      <w:pPr>
        <w:spacing w:after="0" w:line="240" w:lineRule="auto"/>
      </w:pPr>
      <w:r>
        <w:separator/>
      </w:r>
    </w:p>
  </w:endnote>
  <w:endnote w:type="continuationSeparator" w:id="0">
    <w:p w14:paraId="6810E64E" w14:textId="77777777" w:rsidR="004251A8" w:rsidRDefault="004251A8" w:rsidP="005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 Italic">
    <w:altName w:val="Times New Roman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E64B" w14:textId="77777777" w:rsidR="004251A8" w:rsidRDefault="004251A8" w:rsidP="005273B6">
      <w:pPr>
        <w:spacing w:after="0" w:line="240" w:lineRule="auto"/>
      </w:pPr>
      <w:r>
        <w:separator/>
      </w:r>
    </w:p>
  </w:footnote>
  <w:footnote w:type="continuationSeparator" w:id="0">
    <w:p w14:paraId="6810E64C" w14:textId="77777777" w:rsidR="004251A8" w:rsidRDefault="004251A8" w:rsidP="0052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DB46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727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12F9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BA68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D057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1A9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10BB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812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DC8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6D4FA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0CD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701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E424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2A8A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F826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D20D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76E0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C54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9D96881"/>
    <w:multiLevelType w:val="hybridMultilevel"/>
    <w:tmpl w:val="CDD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7E89"/>
    <w:multiLevelType w:val="hybridMultilevel"/>
    <w:tmpl w:val="4A4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5BD9"/>
    <w:multiLevelType w:val="hybridMultilevel"/>
    <w:tmpl w:val="D046B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71DD3"/>
    <w:multiLevelType w:val="hybridMultilevel"/>
    <w:tmpl w:val="D55A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715E6"/>
    <w:multiLevelType w:val="hybridMultilevel"/>
    <w:tmpl w:val="EF04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2173">
    <w:abstractNumId w:val="3"/>
  </w:num>
  <w:num w:numId="2" w16cid:durableId="274168755">
    <w:abstractNumId w:val="0"/>
  </w:num>
  <w:num w:numId="3" w16cid:durableId="50539569">
    <w:abstractNumId w:val="2"/>
  </w:num>
  <w:num w:numId="4" w16cid:durableId="1270625254">
    <w:abstractNumId w:val="1"/>
  </w:num>
  <w:num w:numId="5" w16cid:durableId="1426682864">
    <w:abstractNumId w:val="6"/>
  </w:num>
  <w:num w:numId="6" w16cid:durableId="966736310">
    <w:abstractNumId w:val="5"/>
  </w:num>
  <w:num w:numId="7" w16cid:durableId="900096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MzW0NDExMTMxMDRS0lEKTi0uzszPAykwrAUA7GKkniwAAAA="/>
  </w:docVars>
  <w:rsids>
    <w:rsidRoot w:val="00B55097"/>
    <w:rsid w:val="000039C7"/>
    <w:rsid w:val="000076F1"/>
    <w:rsid w:val="00013029"/>
    <w:rsid w:val="00042F7C"/>
    <w:rsid w:val="0005620E"/>
    <w:rsid w:val="000917C7"/>
    <w:rsid w:val="000923E9"/>
    <w:rsid w:val="00094CBF"/>
    <w:rsid w:val="0009708B"/>
    <w:rsid w:val="000C045B"/>
    <w:rsid w:val="000C4100"/>
    <w:rsid w:val="001032BB"/>
    <w:rsid w:val="00106202"/>
    <w:rsid w:val="00107ECA"/>
    <w:rsid w:val="0012048E"/>
    <w:rsid w:val="001350D6"/>
    <w:rsid w:val="00135BC1"/>
    <w:rsid w:val="00162F89"/>
    <w:rsid w:val="00174A20"/>
    <w:rsid w:val="00181C53"/>
    <w:rsid w:val="001B188B"/>
    <w:rsid w:val="001F0117"/>
    <w:rsid w:val="001F2D1F"/>
    <w:rsid w:val="001F483F"/>
    <w:rsid w:val="002008EB"/>
    <w:rsid w:val="00237597"/>
    <w:rsid w:val="00240332"/>
    <w:rsid w:val="00240B11"/>
    <w:rsid w:val="002823D5"/>
    <w:rsid w:val="002878A8"/>
    <w:rsid w:val="00290DA4"/>
    <w:rsid w:val="002A4477"/>
    <w:rsid w:val="002B56CE"/>
    <w:rsid w:val="002F1E91"/>
    <w:rsid w:val="002F7974"/>
    <w:rsid w:val="00306790"/>
    <w:rsid w:val="0031225E"/>
    <w:rsid w:val="00312FC7"/>
    <w:rsid w:val="00325971"/>
    <w:rsid w:val="00342018"/>
    <w:rsid w:val="0039535D"/>
    <w:rsid w:val="003E0860"/>
    <w:rsid w:val="003F6889"/>
    <w:rsid w:val="00405256"/>
    <w:rsid w:val="0041053E"/>
    <w:rsid w:val="004251A8"/>
    <w:rsid w:val="00426792"/>
    <w:rsid w:val="004764C4"/>
    <w:rsid w:val="00482CB9"/>
    <w:rsid w:val="004928F5"/>
    <w:rsid w:val="0049620D"/>
    <w:rsid w:val="004E19CE"/>
    <w:rsid w:val="004F0537"/>
    <w:rsid w:val="005075C3"/>
    <w:rsid w:val="00510FDD"/>
    <w:rsid w:val="00516306"/>
    <w:rsid w:val="005273B6"/>
    <w:rsid w:val="00527C6A"/>
    <w:rsid w:val="00540678"/>
    <w:rsid w:val="00547C94"/>
    <w:rsid w:val="005626E4"/>
    <w:rsid w:val="0058162C"/>
    <w:rsid w:val="005A5D61"/>
    <w:rsid w:val="005B7508"/>
    <w:rsid w:val="005D61A8"/>
    <w:rsid w:val="005E4A5E"/>
    <w:rsid w:val="005E534F"/>
    <w:rsid w:val="0060122D"/>
    <w:rsid w:val="0061182B"/>
    <w:rsid w:val="00611A98"/>
    <w:rsid w:val="006157F8"/>
    <w:rsid w:val="00667D79"/>
    <w:rsid w:val="006B7695"/>
    <w:rsid w:val="006E4077"/>
    <w:rsid w:val="006F07F6"/>
    <w:rsid w:val="006F13B4"/>
    <w:rsid w:val="0070320E"/>
    <w:rsid w:val="00711C56"/>
    <w:rsid w:val="0076142C"/>
    <w:rsid w:val="00797B9C"/>
    <w:rsid w:val="00797CA2"/>
    <w:rsid w:val="007A1AEA"/>
    <w:rsid w:val="007A4810"/>
    <w:rsid w:val="007B2309"/>
    <w:rsid w:val="007D0AED"/>
    <w:rsid w:val="007D1DF4"/>
    <w:rsid w:val="008001EF"/>
    <w:rsid w:val="008252D4"/>
    <w:rsid w:val="00826B0B"/>
    <w:rsid w:val="008979B8"/>
    <w:rsid w:val="008C12BB"/>
    <w:rsid w:val="008C2B76"/>
    <w:rsid w:val="008E339E"/>
    <w:rsid w:val="0090565E"/>
    <w:rsid w:val="00907E15"/>
    <w:rsid w:val="00916478"/>
    <w:rsid w:val="00971DC8"/>
    <w:rsid w:val="009844EF"/>
    <w:rsid w:val="0099046D"/>
    <w:rsid w:val="009976C1"/>
    <w:rsid w:val="009B2E2B"/>
    <w:rsid w:val="009E7F69"/>
    <w:rsid w:val="009F2C01"/>
    <w:rsid w:val="00A17602"/>
    <w:rsid w:val="00A369DC"/>
    <w:rsid w:val="00A43C0F"/>
    <w:rsid w:val="00A44989"/>
    <w:rsid w:val="00A5508D"/>
    <w:rsid w:val="00A75174"/>
    <w:rsid w:val="00A76E25"/>
    <w:rsid w:val="00AC0BAC"/>
    <w:rsid w:val="00AD02AE"/>
    <w:rsid w:val="00AD4FD4"/>
    <w:rsid w:val="00B04AC1"/>
    <w:rsid w:val="00B40ABF"/>
    <w:rsid w:val="00B52DB0"/>
    <w:rsid w:val="00B55097"/>
    <w:rsid w:val="00B554CB"/>
    <w:rsid w:val="00B706EE"/>
    <w:rsid w:val="00BA6C3E"/>
    <w:rsid w:val="00BE1250"/>
    <w:rsid w:val="00BE30F6"/>
    <w:rsid w:val="00C207B2"/>
    <w:rsid w:val="00C60A53"/>
    <w:rsid w:val="00C80EC8"/>
    <w:rsid w:val="00C9247F"/>
    <w:rsid w:val="00CB4E16"/>
    <w:rsid w:val="00CC5242"/>
    <w:rsid w:val="00CC66C3"/>
    <w:rsid w:val="00CD5A09"/>
    <w:rsid w:val="00CE7426"/>
    <w:rsid w:val="00CE7E74"/>
    <w:rsid w:val="00CF20CA"/>
    <w:rsid w:val="00D05D77"/>
    <w:rsid w:val="00D42F65"/>
    <w:rsid w:val="00D5322B"/>
    <w:rsid w:val="00D65322"/>
    <w:rsid w:val="00D856FD"/>
    <w:rsid w:val="00D910D2"/>
    <w:rsid w:val="00D94C33"/>
    <w:rsid w:val="00DA2E87"/>
    <w:rsid w:val="00DB6B44"/>
    <w:rsid w:val="00DC1444"/>
    <w:rsid w:val="00DD1C49"/>
    <w:rsid w:val="00E10966"/>
    <w:rsid w:val="00E36B43"/>
    <w:rsid w:val="00E36FD0"/>
    <w:rsid w:val="00E57026"/>
    <w:rsid w:val="00E77B51"/>
    <w:rsid w:val="00EA6684"/>
    <w:rsid w:val="00EB2BFC"/>
    <w:rsid w:val="00EC4057"/>
    <w:rsid w:val="00EC4168"/>
    <w:rsid w:val="00EC4A4B"/>
    <w:rsid w:val="00ED1162"/>
    <w:rsid w:val="00ED3452"/>
    <w:rsid w:val="00F024D6"/>
    <w:rsid w:val="00F15D73"/>
    <w:rsid w:val="00F20C16"/>
    <w:rsid w:val="00F216E9"/>
    <w:rsid w:val="00F41624"/>
    <w:rsid w:val="00FA1D81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E624"/>
  <w15:docId w15:val="{F4E36B5F-291A-49D8-9C76-1B84FEE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B6"/>
  </w:style>
  <w:style w:type="paragraph" w:styleId="Footer">
    <w:name w:val="footer"/>
    <w:basedOn w:val="Normal"/>
    <w:link w:val="Foot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B6"/>
  </w:style>
  <w:style w:type="paragraph" w:styleId="ListParagraph">
    <w:name w:val="List Paragraph"/>
    <w:basedOn w:val="Normal"/>
    <w:uiPriority w:val="1"/>
    <w:qFormat/>
    <w:rsid w:val="00107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11"/>
    <w:rPr>
      <w:color w:val="0000FF" w:themeColor="hyperlink"/>
      <w:u w:val="single"/>
    </w:rPr>
  </w:style>
  <w:style w:type="paragraph" w:customStyle="1" w:styleId="ulli">
    <w:name w:val="ul_li"/>
    <w:basedOn w:val="Normal"/>
    <w:rsid w:val="0034201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table" w:customStyle="1" w:styleId="divdocumenttable">
    <w:name w:val="div_document_table"/>
    <w:basedOn w:val="TableNormal"/>
    <w:rsid w:val="00DD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/>
  </w:style>
  <w:style w:type="paragraph" w:customStyle="1" w:styleId="Default">
    <w:name w:val="Default"/>
    <w:rsid w:val="00DD1C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ing2A">
    <w:name w:val="Heading 2 A"/>
    <w:next w:val="Normal"/>
    <w:rsid w:val="00DD1C49"/>
    <w:pPr>
      <w:keepNext/>
      <w:tabs>
        <w:tab w:val="right" w:pos="10080"/>
      </w:tabs>
      <w:spacing w:after="0" w:line="240" w:lineRule="auto"/>
      <w:ind w:left="720"/>
      <w:outlineLvl w:val="1"/>
    </w:pPr>
    <w:rPr>
      <w:rFonts w:ascii="Times New Roman Bold" w:eastAsia="ヒラギノ角ゴ Pro W3" w:hAnsi="Times New Roman Bold" w:cs="Times New Roman"/>
      <w:color w:val="000000"/>
      <w:szCs w:val="20"/>
    </w:rPr>
  </w:style>
  <w:style w:type="paragraph" w:customStyle="1" w:styleId="spanpaddedlineParagraph">
    <w:name w:val="span_paddedline Paragraph"/>
    <w:basedOn w:val="Normal"/>
    <w:rsid w:val="007A1AEA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NoSpacing">
    <w:name w:val="No Spacing"/>
    <w:uiPriority w:val="1"/>
    <w:qFormat/>
    <w:rsid w:val="008979B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berthaye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 Punla</dc:creator>
  <cp:lastModifiedBy>Robert Haye</cp:lastModifiedBy>
  <cp:revision>2</cp:revision>
  <cp:lastPrinted>2022-09-06T08:02:00Z</cp:lastPrinted>
  <dcterms:created xsi:type="dcterms:W3CDTF">2022-09-10T20:05:00Z</dcterms:created>
  <dcterms:modified xsi:type="dcterms:W3CDTF">2022-09-10T20:05:00Z</dcterms:modified>
</cp:coreProperties>
</file>