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0"/>
        <w:gridCol w:w="2656"/>
      </w:tblGrid>
      <w:tr w:rsidR="00815F26" w:rsidRPr="000064FA" w14:paraId="473A6DCD" w14:textId="77777777" w:rsidTr="00AB4067">
        <w:tc>
          <w:tcPr>
            <w:tcW w:w="6912" w:type="dxa"/>
            <w:vAlign w:val="bottom"/>
          </w:tcPr>
          <w:p w14:paraId="4B846239" w14:textId="56F990D5"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6A1548" w:rsidRPr="000064FA">
              <w:rPr>
                <w:rFonts w:ascii="Arial" w:hAnsi="Arial" w:cs="Arial"/>
                <w:b/>
                <w:bCs/>
                <w:color w:val="D75828"/>
                <w:sz w:val="28"/>
                <w:szCs w:val="48"/>
              </w:rPr>
              <w:t>2018</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6333114F" w:rsidR="00815F26" w:rsidRPr="000064FA" w:rsidRDefault="00AC6FAE" w:rsidP="00815F26">
            <w:pPr>
              <w:widowControl w:val="0"/>
              <w:autoSpaceDE w:val="0"/>
              <w:autoSpaceDN w:val="0"/>
              <w:adjustRightInd w:val="0"/>
              <w:jc w:val="right"/>
              <w:rPr>
                <w:rFonts w:ascii="Arial" w:hAnsi="Arial" w:cs="Arial"/>
                <w:b/>
                <w:bCs/>
                <w:color w:val="D75828"/>
                <w:sz w:val="28"/>
                <w:szCs w:val="48"/>
              </w:rPr>
            </w:pPr>
            <w:r w:rsidRPr="000064FA">
              <w:rPr>
                <w:rFonts w:ascii="Arial" w:hAnsi="Arial" w:cs="Arial"/>
                <w:b/>
                <w:bCs/>
                <w:noProof/>
                <w:color w:val="D75828"/>
                <w:sz w:val="28"/>
                <w:szCs w:val="48"/>
                <w:lang w:eastAsia="zh-CN"/>
              </w:rPr>
              <w:drawing>
                <wp:inline distT="0" distB="0" distL="0" distR="0" wp14:anchorId="30904DCF" wp14:editId="208D3CA1">
                  <wp:extent cx="1540022" cy="663511"/>
                  <wp:effectExtent l="0" t="0" r="9525" b="0"/>
                  <wp:docPr id="2" name="Picture 2" descr="px18_1050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x18_1050_300dp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6175" cy="709246"/>
                          </a:xfrm>
                          <a:prstGeom prst="rect">
                            <a:avLst/>
                          </a:prstGeom>
                          <a:noFill/>
                          <a:ln>
                            <a:noFill/>
                          </a:ln>
                        </pic:spPr>
                      </pic:pic>
                    </a:graphicData>
                  </a:graphic>
                </wp:inline>
              </w:drawing>
            </w:r>
          </w:p>
        </w:tc>
      </w:tr>
    </w:tbl>
    <w:p w14:paraId="27933DBF" w14:textId="77777777" w:rsidR="00AB4067" w:rsidRPr="000064FA" w:rsidRDefault="00AB4067" w:rsidP="00815F26">
      <w:pPr>
        <w:widowControl w:val="0"/>
        <w:autoSpaceDE w:val="0"/>
        <w:autoSpaceDN w:val="0"/>
        <w:adjustRightInd w:val="0"/>
        <w:rPr>
          <w:rFonts w:ascii="Arial" w:hAnsi="Arial" w:cs="Arial"/>
          <w:color w:val="313131"/>
          <w:sz w:val="16"/>
          <w:szCs w:val="32"/>
        </w:rPr>
      </w:pPr>
    </w:p>
    <w:p w14:paraId="56B48DEB" w14:textId="25566D50" w:rsidR="00815F26" w:rsidRPr="000064FA" w:rsidRDefault="00EB5594"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April </w:t>
      </w:r>
      <w:bookmarkStart w:id="0" w:name="_GoBack"/>
      <w:bookmarkEnd w:id="0"/>
      <w:r w:rsidR="006A1548" w:rsidRPr="000064FA">
        <w:rPr>
          <w:rFonts w:ascii="Arial" w:hAnsi="Arial" w:cs="Arial"/>
          <w:color w:val="313131"/>
          <w:sz w:val="16"/>
          <w:szCs w:val="32"/>
        </w:rPr>
        <w:t>10 (Tue),</w:t>
      </w:r>
      <w:r w:rsidR="00CC3DCE" w:rsidRPr="000064FA">
        <w:rPr>
          <w:rFonts w:ascii="Arial" w:hAnsi="Arial" w:cs="Arial"/>
          <w:color w:val="313131"/>
          <w:sz w:val="16"/>
          <w:szCs w:val="32"/>
        </w:rPr>
        <w:t xml:space="preserve"> </w:t>
      </w:r>
      <w:r w:rsidR="006A1548" w:rsidRPr="000064FA">
        <w:rPr>
          <w:rFonts w:ascii="Arial" w:hAnsi="Arial" w:cs="Arial"/>
          <w:color w:val="313131"/>
          <w:sz w:val="16"/>
          <w:szCs w:val="32"/>
        </w:rPr>
        <w:t>2018</w:t>
      </w:r>
    </w:p>
    <w:p w14:paraId="5F52BAD0" w14:textId="219E7762"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6" w:history="1">
        <w:r w:rsidRPr="000064FA">
          <w:rPr>
            <w:rFonts w:ascii="Arial" w:hAnsi="Arial" w:cs="Arial"/>
            <w:color w:val="313131"/>
            <w:sz w:val="16"/>
            <w:szCs w:val="32"/>
          </w:rPr>
          <w:t>&lt;Programming&gt; 201</w:t>
        </w:r>
        <w:r w:rsidR="002513B6" w:rsidRPr="000064FA">
          <w:rPr>
            <w:rFonts w:ascii="Arial" w:hAnsi="Arial" w:cs="Arial"/>
            <w:color w:val="313131"/>
            <w:sz w:val="16"/>
            <w:szCs w:val="32"/>
          </w:rPr>
          <w:t>8</w:t>
        </w:r>
      </w:hyperlink>
      <w:r w:rsidR="002513B6" w:rsidRPr="000064FA">
        <w:rPr>
          <w:rFonts w:ascii="Arial" w:hAnsi="Arial" w:cs="Arial"/>
          <w:color w:val="313131"/>
          <w:sz w:val="16"/>
          <w:szCs w:val="32"/>
        </w:rPr>
        <w:t xml:space="preserve"> in Nice, France</w:t>
      </w:r>
    </w:p>
    <w:p w14:paraId="2F92096A" w14:textId="77777777" w:rsidR="002513B6" w:rsidRPr="000064FA" w:rsidRDefault="002513B6"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https://2018.programming-conference.org/track/px-2018-papers/</w:t>
      </w:r>
    </w:p>
    <w:p w14:paraId="37B8D294" w14:textId="2C08C59C"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http://programming-experience.org/px1</w:t>
      </w:r>
      <w:r w:rsidR="002513B6" w:rsidRPr="000064FA">
        <w:rPr>
          <w:rFonts w:ascii="Arial" w:hAnsi="Arial" w:cs="Arial"/>
          <w:color w:val="313131"/>
          <w:sz w:val="16"/>
          <w:szCs w:val="32"/>
        </w:rPr>
        <w:t>8</w:t>
      </w:r>
      <w:r w:rsidR="00530B57" w:rsidRPr="000064FA">
        <w:rPr>
          <w:rFonts w:ascii="Arial" w:hAnsi="Arial" w:cs="Arial"/>
          <w:color w:val="313131"/>
          <w:sz w:val="16"/>
          <w:szCs w:val="32"/>
        </w:rPr>
        <w:t>/</w:t>
      </w:r>
    </w:p>
    <w:p w14:paraId="670E190D"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p>
    <w:p w14:paraId="1C70960E" w14:textId="052431D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Abstract</w:t>
      </w:r>
    </w:p>
    <w:p w14:paraId="6150848F" w14:textId="2E5BA22A"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Imagine a software development task: some sort of requirements and specification including performance goals and perhaps a platform and programming language. A group of developers head into a vast workroom. In that room they design and code–and sometimes they discover they need to explore the domain and the nature of potential solutions.</w:t>
      </w:r>
    </w:p>
    <w:p w14:paraId="65F681F9" w14:textId="11B36A87"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 Programming Experience (PX) Workshop is about what happens in that room when one or a couple of programmers sit down in front of computers and produce code.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96F9F1E" w14:textId="09A5314B"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Here is a list of topic areas to get you thinking:</w:t>
      </w:r>
    </w:p>
    <w:p w14:paraId="68666A10" w14:textId="37DE04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creating programs</w:t>
      </w:r>
    </w:p>
    <w:p w14:paraId="3BFFE086" w14:textId="5E5A6F62"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liveness</w:t>
      </w:r>
    </w:p>
    <w:p w14:paraId="6255400E" w14:textId="1F58C04A"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domain-specific languages</w:t>
      </w:r>
    </w:p>
    <w:p w14:paraId="7B874EF2" w14:textId="540A522C"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psychology of programming</w:t>
      </w:r>
    </w:p>
    <w:p w14:paraId="10EC8F68" w14:textId="603C08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user studies</w:t>
      </w:r>
    </w:p>
    <w:p w14:paraId="5E463510" w14:textId="3531B266"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visual, auditory, tactile, and other non-textual languages</w:t>
      </w:r>
    </w:p>
    <w:p w14:paraId="466E8E10" w14:textId="72CA71F3"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text and more than text</w:t>
      </w:r>
    </w:p>
    <w:p w14:paraId="1A4CE131" w14:textId="16E18E4B"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program understanding</w:t>
      </w:r>
    </w:p>
    <w:p w14:paraId="1267E56D" w14:textId="388B5DB6"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error tolerance</w:t>
      </w:r>
    </w:p>
    <w:p w14:paraId="36D94B28" w14:textId="6D8F371A"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non-standard tools</w:t>
      </w:r>
    </w:p>
    <w:p w14:paraId="49251F16" w14:textId="793656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experience of programming</w:t>
      </w:r>
    </w:p>
    <w:p w14:paraId="30267BDD" w14:textId="22CC46EB"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exploratory programming</w:t>
      </w:r>
    </w:p>
    <w:p w14:paraId="3F442D24" w14:textId="5372D6F9" w:rsidR="00815F26" w:rsidRPr="000064FA" w:rsidRDefault="000064FA" w:rsidP="0004465B">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04465B" w:rsidRPr="000064FA">
        <w:rPr>
          <w:rFonts w:ascii="Arial" w:hAnsi="Arial" w:cs="Arial"/>
          <w:color w:val="313131"/>
          <w:sz w:val="16"/>
          <w:szCs w:val="32"/>
        </w:rPr>
        <w:t>The experience of programming and how to improve and evolve it are the focus of this workshop, and in this edition we would like to focus on exploratory programming.</w:t>
      </w:r>
    </w:p>
    <w:p w14:paraId="08836DD7" w14:textId="77777777" w:rsidR="00873152" w:rsidRPr="000064FA" w:rsidRDefault="00873152" w:rsidP="00873152">
      <w:pPr>
        <w:widowControl w:val="0"/>
        <w:autoSpaceDE w:val="0"/>
        <w:autoSpaceDN w:val="0"/>
        <w:adjustRightInd w:val="0"/>
        <w:rPr>
          <w:rFonts w:ascii="Arial" w:hAnsi="Arial" w:cs="Arial"/>
          <w:color w:val="313131"/>
          <w:sz w:val="16"/>
          <w:szCs w:val="32"/>
        </w:rPr>
      </w:pPr>
    </w:p>
    <w:p w14:paraId="39D64EC7" w14:textId="58986F73"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Submissions</w:t>
      </w:r>
    </w:p>
    <w:p w14:paraId="2F19B705" w14:textId="00B6F383"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Submissions are solicited for Programming Experience 2018 (PX/18). The thrust of the workshop is to explore the human experience of programming–what it feels like to program, or more accurately, what it should feel like. The technical topics include exploratory programming, live programming, authoring, representation of active content, visualization, navigation, modularity mechanisms, immediacy, literacy, fluency, learning, tool building, and language engineering.</w:t>
      </w:r>
    </w:p>
    <w:p w14:paraId="5C7D7494" w14:textId="6FD3F3D8"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Submissions by academics, professional programmers, and non-professional programmer are welcome. 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Video publication will be arranged.</w:t>
      </w:r>
    </w:p>
    <w:p w14:paraId="5805BE3F" w14:textId="446A0EE3"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All artifacts are to be submitted via </w:t>
      </w:r>
      <w:proofErr w:type="spellStart"/>
      <w:r w:rsidRPr="000064FA">
        <w:rPr>
          <w:rFonts w:ascii="Arial" w:hAnsi="Arial" w:cs="Arial"/>
          <w:color w:val="313131"/>
          <w:sz w:val="16"/>
          <w:szCs w:val="32"/>
        </w:rPr>
        <w:t>EasyChair</w:t>
      </w:r>
      <w:proofErr w:type="spellEnd"/>
      <w:r w:rsidRPr="000064FA">
        <w:rPr>
          <w:rFonts w:ascii="Arial" w:hAnsi="Arial" w:cs="Arial"/>
          <w:color w:val="313131"/>
          <w:sz w:val="16"/>
          <w:szCs w:val="32"/>
        </w:rPr>
        <w:t xml:space="preserve"> (https://easychair.org/conferences/?conf=px18). Papers and essays must be written in English, provided as PDF documents, and follow the new ACM Master Article Template (http://www.acm.org/publications/proceedings-template) with the </w:t>
      </w:r>
      <w:proofErr w:type="spellStart"/>
      <w:r w:rsidRPr="000064FA">
        <w:rPr>
          <w:rFonts w:ascii="Arial" w:hAnsi="Arial" w:cs="Arial"/>
          <w:color w:val="313131"/>
          <w:sz w:val="16"/>
          <w:szCs w:val="32"/>
        </w:rPr>
        <w:t>sigconf</w:t>
      </w:r>
      <w:proofErr w:type="spellEnd"/>
      <w:r w:rsidRPr="000064FA">
        <w:rPr>
          <w:rFonts w:ascii="Arial" w:hAnsi="Arial" w:cs="Arial"/>
          <w:color w:val="313131"/>
          <w:sz w:val="16"/>
          <w:szCs w:val="32"/>
        </w:rPr>
        <w:t xml:space="preserve"> option.</w:t>
      </w:r>
    </w:p>
    <w:p w14:paraId="58D7EB44" w14:textId="5D535DC0" w:rsidR="00815F26"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42783" w:rsidRPr="000064FA">
        <w:rPr>
          <w:rFonts w:ascii="Arial" w:hAnsi="Arial" w:cs="Arial"/>
          <w:color w:val="313131"/>
          <w:sz w:val="16"/>
          <w:szCs w:val="32"/>
        </w:rPr>
        <w:t>.</w:t>
      </w:r>
    </w:p>
    <w:p w14:paraId="702311FD" w14:textId="77777777" w:rsidR="00F42783" w:rsidRPr="000064FA" w:rsidRDefault="00F42783" w:rsidP="00F42783">
      <w:pPr>
        <w:widowControl w:val="0"/>
        <w:autoSpaceDE w:val="0"/>
        <w:autoSpaceDN w:val="0"/>
        <w:adjustRightInd w:val="0"/>
        <w:rPr>
          <w:rFonts w:ascii="Arial" w:hAnsi="Arial" w:cs="Arial"/>
          <w:color w:val="313131"/>
          <w:sz w:val="16"/>
          <w:szCs w:val="32"/>
        </w:rPr>
      </w:pPr>
    </w:p>
    <w:p w14:paraId="5CD1ED5D" w14:textId="6AF87C0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Review</w:t>
      </w:r>
    </w:p>
    <w:p w14:paraId="7C8C01F1" w14:textId="22F810C9" w:rsidR="00815F26" w:rsidRPr="000064FA" w:rsidRDefault="00F42783"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Papers and essays labeled as publications will undergo standard peer review; other submissions will be reviewed for relevance and quality; shepherding will be available.</w:t>
      </w:r>
    </w:p>
    <w:p w14:paraId="22336FBE"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3A709D7B" w14:textId="3E11C044"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Important dates</w:t>
      </w:r>
    </w:p>
    <w:p w14:paraId="3F7ED6C5" w14:textId="5A5A40BF" w:rsidR="000064FA" w:rsidRPr="00AC651F" w:rsidRDefault="000064FA" w:rsidP="000064FA">
      <w:pPr>
        <w:widowControl w:val="0"/>
        <w:autoSpaceDE w:val="0"/>
        <w:autoSpaceDN w:val="0"/>
        <w:adjustRightInd w:val="0"/>
        <w:rPr>
          <w:rFonts w:ascii="Arial" w:hAnsi="Arial" w:cs="Arial"/>
          <w:b/>
          <w:color w:val="313131"/>
          <w:sz w:val="16"/>
          <w:szCs w:val="32"/>
        </w:rPr>
      </w:pPr>
      <w:r w:rsidRPr="00AC651F">
        <w:rPr>
          <w:rFonts w:ascii="Arial" w:hAnsi="Arial" w:cs="Arial"/>
          <w:b/>
          <w:color w:val="313131"/>
          <w:sz w:val="16"/>
          <w:szCs w:val="32"/>
        </w:rPr>
        <w:t>Submissions: February 3, 2018 (anywhere in the world)</w:t>
      </w:r>
    </w:p>
    <w:p w14:paraId="00021CA9" w14:textId="19529F5A"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Notifi</w:t>
      </w:r>
      <w:r>
        <w:rPr>
          <w:rFonts w:ascii="Arial" w:hAnsi="Arial" w:cs="Arial"/>
          <w:color w:val="313131"/>
          <w:sz w:val="16"/>
          <w:szCs w:val="32"/>
        </w:rPr>
        <w:t>cations: February 26, 2018</w:t>
      </w:r>
    </w:p>
    <w:p w14:paraId="6C1231BE" w14:textId="0B03E597"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Intermedia</w:t>
      </w:r>
      <w:r>
        <w:rPr>
          <w:rFonts w:ascii="Arial" w:hAnsi="Arial" w:cs="Arial"/>
          <w:color w:val="313131"/>
          <w:sz w:val="16"/>
          <w:szCs w:val="32"/>
        </w:rPr>
        <w:t>te versions: March 17, 2018</w:t>
      </w:r>
    </w:p>
    <w:p w14:paraId="110B48A1" w14:textId="2F855ADA" w:rsidR="000064FA" w:rsidRPr="00AC651F" w:rsidRDefault="00EB5594" w:rsidP="000064FA">
      <w:pPr>
        <w:widowControl w:val="0"/>
        <w:autoSpaceDE w:val="0"/>
        <w:autoSpaceDN w:val="0"/>
        <w:adjustRightInd w:val="0"/>
        <w:rPr>
          <w:rFonts w:ascii="Arial" w:hAnsi="Arial" w:cs="Arial"/>
          <w:b/>
          <w:color w:val="313131"/>
          <w:sz w:val="16"/>
          <w:szCs w:val="32"/>
        </w:rPr>
      </w:pPr>
      <w:r>
        <w:rPr>
          <w:rFonts w:ascii="Arial" w:hAnsi="Arial" w:cs="Arial"/>
          <w:b/>
          <w:color w:val="313131"/>
          <w:sz w:val="16"/>
          <w:szCs w:val="32"/>
        </w:rPr>
        <w:t xml:space="preserve">PX/18: April </w:t>
      </w:r>
      <w:r w:rsidR="000064FA" w:rsidRPr="00AC651F">
        <w:rPr>
          <w:rFonts w:ascii="Arial" w:hAnsi="Arial" w:cs="Arial"/>
          <w:b/>
          <w:color w:val="313131"/>
          <w:sz w:val="16"/>
          <w:szCs w:val="32"/>
        </w:rPr>
        <w:t>10, 2018</w:t>
      </w:r>
    </w:p>
    <w:p w14:paraId="3BF17E63" w14:textId="17819E40" w:rsidR="00815F26" w:rsidRDefault="000064FA" w:rsidP="00EC1CE3">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Final versions: </w:t>
      </w:r>
      <w:r w:rsidR="00EC1CE3">
        <w:rPr>
          <w:rFonts w:ascii="Arial" w:hAnsi="Arial" w:cs="Arial"/>
          <w:color w:val="313131"/>
          <w:sz w:val="16"/>
          <w:szCs w:val="32"/>
        </w:rPr>
        <w:t>April</w:t>
      </w:r>
      <w:r w:rsidRPr="000064FA">
        <w:rPr>
          <w:rFonts w:ascii="Arial" w:hAnsi="Arial" w:cs="Arial"/>
          <w:color w:val="313131"/>
          <w:sz w:val="16"/>
          <w:szCs w:val="32"/>
        </w:rPr>
        <w:t xml:space="preserve"> 28, 2018</w:t>
      </w:r>
    </w:p>
    <w:p w14:paraId="6E3502F2" w14:textId="77777777" w:rsidR="000064FA" w:rsidRPr="000064FA" w:rsidRDefault="000064FA" w:rsidP="000064FA">
      <w:pPr>
        <w:widowControl w:val="0"/>
        <w:autoSpaceDE w:val="0"/>
        <w:autoSpaceDN w:val="0"/>
        <w:adjustRightInd w:val="0"/>
        <w:rPr>
          <w:rFonts w:ascii="Arial" w:hAnsi="Arial" w:cs="Arial"/>
          <w:color w:val="313131"/>
          <w:sz w:val="16"/>
          <w:szCs w:val="32"/>
        </w:rPr>
      </w:pPr>
    </w:p>
    <w:p w14:paraId="3A8A828B"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Publication</w:t>
      </w:r>
    </w:p>
    <w:p w14:paraId="6EBEDB85" w14:textId="77777777"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7" w:history="1">
        <w:r w:rsidRPr="000064FA">
          <w:rPr>
            <w:rFonts w:ascii="Arial" w:hAnsi="Arial" w:cs="Arial"/>
            <w:color w:val="313131"/>
            <w:sz w:val="16"/>
            <w:szCs w:val="32"/>
          </w:rPr>
          <w:t>ACM's Digital Library</w:t>
        </w:r>
      </w:hyperlink>
      <w:r w:rsidRPr="000064FA">
        <w:rPr>
          <w:rFonts w:ascii="Arial" w:hAnsi="Arial" w:cs="Arial"/>
          <w:color w:val="313131"/>
          <w:sz w:val="16"/>
          <w:szCs w:val="32"/>
        </w:rPr>
        <w:t>; video publication on Vimeo or other streaming site; other publication on the PX workshop website.</w:t>
      </w:r>
    </w:p>
    <w:p w14:paraId="2AF87308"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1861BB2C"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Organizers</w:t>
      </w:r>
    </w:p>
    <w:p w14:paraId="75DA6C81" w14:textId="77E4796E"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w:t>
      </w:r>
      <w:proofErr w:type="spellStart"/>
      <w:r>
        <w:rPr>
          <w:rFonts w:ascii="Arial" w:hAnsi="Arial" w:cs="Arial"/>
          <w:color w:val="313131"/>
          <w:sz w:val="16"/>
          <w:szCs w:val="32"/>
        </w:rPr>
        <w:t>Plattner</w:t>
      </w:r>
      <w:proofErr w:type="spellEnd"/>
      <w:r>
        <w:rPr>
          <w:rFonts w:ascii="Arial" w:hAnsi="Arial" w:cs="Arial"/>
          <w:color w:val="313131"/>
          <w:sz w:val="16"/>
          <w:szCs w:val="32"/>
        </w:rPr>
        <w:t xml:space="preserve">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8"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w:t>
        </w:r>
        <w:proofErr w:type="spellStart"/>
        <w:r w:rsidRPr="000064FA">
          <w:rPr>
            <w:rFonts w:ascii="Arial" w:hAnsi="Arial" w:cs="Arial"/>
            <w:color w:val="313131"/>
            <w:sz w:val="16"/>
            <w:szCs w:val="32"/>
          </w:rPr>
          <w:t>Plattner</w:t>
        </w:r>
        <w:proofErr w:type="spellEnd"/>
        <w:r w:rsidRPr="000064FA">
          <w:rPr>
            <w:rFonts w:ascii="Arial" w:hAnsi="Arial" w:cs="Arial"/>
            <w:color w:val="313131"/>
            <w:sz w:val="16"/>
            <w:szCs w:val="32"/>
          </w:rPr>
          <w:t xml:space="preserve"> Institute</w:t>
        </w:r>
      </w:hyperlink>
      <w:r w:rsidRPr="000064FA">
        <w:rPr>
          <w:rFonts w:ascii="Arial" w:hAnsi="Arial" w:cs="Arial"/>
          <w:color w:val="313131"/>
          <w:sz w:val="16"/>
          <w:szCs w:val="32"/>
        </w:rPr>
        <w:t>, University of Potsdam, Germany</w:t>
      </w:r>
    </w:p>
    <w:p w14:paraId="7E29D3E5" w14:textId="77777777"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9" w:history="1">
        <w:r w:rsidRPr="000064FA">
          <w:rPr>
            <w:rFonts w:ascii="Arial" w:hAnsi="Arial" w:cs="Arial"/>
            <w:color w:val="313131"/>
            <w:sz w:val="16"/>
            <w:szCs w:val="32"/>
          </w:rPr>
          <w:t>Mathematical and Computing Science</w:t>
        </w:r>
      </w:hyperlink>
      <w:r w:rsidRPr="000064FA">
        <w:rPr>
          <w:rFonts w:ascii="Arial" w:hAnsi="Arial" w:cs="Arial"/>
          <w:color w:val="313131"/>
          <w:sz w:val="16"/>
          <w:szCs w:val="32"/>
        </w:rPr>
        <w:t>, Tokyo Institute of Technology, Japan</w:t>
      </w:r>
    </w:p>
    <w:sectPr w:rsidR="00BF1A88" w:rsidRPr="000064FA" w:rsidSect="00063DE4">
      <w:pgSz w:w="11900" w:h="16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26"/>
    <w:rsid w:val="000064FA"/>
    <w:rsid w:val="0004465B"/>
    <w:rsid w:val="00063DE4"/>
    <w:rsid w:val="000B6F46"/>
    <w:rsid w:val="001B39E4"/>
    <w:rsid w:val="001E37B9"/>
    <w:rsid w:val="002513B6"/>
    <w:rsid w:val="0026616E"/>
    <w:rsid w:val="00286F7B"/>
    <w:rsid w:val="003C79F7"/>
    <w:rsid w:val="004472D4"/>
    <w:rsid w:val="0046180B"/>
    <w:rsid w:val="00505038"/>
    <w:rsid w:val="00530B57"/>
    <w:rsid w:val="00574B2E"/>
    <w:rsid w:val="00574BC7"/>
    <w:rsid w:val="006A1548"/>
    <w:rsid w:val="006E1C62"/>
    <w:rsid w:val="00815F26"/>
    <w:rsid w:val="008728D4"/>
    <w:rsid w:val="00873152"/>
    <w:rsid w:val="00897955"/>
    <w:rsid w:val="00935379"/>
    <w:rsid w:val="00AB4067"/>
    <w:rsid w:val="00AC651F"/>
    <w:rsid w:val="00AC6FAE"/>
    <w:rsid w:val="00BF1A88"/>
    <w:rsid w:val="00C030FA"/>
    <w:rsid w:val="00CC3DCE"/>
    <w:rsid w:val="00D540BA"/>
    <w:rsid w:val="00E0163F"/>
    <w:rsid w:val="00E368B6"/>
    <w:rsid w:val="00EB5594"/>
    <w:rsid w:val="00EC1CE3"/>
    <w:rsid w:val="00F42783"/>
    <w:rsid w:val="00F434BB"/>
    <w:rsid w:val="00F94E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2017.programming-conference.org/" TargetMode="External"/><Relationship Id="rId7" Type="http://schemas.openxmlformats.org/officeDocument/2006/relationships/hyperlink" Target="http://dl.acm.org/" TargetMode="External"/><Relationship Id="rId8" Type="http://schemas.openxmlformats.org/officeDocument/2006/relationships/hyperlink" Target="http://www.hpi.de/swa/" TargetMode="External"/><Relationship Id="rId9" Type="http://schemas.openxmlformats.org/officeDocument/2006/relationships/hyperlink" Target="http://prg.is.titech.ac.j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673</Words>
  <Characters>3839</Characters>
  <Application>Microsoft Macintosh Word</Application>
  <DocSecurity>0</DocSecurity>
  <Lines>31</Lines>
  <Paragraphs>9</Paragraphs>
  <ScaleCrop>false</ScaleCrop>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35</cp:revision>
  <cp:lastPrinted>2017-10-10T11:32:00Z</cp:lastPrinted>
  <dcterms:created xsi:type="dcterms:W3CDTF">2016-07-19T09:59:00Z</dcterms:created>
  <dcterms:modified xsi:type="dcterms:W3CDTF">2017-12-06T14:10:00Z</dcterms:modified>
</cp:coreProperties>
</file>