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要讓 AI 自動輸出可以直接在瀏覽器開啟的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單文件 HTML 網頁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（即 Karpathy 所強調「HTML 是新的 Markdown」），可以透過以下幾種提示詞（Prompt）設定與工程配置來實現 1, 2： ### 1. 單次對話提示詞（在問題結尾追加指令） 在向 AI 提出複雜問題或要求撰寫長篇報告時，直接在提示詞末尾加上一句明確的格式指令 2, 3：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基礎指令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：「請把回答組織成單文件 HTML，以便可以直接在瀏覽器中開啟 2。」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情境指令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：「針對此方案/報告，如果內容超過 100 行，請直接輸出成包含導航與折疊區域的單文件 HTML 互動網頁 2-4。」 --- ### 2. 全局專案配置（System Prompt / CLAUDE.md / AGENTS.md） 如果在 IDE、Cursor 或 Claude Code 等開發工具中，可以將輸出規則寫死在全局配置文件（如 CLAUDE.md 或 AGENTS.md）中，讓 AI Agent 自動遵守 5：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配置規則範例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&gt; 當輸出為長篇方案、架構說明或超過 3 個步驟的複雜報告時，請自動將內容格式化為單一 HTML 文件 5。 &gt; 所有 CSS 樣式與 JavaScript 互動邏輯必須完全內嵌於該 HTML 文件中（Self-contained），不依賴外部檔案，確保雙擊即可開啟 1, 2, 5。 --- ### 3. 建議採用的 HTML 頁面結構指令 為了確保輸出的 HTML 網頁能發揮「降低閱讀頻寬」的作用，可以在提示詞中指定包含以下互動元素 1, 2：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導航欄與側邊目錄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：方便快速跳轉至不同章節 1, 2。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可折疊區域（Collapsible Sections / Details）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：隱藏次要細節，保持版面簡潔清爽 1, 2。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標籤頁（Tabs）</w:t>
      </w:r>
      <w:r w:rsidDel="00000000" w:rsidR="00000000" w:rsidRPr="00000000">
        <w:rPr>
          <w:rtl w:val="0"/>
        </w:rPr>
        <w:t xml:space="preserve">：切換不同維度的比較或代碼區塊 1, 2。 --- ### ⚠️ 使用時的注意事項 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Token 開銷較高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：HTML 的標籤與屬性標註（如   、Class 樣式）會使 Token 消費量達到傳統 Markdown 的 2 到 4 倍 6。 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驗證錨點保留在底層</w:t>
      </w:r>
      <w:r w:rsidDel="00000000" w:rsidR="00000000" w:rsidRPr="00000000">
        <w:rPr>
          <w:rtl w:val="0"/>
        </w:rPr>
        <w:t xml:space="preserve">：單文件 HTML 網頁屬於「一次性、用完即扔」的閱讀輔助製品；若需要嚴謹驗證數據或進行 Git 版本比對（Diff），仍應保留底層 Markdown 或 JSON 文本作為數據錨點 3, 4, 7。 --- 💡 需要我為你提供一份可以直接複製並貼入 CLAUDE.md 或 ChatGPT/Claude 系統提示詞中的**「HTML 單文件自動輸出 Prompt 模板」**嗎？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