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2"/>
          <w:szCs w:val="42"/>
        </w:rPr>
        <w:t xml:space="preserve">無紙化及自動化流程｜使用說明</w:t>
      </w:r>
    </w:p>
    <w:p>
      <w:pPr>
        <w:spacing w:after="260"/>
        <w:jc w:val="center"/>
      </w:pPr>
      <w:r>
        <w:rPr>
          <w:rFonts w:ascii="Microsoft JhengHei" w:cs="Microsoft JhengHei" w:eastAsia="Microsoft JhengHei" w:hAnsi="Microsoft JhengHei"/>
          <w:color w:val="595959"/>
          <w:sz w:val="24"/>
          <w:szCs w:val="24"/>
        </w:rPr>
        <w:t xml:space="preserve">素材、完成檔案與自動化程式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一、套件內容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1_素材／無紙化流程_素材總表.xlsx：八張工作表，含出勤薪資月結、傳票彙總、報銷申請、科目對照、用印登記、簽核歷程、例外處理、表單欄位設計。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2_完成檔案：三份範例 PDF（流程 1 薪資傳票、流程 2 費用報銷合併列印、流程 3 用印申請歸檔），含目錄、PDF 書籤與每頁頁碼。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3_自動化程式：packet.py（合併列印工具）與 make_samples.py（範例產生程式，可改成正式版面）。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5_員工查詢系統：員工自助查詢網站原型（app.py）、加密薪資明細產生程式（payslip.py）與部署說明（README.txt）。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6_申報檔產生：營業稅進銷項檔、各類所得申報檔、補充保費明細申報檔產生工具與說明。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4_說明檔：本文件。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重要：所有人名、金額、廠商、發票影像皆為範例資料；科目代號依公司現行會計科目表；薪資所得稅代扣等科目請自行確認。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二、三個流程怎麼使用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 1：打卡、簽核、薪資、傳票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在「流程1_月結表」逐人填入淡黃色儲存格：本薪、伙食費、計薪日、各假別日數、遲到分鐘、各類加班時數，以及勞保／勞退／健保薪資。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每日出勤先登錄在「流程1_出勤紀錄」（精確到分鐘、保存5年），月底彙總後填入月結表；每月發薪時用「流程1_薪資明細單」產出每人薪資明細，可電子提供。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表格欄位依公司薪資單欄位設計；沒有數字的欄位預設隱藏（歸入欄位群組），有需要時點欄位上方的「＋」或數字「1」「2」展開，填入數字後該欄位就會參與計算。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請假先到「流程1_請假申請」登記假別、起訖日、日數與事由。依勞基法第43條與勞工請假規則第10條，勞工有正當事由即得請假，主管欄為「確認」而非核准或退回；職務代理人從下拉選單指定，屬內部工作安排，不作為給假條件；急病或緊急事故可由他人代辦，事後補件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假別（事假、病假、生理假、家庭照顧假、安胎休養假、婚假、喪假、產假、產檢假、陪產檢及陪產假、公傷病假、公假、特別休假、育嬰留職停薪）與各種加班別（平日、休息日、國定假日、例假日）的給薪比例與倍率，集中在「流程1_參數」，可依法規或公司規則修改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特休採曆年制：在「流程1_特休與請假查詢」設定基準日與遞延日數；年度結算把基準日設為 12/31，離職則設為離職日，未休工資自動帶入月結表「未休假薪資」，年度終結者併入次年 1 月薪資（年度終結後 30 日內發給）。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加班費、請假與遲到扣款、勞保、健保、勞退、減項與實領金額均由公式計算；薪資扣繳、補充保險費、資遣費、未休假薪資等手動輸入。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「流程1_傳票彙總」比照公司現行薪資傳票的科目代號與格式（薪資支出、伙食費、代收勞健保、應付薪資、公司負擔等），自動帶出借貸金額並檢查差額為 0，再手 key 或匯入金城資訊。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月結簽核紀錄記在「簽核歷程格式」，單據編號用 PAY-年月，再用 packet.py 合併成歸檔 PDF。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 2：費用報銷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申請人以表單（欄位見「表單欄位設計」）填寫並上傳憑證照片，資料對應「流程2_報銷申請」；會計科目、公司別、憑證種類、目前狀態皆為下拉選單，選好會計科目後科目代號自動帶出。下拉選項可在「會計科目對照」J 欄增減。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簽核鏈：申請人 → 財務會計 → CFO → CEO，每一關寫入「簽核歷程格式」。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會計審核後以「會計科目對照」確認科目，在金城資訊建立傳票，並把傳票匯出成 PDF。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執行 packet.py，把傳票、請款單、簽核歷程、憑證附件合併成單一 PDF 供列印或電子歸檔。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 3：合約／報價單／用印申請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在「流程3_用印登記」登錄申請，各主管簽核後行政用印並掃描（或蓋電子章）。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用印日期、用印人與歸檔編號回填登記表，作為實體用印或電子章的使用紀錄。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執行 packet.py，把申請單、簽核歷程、定稿、用印後掃描檔合併成歸檔 PDF，並自動產生目錄。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三、合併列印程式 packet.py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安裝（只需一次）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pypdf reportlab openpyxl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執行範例（Windows）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packet.py --doc-id EXP-202610-001 --title "費用報銷歸檔資料" ^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--trail 無紙化流程_素材總表.xlsx ^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--section "會計傳票=voucher.pdf" --section "已簽核請款單=claim.pdf" ^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--section "簽核歷程=@trail" --section "發票／憑證附件=receipt.pdf" ^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--out EXP-202610-001_歸檔.pdf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「@trail」代表從 Excel 簽核歷程依單據編號自動產生該頁。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各段落依 --section 順序合併；程式自動加目錄、PDF 書籤與「單據編號　第 x / y 頁」頁尾。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預設使用 Windows 微軟正黑體；其他系統請加 --font 指定字型檔。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重新產生範例：python make_samples.py（可帶入素材 Excel 路徑與輸出資料夾）。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四、法規符合性重點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完整逐項對照見 Excel 的「法規符合性檢核」工作表（查詢日期 2026-10-20）。以下為最需要注意的地方，並非法律意見，正式適用請與勞資、會計專業人員確認。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薪資：發薪時須提供工資各項目計算明細，電子提供即可，但不得要求勞工申請核可或簽名後收回；工資清冊與出勤紀錄均須保存 5 年（勞基法第 23、30 條）。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出勤：須逐日記錄至分鐘，不能用表定時間代替；每日含加班不得逾 12 小時，加班須事前取得勞工同意。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請假：雇主對法定假別沒有准駁權，只能確認事由並要求證明；職務代理人不是給假條件，不能因未指定代理人而拒絕給假或視為曠職；公司的工作規則須同步修訂。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憑證：會計憑證至少保存 5 年、帳簿 10 年；無紙化的合併 PDF 不當然取代原始紙本，非公開發行公司若要以電子檔取代並銷毀原始憑證，須先報經稽徵機關核准。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稅務：進項憑證須載明本公司統一編號；交際應酬等用途的進項稅額不得扣抵；薪資扣繳稅款次月 10 日前繳納，補充保險費須由會計確認是否應扣。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個資：月結表含身分證字號、銀行帳號與薪資，須限制存取權限，並依個資法告知員工蒐集目的與保存期限。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尚未納入：加班補休（需勞工同意）、全勤獎金規則，需公司另行決定。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五、員工自助查詢系統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員工以員工編號加身分證字號登入網站，只能看到本人資料：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薪資明細：每月一份，下載為加密 PDF，開啟密碼為該員工的身分證字號（AES-256 加密）。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特別休假（曆年制）：顯示本年度應有（依年資按比例）、上年度遞延、已休、剩餘日數，只計入主管已確認的請假；年度終結或離職未休完的日數自動折算工資，經勞工提出並同意者可遞延一次。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年度統計：員工可下載當年度薪資所得及扣繳統計（加密 PDF），內含特休年度結算，供報稅參考。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請假情況：顯示本年度各假別已休日數、病假與事假剩餘日數，以及每一筆請假紀錄（日期、日數、職務代理人、主管確認）。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資料來源：每月把完成計算的素材總表另存到 5_員工查詢系統\data 資料夾，檔名為「薪資_YYYYMM.xlsx」，系統自動讀取；特休與請假資料來自「流程1_特休與請假查詢」與「流程1_請假申請」。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安全機制：登入失敗 5 次鎖定 15 分鐘、閒置 15 分鐘自動登出、防跨站偽造請求（CSRF）、登入與下載寫入稽核紀錄 audit.log。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年度申報：財務用 annual.py 把全年各月薪資檔彙總成 Excel（年度彙總、月明細、申報核對），供每年 1 月各類所得扣繳憑單與補充保費申報核對。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若不想架網站，可用 payslip.py 批次產生每人的加密 PDF，再以電郵或其他方式發放。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保密：只有您能操作、MIS 看不到內容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薪資檔用 vault.py 以只有您知道的通關密語加密存放（AES-256-GCM），啟動系統時由您輸入，密語只留在記憶體，不寫入任何檔案。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系統自己提供 HTTPS，並建議安裝在只有您控管的專用電腦（不加入公司網域、BitLocker、關閉遠端管理）；MIS 只需提供固定 IP、開放連入埠並用您產生的憑證申請檔簽發憑證，私鑰不離開您的電腦。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請不要用公司的反向代理或防火牆終止 HTTPS，也不要把薪資檔放進雲端硬碟、共用資料夾或 MIS 的備份；不建議用公司電子郵件寄送薪資 PDF。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只有您一人能解鎖，代表您不在時作業會停擺，且通關密語遺失無法還原；建議密封備援給董事長或財務長保管並留下開封紀錄。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詳細操作與殘餘風險見 5_員工查詢系統\README.txt。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其他注意事項：僅限公司內網或 VPN。以身分證字號作為密碼，知道他人身分證字號的人即可登入或開啟 PDF，安全性有限，建議之後改為員工自訂密碼或增加第二道驗證。目前僅以範例資料測試過登入、權限隔離、PDF 加密與鎖定，尚未經正式資安檢測。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六、申報檔產生（營業稅、各類所得、補充保費）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工具放在 6_申報檔產生，讀取素材總表，依官方格式產生可匯入申報系統的檔案；請在只有您控管的電腦執行，詳細步驟見該資料夾的 README.txt。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營業稅進銷項檔：由「流程2_報銷申請」（進項）與「營業稅_銷項登記」（銷項）產生 81 字元的進銷項資料檔（檔名為統一編號.TXT），並附進項明細表、銷項明細表 Excel。不得扣抵、收據、免用發票、買受人統編不符的憑證不入檔，列在「未入檔與提醒」。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各類所得申報檔：依年度彙總員工薪資所得，產生 UTF-8 分隔符號格式的申報檔（統編.民國年.U8），含所得資料、各類所得申報書資料與申報單位基本資料。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補充保費明細申報檔：依獎金（類別 62）與兼職（類別 63）產生健保署 CSV 格式檔（Big5 編碼），並核對獎金補充保費是否與公式一致。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事前設定：在「申報設定」填入統一編號、稅籍編號、稽徵機關代號、單位資料與薪資發放月份；在員工名單補上證號別與戶籍地址。範例值沒改時工具拒絕產檔。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所得以給付日認列年度：次月發薪的公司請把薪資發放月份設為 1，12 月薪資會歸入次年所得。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匯入前請先用財政部營業稅網路申報程式、國稅局申報程式與健保署媒體檢核程式檢核；格式依公開作業要點整理，主管機關改版時請以官方最新格式為準，尚未經官方系統實際上傳驗證。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本工具只涵蓋員工薪資所得與其補充保費，顧問費、執行業務、租金等其他所得需另行申報。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七、已知限制與注意事項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金城資訊廠商回覆不支援列印附件，因此本套件採「系統外合併 PDF」：傳票先匯出成 PDF，再與其他文件合併。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本套件提供資料結構、範本與合併工具；手機打卡、線上簽核介面仍需另以表單或自建平台實作，尚未包含在本套件內。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薪資公式依 115 年（2026）法規與費率整理：勞保 12.5%、健保 5.17%、雇主勞退 6%，加班倍率 1.34／1.67／2.67；費率、級距與扣繳稅額異動時請更新參數與手動欄位，正式使用前請會計與人資確認。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月結表內的身分證字號與銀行帳號皆為虛構範例；實際填入後屬個人資料，請限制檔案存取權限。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簽核歷程為 Excel 手動或平台寫入，請勿修改舊列，退回與修正一律新增一列，以保留稽核軌跡。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薪資與打卡資料屬個人資料，請限制檔案存取權限。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範例 PDF 的字型為內建替代字型，正式檔建議在 Windows 以微軟正黑體重新產生。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2026-10-20T16:40:12.960Z</dcterms:created>
  <dcterms:modified xsi:type="dcterms:W3CDTF">2026-10-20T16:40:12.967Z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