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Arial" w:hAnsi="Arial"/>
          <w:b/>
          <w:color w:val="1E3A8A"/>
          <w:sz w:val="44"/>
        </w:rPr>
        <w:t>星橋科技 2026 年度旗艦新品線上發表會</w:t>
        <w:br/>
        <w:t>全案執行企劃書</w:t>
      </w:r>
    </w:p>
    <w:p>
      <w:pPr>
        <w:spacing w:after="400"/>
        <w:jc w:val="center"/>
      </w:pPr>
      <w:r>
        <w:rPr>
          <w:color w:val="475569"/>
          <w:sz w:val="24"/>
        </w:rPr>
        <w:t>主題：【智領未來・人機共生】新世代工作流平台上市發表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主辦單位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發表會時程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活動形式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總負責人</w:t>
            </w:r>
          </w:p>
        </w:tc>
      </w:tr>
      <w:tr>
        <w:tc>
          <w:tcPr>
            <w:tcW w:type="dxa" w:w="2340"/>
            <w:shd w:fill="F8FAF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星橋科技 產品行銷總部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2026/04/18 (六) 14:00 - 15:15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全通路線上高畫質直播 (YouTube / FB / 官網)</w:t>
            </w:r>
          </w:p>
        </w:tc>
        <w:tc>
          <w:tcPr>
            <w:tcW w:type="dxa" w:w="2340"/>
            <w:shd w:fill="F8FAFC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1E293B"/>
                <w:sz w:val="19"/>
              </w:rPr>
              <w:t>資深品牌行銷總監 (林志偉)</w:t>
            </w:r>
          </w:p>
        </w:tc>
      </w:tr>
    </w:tbl>
    <w:p>
      <w:pPr>
        <w:spacing w:after="280"/>
      </w:pPr>
    </w:p>
    <w:p>
      <w:pPr>
        <w:pStyle w:val="Heading1"/>
        <w:spacing w:before="280"/>
      </w:pPr>
      <w:r>
        <w:rPr>
          <w:color w:val="1E3A8A"/>
        </w:rPr>
        <w:t>一、 專案緣起與策略定位 (Executive Summary)</w:t>
      </w:r>
    </w:p>
    <w:p>
      <w:pPr>
        <w:spacing w:line="300" w:lineRule="auto" w:after="160"/>
      </w:pPr>
      <w:r>
        <w:t xml:space="preserve">隨著生成式 AI 邁入工作流實務落地階段，星橋科技將於 2026 年第二季正式發表「OmniFlow 3.0」企業人機協同平台。本企劃書為全案執行之最高指導綱領，旨在透過一場高互動、高質感的線上發表會，在首波發表會期間達成 </w:t>
      </w:r>
      <w:r>
        <w:rPr>
          <w:b/>
        </w:rPr>
        <w:t>15,000 名在線觀看者、首日 3,500 家企業註冊試用、並鎖定 50 家旗艦企業意向簽約</w:t>
      </w:r>
      <w:r>
        <w:t xml:space="preserve"> 之關鍵商業目標。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r>
              <w:rPr>
                <w:b/>
                <w:color w:val="1E40AF"/>
              </w:rPr>
              <w:t>💡 企劃打磨核心原則（Human-in-the-Loop）：</w:t>
              <w:br/>
            </w:r>
            <w:r>
              <w:rPr>
                <w:i/>
                <w:color w:val="334155"/>
                <w:sz w:val="19"/>
              </w:rPr>
              <w:t>「摒棄冗長死板的硬體參數說明，全程以『解決職場真實痛點』為敘事核心。前 5 分鐘立即啟動線上互動抽獎帶動彈幕熱度；中場安排 3 組真實企業客戶現場實機 Demo；尾段預留充足 20 分鐘雙向 Q&amp;A 與早鳥優惠專屬通路。」</w:t>
            </w:r>
          </w:p>
        </w:tc>
      </w:tr>
    </w:tbl>
    <w:p>
      <w:pPr>
        <w:spacing w:after="240"/>
      </w:pPr>
    </w:p>
    <w:p>
      <w:pPr>
        <w:pStyle w:val="Heading1"/>
        <w:spacing w:before="280"/>
      </w:pPr>
      <w:r>
        <w:rPr>
          <w:color w:val="1E3A8A"/>
        </w:rPr>
        <w:t>二、 目標客群與受眾輪廓 (Target Audience)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受眾分群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主要痛點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發表會核心吸睛點</w:t>
            </w:r>
          </w:p>
        </w:tc>
        <w:tc>
          <w:tcPr>
            <w:tcW w:type="dxa" w:w="234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期待轉換行動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中小企業負責人 / CEO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AI 導入成本高、不知道員工能用來幹嘛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展示 3 天內節省 40% 行政與報表產出工時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預約 1 對 1 企業專屬導入諮詢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IT 資訊主管 / 架構師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資訊外洩焦慮、擔心員工上傳機密數據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強調企業級資料隔離、本地 MCP 與 SOC2 規範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申請企業沙盒免費試用憑據</w:t>
            </w:r>
          </w:p>
        </w:tc>
      </w:tr>
      <w:tr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知識工作者 / 專案經理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每天花數小時處理格式、被瑣碎重複報表淹沒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實機展示 5 分鐘產出高階多格式報表與簡報</w:t>
            </w:r>
          </w:p>
        </w:tc>
        <w:tc>
          <w:tcPr>
            <w:tcW w:type="dxa" w:w="234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1E293B"/>
                <w:sz w:val="18"/>
              </w:rPr>
              <w:t>開通早鳥 Pro 個人版終身年約優惠</w:t>
            </w:r>
          </w:p>
        </w:tc>
      </w:tr>
    </w:tbl>
    <w:p>
      <w:pPr>
        <w:spacing w:after="280"/>
      </w:pPr>
    </w:p>
    <w:p>
      <w:pPr>
        <w:pStyle w:val="Heading1"/>
        <w:spacing w:before="280"/>
      </w:pPr>
      <w:r>
        <w:rPr>
          <w:color w:val="1E3A8A"/>
        </w:rPr>
        <w:t>三、 75 分鐘活動流程與節目時序 (Event Agenda)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時段 (分鐘)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流程節點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核心內容與舞台重點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負責人 / 主講者</w:t>
            </w:r>
          </w:p>
        </w:tc>
        <w:tc>
          <w:tcPr>
            <w:tcW w:type="dxa" w:w="1872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視訊與互動機制</w:t>
            </w:r>
          </w:p>
        </w:tc>
      </w:tr>
      <w:tr>
        <w:tc>
          <w:tcPr>
            <w:tcW w:type="dxa" w:w="187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14:00 - 14:05 (05m)</w:t>
            </w:r>
          </w:p>
        </w:tc>
        <w:tc>
          <w:tcPr>
            <w:tcW w:type="dxa" w:w="187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倒數暖場與前導預告</w:t>
            </w:r>
          </w:p>
        </w:tc>
        <w:tc>
          <w:tcPr>
            <w:tcW w:type="dxa" w:w="187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播放星橋科技年度形象短片、開場彈幕簽到互動</w:t>
            </w:r>
          </w:p>
        </w:tc>
        <w:tc>
          <w:tcPr>
            <w:tcW w:type="dxa" w:w="187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活動主持人 (雅婷)</w:t>
            </w:r>
          </w:p>
        </w:tc>
        <w:tc>
          <w:tcPr>
            <w:tcW w:type="dxa" w:w="187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發送前 100 名簽到專屬早鳥折扣券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14:05 - 14:20 (15m)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主題演講：人機共生新紀元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發布 OmniFlow 3.0 平台理念，拆解 3 大革命性突破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執行長 (CEO 宏文)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全螢幕沉浸式 Keynote，同步推播即時金句</w:t>
            </w:r>
          </w:p>
        </w:tc>
      </w:tr>
      <w:tr>
        <w:tc>
          <w:tcPr>
            <w:tcW w:type="dxa" w:w="187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14:20 - 14:40 (20m)</w:t>
            </w:r>
          </w:p>
        </w:tc>
        <w:tc>
          <w:tcPr>
            <w:tcW w:type="dxa" w:w="187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實機震撼 Demo：3 大場景</w:t>
            </w:r>
          </w:p>
        </w:tc>
        <w:tc>
          <w:tcPr>
            <w:tcW w:type="dxa" w:w="187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現場無劇本實作：5分鐘產出財報XLSX、審查合規PDF</w:t>
            </w:r>
          </w:p>
        </w:tc>
        <w:tc>
          <w:tcPr>
            <w:tcW w:type="dxa" w:w="187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產品長 (CPO 志偉)</w:t>
            </w:r>
          </w:p>
        </w:tc>
        <w:tc>
          <w:tcPr>
            <w:tcW w:type="dxa" w:w="187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子母畫面直拍軟體操作與即時生成下載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14:40 - 14:55 (15m)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客戶現身見證與生態合作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邀請 2 家知名科技金融用戶分享真實導入回報率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合作夥伴代表 / 貴賓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雙人對談沙發區，實體展示產出成果</w:t>
            </w:r>
          </w:p>
        </w:tc>
      </w:tr>
      <w:tr>
        <w:tc>
          <w:tcPr>
            <w:tcW w:type="dxa" w:w="187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14:55 - 15:10 (15m)</w:t>
            </w:r>
          </w:p>
        </w:tc>
        <w:tc>
          <w:tcPr>
            <w:tcW w:type="dxa" w:w="187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觀眾線上 Q&amp;A 與首發優惠</w:t>
            </w:r>
          </w:p>
        </w:tc>
        <w:tc>
          <w:tcPr>
            <w:tcW w:type="dxa" w:w="187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挑選即時留言區最高票問題解答，公布上市定價方案</w:t>
            </w:r>
          </w:p>
        </w:tc>
        <w:tc>
          <w:tcPr>
            <w:tcW w:type="dxa" w:w="187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全體主講人</w:t>
            </w:r>
          </w:p>
        </w:tc>
        <w:tc>
          <w:tcPr>
            <w:tcW w:type="dxa" w:w="187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線上投票抽 3 台旗艦 iPad，鎖定預購頁面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15:10 - 15:15 (05m)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大合照與直播結尾引流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引導觀眾加入官方專屬用戶社群領取簡報與白皮書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活動主持人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畫面常駐 QR Code 預約試用</w:t>
            </w:r>
          </w:p>
        </w:tc>
      </w:tr>
    </w:tbl>
    <w:p>
      <w:pPr>
        <w:spacing w:after="280"/>
      </w:pPr>
    </w:p>
    <w:p>
      <w:pPr>
        <w:pStyle w:val="Heading1"/>
        <w:spacing w:before="280"/>
      </w:pPr>
      <w:r>
        <w:rPr>
          <w:color w:val="1E3A8A"/>
        </w:rPr>
        <w:t>四、 現場突發狀況應變 SOP 矩陣 (Contingency Plan)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風險等級</w:t>
            </w:r>
          </w:p>
        </w:tc>
        <w:tc>
          <w:tcPr>
            <w:tcW w:type="dxa" w:w="1872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突發情境</w:t>
            </w:r>
          </w:p>
        </w:tc>
        <w:tc>
          <w:tcPr>
            <w:tcW w:type="dxa" w:w="1872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徵兆判斷</w:t>
            </w:r>
          </w:p>
        </w:tc>
        <w:tc>
          <w:tcPr>
            <w:tcW w:type="dxa" w:w="1872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立即處置流程 (SOP)</w:t>
            </w:r>
          </w:p>
        </w:tc>
        <w:tc>
          <w:tcPr>
            <w:tcW w:type="dxa" w:w="1872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緊急權責窗口</w:t>
            </w:r>
          </w:p>
        </w:tc>
      </w:tr>
      <w:tr>
        <w:tc>
          <w:tcPr>
            <w:tcW w:type="dxa" w:w="1872"/>
            <w:shd w:fill="FEF2F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🔴 Level 1 (高危)</w:t>
            </w:r>
          </w:p>
        </w:tc>
        <w:tc>
          <w:tcPr>
            <w:tcW w:type="dxa" w:w="1872"/>
            <w:shd w:fill="FEF2F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主串流網路斷線</w:t>
            </w:r>
          </w:p>
        </w:tc>
        <w:tc>
          <w:tcPr>
            <w:tcW w:type="dxa" w:w="1872"/>
            <w:shd w:fill="FEF2F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OBS 顯示掉幀超過 30% 或推流中斷</w:t>
            </w:r>
          </w:p>
        </w:tc>
        <w:tc>
          <w:tcPr>
            <w:tcW w:type="dxa" w:w="1872"/>
            <w:shd w:fill="FEF2F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1. 3秒內自動切換至 5G 備援專線；2. 主持人進廣告看板拖延 30 秒；3. 備援筆電啟動推流。</w:t>
            </w:r>
          </w:p>
        </w:tc>
        <w:tc>
          <w:tcPr>
            <w:tcW w:type="dxa" w:w="1872"/>
            <w:shd w:fill="FEF2F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技術組長 (建華)</w:t>
            </w:r>
          </w:p>
        </w:tc>
      </w:tr>
      <w:tr>
        <w:tc>
          <w:tcPr>
            <w:tcW w:type="dxa" w:w="1872"/>
            <w:shd w:fill="FFFB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🟡 Level 2 (中危)</w:t>
            </w:r>
          </w:p>
        </w:tc>
        <w:tc>
          <w:tcPr>
            <w:tcW w:type="dxa" w:w="1872"/>
            <w:shd w:fill="FFFB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實機展示伺服器逾時</w:t>
            </w:r>
          </w:p>
        </w:tc>
        <w:tc>
          <w:tcPr>
            <w:tcW w:type="dxa" w:w="1872"/>
            <w:shd w:fill="FFFB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Live Demo 生成回應超過 10 秒未響應</w:t>
            </w:r>
          </w:p>
        </w:tc>
        <w:tc>
          <w:tcPr>
            <w:tcW w:type="dxa" w:w="1872"/>
            <w:shd w:fill="FFFB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1. 講者切換至第二台預載快取環境；2. 直接開啟預錄之高畫質無損備份操作影片解說。</w:t>
            </w:r>
          </w:p>
        </w:tc>
        <w:tc>
          <w:tcPr>
            <w:tcW w:type="dxa" w:w="1872"/>
            <w:shd w:fill="FFFBE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產品展示組 (志偉)</w:t>
            </w:r>
          </w:p>
        </w:tc>
      </w:tr>
      <w:tr>
        <w:tc>
          <w:tcPr>
            <w:tcW w:type="dxa" w:w="1872"/>
            <w:shd w:fill="EFF6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🔵 Level 3 (輕度)</w:t>
            </w:r>
          </w:p>
        </w:tc>
        <w:tc>
          <w:tcPr>
            <w:tcW w:type="dxa" w:w="1872"/>
            <w:shd w:fill="EFF6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現場音訊雜音 / 爆音</w:t>
            </w:r>
          </w:p>
        </w:tc>
        <w:tc>
          <w:tcPr>
            <w:tcW w:type="dxa" w:w="1872"/>
            <w:shd w:fill="EFF6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收音監聽耳機回報高頻噪聲或底噪過大</w:t>
            </w:r>
          </w:p>
        </w:tc>
        <w:tc>
          <w:tcPr>
            <w:tcW w:type="dxa" w:w="1872"/>
            <w:shd w:fill="EFF6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1. 講者靜音 2 秒，音控即刻切換至副麥克風；2. 調降增益並啟用 AI 去噪演算法。</w:t>
            </w:r>
          </w:p>
        </w:tc>
        <w:tc>
          <w:tcPr>
            <w:tcW w:type="dxa" w:w="1872"/>
            <w:shd w:fill="EFF6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color w:val="1E293B"/>
                <w:sz w:val="17"/>
              </w:rPr>
              <w:t>視聽成音組 (小林)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909C"/>
        <w:sz w:val="17"/>
      </w:rPr>
      <w:t>機密等級：內部限閱 (Internal Only)  |  版本：v2.1 定稿版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909C"/>
        <w:sz w:val="17"/>
      </w:rPr>
      <w:t>星橋科技股份有限公司 (Starlight Tech) | 內部機密商業企劃書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