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rPr>
          <w:rFonts w:ascii="Arial" w:cs="Arial" w:eastAsia="Arial" w:hAnsi="Arial"/>
          <w:b/>
          <w:bCs/>
          <w:color w:val="1A5276"/>
          <w:sz w:val="52"/>
          <w:szCs w:val="52"/>
        </w:rPr>
        <w:t xml:space="preserve">JAG Integrated Business Platform</w:t>
      </w:r>
    </w:p>
    <w:p>
      <w:pPr>
        <w:spacing w:after="60" w:before="0"/>
      </w:pPr>
      <w:r>
        <w:rPr>
          <w:rFonts w:ascii="Arial" w:cs="Arial" w:eastAsia="Arial" w:hAnsi="Arial"/>
          <w:color w:val="1C2833"/>
          <w:sz w:val="28"/>
          <w:szCs w:val="28"/>
        </w:rPr>
        <w:t xml:space="preserve">Master Platform Checklist — Inception to Present</w:t>
      </w:r>
    </w:p>
    <w:p>
      <w:pPr>
        <w:spacing w:after="240" w:before="0"/>
      </w:pPr>
      <w:r>
        <w:rPr>
          <w:rFonts w:ascii="Arial" w:cs="Arial" w:eastAsia="Arial" w:hAnsi="Arial"/>
          <w:color w:val="5D6D7E"/>
          <w:sz w:val="18"/>
          <w:szCs w:val="18"/>
        </w:rPr>
        <w:t xml:space="preserve">Report Date: </w:t>
      </w:r>
      <w:r>
        <w:rPr>
          <w:rFonts w:ascii="Arial" w:cs="Arial" w:eastAsia="Arial" w:hAnsi="Arial"/>
          <w:b/>
          <w:bCs/>
          <w:color w:val="1C2833"/>
          <w:sz w:val="18"/>
          <w:szCs w:val="18"/>
        </w:rPr>
        <w:t xml:space="preserve">7 June 2026</w:t>
      </w:r>
      <w:r>
        <w:rPr>
          <w:rFonts w:ascii="Arial" w:cs="Arial" w:eastAsia="Arial" w:hAnsi="Arial"/>
          <w:color w:val="5D6D7E"/>
          <w:sz w:val="18"/>
          <w:szCs w:val="18"/>
        </w:rPr>
        <w:t xml:space="preserve">   |   Session 4 Close   |   Prepared by: Robert Johnson-Attin</w:t>
      </w:r>
    </w:p>
    <w:p>
      <w:pPr>
        <w:pBdr>
          <w:bottom w:val="single" w:color="1A5276" w:sz="6" w:space="1"/>
        </w:pBdr>
        <w:spacing w:after="200" w:before="0"/>
      </w:pPr>
    </w:p>
    <w:p>
      <w:pPr>
        <w:pBdr>
          <w:bottom w:val="single" w:color="1A527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A5276"/>
          <w:sz w:val="30"/>
          <w:szCs w:val="30"/>
        </w:rPr>
        <w:t xml:space="preserve">Platform Overview</w:t>
      </w:r>
    </w:p>
    <w:p>
      <w:pPr>
        <w:spacing w:after="40" w:before="40"/>
      </w:pPr>
      <w:r>
        <w:rPr>
          <w:rFonts w:ascii="Arial" w:cs="Arial" w:eastAsia="Arial" w:hAnsi="Arial"/>
          <w:color w:val="1C2833"/>
          <w:sz w:val="19"/>
          <w:szCs w:val="19"/>
        </w:rPr>
        <w:t xml:space="preserve">The JAG Integrated Business Platform is the unified technology backbone for all Johnson Attin Group entities. It consolidates finance, inventory, CRM, properties, entertainment, family banking, and construction management under a single multi-tenant API with row-level security, Keycloak SSO, and Cloudflare-protected HTTPS.</w:t>
      </w:r>
    </w:p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1400"/>
        <w:gridCol w:w="3360"/>
      </w:tblGrid>
      <w:tr>
        <w:trPr>
          <w:tblHeader/>
        </w:trP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Platform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9999"/>
                <w:sz w:val="15"/>
                <w:szCs w:val="15"/>
              </w:rPr>
              <w:t xml:space="preserve">N/A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D6D7E"/>
                <w:sz w:val="16"/>
                <w:szCs w:val="16"/>
              </w:rPr>
              <w:t xml:space="preserve">JAG Integrated Business Platform</w:t>
            </w:r>
          </w:p>
        </w:tc>
      </w:tr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Production VM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5"/>
                <w:szCs w:val="15"/>
              </w:rPr>
              <w:t xml:space="preserve">COMPLETE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D6D7E"/>
                <w:sz w:val="16"/>
                <w:szCs w:val="16"/>
              </w:rPr>
              <w:t xml:space="preserve">Oracle Cloud ARM A1.Flex — 4 OCPU / 24 GB — ubuntu@150.136.151.64</w:t>
            </w:r>
          </w:p>
        </w:tc>
      </w:tr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API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5"/>
                <w:szCs w:val="15"/>
              </w:rPr>
              <w:t xml:space="preserve">COMPLETE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D6D7E"/>
                <w:sz w:val="16"/>
                <w:szCs w:val="16"/>
              </w:rPr>
              <w:t xml:space="preserve">https://api.jagcorporate.com</w:t>
            </w:r>
          </w:p>
        </w:tc>
      </w:tr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Auth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5"/>
                <w:szCs w:val="15"/>
              </w:rPr>
              <w:t xml:space="preserve">COMPLETE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D6D7E"/>
                <w:sz w:val="16"/>
                <w:szCs w:val="16"/>
              </w:rPr>
              <w:t xml:space="preserve">https://auth.jagcorporate.com  (Keycloak 26.2)</w:t>
            </w:r>
          </w:p>
        </w:tc>
      </w:tr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Architecture version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5"/>
                <w:szCs w:val="15"/>
              </w:rPr>
              <w:t xml:space="preserve">COMPLETE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D6D7E"/>
                <w:sz w:val="16"/>
                <w:szCs w:val="16"/>
              </w:rPr>
              <w:t xml:space="preserve">JAG_Master_Architecture_v1.9.docx — LOCKED</w:t>
            </w:r>
          </w:p>
        </w:tc>
      </w:tr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Engineering standards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5"/>
                <w:szCs w:val="15"/>
              </w:rPr>
              <w:t xml:space="preserve">COMPLETE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D6D7E"/>
                <w:sz w:val="16"/>
                <w:szCs w:val="16"/>
              </w:rPr>
              <w:t xml:space="preserve">JAG_Engineering_Standards_v1.1.docx — STD-01 through STD-13</w:t>
            </w:r>
          </w:p>
        </w:tc>
      </w:tr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RLS test suite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5"/>
                <w:szCs w:val="15"/>
              </w:rPr>
              <w:t xml:space="preserve">COMPLETE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D6D7E"/>
                <w:sz w:val="16"/>
                <w:szCs w:val="16"/>
              </w:rPr>
              <w:t xml:space="preserve">49 / 49 passing at Phase 4 close</w:t>
            </w:r>
          </w:p>
        </w:tc>
      </w:tr>
    </w:tbl>
    <w:p>
      <w:r>
        <w:br w:type="page"/>
      </w:r>
    </w:p>
    <w:p>
      <w:pPr>
        <w:pBdr>
          <w:bottom w:val="single" w:color="1A527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A5276"/>
          <w:sz w:val="30"/>
          <w:szCs w:val="30"/>
        </w:rPr>
        <w:t xml:space="preserve">Phase 1 — Core Foundation &amp; Infrastructure</w:t>
      </w:r>
    </w:p>
    <w:p>
      <w:pPr>
        <w:spacing w:after="40" w:before="40"/>
      </w:pPr>
      <w:r>
        <w:rPr>
          <w:rFonts w:ascii="Arial" w:cs="Arial" w:eastAsia="Arial" w:hAnsi="Arial"/>
          <w:i/>
          <w:iCs/>
          <w:color w:val="5D6D7E"/>
          <w:sz w:val="17"/>
          <w:szCs w:val="17"/>
        </w:rPr>
        <w:t xml:space="preserve">Status: COMPLETE. Delivered: Core database schema, multi-tenant RLS, Keycloak SSO scaffold, API skeleton.</w:t>
      </w:r>
    </w:p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1400"/>
        <w:gridCol w:w="3360"/>
      </w:tblGrid>
      <w:tr>
        <w:trPr>
          <w:tblHeader/>
        </w:trP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PostgreSQL multi-tenant schema (jag_core)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5"/>
                <w:szCs w:val="15"/>
              </w:rPr>
              <w:t xml:space="preserve">COMPLETE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D6D7E"/>
                <w:sz w:val="16"/>
                <w:szCs w:val="16"/>
              </w:rPr>
              <w:t xml:space="preserve">tenants, users, user_tenant_roles</w:t>
            </w:r>
          </w:p>
        </w:tc>
      </w:tr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Row-level security (RLS) framework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5"/>
                <w:szCs w:val="15"/>
              </w:rPr>
              <w:t xml:space="preserve">COMPLETE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D6D7E"/>
                <w:sz w:val="16"/>
                <w:szCs w:val="16"/>
              </w:rPr>
              <w:t xml:space="preserve">withOwnerRLS pattern; set_config() for session vars</w:t>
            </w:r>
          </w:p>
        </w:tc>
      </w:tr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node-pg-migrate pipeline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5"/>
                <w:szCs w:val="15"/>
              </w:rPr>
              <w:t xml:space="preserve">COMPLETE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D6D7E"/>
                <w:sz w:val="16"/>
                <w:szCs w:val="16"/>
              </w:rPr>
              <w:t xml:space="preserve">All 5 databases: core, commercial, entertainment, family, properties</w:t>
            </w:r>
          </w:p>
        </w:tc>
      </w:tr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Keycloak 26.x SSO scaffold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5"/>
                <w:szCs w:val="15"/>
              </w:rPr>
              <w:t xml:space="preserve">COMPLETE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D6D7E"/>
                <w:sz w:val="16"/>
                <w:szCs w:val="16"/>
              </w:rPr>
              <w:t xml:space="preserve">jag realm, jag-api client, custom claims</w:t>
            </w:r>
          </w:p>
        </w:tc>
      </w:tr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JAG API skeleton (Node / TypeScript)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5"/>
                <w:szCs w:val="15"/>
              </w:rPr>
              <w:t xml:space="preserve">COMPLETE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D6D7E"/>
                <w:sz w:val="16"/>
                <w:szCs w:val="16"/>
              </w:rPr>
              <w:t xml:space="preserve">Express, strict TypeScript, Zod validation</w:t>
            </w:r>
          </w:p>
        </w:tc>
      </w:tr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STD-01 Module isolation confirmed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5"/>
                <w:szCs w:val="15"/>
              </w:rPr>
              <w:t xml:space="preserve">COMPLETE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D6D7E"/>
                <w:sz w:val="16"/>
                <w:szCs w:val="16"/>
              </w:rPr>
              <w:t xml:space="preserve">Each DB maps to one domain only</w:t>
            </w:r>
          </w:p>
        </w:tc>
      </w:tr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STD-02 RLS-first confirmed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5"/>
                <w:szCs w:val="15"/>
              </w:rPr>
              <w:t xml:space="preserve">COMPLETE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D6D7E"/>
                <w:sz w:val="16"/>
                <w:szCs w:val="16"/>
              </w:rPr>
              <w:t xml:space="preserve">No table without RLS policy</w:t>
            </w:r>
          </w:p>
        </w:tc>
      </w:tr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SET LOCAL bug identified &amp; fixed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5"/>
                <w:szCs w:val="15"/>
              </w:rPr>
              <w:t xml:space="preserve">COMPLETE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D6D7E"/>
                <w:sz w:val="16"/>
                <w:szCs w:val="16"/>
              </w:rPr>
              <w:t xml:space="preserve">Use set_config() not SET LOCAL with params — STD-15 locked</w:t>
            </w:r>
          </w:p>
        </w:tc>
      </w:tr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jag-event-dispatcher outbox pattern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5"/>
                <w:szCs w:val="15"/>
              </w:rPr>
              <w:t xml:space="preserve">COMPLETE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D6D7E"/>
                <w:sz w:val="16"/>
                <w:szCs w:val="16"/>
              </w:rPr>
              <w:t xml:space="preserve">Async event fan-out via outbox table</w:t>
            </w:r>
          </w:p>
        </w:tc>
      </w:tr>
    </w:tbl>
    <w:p>
      <w:pPr>
        <w:spacing w:before="160"/>
      </w:pPr>
    </w:p>
    <w:p>
      <w:pPr>
        <w:pBdr>
          <w:bottom w:val="single" w:color="1A527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A5276"/>
          <w:sz w:val="30"/>
          <w:szCs w:val="30"/>
        </w:rPr>
        <w:t xml:space="preserve">Phase 2 — Commercial Modules</w:t>
      </w:r>
    </w:p>
    <w:p>
      <w:pPr>
        <w:spacing w:after="40" w:before="40"/>
      </w:pPr>
      <w:r>
        <w:rPr>
          <w:rFonts w:ascii="Arial" w:cs="Arial" w:eastAsia="Arial" w:hAnsi="Arial"/>
          <w:i/>
          <w:iCs/>
          <w:color w:val="5D6D7E"/>
          <w:sz w:val="17"/>
          <w:szCs w:val="17"/>
        </w:rPr>
        <w:t xml:space="preserve">Status: COMPLETE. Delivered: IMS (inventory), JABCO (construction), JAG Properties, JAG Entertainment, CRM.</w:t>
      </w:r>
    </w:p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1400"/>
        <w:gridCol w:w="3360"/>
      </w:tblGrid>
      <w:tr>
        <w:trPr>
          <w:tblHeader/>
        </w:trP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JAG IMS — inventory management routes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5"/>
                <w:szCs w:val="15"/>
              </w:rPr>
              <w:t xml:space="preserve">COMPLETE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D6D7E"/>
                <w:sz w:val="16"/>
                <w:szCs w:val="16"/>
              </w:rPr>
              <w:t xml:space="preserve">jag_commercial DB</w:t>
            </w:r>
          </w:p>
        </w:tc>
      </w:tr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JABCO — construction project management routes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5"/>
                <w:szCs w:val="15"/>
              </w:rPr>
              <w:t xml:space="preserve">COMPLETE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D6D7E"/>
                <w:sz w:val="16"/>
                <w:szCs w:val="16"/>
              </w:rPr>
              <w:t xml:space="preserve">jag_commercial DB</w:t>
            </w:r>
          </w:p>
        </w:tc>
      </w:tr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JAG Properties — property portfolio routes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5"/>
                <w:szCs w:val="15"/>
              </w:rPr>
              <w:t xml:space="preserve">COMPLETE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D6D7E"/>
                <w:sz w:val="16"/>
                <w:szCs w:val="16"/>
              </w:rPr>
              <w:t xml:space="preserve">jag_properties DB</w:t>
            </w:r>
          </w:p>
        </w:tc>
      </w:tr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JAG Entertainment — event &amp; venue routes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5"/>
                <w:szCs w:val="15"/>
              </w:rPr>
              <w:t xml:space="preserve">COMPLETE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D6D7E"/>
                <w:sz w:val="16"/>
                <w:szCs w:val="16"/>
              </w:rPr>
              <w:t xml:space="preserve">jag_entertainment DB</w:t>
            </w:r>
          </w:p>
        </w:tc>
      </w:tr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CRM — contact &amp; relationship management routes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5"/>
                <w:szCs w:val="15"/>
              </w:rPr>
              <w:t xml:space="preserve">COMPLETE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D6D7E"/>
                <w:sz w:val="16"/>
                <w:szCs w:val="16"/>
              </w:rPr>
              <w:t xml:space="preserve">jag_commercial DB</w:t>
            </w:r>
          </w:p>
        </w:tc>
      </w:tr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RLS tests — IMS (6), JABCO (8), Properties (5), Entertainment (6), CRM (4)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5"/>
                <w:szCs w:val="15"/>
              </w:rPr>
              <w:t xml:space="preserve">COMPLETE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D6D7E"/>
                <w:sz w:val="16"/>
                <w:szCs w:val="16"/>
              </w:rPr>
              <w:t xml:space="preserve">All passing</w:t>
            </w:r>
          </w:p>
        </w:tc>
      </w:tr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STD-05 API versioning — all routes under /api/v1/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5"/>
                <w:szCs w:val="15"/>
              </w:rPr>
              <w:t xml:space="preserve">COMPLETE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D6D7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STD-06 Error envelope { success, data, error, code }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5"/>
                <w:szCs w:val="15"/>
              </w:rPr>
              <w:t xml:space="preserve">COMPLETE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D6D7E"/>
                <w:sz w:val="16"/>
                <w:szCs w:val="16"/>
              </w:rPr>
              <w:t xml:space="preserve">Consistent on all endpoints</w:t>
            </w:r>
          </w:p>
        </w:tc>
      </w:tr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STD-10 Zod input validation on all POST/PATCH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5"/>
                <w:szCs w:val="15"/>
              </w:rPr>
              <w:t xml:space="preserve">COMPLETE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D6D7E"/>
                <w:sz w:val="16"/>
                <w:szCs w:val="16"/>
              </w:rPr>
              <w:t xml:space="preserve"/>
            </w:r>
          </w:p>
        </w:tc>
      </w:tr>
    </w:tbl>
    <w:p>
      <w:pPr>
        <w:spacing w:before="160"/>
      </w:pPr>
    </w:p>
    <w:p>
      <w:pPr>
        <w:pBdr>
          <w:bottom w:val="single" w:color="1A527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A5276"/>
          <w:sz w:val="30"/>
          <w:szCs w:val="30"/>
        </w:rPr>
        <w:t xml:space="preserve">Phase 3 — Family &amp; Lifestyle</w:t>
      </w:r>
    </w:p>
    <w:p>
      <w:pPr>
        <w:spacing w:after="40" w:before="40"/>
      </w:pPr>
      <w:r>
        <w:rPr>
          <w:rFonts w:ascii="Arial" w:cs="Arial" w:eastAsia="Arial" w:hAnsi="Arial"/>
          <w:i/>
          <w:iCs/>
          <w:color w:val="5D6D7E"/>
          <w:sz w:val="17"/>
          <w:szCs w:val="17"/>
        </w:rPr>
        <w:t xml:space="preserve">Status: COMPLETE. Delivered: JAG Family banking module, JAG Lifestyle programme.</w:t>
      </w:r>
    </w:p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1400"/>
        <w:gridCol w:w="3360"/>
      </w:tblGrid>
      <w:tr>
        <w:trPr>
          <w:tblHeader/>
        </w:trP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JAG Family — family banking &amp; accounts routes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5"/>
                <w:szCs w:val="15"/>
              </w:rPr>
              <w:t xml:space="preserve">COMPLETE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D6D7E"/>
                <w:sz w:val="16"/>
                <w:szCs w:val="16"/>
              </w:rPr>
              <w:t xml:space="preserve">jag_family DB</w:t>
            </w:r>
          </w:p>
        </w:tc>
      </w:tr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JAG Lifestyle — lifestyle programme routes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5"/>
                <w:szCs w:val="15"/>
              </w:rPr>
              <w:t xml:space="preserve">COMPLETE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D6D7E"/>
                <w:sz w:val="16"/>
                <w:szCs w:val="16"/>
              </w:rPr>
              <w:t xml:space="preserve">jag_family DB</w:t>
            </w:r>
          </w:p>
        </w:tc>
      </w:tr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RLS tests — Family + Lifestyle (3), Brian portal isolation (2)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5"/>
                <w:szCs w:val="15"/>
              </w:rPr>
              <w:t xml:space="preserve">COMPLETE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D6D7E"/>
                <w:sz w:val="16"/>
                <w:szCs w:val="16"/>
              </w:rPr>
              <w:t xml:space="preserve">All passing</w:t>
            </w:r>
          </w:p>
        </w:tc>
      </w:tr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Brian portal isolation verified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5"/>
                <w:szCs w:val="15"/>
              </w:rPr>
              <w:t xml:space="preserve">COMPLETE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D6D7E"/>
                <w:sz w:val="16"/>
                <w:szCs w:val="16"/>
              </w:rPr>
              <w:t xml:space="preserve">Brian cannot read Robert's data and vice versa</w:t>
            </w:r>
          </w:p>
        </w:tc>
      </w:tr>
    </w:tbl>
    <w:p>
      <w:r>
        <w:br w:type="page"/>
      </w:r>
    </w:p>
    <w:p>
      <w:pPr>
        <w:pBdr>
          <w:bottom w:val="single" w:color="1A527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A5276"/>
          <w:sz w:val="30"/>
          <w:szCs w:val="30"/>
        </w:rPr>
        <w:t xml:space="preserve">Phase 4 — Finance Module</w:t>
      </w:r>
    </w:p>
    <w:p>
      <w:pPr>
        <w:spacing w:after="40" w:before="40"/>
      </w:pPr>
      <w:r>
        <w:rPr>
          <w:rFonts w:ascii="Arial" w:cs="Arial" w:eastAsia="Arial" w:hAnsi="Arial"/>
          <w:i/>
          <w:iCs/>
          <w:color w:val="5D6D7E"/>
          <w:sz w:val="17"/>
          <w:szCs w:val="17"/>
        </w:rPr>
        <w:t xml:space="preserve">Status: COMPLETE. Close date: 5 June 2026. 49/49 RLS tests passing. 9 finance route groups live.</w:t>
      </w:r>
    </w:p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1400"/>
        <w:gridCol w:w="3360"/>
      </w:tblGrid>
      <w:tr>
        <w:trPr>
          <w:tblHeader/>
        </w:trP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FX Rates routes (GET, POST, history)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5"/>
                <w:szCs w:val="15"/>
              </w:rPr>
              <w:t xml:space="preserve">COMPLETE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D6D7E"/>
                <w:sz w:val="16"/>
                <w:szCs w:val="16"/>
              </w:rPr>
              <w:t xml:space="preserve">/api/v1/finance/fx-rates</w:t>
            </w:r>
          </w:p>
        </w:tc>
      </w:tr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Investments routes (CRUD)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5"/>
                <w:szCs w:val="15"/>
              </w:rPr>
              <w:t xml:space="preserve">COMPLETE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D6D7E"/>
                <w:sz w:val="16"/>
                <w:szCs w:val="16"/>
              </w:rPr>
              <w:t xml:space="preserve">/api/v1/finance/investments</w:t>
            </w:r>
          </w:p>
        </w:tc>
      </w:tr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Loans routes (CRUD)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5"/>
                <w:szCs w:val="15"/>
              </w:rPr>
              <w:t xml:space="preserve">COMPLETE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D6D7E"/>
                <w:sz w:val="16"/>
                <w:szCs w:val="16"/>
              </w:rPr>
              <w:t xml:space="preserve">/api/v1/finance/loans</w:t>
            </w:r>
          </w:p>
        </w:tc>
      </w:tr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Bank statements upload (multer, 20MB, PDF/CSV/TXT)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5"/>
                <w:szCs w:val="15"/>
              </w:rPr>
              <w:t xml:space="preserve">COMPLETE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D6D7E"/>
                <w:sz w:val="16"/>
                <w:szCs w:val="16"/>
              </w:rPr>
              <w:t xml:space="preserve">/api/v1/finance/bank-statements</w:t>
            </w:r>
          </w:p>
        </w:tc>
      </w:tr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AI extraction engine — Ollama Mistral 7B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5"/>
                <w:szCs w:val="15"/>
              </w:rPr>
              <w:t xml:space="preserve">COMPLETE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D6D7E"/>
                <w:sz w:val="16"/>
                <w:szCs w:val="16"/>
              </w:rPr>
              <w:t xml:space="preserve">Self-hosted; bank data never leaves infrastructure</w:t>
            </w:r>
          </w:p>
        </w:tc>
      </w:tr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Confidence tiers: ≥0.85 auto-import, &lt;0.85 pending review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5"/>
                <w:szCs w:val="15"/>
              </w:rPr>
              <w:t xml:space="preserve">COMPLETE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D6D7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OPSEC: maskRef() — account last-4 only, never full number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5"/>
                <w:szCs w:val="15"/>
              </w:rPr>
              <w:t xml:space="preserve">COMPLETE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D6D7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Pending review queue routes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5"/>
                <w:szCs w:val="15"/>
              </w:rPr>
              <w:t xml:space="preserve">COMPLETE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D6D7E"/>
                <w:sz w:val="16"/>
                <w:szCs w:val="16"/>
              </w:rPr>
              <w:t xml:space="preserve">/api/v1/finance/pending-review</w:t>
            </w:r>
          </w:p>
        </w:tc>
      </w:tr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Batch processor (bank-statement-batch.ts)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5"/>
                <w:szCs w:val="15"/>
              </w:rPr>
              <w:t xml:space="preserve">COMPLETE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D6D7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RLS tests — Finance (12 tests)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5"/>
                <w:szCs w:val="15"/>
              </w:rPr>
              <w:t xml:space="preserve">COMPLETE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D6D7E"/>
                <w:sz w:val="16"/>
                <w:szCs w:val="16"/>
              </w:rPr>
              <w:t xml:space="preserve">Accounts, transactions, net-worth, fx-rates, investments, loans</w:t>
            </w:r>
          </w:p>
        </w:tc>
      </w:tr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Bug fix: PROP UUID invalid hex character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5"/>
                <w:szCs w:val="15"/>
              </w:rPr>
              <w:t xml:space="preserve">COMPLETE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D6D7E"/>
                <w:sz w:val="16"/>
                <w:szCs w:val="16"/>
              </w:rPr>
              <w:t xml:space="preserve">p0→d0 prefix in rls-isolation.test.ts</w:t>
            </w:r>
          </w:p>
        </w:tc>
      </w:tr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Bug fix: fin_fx_rates test date conflict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5"/>
                <w:szCs w:val="15"/>
              </w:rPr>
              <w:t xml:space="preserve">COMPLETE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D6D7E"/>
                <w:sz w:val="16"/>
                <w:szCs w:val="16"/>
              </w:rPr>
              <w:t xml:space="preserve">Fixed to historical date 2000-01-01</w:t>
            </w:r>
          </w:p>
        </w:tc>
      </w:tr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STD-11 Idempotent financial ops — idempotency_key on all inserts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5"/>
                <w:szCs w:val="15"/>
              </w:rPr>
              <w:t xml:space="preserve">COMPLETE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D6D7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STD-07 No secrets in code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5"/>
                <w:szCs w:val="15"/>
              </w:rPr>
              <w:t xml:space="preserve">COMPLETE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D6D7E"/>
                <w:sz w:val="16"/>
                <w:szCs w:val="16"/>
              </w:rPr>
              <w:t xml:space="preserve">All env vars; Ollama model configurable</w:t>
            </w:r>
          </w:p>
        </w:tc>
      </w:tr>
    </w:tbl>
    <w:p>
      <w:pPr>
        <w:spacing w:before="80"/>
      </w:pPr>
    </w:p>
    <w:p>
      <w:pPr>
        <w:spacing w:after="40" w:before="40"/>
      </w:pPr>
      <w:r>
        <w:rPr>
          <w:rFonts w:ascii="Arial" w:cs="Arial" w:eastAsia="Arial" w:hAnsi="Arial"/>
          <w:i/>
          <w:iCs/>
          <w:color w:val="5D6D7E"/>
          <w:sz w:val="17"/>
          <w:szCs w:val="17"/>
        </w:rPr>
        <w:t xml:space="preserve">Deferred from Phase 4: MinIO swap for bank statement storage, Ollama batch scheduler, WiPay webhook secret, Keycloak user provisioning, production WebAuthn rpId.</w:t>
      </w:r>
    </w:p>
    <w:p>
      <w:pPr>
        <w:spacing w:before="160"/>
      </w:pPr>
    </w:p>
    <w:p>
      <w:pPr>
        <w:pBdr>
          <w:bottom w:val="single" w:color="1A527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A5276"/>
          <w:sz w:val="30"/>
          <w:szCs w:val="30"/>
        </w:rPr>
        <w:t xml:space="preserve">Phase 5 — Pre-Production Hardening</w:t>
      </w:r>
    </w:p>
    <w:p>
      <w:pPr>
        <w:spacing w:after="40" w:before="40"/>
      </w:pPr>
      <w:r>
        <w:rPr>
          <w:rFonts w:ascii="Arial" w:cs="Arial" w:eastAsia="Arial" w:hAnsi="Arial"/>
          <w:i/>
          <w:iCs/>
          <w:color w:val="5D6D7E"/>
          <w:sz w:val="17"/>
          <w:szCs w:val="17"/>
        </w:rPr>
        <w:t xml:space="preserve">Status: COMPLETE. Delivered: Full API feature-complete, all migrations applied, deploy scripts ready.</w:t>
      </w:r>
    </w:p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1400"/>
        <w:gridCol w:w="3360"/>
      </w:tblGrid>
      <w:tr>
        <w:trPr>
          <w:tblHeader/>
        </w:trP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All 5 database schemas migrated (000–005)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5"/>
                <w:szCs w:val="15"/>
              </w:rPr>
              <w:t xml:space="preserve">COMPLETE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D6D7E"/>
                <w:sz w:val="16"/>
                <w:szCs w:val="16"/>
              </w:rPr>
              <w:t xml:space="preserve">core, commercial, entertainment, family, properties</w:t>
            </w:r>
          </w:p>
        </w:tc>
      </w:tr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Migration 005_add_last_login_at — last_login_at &amp; updated_at columns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5"/>
                <w:szCs w:val="15"/>
              </w:rPr>
              <w:t xml:space="preserve">COMPLETE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D6D7E"/>
                <w:sz w:val="16"/>
                <w:szCs w:val="16"/>
              </w:rPr>
              <w:t xml:space="preserve">Required by auth.ts sync-user endpoint</w:t>
            </w:r>
          </w:p>
        </w:tc>
      </w:tr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MinIO integration wired (multer → MinIO for production)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5"/>
                <w:szCs w:val="15"/>
              </w:rPr>
              <w:t xml:space="preserve">COMPLETE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D6D7E"/>
                <w:sz w:val="16"/>
                <w:szCs w:val="16"/>
              </w:rPr>
              <w:t xml:space="preserve">MINIO_ENDPOINT, MINIO_BUCKET_STATEMENTS in env</w:t>
            </w:r>
          </w:p>
        </w:tc>
      </w:tr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jag-event-dispatcher Dockerfile + compose service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5"/>
                <w:szCs w:val="15"/>
              </w:rPr>
              <w:t xml:space="preserve">COMPLETE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D6D7E"/>
                <w:sz w:val="16"/>
                <w:szCs w:val="16"/>
              </w:rPr>
              <w:t xml:space="preserve">Outbox polling every 5 s</w:t>
            </w:r>
          </w:p>
        </w:tc>
      </w:tr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Caddy reverse proxy replacing nginx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5"/>
                <w:szCs w:val="15"/>
              </w:rPr>
              <w:t xml:space="preserve">COMPLETE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D6D7E"/>
                <w:sz w:val="16"/>
                <w:szCs w:val="16"/>
              </w:rPr>
              <w:t xml:space="preserve">DNS-01 wildcard TLS for *.jagcorporate.com</w:t>
            </w:r>
          </w:p>
        </w:tc>
      </w:tr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deploy.sh script — compile → migrate → build → up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5"/>
                <w:szCs w:val="15"/>
              </w:rPr>
              <w:t xml:space="preserve">COMPLETE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D6D7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bootstrap-vm.sh — VM provisioning automation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5"/>
                <w:szCs w:val="15"/>
              </w:rPr>
              <w:t xml:space="preserve">COMPLETE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D6D7E"/>
                <w:sz w:val="16"/>
                <w:szCs w:val="16"/>
              </w:rPr>
              <w:t xml:space="preserve">Docker, ufw, directories</w:t>
            </w:r>
          </w:p>
        </w:tc>
      </w:tr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keycloak-mappers-setup.sh — JWT claim mappers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5"/>
                <w:szCs w:val="15"/>
              </w:rPr>
              <w:t xml:space="preserve">COMPLETE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D6D7E"/>
                <w:sz w:val="16"/>
                <w:szCs w:val="16"/>
              </w:rPr>
              <w:t xml:space="preserve">jag_user_id + jag_tenant_id</w:t>
            </w:r>
          </w:p>
        </w:tc>
      </w:tr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keycloak-webauthn-setup.sh — biometric flow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5"/>
                <w:szCs w:val="15"/>
              </w:rPr>
              <w:t xml:space="preserve">COMPLETE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D6D7E"/>
                <w:sz w:val="16"/>
                <w:szCs w:val="16"/>
              </w:rPr>
              <w:t xml:space="preserve">jag-browser flow, WebAuthn conditional subflow</w:t>
            </w:r>
          </w:p>
        </w:tc>
      </w:tr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Phase 5 declared COMPLETE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5"/>
                <w:szCs w:val="15"/>
              </w:rPr>
              <w:t xml:space="preserve">COMPLETE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D6D7E"/>
                <w:sz w:val="16"/>
                <w:szCs w:val="16"/>
              </w:rPr>
              <w:t xml:space="preserve">git: bd58e35 — JAG Platform Phase 5 complete</w:t>
            </w:r>
          </w:p>
        </w:tc>
      </w:tr>
    </w:tbl>
    <w:p>
      <w:r>
        <w:br w:type="page"/>
      </w:r>
    </w:p>
    <w:p>
      <w:pPr>
        <w:pBdr>
          <w:bottom w:val="single" w:color="1A527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A5276"/>
          <w:sz w:val="30"/>
          <w:szCs w:val="30"/>
        </w:rPr>
        <w:t xml:space="preserve">Phase 6 — Oracle Cloud Production Deployment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C2833"/>
          <w:sz w:val="22"/>
          <w:szCs w:val="22"/>
        </w:rPr>
        <w:t xml:space="preserve">Step 1–6: Infrastructure Provisioning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1400"/>
        <w:gridCol w:w="3360"/>
      </w:tblGrid>
      <w:tr>
        <w:trPr>
          <w:tblHeader/>
        </w:trP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Step 1 — Oracle Cloud VM created (jag-primary)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5"/>
                <w:szCs w:val="15"/>
              </w:rPr>
              <w:t xml:space="preserve">COMPLETE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D6D7E"/>
                <w:sz w:val="16"/>
                <w:szCs w:val="16"/>
              </w:rPr>
              <w:t xml:space="preserve">VM.Standard.A1.Flex 4 OCPU / 24 GB — ubuntu@150.136.151.64</w:t>
            </w:r>
          </w:p>
        </w:tc>
      </w:tr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Step 2a — Oracle billing alert ($1 budget, robertjohnsonattin@gmail.com)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5"/>
                <w:szCs w:val="15"/>
              </w:rPr>
              <w:t xml:space="preserve">COMPLETE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D6D7E"/>
                <w:sz w:val="16"/>
                <w:szCs w:val="16"/>
              </w:rPr>
              <w:t xml:space="preserve">jag-spend-alert</w:t>
            </w:r>
          </w:p>
        </w:tc>
      </w:tr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Step 2b — A1 OCPU/memory usage limit confirmed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5"/>
                <w:szCs w:val="15"/>
              </w:rPr>
              <w:t xml:space="preserve">COMPLETE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D6D7E"/>
                <w:sz w:val="16"/>
                <w:szCs w:val="16"/>
              </w:rPr>
              <w:t xml:space="preserve">4/4 OCPU, 24/24 GB — at free tier cap</w:t>
            </w:r>
          </w:p>
        </w:tc>
      </w:tr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Step 3 — Oracle VCN security list — ports 80, 443, 22 open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5"/>
                <w:szCs w:val="15"/>
              </w:rPr>
              <w:t xml:space="preserve">COMPLETE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D6D7E"/>
                <w:sz w:val="16"/>
                <w:szCs w:val="16"/>
              </w:rPr>
              <w:t xml:space="preserve">Added in Session 3 after 522 error</w:t>
            </w:r>
          </w:p>
        </w:tc>
      </w:tr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Step 4 — Cloudflare DNS A records (@ www api auth → VM IP)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5"/>
                <w:szCs w:val="15"/>
              </w:rPr>
              <w:t xml:space="preserve">COMPLETE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D6D7E"/>
                <w:sz w:val="16"/>
                <w:szCs w:val="16"/>
              </w:rPr>
              <w:t xml:space="preserve">Orange cloud (proxied) on all records</w:t>
            </w:r>
          </w:p>
        </w:tc>
      </w:tr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Step 5 — Cloudflare API token (Zone:DNS:Edit)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5"/>
                <w:szCs w:val="15"/>
              </w:rPr>
              <w:t xml:space="preserve">COMPLETE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D6D7E"/>
                <w:sz w:val="16"/>
                <w:szCs w:val="16"/>
              </w:rPr>
              <w:t xml:space="preserve">CLOUDFLARE_API_TOKEN in .env</w:t>
            </w:r>
          </w:p>
        </w:tc>
      </w:tr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Step 6 — Oracle Cloud boot-volume automated backups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86C1"/>
                <w:sz w:val="15"/>
                <w:szCs w:val="15"/>
              </w:rPr>
              <w:t xml:space="preserve">PENDING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D6D7E"/>
                <w:sz w:val="16"/>
                <w:szCs w:val="16"/>
              </w:rPr>
              <w:t xml:space="preserve">Oracle Console → Compute → Boot Volumes → Bronze policy</w:t>
            </w:r>
          </w:p>
        </w:tc>
      </w:tr>
    </w:tbl>
    <w:p>
      <w:pPr>
        <w:spacing w:before="120"/>
      </w:pPr>
    </w:p>
    <w:p>
      <w:pPr>
        <w:spacing w:after="80" w:before="240"/>
      </w:pPr>
      <w:r>
        <w:rPr>
          <w:rFonts w:ascii="Arial" w:cs="Arial" w:eastAsia="Arial" w:hAnsi="Arial"/>
          <w:b/>
          <w:bCs/>
          <w:color w:val="1C2833"/>
          <w:sz w:val="22"/>
          <w:szCs w:val="22"/>
        </w:rPr>
        <w:t xml:space="preserve">Step 7–10: Bootstrap &amp; First Deploy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1400"/>
        <w:gridCol w:w="3360"/>
      </w:tblGrid>
      <w:tr>
        <w:trPr>
          <w:tblHeader/>
        </w:trP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Step 7 — SSH into VM (jag_oracle2 key)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5"/>
                <w:szCs w:val="15"/>
              </w:rPr>
              <w:t xml:space="preserve">COMPLETE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D6D7E"/>
                <w:sz w:val="16"/>
                <w:szCs w:val="16"/>
              </w:rPr>
              <w:t xml:space="preserve">Note: original jag_oracle key does not work — use jag_oracle2</w:t>
            </w:r>
          </w:p>
        </w:tc>
      </w:tr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Step 7 — bootstrap-vm.sh run on VM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5"/>
                <w:szCs w:val="15"/>
              </w:rPr>
              <w:t xml:space="preserve">COMPLETE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D6D7E"/>
                <w:sz w:val="16"/>
                <w:szCs w:val="16"/>
              </w:rPr>
              <w:t xml:space="preserve">Docker, ufw, /opt/jag directories created</w:t>
            </w:r>
          </w:p>
        </w:tc>
      </w:tr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Step 8 — Project files copied to /opt/jag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5"/>
                <w:szCs w:val="15"/>
              </w:rPr>
              <w:t xml:space="preserve">COMPLETE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D6D7E"/>
                <w:sz w:val="16"/>
                <w:szCs w:val="16"/>
              </w:rPr>
              <w:t xml:space="preserve">rsync from Windows workstation</w:t>
            </w:r>
          </w:p>
        </w:tc>
      </w:tr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Step 9 — /opt/jag/jag-infra/.env populated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5"/>
                <w:szCs w:val="15"/>
              </w:rPr>
              <w:t xml:space="preserve">COMPLETE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D6D7E"/>
                <w:sz w:val="16"/>
                <w:szCs w:val="16"/>
              </w:rPr>
              <w:t xml:space="preserve">All CHANGE_ME values set; CLOUDFLARE_API_TOKEN set</w:t>
            </w:r>
          </w:p>
        </w:tc>
      </w:tr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Step 9 — KEYCLOAK_ISSUER_URL set to HTTPS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5"/>
                <w:szCs w:val="15"/>
              </w:rPr>
              <w:t xml:space="preserve">COMPLETE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D6D7E"/>
                <w:sz w:val="16"/>
                <w:szCs w:val="16"/>
              </w:rPr>
              <w:t xml:space="preserve">https://auth.jagcorporate.com (fixed in Session 3)</w:t>
            </w:r>
          </w:p>
        </w:tc>
      </w:tr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Step 9 — ALERT_USER_ID set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5"/>
                <w:szCs w:val="15"/>
              </w:rPr>
              <w:t xml:space="preserve">COMPLETE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D6D7E"/>
                <w:sz w:val="16"/>
                <w:szCs w:val="16"/>
              </w:rPr>
              <w:t xml:space="preserve">95ca3f77-60ba-4a0f-af70-2832b247b525 (Robert's users.id)</w:t>
            </w:r>
          </w:p>
        </w:tc>
      </w:tr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Step 9 — WIPAY_DEFAULT_OWNER_ID set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5"/>
                <w:szCs w:val="15"/>
              </w:rPr>
              <w:t xml:space="preserve">COMPLETE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D6D7E"/>
                <w:sz w:val="16"/>
                <w:szCs w:val="16"/>
              </w:rPr>
              <w:t xml:space="preserve">95ca3f77-60ba-4a0f-af70-2832b247b525</w:t>
            </w:r>
          </w:p>
        </w:tc>
      </w:tr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Step 9 — WIPAY_WEBHOOK_SECRET set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86C1"/>
                <w:sz w:val="15"/>
                <w:szCs w:val="15"/>
              </w:rPr>
              <w:t xml:space="preserve">PENDING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D6D7E"/>
                <w:sz w:val="16"/>
                <w:szCs w:val="16"/>
              </w:rPr>
              <w:t xml:space="preserve">Retrieve from WiPay dashboard → set in .env → restart API</w:t>
            </w:r>
          </w:p>
        </w:tc>
      </w:tr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Step 10 — deploy.sh run (compile → migrate → build → up)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5"/>
                <w:szCs w:val="15"/>
              </w:rPr>
              <w:t xml:space="preserve">COMPLETE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D6D7E"/>
                <w:sz w:val="16"/>
                <w:szCs w:val="16"/>
              </w:rPr>
              <w:t xml:space="preserve"/>
            </w:r>
          </w:p>
        </w:tc>
      </w:tr>
    </w:tbl>
    <w:p>
      <w:pPr>
        <w:spacing w:before="120"/>
      </w:pPr>
    </w:p>
    <w:p>
      <w:pPr>
        <w:spacing w:after="80" w:before="240"/>
      </w:pPr>
      <w:r>
        <w:rPr>
          <w:rFonts w:ascii="Arial" w:cs="Arial" w:eastAsia="Arial" w:hAnsi="Arial"/>
          <w:b/>
          <w:bCs/>
          <w:color w:val="1C2833"/>
          <w:sz w:val="22"/>
          <w:szCs w:val="22"/>
        </w:rPr>
        <w:t xml:space="preserve">Step 11: Keycloak Setup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1400"/>
        <w:gridCol w:w="3360"/>
      </w:tblGrid>
      <w:tr>
        <w:trPr>
          <w:tblHeader/>
        </w:trP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jag realm created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5"/>
                <w:szCs w:val="15"/>
              </w:rPr>
              <w:t xml:space="preserve">COMPLETE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D6D7E"/>
                <w:sz w:val="16"/>
                <w:szCs w:val="16"/>
              </w:rPr>
              <w:t xml:space="preserve">Only master realm existed after fresh KC container</w:t>
            </w:r>
          </w:p>
        </w:tc>
      </w:tr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jag-api client created (confidential, direct grant)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5"/>
                <w:szCs w:val="15"/>
              </w:rPr>
              <w:t xml:space="preserve">COMPLETE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D6D7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KC_PROXY: edge → KC_PROXY_HEADERS: xforwarded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5"/>
                <w:szCs w:val="15"/>
              </w:rPr>
              <w:t xml:space="preserve">COMPLETE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D6D7E"/>
                <w:sz w:val="16"/>
                <w:szCs w:val="16"/>
              </w:rPr>
              <w:t xml:space="preserve">KC26 breaking change; required for HTTPS issuer from Caddy</w:t>
            </w:r>
          </w:p>
        </w:tc>
      </w:tr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keycloak-mappers-setup.sh — jag_user_id mapper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5"/>
                <w:szCs w:val="15"/>
              </w:rPr>
              <w:t xml:space="preserve">COMPLETE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D6D7E"/>
                <w:sz w:val="16"/>
                <w:szCs w:val="16"/>
              </w:rPr>
              <w:t xml:space="preserve">Maps Keycloak user UUID → JWT claim</w:t>
            </w:r>
          </w:p>
        </w:tc>
      </w:tr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keycloak-mappers-setup.sh — jag_tenant_id mapper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5"/>
                <w:szCs w:val="15"/>
              </w:rPr>
              <w:t xml:space="preserve">COMPLETE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D6D7E"/>
                <w:sz w:val="16"/>
                <w:szCs w:val="16"/>
              </w:rPr>
              <w:t xml:space="preserve">Maps user attribute → JWT claim</w:t>
            </w:r>
          </w:p>
        </w:tc>
      </w:tr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jag_tenant_id declared in KC26 User Profile schema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5"/>
                <w:szCs w:val="15"/>
              </w:rPr>
              <w:t xml:space="preserve">COMPLETE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D6D7E"/>
                <w:sz w:val="16"/>
                <w:szCs w:val="16"/>
              </w:rPr>
              <w:t xml:space="preserve">KC26 silently drops undeclared attributes</w:t>
            </w:r>
          </w:p>
        </w:tc>
      </w:tr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kc_put function bug fixed in keycloak-mappers-setup.sh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5"/>
                <w:szCs w:val="15"/>
              </w:rPr>
              <w:t xml:space="preserve">COMPLETE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D6D7E"/>
                <w:sz w:val="16"/>
                <w:szCs w:val="16"/>
              </w:rPr>
              <w:t xml:space="preserve">Function was called but never defined</w:t>
            </w:r>
          </w:p>
        </w:tc>
      </w:tr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keycloak-webauthn-setup.sh — jag-browser flow created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5"/>
                <w:szCs w:val="15"/>
              </w:rPr>
              <w:t xml:space="preserve">COMPLETE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D6D7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WebAuthn flow ordering bug fixed (Session 4)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5"/>
                <w:szCs w:val="15"/>
              </w:rPr>
              <w:t xml:space="preserve">COMPLETE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D6D7E"/>
                <w:sz w:val="16"/>
                <w:szCs w:val="16"/>
              </w:rPr>
              <w:t xml:space="preserve">JAG WebAuthn subflow moved inside jag-browser forms, after Username Password Form</w:t>
            </w:r>
          </w:p>
        </w:tc>
      </w:tr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Space encoding bug fixed in keycloak-webauthn-setup.sh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5"/>
                <w:szCs w:val="15"/>
              </w:rPr>
              <w:t xml:space="preserve">COMPLETE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D6D7E"/>
                <w:sz w:val="16"/>
                <w:szCs w:val="16"/>
              </w:rPr>
              <w:t xml:space="preserve">JAG%20WebAuthn used in curl URLs</w:t>
            </w:r>
          </w:p>
        </w:tc>
      </w:tr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jag-browser bound as realm browser flow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5"/>
                <w:szCs w:val="15"/>
              </w:rPr>
              <w:t xml:space="preserve">COMPLETE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D6D7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WebAuthn Register enabled as default required action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5"/>
                <w:szCs w:val="15"/>
              </w:rPr>
              <w:t xml:space="preserve">COMPLETE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D6D7E"/>
                <w:sz w:val="16"/>
                <w:szCs w:val="16"/>
              </w:rPr>
              <w:t xml:space="preserve">Users prompted on first browser login</w:t>
            </w:r>
          </w:p>
        </w:tc>
      </w:tr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KC_WEBAUTHN_RP_ID=jagcorporate.com set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5"/>
                <w:szCs w:val="15"/>
              </w:rPr>
              <w:t xml:space="preserve">COMPLETE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D6D7E"/>
                <w:sz w:val="16"/>
                <w:szCs w:val="16"/>
              </w:rPr>
              <w:t xml:space="preserve">Must be set before any device registration</w:t>
            </w:r>
          </w:p>
        </w:tc>
      </w:tr>
    </w:tbl>
    <w:p>
      <w:r>
        <w:br w:type="pag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C2833"/>
          <w:sz w:val="22"/>
          <w:szCs w:val="22"/>
        </w:rPr>
        <w:t xml:space="preserve">Step 12: User Provisioning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1400"/>
        <w:gridCol w:w="3360"/>
      </w:tblGrid>
      <w:tr>
        <w:trPr>
          <w:tblHeader/>
        </w:trP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Robert Johnson-Attin — Keycloak user created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5"/>
                <w:szCs w:val="15"/>
              </w:rPr>
              <w:t xml:space="preserve">COMPLETE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D6D7E"/>
                <w:sz w:val="16"/>
                <w:szCs w:val="16"/>
              </w:rPr>
              <w:t xml:space="preserve">username: robert.johnson-attin | robertjohnsonattin@gmail.com</w:t>
            </w:r>
          </w:p>
        </w:tc>
      </w:tr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Brian Attin — Keycloak user created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5"/>
                <w:szCs w:val="15"/>
              </w:rPr>
              <w:t xml:space="preserve">COMPLETE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D6D7E"/>
                <w:sz w:val="16"/>
                <w:szCs w:val="16"/>
              </w:rPr>
              <w:t xml:space="preserve">Real email set in Session 4</w:t>
            </w:r>
          </w:p>
        </w:tc>
      </w:tr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Wife — Keycloak user created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5"/>
                <w:szCs w:val="15"/>
              </w:rPr>
              <w:t xml:space="preserve">COMPLETE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D6D7E"/>
                <w:sz w:val="16"/>
                <w:szCs w:val="16"/>
              </w:rPr>
              <w:t xml:space="preserve">Real email set in Session 4</w:t>
            </w:r>
          </w:p>
        </w:tc>
      </w:tr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All 3 users — temporary passwords cleared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5"/>
                <w:szCs w:val="15"/>
              </w:rPr>
              <w:t xml:space="preserve">COMPLETE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D6D7E"/>
                <w:sz w:val="16"/>
                <w:szCs w:val="16"/>
              </w:rPr>
              <w:t xml:space="preserve">Temporary=OFF, real passwords set in Session 4</w:t>
            </w:r>
          </w:p>
        </w:tc>
      </w:tr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All 3 users — sync-user endpoint called (jag_core.users rows)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5"/>
                <w:szCs w:val="15"/>
              </w:rPr>
              <w:t xml:space="preserve">COMPLETE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D6D7E"/>
                <w:sz w:val="16"/>
                <w:szCs w:val="16"/>
              </w:rPr>
              <w:t xml:space="preserve">POST /api/v1/auth/sync-user</w:t>
            </w:r>
          </w:p>
        </w:tc>
      </w:tr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Robert users.id retrieved and set in .env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5"/>
                <w:szCs w:val="15"/>
              </w:rPr>
              <w:t xml:space="preserve">COMPLETE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D6D7E"/>
                <w:sz w:val="16"/>
                <w:szCs w:val="16"/>
              </w:rPr>
              <w:t xml:space="preserve">ALERT_USER_ID + WIPAY_DEFAULT_OWNER_ID</w:t>
            </w:r>
          </w:p>
        </w:tc>
      </w:tr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jag_tenant_id attribute set on users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86C1"/>
                <w:sz w:val="15"/>
                <w:szCs w:val="15"/>
              </w:rPr>
              <w:t xml:space="preserve">PENDING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D6D7E"/>
                <w:sz w:val="16"/>
                <w:szCs w:val="16"/>
              </w:rPr>
              <w:t xml:space="preserve">Keycloak Admin → Users → Attributes; needs tenant UUIDs from jag_core.tenants</w:t>
            </w:r>
          </w:p>
        </w:tc>
      </w:tr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user_tenant_roles assigned in jag_core DB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86C1"/>
                <w:sz w:val="15"/>
                <w:szCs w:val="15"/>
              </w:rPr>
              <w:t xml:space="preserve">PENDING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D6D7E"/>
                <w:sz w:val="16"/>
                <w:szCs w:val="16"/>
              </w:rPr>
              <w:t xml:space="preserve">INSERT for Robert, Brian, Wife with appropriate roles</w:t>
            </w:r>
          </w:p>
        </w:tc>
      </w:tr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WebAuthn biometric device registered — Robert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86C1"/>
                <w:sz w:val="15"/>
                <w:szCs w:val="15"/>
              </w:rPr>
              <w:t xml:space="preserve">PENDING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D6D7E"/>
                <w:sz w:val="16"/>
                <w:szCs w:val="16"/>
              </w:rPr>
              <w:t xml:space="preserve">auth.jagcorporate.com/realms/jag/account → Account security → Signing in</w:t>
            </w:r>
          </w:p>
        </w:tc>
      </w:tr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WebAuthn biometric device registered — Brian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86C1"/>
                <w:sz w:val="15"/>
                <w:szCs w:val="15"/>
              </w:rPr>
              <w:t xml:space="preserve">PENDING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D6D7E"/>
                <w:sz w:val="16"/>
                <w:szCs w:val="16"/>
              </w:rPr>
              <w:t xml:space="preserve">On first browser login</w:t>
            </w:r>
          </w:p>
        </w:tc>
      </w:tr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WebAuthn biometric device registered — Wife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86C1"/>
                <w:sz w:val="15"/>
                <w:szCs w:val="15"/>
              </w:rPr>
              <w:t xml:space="preserve">PENDING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D6D7E"/>
                <w:sz w:val="16"/>
                <w:szCs w:val="16"/>
              </w:rPr>
              <w:t xml:space="preserve">On first browser login</w:t>
            </w:r>
          </w:p>
        </w:tc>
      </w:tr>
    </w:tbl>
    <w:p>
      <w:pPr>
        <w:spacing w:before="120"/>
      </w:pPr>
    </w:p>
    <w:p>
      <w:pPr>
        <w:spacing w:after="80" w:before="240"/>
      </w:pPr>
      <w:r>
        <w:rPr>
          <w:rFonts w:ascii="Arial" w:cs="Arial" w:eastAsia="Arial" w:hAnsi="Arial"/>
          <w:b/>
          <w:bCs/>
          <w:color w:val="1C2833"/>
          <w:sz w:val="22"/>
          <w:szCs w:val="22"/>
        </w:rPr>
        <w:t xml:space="preserve">Step 13: Smoke Tests &amp; Container Health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1400"/>
        <w:gridCol w:w="3360"/>
      </w:tblGrid>
      <w:tr>
        <w:trPr>
          <w:tblHeader/>
        </w:trP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jag-caddy — Caddy HTTPS live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5"/>
                <w:szCs w:val="15"/>
              </w:rPr>
              <w:t xml:space="preserve">COMPLETE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D6D7E"/>
                <w:sz w:val="16"/>
                <w:szCs w:val="16"/>
              </w:rPr>
              <w:t xml:space="preserve">TLS via Cloudflare DNS-01 wildcard cert</w:t>
            </w:r>
          </w:p>
        </w:tc>
      </w:tr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jag-keycloak — healthy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5"/>
                <w:szCs w:val="15"/>
              </w:rPr>
              <w:t xml:space="preserve">COMPLETE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D6D7E"/>
                <w:sz w:val="16"/>
                <w:szCs w:val="16"/>
              </w:rPr>
              <w:t xml:space="preserve">Health on :9000 management port</w:t>
            </w:r>
          </w:p>
        </w:tc>
      </w:tr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jag-api — healthy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5"/>
                <w:szCs w:val="15"/>
              </w:rPr>
              <w:t xml:space="preserve">COMPLETE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D6D7E"/>
                <w:sz w:val="16"/>
                <w:szCs w:val="16"/>
              </w:rPr>
              <w:t xml:space="preserve">https://api.jagcorporate.com/health/ready → {status:ready}</w:t>
            </w:r>
          </w:p>
        </w:tc>
      </w:tr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jag-minio — healthy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5"/>
                <w:szCs w:val="15"/>
              </w:rPr>
              <w:t xml:space="preserve">COMPLETE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D6D7E"/>
                <w:sz w:val="16"/>
                <w:szCs w:val="16"/>
              </w:rPr>
              <w:t xml:space="preserve">S3 API :9000, console :9001</w:t>
            </w:r>
          </w:p>
        </w:tc>
      </w:tr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jag-loki — healthy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5"/>
                <w:szCs w:val="15"/>
              </w:rPr>
              <w:t xml:space="preserve">COMPLETE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D6D7E"/>
                <w:sz w:val="16"/>
                <w:szCs w:val="16"/>
              </w:rPr>
              <w:t xml:space="preserve">Permission fix: /data/loki chown 10001:10001</w:t>
            </w:r>
          </w:p>
        </w:tc>
      </w:tr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jag-event-dispatcher — running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5"/>
                <w:szCs w:val="15"/>
              </w:rPr>
              <w:t xml:space="preserve">COMPLETE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D6D7E"/>
                <w:sz w:val="16"/>
                <w:szCs w:val="16"/>
              </w:rPr>
              <w:t xml:space="preserve">Outbox polling every 5 s</w:t>
            </w:r>
          </w:p>
        </w:tc>
      </w:tr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jag-promtail — running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5"/>
                <w:szCs w:val="15"/>
              </w:rPr>
              <w:t xml:space="preserve">COMPLETE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D6D7E"/>
                <w:sz w:val="16"/>
                <w:szCs w:val="16"/>
              </w:rPr>
              <w:t xml:space="preserve">Shipping Docker + PostgreSQL logs to Loki</w:t>
            </w:r>
          </w:p>
        </w:tc>
      </w:tr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jag-grafana — running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5"/>
                <w:szCs w:val="15"/>
              </w:rPr>
              <w:t xml:space="preserve">COMPLETE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D6D7E"/>
                <w:sz w:val="16"/>
                <w:szCs w:val="16"/>
              </w:rPr>
              <w:t xml:space="preserve">Access via SSH tunnel :3001</w:t>
            </w:r>
          </w:p>
        </w:tc>
      </w:tr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End-to-end HTTPS auth verified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5"/>
                <w:szCs w:val="15"/>
              </w:rPr>
              <w:t xml:space="preserve">COMPLETE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D6D7E"/>
                <w:sz w:val="16"/>
                <w:szCs w:val="16"/>
              </w:rPr>
              <w:t xml:space="preserve">Token issuer = https://auth.jagcorporate.com/realms/jag; sync-user = {success:true}</w:t>
            </w:r>
          </w:p>
        </w:tc>
      </w:tr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Robert browser login verified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5"/>
                <w:szCs w:val="15"/>
              </w:rPr>
              <w:t xml:space="preserve">COMPLETE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D6D7E"/>
                <w:sz w:val="16"/>
                <w:szCs w:val="16"/>
              </w:rPr>
              <w:t xml:space="preserve">auth.jagcorporate.com/realms/jag/account — logged in as Robert Johnson-Attin</w:t>
            </w:r>
          </w:p>
        </w:tc>
      </w:tr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Grafana dashboards — logs flowing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86C1"/>
                <w:sz w:val="15"/>
                <w:szCs w:val="15"/>
              </w:rPr>
              <w:t xml:space="preserve">PENDING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D6D7E"/>
                <w:sz w:val="16"/>
                <w:szCs w:val="16"/>
              </w:rPr>
              <w:t xml:space="preserve">Verify via SSH tunnel: ssh -L 3001:localhost:3001 ubuntu@150.136.151.64</w:t>
            </w:r>
          </w:p>
        </w:tc>
      </w:tr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MinIO statements bucket exists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86C1"/>
                <w:sz w:val="15"/>
                <w:szCs w:val="15"/>
              </w:rPr>
              <w:t xml:space="preserve">PENDING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D6D7E"/>
                <w:sz w:val="16"/>
                <w:szCs w:val="16"/>
              </w:rPr>
              <w:t xml:space="preserve">Verify via SSH tunnel to :9001</w:t>
            </w:r>
          </w:p>
        </w:tc>
      </w:tr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Full smoke test with real JWT → API endpoint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86C1"/>
                <w:sz w:val="15"/>
                <w:szCs w:val="15"/>
              </w:rPr>
              <w:t xml:space="preserve">PENDING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D6D7E"/>
                <w:sz w:val="16"/>
                <w:szCs w:val="16"/>
              </w:rPr>
              <w:t xml:space="preserve">Direct grant → Bearer token → authenticated API call</w:t>
            </w:r>
          </w:p>
        </w:tc>
      </w:tr>
    </w:tbl>
    <w:p>
      <w:r>
        <w:br w:type="page"/>
      </w:r>
    </w:p>
    <w:p>
      <w:pPr>
        <w:pBdr>
          <w:bottom w:val="single" w:color="1A527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A5276"/>
          <w:sz w:val="30"/>
          <w:szCs w:val="30"/>
        </w:rPr>
        <w:t xml:space="preserve">Bugs Fixed — Production Deployment Sessions 1–4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1400"/>
        <w:gridCol w:w="3360"/>
      </w:tblGrid>
      <w:tr>
        <w:trPr>
          <w:tblHeader/>
        </w:trP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jag-api: Cannot find module './db/index'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5"/>
                <w:szCs w:val="15"/>
              </w:rPr>
              <w:t xml:space="preserve">COMPLETE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D6D7E"/>
                <w:sz w:val="16"/>
                <w:szCs w:val="16"/>
              </w:rPr>
              <w:t xml:space="preserve">Docker stale cache + dist/ permission (drwx------) + container not recreated. Fixed: --no-cache build, chmod -R a+rX dist/, force-recreate</w:t>
            </w:r>
          </w:p>
        </w:tc>
      </w:tr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jag_app password auth failed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5"/>
                <w:szCs w:val="15"/>
              </w:rPr>
              <w:t xml:space="preserve">COMPLETE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D6D7E"/>
                <w:sz w:val="16"/>
                <w:szCs w:val="16"/>
              </w:rPr>
              <w:t xml:space="preserve">Stale password. Fixed: ALTER USER jag_app WITH PASSWORD via psql</w:t>
            </w:r>
          </w:p>
        </w:tc>
      </w:tr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jag-loki: mkdir /data/loki/rules permission denied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5"/>
                <w:szCs w:val="15"/>
              </w:rPr>
              <w:t xml:space="preserve">COMPLETE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D6D7E"/>
                <w:sz w:val="16"/>
                <w:szCs w:val="16"/>
              </w:rPr>
              <w:t xml:space="preserve">Fixed: chown -R 10001:10001 /data/loki</w:t>
            </w:r>
          </w:p>
        </w:tc>
      </w:tr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keycloak-mappers-setup.sh: kc_put not defined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5"/>
                <w:szCs w:val="15"/>
              </w:rPr>
              <w:t xml:space="preserve">COMPLETE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D6D7E"/>
                <w:sz w:val="16"/>
                <w:szCs w:val="16"/>
              </w:rPr>
              <w:t xml:space="preserve">Added kc_put() alongside kc_get/post/delete</w:t>
            </w:r>
          </w:p>
        </w:tc>
      </w:tr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keycloak-webauthn-setup.sh: URL space encoding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5"/>
                <w:szCs w:val="15"/>
              </w:rPr>
              <w:t xml:space="preserve">COMPLETE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D6D7E"/>
                <w:sz w:val="16"/>
                <w:szCs w:val="16"/>
              </w:rPr>
              <w:t xml:space="preserve">JAG WebAuthn → JAG%20WebAuthn in curl calls</w:t>
            </w:r>
          </w:p>
        </w:tc>
      </w:tr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Caddy: header_up not a top-level directive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5"/>
                <w:szCs w:val="15"/>
              </w:rPr>
              <w:t xml:space="preserve">COMPLETE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D6D7E"/>
                <w:sz w:val="16"/>
                <w:szCs w:val="16"/>
              </w:rPr>
              <w:t xml:space="preserve">Moved header_up inside reverse_proxy {} blocks</w:t>
            </w:r>
          </w:p>
        </w:tc>
      </w:tr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jag realm missing after fresh KC container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5"/>
                <w:szCs w:val="15"/>
              </w:rPr>
              <w:t xml:space="preserve">COMPLETE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D6D7E"/>
                <w:sz w:val="16"/>
                <w:szCs w:val="16"/>
              </w:rPr>
              <w:t xml:space="preserve">Created realm, client, roles via Admin REST API</w:t>
            </w:r>
          </w:p>
        </w:tc>
      </w:tr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Missing columns: last_login_at, updated_at on users table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5"/>
                <w:szCs w:val="15"/>
              </w:rPr>
              <w:t xml:space="preserve">COMPLETE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D6D7E"/>
                <w:sz w:val="16"/>
                <w:szCs w:val="16"/>
              </w:rPr>
              <w:t xml:space="preserve">Migration 005_add_last_login_at.sql created and run</w:t>
            </w:r>
          </w:p>
        </w:tc>
      </w:tr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Token direct grant failing — temporary passwords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5"/>
                <w:szCs w:val="15"/>
              </w:rPr>
              <w:t xml:space="preserve">COMPLETE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D6D7E"/>
                <w:sz w:val="16"/>
                <w:szCs w:val="16"/>
              </w:rPr>
              <w:t xml:space="preserve">Reset all users with temporary=false</w:t>
            </w:r>
          </w:p>
        </w:tc>
      </w:tr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Token direct grant failing — webauthn-register defaultAction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5"/>
                <w:szCs w:val="15"/>
              </w:rPr>
              <w:t xml:space="preserve">COMPLETE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D6D7E"/>
                <w:sz w:val="16"/>
                <w:szCs w:val="16"/>
              </w:rPr>
              <w:t xml:space="preserve">Cleared requiredActions from all 3 users via Admin API</w:t>
            </w:r>
          </w:p>
        </w:tc>
      </w:tr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Token issuer mismatch — HTTP vs HTTPS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5"/>
                <w:szCs w:val="15"/>
              </w:rPr>
              <w:t xml:space="preserve">COMPLETE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D6D7E"/>
                <w:sz w:val="16"/>
                <w:szCs w:val="16"/>
              </w:rPr>
              <w:t xml:space="preserve">KC_PROXY: edge deprecated in KC26; fixed with KC_PROXY_HEADERS: xforwarded + KEYCLOAK_ISSUER_URL=https://...</w:t>
            </w:r>
          </w:p>
        </w:tc>
      </w:tr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Oracle Cloud 522 — Cloudflare can't reach origin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5"/>
                <w:szCs w:val="15"/>
              </w:rPr>
              <w:t xml:space="preserve">COMPLETE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D6D7E"/>
                <w:sz w:val="16"/>
                <w:szCs w:val="16"/>
              </w:rPr>
              <w:t xml:space="preserve">VCN security list missing ports 80/443 — added ingress rules</w:t>
            </w:r>
          </w:p>
        </w:tc>
      </w:tr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jag-browser WebAuthn flow crashing on login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5"/>
                <w:szCs w:val="15"/>
              </w:rPr>
              <w:t xml:space="preserve">COMPLETE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D6D7E"/>
                <w:sz w:val="16"/>
                <w:szCs w:val="16"/>
              </w:rPr>
              <w:t xml:space="preserve">JAG WebAuthn subflow was at top level before user identified. Moved inside jag-browser forms, after Username Password Form (Session 4)</w:t>
            </w:r>
          </w:p>
        </w:tc>
      </w:tr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DATABASE_URL_CORE empty after manual container recreation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5"/>
                <w:szCs w:val="15"/>
              </w:rPr>
              <w:t xml:space="preserve">COMPLETE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D6D7E"/>
                <w:sz w:val="16"/>
                <w:szCs w:val="16"/>
              </w:rPr>
              <w:t xml:space="preserve">Run docker compose up from compose directory to pick up .env</w:t>
            </w:r>
          </w:p>
        </w:tc>
      </w:tr>
    </w:tbl>
    <w:p>
      <w:r>
        <w:br w:type="page"/>
      </w:r>
    </w:p>
    <w:p>
      <w:pPr>
        <w:pBdr>
          <w:bottom w:val="single" w:color="1A527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A5276"/>
          <w:sz w:val="30"/>
          <w:szCs w:val="30"/>
        </w:rPr>
        <w:t xml:space="preserve">Immediate Next Steps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1400"/>
        <w:gridCol w:w="3360"/>
      </w:tblGrid>
      <w:tr>
        <w:trPr>
          <w:tblHeader/>
        </w:trP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Oracle Cloud boot-volume backup policy — Bronze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86C1"/>
                <w:sz w:val="15"/>
                <w:szCs w:val="15"/>
              </w:rPr>
              <w:t xml:space="preserve">PENDING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D6D7E"/>
                <w:sz w:val="16"/>
                <w:szCs w:val="16"/>
              </w:rPr>
              <w:t xml:space="preserve">Oracle Console → Compute → Boot Volumes → Edit → Bronze policy</w:t>
            </w:r>
          </w:p>
        </w:tc>
      </w:tr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WiPay webhook secret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86C1"/>
                <w:sz w:val="15"/>
                <w:szCs w:val="15"/>
              </w:rPr>
              <w:t xml:space="preserve">PENDING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D6D7E"/>
                <w:sz w:val="16"/>
                <w:szCs w:val="16"/>
              </w:rPr>
              <w:t xml:space="preserve">Retrieve from WiPay dashboard → WIPAY_WEBHOOK_SECRET in /opt/jag/jag-infra/.env → docker compose restart api</w:t>
            </w:r>
          </w:p>
        </w:tc>
      </w:tr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Register Robert's biometric (WebAuthn)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86C1"/>
                <w:sz w:val="15"/>
                <w:szCs w:val="15"/>
              </w:rPr>
              <w:t xml:space="preserve">PENDING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D6D7E"/>
                <w:sz w:val="16"/>
                <w:szCs w:val="16"/>
              </w:rPr>
              <w:t xml:space="preserve">auth.jagcorporate.com/realms/jag/account → Account security → Signing in → Set up security key</w:t>
            </w:r>
          </w:p>
        </w:tc>
      </w:tr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Set jag_tenant_id attribute for all 3 users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86C1"/>
                <w:sz w:val="15"/>
                <w:szCs w:val="15"/>
              </w:rPr>
              <w:t xml:space="preserve">PENDING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D6D7E"/>
                <w:sz w:val="16"/>
                <w:szCs w:val="16"/>
              </w:rPr>
              <w:t xml:space="preserve">Keycloak Admin → realm jag → Users → [user] → Attributes</w:t>
            </w:r>
          </w:p>
        </w:tc>
      </w:tr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Assign user_tenant_roles in jag_core DB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86C1"/>
                <w:sz w:val="15"/>
                <w:szCs w:val="15"/>
              </w:rPr>
              <w:t xml:space="preserve">PENDING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D6D7E"/>
                <w:sz w:val="16"/>
                <w:szCs w:val="16"/>
              </w:rPr>
              <w:t xml:space="preserve">INSERT for Robert, Brian, Wife with appropriate role</w:t>
            </w:r>
          </w:p>
        </w:tc>
      </w:tr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Full smoke test — real JWT → API call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86C1"/>
                <w:sz w:val="15"/>
                <w:szCs w:val="15"/>
              </w:rPr>
              <w:t xml:space="preserve">PENDING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D6D7E"/>
                <w:sz w:val="16"/>
                <w:szCs w:val="16"/>
              </w:rPr>
              <w:t xml:space="preserve">Direct grant token → GET /api/v1/finance/... with Authorization: Bearer</w:t>
            </w:r>
          </w:p>
        </w:tc>
      </w:tr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Grafana log verification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86C1"/>
                <w:sz w:val="15"/>
                <w:szCs w:val="15"/>
              </w:rPr>
              <w:t xml:space="preserve">PENDING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D6D7E"/>
                <w:sz w:val="16"/>
                <w:szCs w:val="16"/>
              </w:rPr>
              <w:t xml:space="preserve">SSH tunnel: ssh -L 3001:localhost:3001 ubuntu@150.136.151.64</w:t>
            </w:r>
          </w:p>
        </w:tc>
      </w:tr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Ollama on VM — llama3.2 pull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86C1"/>
                <w:sz w:val="15"/>
                <w:szCs w:val="15"/>
              </w:rPr>
              <w:t xml:space="preserve">PENDING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D6D7E"/>
                <w:sz w:val="16"/>
                <w:szCs w:val="16"/>
              </w:rPr>
              <w:t xml:space="preserve">Set DRY_RUN=false in .env.ollama-batch; ollama pull llama3.2 on VM</w:t>
            </w:r>
          </w:p>
        </w:tc>
      </w:tr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MinIO statements bucket verification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86C1"/>
                <w:sz w:val="15"/>
                <w:szCs w:val="15"/>
              </w:rPr>
              <w:t xml:space="preserve">PENDING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D6D7E"/>
                <w:sz w:val="16"/>
                <w:szCs w:val="16"/>
              </w:rPr>
              <w:t xml:space="preserve">SSH tunnel to :9001 → confirm bucket exists</w:t>
            </w:r>
          </w:p>
        </w:tc>
      </w:tr>
    </w:tbl>
    <w:p>
      <w:pPr>
        <w:spacing w:before="160"/>
      </w:pPr>
    </w:p>
    <w:p>
      <w:pPr>
        <w:pBdr>
          <w:bottom w:val="single" w:color="1A527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A5276"/>
          <w:sz w:val="30"/>
          <w:szCs w:val="30"/>
        </w:rPr>
        <w:t xml:space="preserve">Future Phases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C2833"/>
          <w:sz w:val="22"/>
          <w:szCs w:val="22"/>
        </w:rPr>
        <w:t xml:space="preserve">Phase 6 — Remaining Build Items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1400"/>
        <w:gridCol w:w="3360"/>
      </w:tblGrid>
      <w:tr>
        <w:trPr>
          <w:tblHeader/>
        </w:trP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JAG HR / OrangeHRM integration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86C1"/>
                <w:sz w:val="15"/>
                <w:szCs w:val="15"/>
              </w:rPr>
              <w:t xml:space="preserve">PENDING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D6D7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NFC tap-to-pay integration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86C1"/>
                <w:sz w:val="15"/>
                <w:szCs w:val="15"/>
              </w:rPr>
              <w:t xml:space="preserve">PENDING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D6D7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Spanish language rollout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86C1"/>
                <w:sz w:val="15"/>
                <w:szCs w:val="15"/>
              </w:rPr>
              <w:t xml:space="preserve">PENDING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D6D7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OWASP ZAP security scan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86C1"/>
                <w:sz w:val="15"/>
                <w:szCs w:val="15"/>
              </w:rPr>
              <w:t xml:space="preserve">PENDING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D6D7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Twilio SMS / voice integration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86C1"/>
                <w:sz w:val="15"/>
                <w:szCs w:val="15"/>
              </w:rPr>
              <w:t xml:space="preserve">PENDING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D6D7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Ollama batch scheduler (Windows Task Scheduler / cron)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86C1"/>
                <w:sz w:val="15"/>
                <w:szCs w:val="15"/>
              </w:rPr>
              <w:t xml:space="preserve">PENDING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D6D7E"/>
                <w:sz w:val="16"/>
                <w:szCs w:val="16"/>
              </w:rPr>
              <w:t xml:space="preserve">Automate 2am nightly batch:statements run</w:t>
            </w:r>
          </w:p>
        </w:tc>
      </w:tr>
    </w:tbl>
    <w:p>
      <w:pPr>
        <w:spacing w:before="120"/>
      </w:pPr>
    </w:p>
    <w:p>
      <w:pPr>
        <w:spacing w:after="80" w:before="240"/>
      </w:pPr>
      <w:r>
        <w:rPr>
          <w:rFonts w:ascii="Arial" w:cs="Arial" w:eastAsia="Arial" w:hAnsi="Arial"/>
          <w:b/>
          <w:bCs/>
          <w:color w:val="1C2833"/>
          <w:sz w:val="22"/>
          <w:szCs w:val="22"/>
        </w:rPr>
        <w:t xml:space="preserve">Phase 7 — New Entities &amp; Frontend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1400"/>
        <w:gridCol w:w="3360"/>
      </w:tblGrid>
      <w:tr>
        <w:trPr>
          <w:tblHeader/>
        </w:trP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React frontend dashboard (jagcorporate.com)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86C1"/>
                <w:sz w:val="15"/>
                <w:szCs w:val="15"/>
              </w:rPr>
              <w:t xml:space="preserve">PENDING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D6D7E"/>
                <w:sz w:val="16"/>
                <w:szCs w:val="16"/>
              </w:rPr>
              <w:t xml:space="preserve">Replaces static placeholder; Caddy already configured for reverse_proxy swap</w:t>
            </w:r>
          </w:p>
        </w:tc>
      </w:tr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JAG Plantations entity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86C1"/>
                <w:sz w:val="15"/>
                <w:szCs w:val="15"/>
              </w:rPr>
              <w:t xml:space="preserve">PENDING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D6D7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JAG Trading entity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86C1"/>
                <w:sz w:val="15"/>
                <w:szCs w:val="15"/>
              </w:rPr>
              <w:t xml:space="preserve">PENDING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D6D7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New entity onboarding workflow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86C1"/>
                <w:sz w:val="15"/>
                <w:szCs w:val="15"/>
              </w:rPr>
              <w:t xml:space="preserve">PENDING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D6D7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DragonBridge sub-architecture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86C1"/>
                <w:sz w:val="15"/>
                <w:szCs w:val="15"/>
              </w:rPr>
              <w:t xml:space="preserve">PENDING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D6D7E"/>
                <w:sz w:val="16"/>
                <w:szCs w:val="16"/>
              </w:rPr>
              <w:t xml:space="preserve">Open design — details TBD</w:t>
            </w:r>
          </w:p>
        </w:tc>
      </w:tr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Succession plan integration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86C1"/>
                <w:sz w:val="15"/>
                <w:szCs w:val="15"/>
              </w:rPr>
              <w:t xml:space="preserve">PENDING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D6D7E"/>
                <w:sz w:val="16"/>
                <w:szCs w:val="16"/>
              </w:rPr>
              <w:t xml:space="preserve">Open design</w:t>
            </w:r>
          </w:p>
        </w:tc>
      </w:tr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JAG Lifestyle programme — full rollout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86C1"/>
                <w:sz w:val="15"/>
                <w:szCs w:val="15"/>
              </w:rPr>
              <w:t xml:space="preserve">PENDING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D6D7E"/>
                <w:sz w:val="16"/>
                <w:szCs w:val="16"/>
              </w:rPr>
              <w:t xml:space="preserve">Open design</w:t>
            </w:r>
          </w:p>
        </w:tc>
      </w:tr>
    </w:tbl>
    <w:p>
      <w:r>
        <w:br w:type="page"/>
      </w:r>
    </w:p>
    <w:p>
      <w:pPr>
        <w:pBdr>
          <w:bottom w:val="single" w:color="1A527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A5276"/>
          <w:sz w:val="30"/>
          <w:szCs w:val="30"/>
        </w:rPr>
        <w:t xml:space="preserve">Key Credentials &amp; Access Reference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C0392B"/>
          <w:sz w:val="19"/>
          <w:szCs w:val="19"/>
        </w:rPr>
        <w:t xml:space="preserve">STORE SECURELY — do not share outside the JAG Holdings ownership group.</w:t>
      </w:r>
    </w:p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1400"/>
        <w:gridCol w:w="3360"/>
      </w:tblGrid>
      <w:tr>
        <w:trPr>
          <w:tblHeader/>
        </w:trP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VM SSH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5"/>
                <w:szCs w:val="15"/>
              </w:rPr>
              <w:t xml:space="preserve">COMPLETE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D6D7E"/>
                <w:sz w:val="16"/>
                <w:szCs w:val="16"/>
              </w:rPr>
              <w:t xml:space="preserve">ssh -i ~/.ssh/jag_oracle2 ubuntu@150.136.151.64</w:t>
            </w:r>
          </w:p>
        </w:tc>
      </w:tr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API health check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5"/>
                <w:szCs w:val="15"/>
              </w:rPr>
              <w:t xml:space="preserve">COMPLETE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D6D7E"/>
                <w:sz w:val="16"/>
                <w:szCs w:val="16"/>
              </w:rPr>
              <w:t xml:space="preserve">https://api.jagcorporate.com/health/ready</w:t>
            </w:r>
          </w:p>
        </w:tc>
      </w:tr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Keycloak Admin Console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5"/>
                <w:szCs w:val="15"/>
              </w:rPr>
              <w:t xml:space="preserve">COMPLETE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D6D7E"/>
                <w:sz w:val="16"/>
                <w:szCs w:val="16"/>
              </w:rPr>
              <w:t xml:space="preserve">https://auth.jagcorporate.com/admin  |  username: admin</w:t>
            </w:r>
          </w:p>
        </w:tc>
      </w:tr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JAG User Account Portal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5"/>
                <w:szCs w:val="15"/>
              </w:rPr>
              <w:t xml:space="preserve">COMPLETE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D6D7E"/>
                <w:sz w:val="16"/>
                <w:szCs w:val="16"/>
              </w:rPr>
              <w:t xml:space="preserve">https://auth.jagcorporate.com/realms/jag/account</w:t>
            </w:r>
          </w:p>
        </w:tc>
      </w:tr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Grafana (SSH tunnel)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5"/>
                <w:szCs w:val="15"/>
              </w:rPr>
              <w:t xml:space="preserve">COMPLETE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D6D7E"/>
                <w:sz w:val="16"/>
                <w:szCs w:val="16"/>
              </w:rPr>
              <w:t xml:space="preserve">ssh -L 3001:localhost:3001 ubuntu@150.136.151.64  → localhost:3001</w:t>
            </w:r>
          </w:p>
        </w:tc>
      </w:tr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MinIO Console (SSH tunnel)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5"/>
                <w:szCs w:val="15"/>
              </w:rPr>
              <w:t xml:space="preserve">COMPLETE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D6D7E"/>
                <w:sz w:val="16"/>
                <w:szCs w:val="16"/>
              </w:rPr>
              <w:t xml:space="preserve">ssh -L 9001:localhost:9001 ubuntu@150.136.151.64  → localhost:9001</w:t>
            </w:r>
          </w:p>
        </w:tc>
      </w:tr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PostgreSQL (SSH tunnel)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5"/>
                <w:szCs w:val="15"/>
              </w:rPr>
              <w:t xml:space="preserve">COMPLETE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D6D7E"/>
                <w:sz w:val="16"/>
                <w:szCs w:val="16"/>
              </w:rPr>
              <w:t xml:space="preserve">ssh -L 5432:localhost:5432 ubuntu@150.136.151.64  → pgAdmin localhost:5432</w:t>
            </w:r>
          </w:p>
        </w:tc>
      </w:tr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Env file on VM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5"/>
                <w:szCs w:val="15"/>
              </w:rPr>
              <w:t xml:space="preserve">COMPLETE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D6D7E"/>
                <w:sz w:val="16"/>
                <w:szCs w:val="16"/>
              </w:rPr>
              <w:t xml:space="preserve">/opt/jag/jag-infra/.env</w:t>
            </w:r>
          </w:p>
        </w:tc>
      </w:tr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Docker Compose dir on VM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5"/>
                <w:szCs w:val="15"/>
              </w:rPr>
              <w:t xml:space="preserve">COMPLETE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D6D7E"/>
                <w:sz w:val="16"/>
                <w:szCs w:val="16"/>
              </w:rPr>
              <w:t xml:space="preserve">/opt/jag/jag-infra/</w:t>
            </w:r>
          </w:p>
        </w:tc>
      </w:tr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Compose logs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5"/>
                <w:szCs w:val="15"/>
              </w:rPr>
              <w:t xml:space="preserve">COMPLETE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D6D7E"/>
                <w:sz w:val="16"/>
                <w:szCs w:val="16"/>
              </w:rPr>
              <w:t xml:space="preserve">docker compose logs -f [service]  (from /opt/jag/jag-infra)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900" w:bottom="108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jc w:val="right"/>
    </w:pPr>
    <w:r>
      <w:rPr>
        <w:rFonts w:ascii="Arial" w:cs="Arial" w:eastAsia="Arial" w:hAnsi="Arial"/>
        <w:color w:val="888888"/>
        <w:sz w:val="15"/>
        <w:szCs w:val="15"/>
      </w:rPr>
      <w:t xml:space="preserve">JAG Holdings  |  Confidential  |  Page </w:t>
    </w:r>
    <w:r>
      <w:rPr>
        <w:rFonts w:ascii="Arial" w:cs="Arial" w:eastAsia="Arial" w:hAnsi="Arial"/>
        <w:color w:val="888888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5276" w:sz="4" w:space="1"/>
      </w:pBdr>
    </w:pPr>
    <w:r>
      <w:rPr>
        <w:rFonts w:ascii="Arial" w:cs="Arial" w:eastAsia="Arial" w:hAnsi="Arial"/>
        <w:b/>
        <w:bCs/>
        <w:color w:val="1A5276"/>
        <w:sz w:val="17"/>
        <w:szCs w:val="17"/>
      </w:rPr>
      <w:t xml:space="preserve">JAG Holdings Integrated Business Platform</w:t>
    </w:r>
    <w:r>
      <w:rPr>
        <w:rFonts w:ascii="Arial" w:cs="Arial" w:eastAsia="Arial" w:hAnsi="Arial"/>
        <w:color w:val="888888"/>
        <w:sz w:val="17"/>
        <w:szCs w:val="17"/>
      </w:rPr>
      <w:t xml:space="preserve">   |   Master Platform Checklist — From Inception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2026-06-07T02:14:05.468Z</dcterms:created>
  <dcterms:modified xsi:type="dcterms:W3CDTF">2026-06-07T02:14:05.469Z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