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54E6" w14:textId="77777777" w:rsidR="0021327D" w:rsidRDefault="00332125">
      <w:pPr>
        <w:contextualSpacing/>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Metadata template</w:t>
      </w:r>
      <w:r>
        <w:rPr>
          <w:rStyle w:val="FootnoteAnchor"/>
          <w:rFonts w:asciiTheme="minorHAnsi" w:hAnsiTheme="minorHAnsi" w:cstheme="minorHAnsi"/>
          <w:color w:val="000000" w:themeColor="text1"/>
          <w:sz w:val="20"/>
          <w:szCs w:val="20"/>
        </w:rPr>
        <w:footnoteReference w:id="1"/>
      </w:r>
      <w:r>
        <w:rPr>
          <w:rFonts w:asciiTheme="minorHAnsi" w:hAnsiTheme="minorHAnsi" w:cstheme="minorHAnsi"/>
          <w:color w:val="000000" w:themeColor="text1"/>
          <w:sz w:val="20"/>
          <w:szCs w:val="20"/>
        </w:rPr>
        <w:t xml:space="preserve"> for datasets of L&amp;O-Letters articles</w:t>
      </w:r>
    </w:p>
    <w:p w14:paraId="7056B09A" w14:textId="77777777" w:rsidR="0021327D" w:rsidRDefault="0021327D">
      <w:pPr>
        <w:contextualSpacing/>
        <w:rPr>
          <w:rFonts w:asciiTheme="minorHAnsi" w:hAnsiTheme="minorHAnsi" w:cstheme="minorHAnsi"/>
          <w:color w:val="000000" w:themeColor="text1"/>
          <w:sz w:val="20"/>
          <w:szCs w:val="20"/>
        </w:rPr>
      </w:pPr>
    </w:p>
    <w:p w14:paraId="48C1F4D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Table 1.</w:t>
      </w:r>
      <w:r>
        <w:rPr>
          <w:rFonts w:asciiTheme="minorHAnsi" w:hAnsiTheme="minorHAnsi" w:cstheme="minorHAnsi"/>
          <w:color w:val="000000" w:themeColor="text1"/>
          <w:sz w:val="20"/>
          <w:szCs w:val="20"/>
        </w:rPr>
        <w:t xml:space="preserve"> Description of the fields needed to describe the creation of your dataset.</w:t>
      </w: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88"/>
        <w:gridCol w:w="7020"/>
      </w:tblGrid>
      <w:tr w:rsidR="0021327D" w14:paraId="55FD80DE"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53DB91EF"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Title of dataset</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97A5AE3" w14:textId="3D84F109"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Impact of salinization on lake stratification and </w:t>
            </w:r>
            <w:r w:rsidR="00AE5EC8">
              <w:rPr>
                <w:rFonts w:asciiTheme="minorHAnsi" w:hAnsiTheme="minorHAnsi" w:cstheme="minorHAnsi"/>
                <w:color w:val="000000" w:themeColor="text1"/>
                <w:sz w:val="20"/>
                <w:szCs w:val="20"/>
              </w:rPr>
              <w:t xml:space="preserve">spring </w:t>
            </w:r>
            <w:r>
              <w:rPr>
                <w:rFonts w:asciiTheme="minorHAnsi" w:hAnsiTheme="minorHAnsi" w:cstheme="minorHAnsi"/>
                <w:color w:val="000000" w:themeColor="text1"/>
                <w:sz w:val="20"/>
                <w:szCs w:val="20"/>
              </w:rPr>
              <w:t>mixing</w:t>
            </w:r>
          </w:p>
        </w:tc>
      </w:tr>
      <w:tr w:rsidR="0021327D" w14:paraId="0DBF736F"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7945ACA5"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URL of dataset</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00FD3AA5" w14:textId="301FAD3A"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Forthcoming upon decision at the </w:t>
            </w:r>
            <w:r>
              <w:rPr>
                <w:rFonts w:asciiTheme="minorHAnsi" w:hAnsiTheme="minorHAnsi" w:cstheme="minorHAnsi"/>
                <w:color w:val="000000" w:themeColor="text1"/>
                <w:sz w:val="20"/>
                <w:szCs w:val="20"/>
              </w:rPr>
              <w:t>review stage</w:t>
            </w:r>
          </w:p>
        </w:tc>
      </w:tr>
      <w:tr w:rsidR="0021327D" w14:paraId="31AE6C66"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04BC123D"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Abstract</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E1473E2" w14:textId="77777777" w:rsidR="0021327D" w:rsidRDefault="00332125">
            <w:pPr>
              <w:pStyle w:val="BodyText"/>
              <w:tabs>
                <w:tab w:val="left" w:pos="703"/>
              </w:tabs>
              <w:ind w:left="159"/>
              <w:rPr>
                <w:rFonts w:asciiTheme="minorHAnsi" w:hAnsiTheme="minorHAnsi" w:cstheme="minorHAnsi"/>
                <w:color w:val="000000" w:themeColor="text1"/>
              </w:rPr>
            </w:pPr>
            <w:r>
              <w:rPr>
                <w:rFonts w:asciiTheme="minorHAnsi" w:hAnsiTheme="minorHAnsi" w:cstheme="minorHAnsi"/>
                <w:color w:val="000000" w:themeColor="text1"/>
                <w:w w:val="105"/>
              </w:rPr>
              <w:t>Anthropogenic</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freshwater</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salinization</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is</w:t>
            </w:r>
            <w:r>
              <w:rPr>
                <w:rFonts w:asciiTheme="minorHAnsi" w:hAnsiTheme="minorHAnsi" w:cstheme="minorHAnsi"/>
                <w:color w:val="000000" w:themeColor="text1"/>
                <w:spacing w:val="31"/>
                <w:w w:val="105"/>
              </w:rPr>
              <w:t xml:space="preserve"> </w:t>
            </w:r>
            <w:r>
              <w:rPr>
                <w:rFonts w:asciiTheme="minorHAnsi" w:hAnsiTheme="minorHAnsi" w:cstheme="minorHAnsi"/>
                <w:color w:val="000000" w:themeColor="text1"/>
                <w:w w:val="105"/>
              </w:rPr>
              <w:t>predicted</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affect</w:t>
            </w:r>
            <w:r>
              <w:rPr>
                <w:rFonts w:asciiTheme="minorHAnsi" w:hAnsiTheme="minorHAnsi" w:cstheme="minorHAnsi"/>
                <w:color w:val="000000" w:themeColor="text1"/>
                <w:spacing w:val="31"/>
                <w:w w:val="105"/>
              </w:rPr>
              <w:t xml:space="preserve"> </w:t>
            </w:r>
            <w:r>
              <w:rPr>
                <w:rFonts w:asciiTheme="minorHAnsi" w:hAnsiTheme="minorHAnsi" w:cstheme="minorHAnsi"/>
                <w:color w:val="000000" w:themeColor="text1"/>
                <w:w w:val="105"/>
              </w:rPr>
              <w:t>thousands</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of</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lakes</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 xml:space="preserve">worldwide. </w:t>
            </w:r>
            <w:r>
              <w:rPr>
                <w:rFonts w:asciiTheme="minorHAnsi" w:hAnsiTheme="minorHAnsi" w:cstheme="minorHAnsi"/>
                <w:color w:val="000000" w:themeColor="text1"/>
                <w:w w:val="110"/>
              </w:rPr>
              <w:t>High</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concentrations</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are</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detrimental</w:t>
            </w:r>
            <w:r>
              <w:rPr>
                <w:rFonts w:asciiTheme="minorHAnsi" w:hAnsiTheme="minorHAnsi" w:cstheme="minorHAnsi"/>
                <w:color w:val="000000" w:themeColor="text1"/>
                <w:spacing w:val="-7"/>
                <w:w w:val="110"/>
              </w:rPr>
              <w:t xml:space="preserve"> </w:t>
            </w:r>
            <w:r>
              <w:rPr>
                <w:rFonts w:asciiTheme="minorHAnsi" w:hAnsiTheme="minorHAnsi" w:cstheme="minorHAnsi"/>
                <w:color w:val="000000" w:themeColor="text1"/>
                <w:w w:val="110"/>
              </w:rPr>
              <w:t>to</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aquatic</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ecology,</w:t>
            </w:r>
            <w:r>
              <w:rPr>
                <w:rFonts w:asciiTheme="minorHAnsi" w:hAnsiTheme="minorHAnsi" w:cstheme="minorHAnsi"/>
                <w:color w:val="000000" w:themeColor="text1"/>
                <w:spacing w:val="-7"/>
                <w:w w:val="110"/>
              </w:rPr>
              <w:t xml:space="preserve"> </w:t>
            </w:r>
            <w:r>
              <w:rPr>
                <w:rFonts w:asciiTheme="minorHAnsi" w:hAnsiTheme="minorHAnsi" w:cstheme="minorHAnsi"/>
                <w:color w:val="000000" w:themeColor="text1"/>
                <w:w w:val="110"/>
              </w:rPr>
              <w:t>but</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can</w:t>
            </w:r>
            <w:r>
              <w:rPr>
                <w:rFonts w:asciiTheme="minorHAnsi" w:hAnsiTheme="minorHAnsi" w:cstheme="minorHAnsi"/>
                <w:color w:val="000000" w:themeColor="text1"/>
                <w:spacing w:val="-7"/>
                <w:w w:val="110"/>
              </w:rPr>
              <w:t xml:space="preserve"> </w:t>
            </w:r>
            <w:r>
              <w:rPr>
                <w:rFonts w:asciiTheme="minorHAnsi" w:hAnsiTheme="minorHAnsi" w:cstheme="minorHAnsi"/>
                <w:color w:val="000000" w:themeColor="text1"/>
                <w:w w:val="110"/>
              </w:rPr>
              <w:t>also</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affect</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lake</w:t>
            </w:r>
            <w:r>
              <w:rPr>
                <w:rFonts w:asciiTheme="minorHAnsi" w:hAnsiTheme="minorHAnsi" w:cstheme="minorHAnsi"/>
                <w:color w:val="000000" w:themeColor="text1"/>
                <w:spacing w:val="-8"/>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rPr>
              <w:t xml:space="preserve"> </w:t>
            </w:r>
            <w:r>
              <w:rPr>
                <w:rFonts w:asciiTheme="minorHAnsi" w:hAnsiTheme="minorHAnsi" w:cstheme="minorHAnsi"/>
                <w:color w:val="000000" w:themeColor="text1"/>
                <w:w w:val="105"/>
              </w:rPr>
              <w:t>and</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stratification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regimes,</w:t>
            </w:r>
            <w:r>
              <w:rPr>
                <w:rFonts w:asciiTheme="minorHAnsi" w:hAnsiTheme="minorHAnsi" w:cstheme="minorHAnsi"/>
                <w:color w:val="000000" w:themeColor="text1"/>
                <w:spacing w:val="30"/>
                <w:w w:val="105"/>
              </w:rPr>
              <w:t xml:space="preserve"> </w:t>
            </w:r>
            <w:r>
              <w:rPr>
                <w:rFonts w:asciiTheme="minorHAnsi" w:hAnsiTheme="minorHAnsi" w:cstheme="minorHAnsi"/>
                <w:color w:val="000000" w:themeColor="text1"/>
                <w:w w:val="105"/>
              </w:rPr>
              <w:t>which</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in</w:t>
            </w:r>
            <w:r>
              <w:rPr>
                <w:rFonts w:asciiTheme="minorHAnsi" w:hAnsiTheme="minorHAnsi" w:cstheme="minorHAnsi"/>
                <w:color w:val="000000" w:themeColor="text1"/>
                <w:spacing w:val="28"/>
                <w:w w:val="105"/>
              </w:rPr>
              <w:t xml:space="preserve"> </w:t>
            </w:r>
            <w:r>
              <w:rPr>
                <w:rFonts w:asciiTheme="minorHAnsi" w:hAnsiTheme="minorHAnsi" w:cstheme="minorHAnsi"/>
                <w:color w:val="000000" w:themeColor="text1"/>
                <w:w w:val="105"/>
              </w:rPr>
              <w:t>turn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have</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large</w:t>
            </w:r>
            <w:r>
              <w:rPr>
                <w:rFonts w:asciiTheme="minorHAnsi" w:hAnsiTheme="minorHAnsi" w:cstheme="minorHAnsi"/>
                <w:color w:val="000000" w:themeColor="text1"/>
                <w:spacing w:val="28"/>
                <w:w w:val="105"/>
              </w:rPr>
              <w:t xml:space="preserve"> </w:t>
            </w:r>
            <w:r>
              <w:rPr>
                <w:rFonts w:asciiTheme="minorHAnsi" w:hAnsiTheme="minorHAnsi" w:cstheme="minorHAnsi"/>
                <w:color w:val="000000" w:themeColor="text1"/>
                <w:w w:val="105"/>
              </w:rPr>
              <w:t>consequences</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on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lake</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biogeochemistry and habitability.</w:t>
            </w:r>
            <w:r>
              <w:rPr>
                <w:rFonts w:asciiTheme="minorHAnsi" w:hAnsiTheme="minorHAnsi" w:cstheme="minorHAnsi"/>
                <w:color w:val="000000" w:themeColor="text1"/>
                <w:spacing w:val="41"/>
                <w:w w:val="105"/>
              </w:rPr>
              <w:t xml:space="preserve"> </w:t>
            </w:r>
            <w:r>
              <w:rPr>
                <w:rFonts w:asciiTheme="minorHAnsi" w:hAnsiTheme="minorHAnsi" w:cstheme="minorHAnsi"/>
                <w:color w:val="000000" w:themeColor="text1"/>
                <w:w w:val="105"/>
              </w:rPr>
              <w:t>While there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have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been</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case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studies</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which</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have documented</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a</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change</w:t>
            </w:r>
            <w:r>
              <w:rPr>
                <w:rFonts w:asciiTheme="minorHAnsi" w:hAnsiTheme="minorHAnsi" w:cstheme="minorHAnsi"/>
                <w:color w:val="000000" w:themeColor="text1"/>
                <w:spacing w:val="1"/>
                <w:w w:val="105"/>
              </w:rPr>
              <w:t xml:space="preserve"> </w:t>
            </w:r>
            <w:r>
              <w:rPr>
                <w:rFonts w:asciiTheme="minorHAnsi" w:hAnsiTheme="minorHAnsi" w:cstheme="minorHAnsi"/>
                <w:color w:val="000000" w:themeColor="text1"/>
                <w:w w:val="105"/>
              </w:rPr>
              <w:t xml:space="preserve">in lake </w:t>
            </w:r>
            <w:r>
              <w:rPr>
                <w:rFonts w:asciiTheme="minorHAnsi" w:hAnsiTheme="minorHAnsi" w:cstheme="minorHAnsi"/>
                <w:color w:val="000000" w:themeColor="text1"/>
                <w:w w:val="110"/>
              </w:rPr>
              <w:t>mixing</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regimes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due</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to</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high</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inputs,</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little</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is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known</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about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how</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concentrations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may shift</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timing</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of</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lake</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stratification</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what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thresholds</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lakes</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may</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shift</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from</w:t>
            </w:r>
            <w:r>
              <w:rPr>
                <w:rFonts w:asciiTheme="minorHAnsi" w:hAnsiTheme="minorHAnsi" w:cstheme="minorHAnsi"/>
                <w:color w:val="000000" w:themeColor="text1"/>
                <w:w w:val="105"/>
              </w:rPr>
              <w:t xml:space="preserve"> dimictic</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regimes</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monomictic</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or</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meromictic</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regimes.</w:t>
            </w:r>
            <w:r>
              <w:rPr>
                <w:rFonts w:asciiTheme="minorHAnsi" w:hAnsiTheme="minorHAnsi" w:cstheme="minorHAnsi"/>
                <w:color w:val="000000" w:themeColor="text1"/>
                <w:spacing w:val="39"/>
                <w:w w:val="105"/>
              </w:rPr>
              <w:t xml:space="preserve"> </w:t>
            </w:r>
            <w:r>
              <w:rPr>
                <w:rFonts w:asciiTheme="minorHAnsi" w:hAnsiTheme="minorHAnsi" w:cstheme="minorHAnsi"/>
                <w:color w:val="000000" w:themeColor="text1"/>
                <w:w w:val="105"/>
              </w:rPr>
              <w:t>Here,</w:t>
            </w:r>
            <w:r>
              <w:rPr>
                <w:rFonts w:asciiTheme="minorHAnsi" w:hAnsiTheme="minorHAnsi" w:cstheme="minorHAnsi"/>
                <w:color w:val="000000" w:themeColor="text1"/>
                <w:spacing w:val="12"/>
                <w:w w:val="105"/>
              </w:rPr>
              <w:t xml:space="preserve"> </w:t>
            </w:r>
            <w:r>
              <w:rPr>
                <w:rFonts w:asciiTheme="minorHAnsi" w:hAnsiTheme="minorHAnsi" w:cstheme="minorHAnsi"/>
                <w:color w:val="000000" w:themeColor="text1"/>
                <w:w w:val="105"/>
              </w:rPr>
              <w:t>we</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take</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a</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three-fold</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approach to</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investigate</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the</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impact</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of</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salinization</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on</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mixing</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in</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Lake</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Mendota</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and</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Monona,</w:t>
            </w:r>
            <w:r>
              <w:rPr>
                <w:rFonts w:asciiTheme="minorHAnsi" w:hAnsiTheme="minorHAnsi" w:cstheme="minorHAnsi"/>
                <w:color w:val="000000" w:themeColor="text1"/>
                <w:spacing w:val="7"/>
                <w:w w:val="105"/>
              </w:rPr>
              <w:t xml:space="preserve"> </w:t>
            </w:r>
            <w:r>
              <w:rPr>
                <w:rFonts w:asciiTheme="minorHAnsi" w:hAnsiTheme="minorHAnsi" w:cstheme="minorHAnsi"/>
                <w:color w:val="000000" w:themeColor="text1"/>
                <w:w w:val="105"/>
              </w:rPr>
              <w:t>Wisconsin,</w:t>
            </w:r>
            <w:r>
              <w:rPr>
                <w:rFonts w:asciiTheme="minorHAnsi" w:hAnsiTheme="minorHAnsi" w:cstheme="minorHAnsi"/>
                <w:color w:val="000000" w:themeColor="text1"/>
                <w:w w:val="110"/>
              </w:rPr>
              <w:t xml:space="preserve"> </w:t>
            </w:r>
            <w:r>
              <w:rPr>
                <w:rFonts w:asciiTheme="minorHAnsi" w:hAnsiTheme="minorHAnsi" w:cstheme="minorHAnsi"/>
                <w:color w:val="000000" w:themeColor="text1"/>
                <w:w w:val="105"/>
              </w:rPr>
              <w:t xml:space="preserve"> USA,</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by</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deploying</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under-ice</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buoys</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record</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salinity</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gradients,</w:t>
            </w:r>
            <w:r>
              <w:rPr>
                <w:rFonts w:asciiTheme="minorHAnsi" w:hAnsiTheme="minorHAnsi" w:cstheme="minorHAnsi"/>
                <w:color w:val="000000" w:themeColor="text1"/>
                <w:spacing w:val="11"/>
                <w:w w:val="105"/>
              </w:rPr>
              <w:t xml:space="preserve"> </w:t>
            </w:r>
            <w:r>
              <w:rPr>
                <w:rFonts w:asciiTheme="minorHAnsi" w:hAnsiTheme="minorHAnsi" w:cstheme="minorHAnsi"/>
                <w:color w:val="000000" w:themeColor="text1"/>
                <w:w w:val="105"/>
              </w:rPr>
              <w:t>using</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an</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analytical</w:t>
            </w:r>
            <w:r>
              <w:rPr>
                <w:rFonts w:asciiTheme="minorHAnsi" w:hAnsiTheme="minorHAnsi" w:cstheme="minorHAnsi"/>
                <w:color w:val="000000" w:themeColor="text1"/>
                <w:spacing w:val="6"/>
                <w:w w:val="105"/>
              </w:rPr>
              <w:t xml:space="preserve"> </w:t>
            </w:r>
            <w:r>
              <w:rPr>
                <w:rFonts w:asciiTheme="minorHAnsi" w:hAnsiTheme="minorHAnsi" w:cstheme="minorHAnsi"/>
                <w:color w:val="000000" w:themeColor="text1"/>
                <w:w w:val="105"/>
              </w:rPr>
              <w:t>approach</w:t>
            </w:r>
            <w:r>
              <w:rPr>
                <w:rFonts w:asciiTheme="minorHAnsi" w:hAnsiTheme="minorHAnsi" w:cstheme="minorHAnsi"/>
                <w:color w:val="000000" w:themeColor="text1"/>
                <w:w w:val="110"/>
              </w:rPr>
              <w:t xml:space="preserve"> to</w:t>
            </w:r>
            <w:r>
              <w:rPr>
                <w:rFonts w:asciiTheme="minorHAnsi" w:hAnsiTheme="minorHAnsi" w:cstheme="minorHAnsi"/>
                <w:color w:val="000000" w:themeColor="text1"/>
                <w:spacing w:val="-6"/>
                <w:w w:val="110"/>
              </w:rPr>
              <w:t xml:space="preserve"> </w:t>
            </w:r>
            <w:r>
              <w:rPr>
                <w:rFonts w:asciiTheme="minorHAnsi" w:hAnsiTheme="minorHAnsi" w:cstheme="minorHAnsi"/>
                <w:color w:val="000000" w:themeColor="text1"/>
                <w:w w:val="110"/>
              </w:rPr>
              <w:t>quantify</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the</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critical</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6"/>
                <w:w w:val="110"/>
              </w:rPr>
              <w:t xml:space="preserve"> </w:t>
            </w:r>
            <w:r>
              <w:rPr>
                <w:rFonts w:asciiTheme="minorHAnsi" w:hAnsiTheme="minorHAnsi" w:cstheme="minorHAnsi"/>
                <w:color w:val="000000" w:themeColor="text1"/>
                <w:w w:val="110"/>
              </w:rPr>
              <w:t>threshold</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that</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prevents</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spring</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running</w:t>
            </w:r>
            <w:r>
              <w:rPr>
                <w:rFonts w:asciiTheme="minorHAnsi" w:hAnsiTheme="minorHAnsi" w:cstheme="minorHAnsi"/>
                <w:color w:val="000000" w:themeColor="text1"/>
                <w:spacing w:val="-6"/>
                <w:w w:val="110"/>
              </w:rPr>
              <w:t xml:space="preserve"> </w:t>
            </w:r>
            <w:r>
              <w:rPr>
                <w:rFonts w:asciiTheme="minorHAnsi" w:hAnsiTheme="minorHAnsi" w:cstheme="minorHAnsi"/>
                <w:color w:val="000000" w:themeColor="text1"/>
                <w:w w:val="110"/>
              </w:rPr>
              <w:t>an</w:t>
            </w:r>
            <w:r>
              <w:rPr>
                <w:rFonts w:asciiTheme="minorHAnsi" w:hAnsiTheme="minorHAnsi" w:cstheme="minorHAnsi"/>
                <w:color w:val="000000" w:themeColor="text1"/>
                <w:spacing w:val="-5"/>
                <w:w w:val="110"/>
              </w:rPr>
              <w:t xml:space="preserve"> </w:t>
            </w:r>
            <w:r>
              <w:rPr>
                <w:rFonts w:asciiTheme="minorHAnsi" w:hAnsiTheme="minorHAnsi" w:cstheme="minorHAnsi"/>
                <w:color w:val="000000" w:themeColor="text1"/>
                <w:w w:val="110"/>
              </w:rPr>
              <w:t>ensemble</w:t>
            </w:r>
            <w:r>
              <w:rPr>
                <w:rFonts w:asciiTheme="minorHAnsi" w:hAnsiTheme="minorHAnsi" w:cstheme="minorHAnsi"/>
                <w:color w:val="000000" w:themeColor="text1"/>
                <w:w w:val="105"/>
              </w:rPr>
              <w:t xml:space="preserve"> of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vertical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one-dimensional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hydrodynamic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lake </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 xml:space="preserve">models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(GLM,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GOTM </w:t>
            </w:r>
            <w:r>
              <w:rPr>
                <w:rFonts w:asciiTheme="minorHAnsi" w:hAnsiTheme="minorHAnsi" w:cstheme="minorHAnsi"/>
                <w:color w:val="000000" w:themeColor="text1"/>
                <w:spacing w:val="3"/>
                <w:w w:val="105"/>
              </w:rPr>
              <w:t xml:space="preserve"> </w:t>
            </w:r>
            <w:r>
              <w:rPr>
                <w:rFonts w:asciiTheme="minorHAnsi" w:hAnsiTheme="minorHAnsi" w:cstheme="minorHAnsi"/>
                <w:color w:val="000000" w:themeColor="text1"/>
                <w:w w:val="105"/>
              </w:rPr>
              <w:t xml:space="preserve">and </w:t>
            </w:r>
            <w:r>
              <w:rPr>
                <w:rFonts w:asciiTheme="minorHAnsi" w:hAnsiTheme="minorHAnsi" w:cstheme="minorHAnsi"/>
                <w:color w:val="000000" w:themeColor="text1"/>
                <w:spacing w:val="4"/>
                <w:w w:val="105"/>
              </w:rPr>
              <w:t xml:space="preserve"> </w:t>
            </w:r>
            <w:r>
              <w:rPr>
                <w:rFonts w:asciiTheme="minorHAnsi" w:hAnsiTheme="minorHAnsi" w:cstheme="minorHAnsi"/>
                <w:color w:val="000000" w:themeColor="text1"/>
                <w:w w:val="105"/>
              </w:rPr>
              <w:t xml:space="preserve">Simstrat) </w:t>
            </w:r>
            <w:r>
              <w:rPr>
                <w:rFonts w:asciiTheme="minorHAnsi" w:hAnsiTheme="minorHAnsi" w:cstheme="minorHAnsi"/>
                <w:color w:val="000000" w:themeColor="text1"/>
                <w:spacing w:val="5"/>
                <w:w w:val="105"/>
              </w:rPr>
              <w:t xml:space="preserve"> </w:t>
            </w:r>
            <w:r>
              <w:rPr>
                <w:rFonts w:asciiTheme="minorHAnsi" w:hAnsiTheme="minorHAnsi" w:cstheme="minorHAnsi"/>
                <w:color w:val="000000" w:themeColor="text1"/>
                <w:w w:val="105"/>
              </w:rPr>
              <w:t>to</w:t>
            </w:r>
            <w:r>
              <w:rPr>
                <w:rFonts w:asciiTheme="minorHAnsi" w:hAnsiTheme="minorHAnsi" w:cstheme="minorHAnsi"/>
                <w:color w:val="000000" w:themeColor="text1"/>
                <w:w w:val="110"/>
              </w:rPr>
              <w:t xml:space="preserve"> investigate</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the</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long-term</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impact</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of</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salt</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loading</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on</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mixing</w:t>
            </w:r>
            <w:r>
              <w:rPr>
                <w:rFonts w:asciiTheme="minorHAnsi" w:hAnsiTheme="minorHAnsi" w:cstheme="minorHAnsi"/>
                <w:color w:val="000000" w:themeColor="text1"/>
                <w:spacing w:val="18"/>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 xml:space="preserve">stratification. </w:t>
            </w:r>
            <w:r>
              <w:rPr>
                <w:rFonts w:asciiTheme="minorHAnsi" w:hAnsiTheme="minorHAnsi" w:cstheme="minorHAnsi"/>
                <w:color w:val="000000" w:themeColor="text1"/>
                <w:spacing w:val="16"/>
                <w:w w:val="110"/>
              </w:rPr>
              <w:t xml:space="preserve"> </w:t>
            </w:r>
            <w:r>
              <w:rPr>
                <w:rFonts w:asciiTheme="minorHAnsi" w:hAnsiTheme="minorHAnsi" w:cstheme="minorHAnsi"/>
                <w:color w:val="000000" w:themeColor="text1"/>
                <w:w w:val="110"/>
              </w:rPr>
              <w:t>We</w:t>
            </w:r>
            <w:r>
              <w:rPr>
                <w:rFonts w:asciiTheme="minorHAnsi" w:hAnsiTheme="minorHAnsi" w:cstheme="minorHAnsi"/>
                <w:color w:val="000000" w:themeColor="text1"/>
                <w:spacing w:val="17"/>
                <w:w w:val="110"/>
              </w:rPr>
              <w:t xml:space="preserve"> </w:t>
            </w:r>
            <w:r>
              <w:rPr>
                <w:rFonts w:asciiTheme="minorHAnsi" w:hAnsiTheme="minorHAnsi" w:cstheme="minorHAnsi"/>
                <w:color w:val="000000" w:themeColor="text1"/>
                <w:w w:val="110"/>
              </w:rPr>
              <w:t>found that</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at</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ice-off</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both</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lakes</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have</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an</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EC</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gradient</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between</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surface</w:t>
            </w:r>
            <w:r>
              <w:rPr>
                <w:rFonts w:asciiTheme="minorHAnsi" w:hAnsiTheme="minorHAnsi" w:cstheme="minorHAnsi"/>
                <w:color w:val="000000" w:themeColor="text1"/>
                <w:spacing w:val="28"/>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bottom</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waters</w:t>
            </w:r>
            <w:r>
              <w:rPr>
                <w:rFonts w:asciiTheme="minorHAnsi" w:hAnsiTheme="minorHAnsi" w:cstheme="minorHAnsi"/>
                <w:color w:val="000000" w:themeColor="text1"/>
                <w:spacing w:val="27"/>
                <w:w w:val="110"/>
              </w:rPr>
              <w:t xml:space="preserve"> </w:t>
            </w:r>
            <w:r>
              <w:rPr>
                <w:rFonts w:asciiTheme="minorHAnsi" w:hAnsiTheme="minorHAnsi" w:cstheme="minorHAnsi"/>
                <w:color w:val="000000" w:themeColor="text1"/>
                <w:w w:val="110"/>
              </w:rPr>
              <w:t>that</w:t>
            </w:r>
            <w:r>
              <w:rPr>
                <w:rFonts w:asciiTheme="minorHAnsi" w:hAnsiTheme="minorHAnsi" w:cstheme="minorHAnsi"/>
                <w:color w:val="000000" w:themeColor="text1"/>
              </w:rPr>
              <w:t xml:space="preserve"> </w:t>
            </w:r>
            <w:r>
              <w:rPr>
                <w:rFonts w:asciiTheme="minorHAnsi" w:hAnsiTheme="minorHAnsi" w:cstheme="minorHAnsi"/>
                <w:color w:val="000000" w:themeColor="text1"/>
                <w:w w:val="110"/>
              </w:rPr>
              <w:t>persists</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up</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to</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a</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month</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after</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ice-off,</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that</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theory</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predicts</w:t>
            </w:r>
            <w:r>
              <w:rPr>
                <w:rFonts w:asciiTheme="minorHAnsi" w:hAnsiTheme="minorHAnsi" w:cstheme="minorHAnsi"/>
                <w:color w:val="000000" w:themeColor="text1"/>
                <w:spacing w:val="-1"/>
                <w:w w:val="110"/>
              </w:rPr>
              <w:t xml:space="preserve"> </w:t>
            </w:r>
            <w:r>
              <w:rPr>
                <w:rFonts w:asciiTheme="minorHAnsi" w:hAnsiTheme="minorHAnsi" w:cstheme="minorHAnsi"/>
                <w:color w:val="000000" w:themeColor="text1"/>
                <w:w w:val="110"/>
              </w:rPr>
              <w:t>a</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salinity</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gradient of</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1.3-1.4</w:t>
            </w:r>
            <w:r>
              <w:rPr>
                <w:rFonts w:asciiTheme="minorHAnsi" w:hAnsiTheme="minorHAnsi" w:cstheme="minorHAnsi"/>
                <w:color w:val="000000" w:themeColor="text1"/>
                <w:spacing w:val="-2"/>
                <w:w w:val="110"/>
              </w:rPr>
              <w:t xml:space="preserve"> </w:t>
            </w:r>
            <w:r>
              <w:rPr>
                <w:rFonts w:asciiTheme="minorHAnsi" w:hAnsiTheme="minorHAnsi" w:cstheme="minorHAnsi"/>
                <w:color w:val="000000" w:themeColor="text1"/>
                <w:w w:val="110"/>
              </w:rPr>
              <w:t>g</w:t>
            </w:r>
            <w:r>
              <w:rPr>
                <w:rFonts w:asciiTheme="minorHAnsi" w:hAnsiTheme="minorHAnsi" w:cstheme="minorHAnsi"/>
                <w:color w:val="000000" w:themeColor="text1"/>
              </w:rPr>
              <w:t xml:space="preserve"> </w:t>
            </w:r>
            <w:r>
              <w:rPr>
                <w:rFonts w:asciiTheme="minorHAnsi" w:hAnsiTheme="minorHAnsi" w:cstheme="minorHAnsi"/>
                <w:color w:val="000000" w:themeColor="text1"/>
                <w:w w:val="105"/>
              </w:rPr>
              <w:t>kg</w:t>
            </w:r>
            <w:r>
              <w:rPr>
                <w:rFonts w:asciiTheme="minorHAnsi" w:hAnsiTheme="minorHAnsi" w:cstheme="minorHAnsi"/>
                <w:color w:val="000000" w:themeColor="text1"/>
                <w:w w:val="105"/>
                <w:vertAlign w:val="superscript"/>
              </w:rPr>
              <w:t>-1</w:t>
            </w:r>
            <w:r>
              <w:rPr>
                <w:rFonts w:asciiTheme="minorHAnsi" w:hAnsiTheme="minorHAnsi" w:cstheme="minorHAnsi"/>
                <w:color w:val="000000" w:themeColor="text1"/>
                <w:spacing w:val="28"/>
                <w:w w:val="105"/>
              </w:rPr>
              <w:t xml:space="preserve"> </w:t>
            </w:r>
            <w:r>
              <w:rPr>
                <w:rFonts w:asciiTheme="minorHAnsi" w:hAnsiTheme="minorHAnsi" w:cstheme="minorHAnsi"/>
                <w:color w:val="000000" w:themeColor="text1"/>
                <w:w w:val="105"/>
              </w:rPr>
              <w:t>would</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prevent</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spring</w:t>
            </w:r>
            <w:r>
              <w:rPr>
                <w:rFonts w:asciiTheme="minorHAnsi" w:hAnsiTheme="minorHAnsi" w:cstheme="minorHAnsi"/>
                <w:color w:val="000000" w:themeColor="text1"/>
                <w:spacing w:val="18"/>
                <w:w w:val="105"/>
              </w:rPr>
              <w:t xml:space="preserve"> </w:t>
            </w:r>
            <w:r>
              <w:rPr>
                <w:rFonts w:asciiTheme="minorHAnsi" w:hAnsiTheme="minorHAnsi" w:cstheme="minorHAnsi"/>
                <w:color w:val="000000" w:themeColor="text1"/>
                <w:w w:val="105"/>
              </w:rPr>
              <w:t>mixing.</w:t>
            </w:r>
            <w:r>
              <w:rPr>
                <w:rFonts w:asciiTheme="minorHAnsi" w:hAnsiTheme="minorHAnsi" w:cstheme="minorHAnsi"/>
                <w:color w:val="000000" w:themeColor="text1"/>
                <w:spacing w:val="48"/>
                <w:w w:val="105"/>
              </w:rPr>
              <w:t xml:space="preserve"> </w:t>
            </w:r>
            <w:r>
              <w:rPr>
                <w:rFonts w:asciiTheme="minorHAnsi" w:hAnsiTheme="minorHAnsi" w:cstheme="minorHAnsi"/>
                <w:color w:val="000000" w:themeColor="text1"/>
                <w:w w:val="105"/>
              </w:rPr>
              <w:t>Numerical</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models</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project</w:t>
            </w:r>
            <w:r>
              <w:rPr>
                <w:rFonts w:asciiTheme="minorHAnsi" w:hAnsiTheme="minorHAnsi" w:cstheme="minorHAnsi"/>
                <w:color w:val="000000" w:themeColor="text1"/>
                <w:spacing w:val="16"/>
                <w:w w:val="105"/>
              </w:rPr>
              <w:t xml:space="preserve"> </w:t>
            </w:r>
            <w:r>
              <w:rPr>
                <w:rFonts w:asciiTheme="minorHAnsi" w:hAnsiTheme="minorHAnsi" w:cstheme="minorHAnsi"/>
                <w:color w:val="000000" w:themeColor="text1"/>
                <w:w w:val="105"/>
              </w:rPr>
              <w:t>that</w:t>
            </w:r>
            <w:r>
              <w:rPr>
                <w:rFonts w:asciiTheme="minorHAnsi" w:hAnsiTheme="minorHAnsi" w:cstheme="minorHAnsi"/>
                <w:color w:val="000000" w:themeColor="text1"/>
                <w:spacing w:val="18"/>
                <w:w w:val="105"/>
              </w:rPr>
              <w:t xml:space="preserve"> </w:t>
            </w:r>
            <w:r>
              <w:rPr>
                <w:rFonts w:asciiTheme="minorHAnsi" w:hAnsiTheme="minorHAnsi" w:cstheme="minorHAnsi"/>
                <w:color w:val="000000" w:themeColor="text1"/>
                <w:w w:val="105"/>
              </w:rPr>
              <w:t>salt</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loading</w:t>
            </w:r>
            <w:r>
              <w:rPr>
                <w:rFonts w:asciiTheme="minorHAnsi" w:hAnsiTheme="minorHAnsi" w:cstheme="minorHAnsi"/>
                <w:color w:val="000000" w:themeColor="text1"/>
                <w:spacing w:val="17"/>
                <w:w w:val="105"/>
              </w:rPr>
              <w:t xml:space="preserve"> </w:t>
            </w:r>
            <w:r>
              <w:rPr>
                <w:rFonts w:asciiTheme="minorHAnsi" w:hAnsiTheme="minorHAnsi" w:cstheme="minorHAnsi"/>
                <w:color w:val="000000" w:themeColor="text1"/>
                <w:w w:val="105"/>
              </w:rPr>
              <w:t>delays</w:t>
            </w:r>
            <w:r>
              <w:rPr>
                <w:rFonts w:asciiTheme="minorHAnsi" w:hAnsiTheme="minorHAnsi" w:cstheme="minorHAnsi"/>
                <w:color w:val="000000" w:themeColor="text1"/>
                <w:spacing w:val="16"/>
                <w:w w:val="105"/>
              </w:rPr>
              <w:t xml:space="preserve"> </w:t>
            </w:r>
            <w:r>
              <w:rPr>
                <w:rFonts w:asciiTheme="minorHAnsi" w:hAnsiTheme="minorHAnsi" w:cstheme="minorHAnsi"/>
                <w:color w:val="000000" w:themeColor="text1"/>
                <w:w w:val="105"/>
              </w:rPr>
              <w:t>spring mixing</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and</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increases</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water</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column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stability,</w:t>
            </w:r>
            <w:r>
              <w:rPr>
                <w:rFonts w:asciiTheme="minorHAnsi" w:hAnsiTheme="minorHAnsi" w:cstheme="minorHAnsi"/>
                <w:color w:val="000000" w:themeColor="text1"/>
                <w:spacing w:val="29"/>
                <w:w w:val="105"/>
              </w:rPr>
              <w:t xml:space="preserve"> </w:t>
            </w:r>
            <w:r>
              <w:rPr>
                <w:rFonts w:asciiTheme="minorHAnsi" w:hAnsiTheme="minorHAnsi" w:cstheme="minorHAnsi"/>
                <w:color w:val="000000" w:themeColor="text1"/>
                <w:w w:val="105"/>
              </w:rPr>
              <w:t>with</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ramifications</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for</w:t>
            </w:r>
            <w:r>
              <w:rPr>
                <w:rFonts w:asciiTheme="minorHAnsi" w:hAnsiTheme="minorHAnsi" w:cstheme="minorHAnsi"/>
                <w:color w:val="000000" w:themeColor="text1"/>
                <w:spacing w:val="26"/>
                <w:w w:val="105"/>
              </w:rPr>
              <w:t xml:space="preserve"> </w:t>
            </w:r>
            <w:r>
              <w:rPr>
                <w:rFonts w:asciiTheme="minorHAnsi" w:hAnsiTheme="minorHAnsi" w:cstheme="minorHAnsi"/>
                <w:color w:val="000000" w:themeColor="text1"/>
                <w:w w:val="105"/>
              </w:rPr>
              <w:t>oxygenation</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of</w:t>
            </w:r>
            <w:r>
              <w:rPr>
                <w:rFonts w:asciiTheme="minorHAnsi" w:hAnsiTheme="minorHAnsi" w:cstheme="minorHAnsi"/>
                <w:color w:val="000000" w:themeColor="text1"/>
                <w:spacing w:val="27"/>
                <w:w w:val="105"/>
              </w:rPr>
              <w:t xml:space="preserve"> </w:t>
            </w:r>
            <w:r>
              <w:rPr>
                <w:rFonts w:asciiTheme="minorHAnsi" w:hAnsiTheme="minorHAnsi" w:cstheme="minorHAnsi"/>
                <w:color w:val="000000" w:themeColor="text1"/>
                <w:w w:val="105"/>
              </w:rPr>
              <w:t>bottom</w:t>
            </w:r>
            <w:r>
              <w:rPr>
                <w:rFonts w:asciiTheme="minorHAnsi" w:hAnsiTheme="minorHAnsi" w:cstheme="minorHAnsi"/>
                <w:color w:val="000000" w:themeColor="text1"/>
                <w:w w:val="110"/>
              </w:rPr>
              <w:t xml:space="preserve"> waters</w:t>
            </w:r>
            <w:r>
              <w:rPr>
                <w:rFonts w:asciiTheme="minorHAnsi" w:hAnsiTheme="minorHAnsi" w:cstheme="minorHAnsi"/>
                <w:color w:val="000000" w:themeColor="text1"/>
                <w:spacing w:val="-4"/>
                <w:w w:val="110"/>
              </w:rPr>
              <w:t xml:space="preserve"> </w:t>
            </w:r>
            <w:r>
              <w:rPr>
                <w:rFonts w:asciiTheme="minorHAnsi" w:hAnsiTheme="minorHAnsi" w:cstheme="minorHAnsi"/>
                <w:color w:val="000000" w:themeColor="text1"/>
                <w:w w:val="110"/>
              </w:rPr>
              <w:t>and</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lake</w:t>
            </w:r>
            <w:r>
              <w:rPr>
                <w:rFonts w:asciiTheme="minorHAnsi" w:hAnsiTheme="minorHAnsi" w:cstheme="minorHAnsi"/>
                <w:color w:val="000000" w:themeColor="text1"/>
                <w:spacing w:val="-3"/>
                <w:w w:val="110"/>
              </w:rPr>
              <w:t xml:space="preserve"> </w:t>
            </w:r>
            <w:r>
              <w:rPr>
                <w:rFonts w:asciiTheme="minorHAnsi" w:hAnsiTheme="minorHAnsi" w:cstheme="minorHAnsi"/>
                <w:color w:val="000000" w:themeColor="text1"/>
                <w:w w:val="110"/>
              </w:rPr>
              <w:t>habitability.</w:t>
            </w:r>
          </w:p>
        </w:tc>
      </w:tr>
      <w:tr w:rsidR="0021327D" w14:paraId="66FA3F2D"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0B814532"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Keywords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79485538"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Lake Mendota; Lake Monona; Salinization; Freshwater lake; Lake modeling; GLM; GOTM; Simstrat</w:t>
            </w:r>
          </w:p>
        </w:tc>
      </w:tr>
      <w:tr w:rsidR="0021327D" w14:paraId="060029E2"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295688AD"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Lead author for the dataset </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77C61AD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Robert Ladwig</w:t>
            </w:r>
          </w:p>
        </w:tc>
      </w:tr>
      <w:tr w:rsidR="0021327D" w14:paraId="65B0B57D" w14:textId="77777777">
        <w:trPr>
          <w:trHeight w:val="332"/>
        </w:trPr>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4F53881C"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Title and position of lead </w:t>
            </w:r>
            <w:r>
              <w:rPr>
                <w:rFonts w:asciiTheme="minorHAnsi" w:hAnsiTheme="minorHAnsi" w:cstheme="minorHAnsi"/>
                <w:b/>
                <w:color w:val="000000" w:themeColor="text1"/>
                <w:sz w:val="20"/>
                <w:szCs w:val="20"/>
              </w:rPr>
              <w:t>author</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2997F2D"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Post-Doctoral Researcher</w:t>
            </w:r>
          </w:p>
        </w:tc>
      </w:tr>
      <w:tr w:rsidR="0021327D" w14:paraId="72C69420"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472F7BF0"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Organization and address of lead author</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03B285E0"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Center for Limnology, University of Wisconsin-Madison, 680 N. Park Street, Madison, 53706 WI, USA</w:t>
            </w:r>
          </w:p>
        </w:tc>
      </w:tr>
      <w:tr w:rsidR="0021327D" w14:paraId="27F62411"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472D80D7"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Email address of lead author</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7B4A3A1"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rladwig2@wisc.edu</w:t>
            </w:r>
          </w:p>
        </w:tc>
      </w:tr>
      <w:tr w:rsidR="0021327D" w14:paraId="44FE5E5A"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28D26C14"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 xml:space="preserve">Additional authors or contributors to the dataset </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B89152E"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Linnea Rock, Hilary A. Dugan</w:t>
            </w:r>
          </w:p>
        </w:tc>
      </w:tr>
      <w:tr w:rsidR="0021327D" w14:paraId="123D3E30"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D7677F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Organization associated with the data</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74E50D5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Center for Limnology, University of Wisconsin-Madison</w:t>
            </w:r>
          </w:p>
        </w:tc>
      </w:tr>
      <w:tr w:rsidR="0021327D" w14:paraId="56D4A4A3"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528775DA"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Funding</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1C111CD"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United States National Science Foundation ABI development grant (#DBI </w:t>
            </w:r>
            <w:r>
              <w:rPr>
                <w:rFonts w:asciiTheme="minorHAnsi" w:hAnsiTheme="minorHAnsi" w:cstheme="minorHAnsi"/>
                <w:color w:val="000000" w:themeColor="text1"/>
                <w:sz w:val="20"/>
                <w:szCs w:val="20"/>
              </w:rPr>
              <w:t>1759865)</w:t>
            </w:r>
          </w:p>
        </w:tc>
      </w:tr>
      <w:tr w:rsidR="0021327D" w14:paraId="169BEFFB"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36BCDFC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License</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06E1919D"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GPL-2.0 License</w:t>
            </w:r>
          </w:p>
        </w:tc>
      </w:tr>
      <w:tr w:rsidR="0021327D" w14:paraId="7DBF8038"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77522FA5"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Geographic location – verbal description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6FAC760"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Lake Mendota and Lake Monona in Dane County, WI, USA</w:t>
            </w:r>
          </w:p>
        </w:tc>
      </w:tr>
      <w:tr w:rsidR="0021327D" w14:paraId="19656EFC"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36A6D61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Geographic coverage bounding coordinates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96FD9A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Mendota: -89.405, 43.099</w:t>
            </w:r>
          </w:p>
          <w:p w14:paraId="12FD45A4"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Monona: -89.361, 43.063</w:t>
            </w:r>
          </w:p>
        </w:tc>
      </w:tr>
      <w:tr w:rsidR="0021327D" w14:paraId="2EB4C1EC"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35F7B2F"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Time frame - Begin date</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61059868"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1995-01-01</w:t>
            </w:r>
          </w:p>
        </w:tc>
      </w:tr>
      <w:tr w:rsidR="0021327D" w14:paraId="0457B0E1"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780430A"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Time frame - End date</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3E98BB56"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2015-31-12</w:t>
            </w:r>
          </w:p>
        </w:tc>
      </w:tr>
      <w:tr w:rsidR="0021327D" w14:paraId="0EB70CFE"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33296B0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General study design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6FBA35D"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Three-fold approach to investigate the impact of salinization on mixing in Lake Mendota and Monona, Wisconsin, USA, by deploying under-ice buoys to record salinity gradients, using an analy</w:t>
            </w:r>
            <w:r>
              <w:rPr>
                <w:rFonts w:asciiTheme="minorHAnsi" w:hAnsiTheme="minorHAnsi" w:cstheme="minorHAnsi"/>
                <w:color w:val="000000" w:themeColor="text1"/>
                <w:sz w:val="20"/>
                <w:szCs w:val="20"/>
              </w:rPr>
              <w:t>tical approach to quantify the critical salt threshold that prevents spring mixing, and running an ensemble of vertical one-dimensional hydrodynamic lake models (GLM, GOTM and Simstrat) to investigate the long-term impact of salt loading on mixing and stra</w:t>
            </w:r>
            <w:r>
              <w:rPr>
                <w:rFonts w:asciiTheme="minorHAnsi" w:hAnsiTheme="minorHAnsi" w:cstheme="minorHAnsi"/>
                <w:color w:val="000000" w:themeColor="text1"/>
                <w:sz w:val="20"/>
                <w:szCs w:val="20"/>
              </w:rPr>
              <w:t>tification.</w:t>
            </w:r>
          </w:p>
        </w:tc>
      </w:tr>
      <w:tr w:rsidR="0021327D" w14:paraId="3C4CF02F"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1F7A167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Methods description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29BC6A76"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HOBO electrical conductivity loggers on under-ice buoys for conductivity </w:t>
            </w:r>
            <w:r>
              <w:rPr>
                <w:rFonts w:asciiTheme="minorHAnsi" w:hAnsiTheme="minorHAnsi" w:cstheme="minorHAnsi"/>
                <w:color w:val="000000" w:themeColor="text1"/>
                <w:sz w:val="20"/>
                <w:szCs w:val="20"/>
              </w:rPr>
              <w:lastRenderedPageBreak/>
              <w:t xml:space="preserve">monitoring. Numerical solution by running the LakeEnsemblR-package in R using GLM, GOTM and Simstrat an 1D vertical hydrodynamic ensemble </w:t>
            </w:r>
            <w:r>
              <w:rPr>
                <w:rFonts w:asciiTheme="minorHAnsi" w:hAnsiTheme="minorHAnsi" w:cstheme="minorHAnsi"/>
                <w:color w:val="000000" w:themeColor="text1"/>
                <w:sz w:val="20"/>
                <w:szCs w:val="20"/>
              </w:rPr>
              <w:t>members.</w:t>
            </w:r>
          </w:p>
        </w:tc>
      </w:tr>
      <w:tr w:rsidR="0021327D" w14:paraId="73B3F16E"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6EA70134"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lastRenderedPageBreak/>
              <w:t>Laboratory, field, or other analytical methods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17E628B2"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HOBO electrical conductivity loggers on under-ice buoys for conductivity monitoring. Deployment happened prior to ice-on and retrieval occurred soon after ice-off. First surface logger at approx. 1 m</w:t>
            </w:r>
            <w:r>
              <w:rPr>
                <w:rFonts w:asciiTheme="minorHAnsi" w:hAnsiTheme="minorHAnsi" w:cstheme="minorHAnsi"/>
                <w:color w:val="000000" w:themeColor="text1"/>
                <w:sz w:val="20"/>
                <w:szCs w:val="20"/>
              </w:rPr>
              <w:t xml:space="preserve"> below surface, and second logger at 1 m from the lake bottom.</w:t>
            </w:r>
          </w:p>
        </w:tc>
      </w:tr>
      <w:tr w:rsidR="0021327D" w14:paraId="44B57D30"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5941EEB6" w14:textId="77777777" w:rsidR="0021327D" w:rsidRDefault="00332125">
            <w:pPr>
              <w:pStyle w:val="NormalWeb"/>
              <w:spacing w:before="280" w:after="280"/>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Taxonomic species or groups</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16FAFBB" w14:textId="77777777" w:rsidR="0021327D" w:rsidRDefault="00332125">
            <w:pPr>
              <w:pStyle w:val="NormalWeb"/>
              <w:spacing w:before="280" w:after="280"/>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r>
      <w:tr w:rsidR="0021327D" w14:paraId="1B04B5A8"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019075A1" w14:textId="77777777" w:rsidR="0021327D" w:rsidRDefault="00332125">
            <w:pPr>
              <w:contextualSpacing/>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Quality control</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1DFD5724"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Electrical conductivity data were calibrated using in-situ absolute electrical conductivity measurements</w:t>
            </w:r>
          </w:p>
        </w:tc>
      </w:tr>
      <w:tr w:rsidR="0021327D" w14:paraId="2B26F145"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1EB9A824"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Additional information</w:t>
            </w: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3742E74" w14:textId="77777777" w:rsidR="0021327D" w:rsidRDefault="00332125">
            <w:pPr>
              <w:contextualSpacing/>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r>
      <w:tr w:rsidR="0021327D" w14:paraId="3A64DEA2" w14:textId="77777777">
        <w:tc>
          <w:tcPr>
            <w:tcW w:w="2988" w:type="dxa"/>
            <w:tcBorders>
              <w:top w:val="single" w:sz="4" w:space="0" w:color="000000"/>
              <w:left w:val="single" w:sz="4" w:space="0" w:color="000000"/>
              <w:bottom w:val="single" w:sz="4" w:space="0" w:color="000000"/>
              <w:right w:val="single" w:sz="4" w:space="0" w:color="000000"/>
            </w:tcBorders>
            <w:shd w:val="clear" w:color="auto" w:fill="auto"/>
          </w:tcPr>
          <w:p w14:paraId="1002AD0D" w14:textId="77777777" w:rsidR="0021327D" w:rsidRDefault="0021327D">
            <w:pPr>
              <w:contextualSpacing/>
              <w:rPr>
                <w:rFonts w:asciiTheme="minorHAnsi" w:hAnsiTheme="minorHAnsi" w:cstheme="minorHAnsi"/>
                <w:b/>
                <w:color w:val="000000" w:themeColor="text1"/>
                <w:sz w:val="20"/>
                <w:szCs w:val="20"/>
              </w:rPr>
            </w:pPr>
          </w:p>
        </w:tc>
        <w:tc>
          <w:tcPr>
            <w:tcW w:w="7019" w:type="dxa"/>
            <w:tcBorders>
              <w:top w:val="single" w:sz="4" w:space="0" w:color="000000"/>
              <w:left w:val="single" w:sz="4" w:space="0" w:color="000000"/>
              <w:bottom w:val="single" w:sz="4" w:space="0" w:color="000000"/>
              <w:right w:val="single" w:sz="4" w:space="0" w:color="000000"/>
            </w:tcBorders>
            <w:shd w:val="clear" w:color="auto" w:fill="auto"/>
          </w:tcPr>
          <w:p w14:paraId="51B57C0D" w14:textId="77777777" w:rsidR="0021327D" w:rsidRDefault="0021327D">
            <w:pPr>
              <w:contextualSpacing/>
              <w:rPr>
                <w:rFonts w:asciiTheme="minorHAnsi" w:hAnsiTheme="minorHAnsi" w:cstheme="minorHAnsi"/>
                <w:color w:val="000000" w:themeColor="text1"/>
                <w:sz w:val="20"/>
                <w:szCs w:val="20"/>
              </w:rPr>
            </w:pPr>
          </w:p>
        </w:tc>
      </w:tr>
    </w:tbl>
    <w:p w14:paraId="4ABDB382" w14:textId="77777777" w:rsidR="0021327D" w:rsidRDefault="0021327D">
      <w:pPr>
        <w:rPr>
          <w:rFonts w:asciiTheme="minorHAnsi" w:hAnsiTheme="minorHAnsi" w:cstheme="minorHAnsi"/>
          <w:b/>
          <w:color w:val="000000" w:themeColor="text1"/>
          <w:sz w:val="20"/>
          <w:szCs w:val="20"/>
        </w:rPr>
      </w:pPr>
    </w:p>
    <w:p w14:paraId="6A9C671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Table 2.</w:t>
      </w:r>
      <w:r>
        <w:rPr>
          <w:rFonts w:asciiTheme="minorHAnsi" w:hAnsiTheme="minorHAnsi" w:cstheme="minorHAnsi"/>
          <w:color w:val="000000" w:themeColor="text1"/>
          <w:sz w:val="20"/>
          <w:szCs w:val="20"/>
        </w:rPr>
        <w:t xml:space="preserve"> Data dictionary: description of the variables (i.e., columns) in EACH dataset. You must provide sufficient detail for another user to understand and use the data. If there are 10 variables (i.e., columns) in the dataset, then there should be 10 ro</w:t>
      </w:r>
      <w:r>
        <w:rPr>
          <w:rFonts w:asciiTheme="minorHAnsi" w:hAnsiTheme="minorHAnsi" w:cstheme="minorHAnsi"/>
          <w:color w:val="000000" w:themeColor="text1"/>
          <w:sz w:val="20"/>
          <w:szCs w:val="20"/>
        </w:rPr>
        <w:t>ws in this table that describe each column. Be sure to include all relevant information for your dataset, including the unique identifiers for your dataset or system, dates, replicate numbers, latitude and longitude of sampling locations, etc.</w:t>
      </w:r>
    </w:p>
    <w:p w14:paraId="0D2B56D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w:t>
      </w:r>
      <w:r>
        <w:rPr>
          <w:rFonts w:asciiTheme="minorHAnsi" w:hAnsiTheme="minorHAnsi" w:cstheme="minorHAnsi"/>
          <w:color w:val="000000" w:themeColor="text1"/>
          <w:sz w:val="20"/>
          <w:szCs w:val="20"/>
        </w:rPr>
        <w:t>name: /analytical/[lake_id]_bathymetry.csv</w:t>
      </w:r>
    </w:p>
    <w:p w14:paraId="52AF312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Bathymetry data (area over depth data)</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74D2CADC" w14:textId="77777777">
        <w:trPr>
          <w:trHeight w:val="315"/>
        </w:trPr>
        <w:tc>
          <w:tcPr>
            <w:tcW w:w="2088" w:type="dxa"/>
            <w:shd w:val="clear" w:color="auto" w:fill="auto"/>
          </w:tcPr>
          <w:p w14:paraId="25FD5DB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0401FAD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5B0017FD"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2DA52C9D"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34AD457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764FF765"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6B237CC8" w14:textId="77777777">
        <w:trPr>
          <w:trHeight w:val="305"/>
        </w:trPr>
        <w:tc>
          <w:tcPr>
            <w:tcW w:w="2088" w:type="dxa"/>
            <w:shd w:val="clear" w:color="auto" w:fill="auto"/>
          </w:tcPr>
          <w:p w14:paraId="55BD4CC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Depth_meter</w:t>
            </w:r>
          </w:p>
        </w:tc>
        <w:tc>
          <w:tcPr>
            <w:tcW w:w="1506" w:type="dxa"/>
            <w:shd w:val="clear" w:color="auto" w:fill="auto"/>
          </w:tcPr>
          <w:p w14:paraId="5A37A66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Depth from the surface</w:t>
            </w:r>
          </w:p>
        </w:tc>
        <w:tc>
          <w:tcPr>
            <w:tcW w:w="1214" w:type="dxa"/>
            <w:shd w:val="clear" w:color="auto" w:fill="auto"/>
          </w:tcPr>
          <w:p w14:paraId="23F72F5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w:t>
            </w:r>
          </w:p>
        </w:tc>
        <w:tc>
          <w:tcPr>
            <w:tcW w:w="1970" w:type="dxa"/>
            <w:shd w:val="clear" w:color="auto" w:fill="auto"/>
          </w:tcPr>
          <w:p w14:paraId="5CDFA406"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0AA453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5D1E36A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E165BF" w14:textId="77777777">
        <w:trPr>
          <w:trHeight w:val="300"/>
        </w:trPr>
        <w:tc>
          <w:tcPr>
            <w:tcW w:w="2088" w:type="dxa"/>
            <w:shd w:val="clear" w:color="auto" w:fill="auto"/>
          </w:tcPr>
          <w:p w14:paraId="4B76F5D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Area_meterSquared</w:t>
            </w:r>
          </w:p>
        </w:tc>
        <w:tc>
          <w:tcPr>
            <w:tcW w:w="1506" w:type="dxa"/>
            <w:shd w:val="clear" w:color="auto" w:fill="auto"/>
          </w:tcPr>
          <w:p w14:paraId="2DC357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Area </w:t>
            </w:r>
          </w:p>
        </w:tc>
        <w:tc>
          <w:tcPr>
            <w:tcW w:w="1214" w:type="dxa"/>
            <w:shd w:val="clear" w:color="auto" w:fill="auto"/>
          </w:tcPr>
          <w:p w14:paraId="3A01EF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 squared</w:t>
            </w:r>
          </w:p>
        </w:tc>
        <w:tc>
          <w:tcPr>
            <w:tcW w:w="1970" w:type="dxa"/>
            <w:shd w:val="clear" w:color="auto" w:fill="auto"/>
          </w:tcPr>
          <w:p w14:paraId="7747F53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E97D8B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426196C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46091EFD" w14:textId="77777777" w:rsidR="0021327D" w:rsidRDefault="0021327D">
      <w:pPr>
        <w:contextualSpacing/>
        <w:rPr>
          <w:rFonts w:asciiTheme="minorHAnsi" w:hAnsiTheme="minorHAnsi" w:cstheme="minorHAnsi"/>
          <w:b/>
          <w:color w:val="000000" w:themeColor="text1"/>
          <w:sz w:val="20"/>
          <w:szCs w:val="20"/>
        </w:rPr>
      </w:pPr>
    </w:p>
    <w:p w14:paraId="66F6982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/NTL_data/Lake[lake_id]_Dane_WI_VIII.csv</w:t>
      </w:r>
    </w:p>
    <w:p w14:paraId="1D377AD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Observed chloride data</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2D150505" w14:textId="77777777">
        <w:trPr>
          <w:trHeight w:val="315"/>
        </w:trPr>
        <w:tc>
          <w:tcPr>
            <w:tcW w:w="2088" w:type="dxa"/>
            <w:shd w:val="clear" w:color="auto" w:fill="auto"/>
          </w:tcPr>
          <w:p w14:paraId="746F6051"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6FCEECB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705B70C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7F0390A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46D28189"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14C03745"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0471CC5A" w14:textId="77777777">
        <w:trPr>
          <w:trHeight w:val="305"/>
        </w:trPr>
        <w:tc>
          <w:tcPr>
            <w:tcW w:w="2088" w:type="dxa"/>
            <w:shd w:val="clear" w:color="auto" w:fill="auto"/>
          </w:tcPr>
          <w:p w14:paraId="1A6E581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Organization</w:t>
            </w:r>
          </w:p>
        </w:tc>
        <w:tc>
          <w:tcPr>
            <w:tcW w:w="1506" w:type="dxa"/>
            <w:shd w:val="clear" w:color="auto" w:fill="auto"/>
          </w:tcPr>
          <w:p w14:paraId="1635A0C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Organization who monitored data</w:t>
            </w:r>
          </w:p>
        </w:tc>
        <w:tc>
          <w:tcPr>
            <w:tcW w:w="1214" w:type="dxa"/>
            <w:shd w:val="clear" w:color="auto" w:fill="auto"/>
          </w:tcPr>
          <w:p w14:paraId="2265BDE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3432DE99" w14:textId="77777777" w:rsidR="0021327D" w:rsidRDefault="00332125">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CiteofMadison refers to sampling by Madison city officials; Richard C. Lathrop refers to sampling done by Richard C. Lathrop (DNR); Wisconsin Department of Natural Resources refers to sampling done by the WI DNR; LTER refe</w:t>
            </w:r>
            <w:r>
              <w:rPr>
                <w:rFonts w:asciiTheme="minorHAnsi" w:hAnsiTheme="minorHAnsi" w:cstheme="minorHAnsi"/>
                <w:bCs/>
                <w:color w:val="000000" w:themeColor="text1"/>
                <w:sz w:val="20"/>
                <w:szCs w:val="20"/>
              </w:rPr>
              <w:t>rs to sampling done by UW-Madison</w:t>
            </w:r>
          </w:p>
        </w:tc>
        <w:tc>
          <w:tcPr>
            <w:tcW w:w="1209" w:type="dxa"/>
            <w:shd w:val="clear" w:color="auto" w:fill="auto"/>
          </w:tcPr>
          <w:p w14:paraId="1E92565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String</w:t>
            </w:r>
          </w:p>
        </w:tc>
        <w:tc>
          <w:tcPr>
            <w:tcW w:w="1210" w:type="dxa"/>
            <w:shd w:val="clear" w:color="auto" w:fill="auto"/>
          </w:tcPr>
          <w:p w14:paraId="6F0741B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3DF8003" w14:textId="77777777">
        <w:trPr>
          <w:trHeight w:val="300"/>
        </w:trPr>
        <w:tc>
          <w:tcPr>
            <w:tcW w:w="2088" w:type="dxa"/>
            <w:shd w:val="clear" w:color="auto" w:fill="auto"/>
          </w:tcPr>
          <w:p w14:paraId="1CB940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Station.ID</w:t>
            </w:r>
          </w:p>
        </w:tc>
        <w:tc>
          <w:tcPr>
            <w:tcW w:w="1506" w:type="dxa"/>
            <w:shd w:val="clear" w:color="auto" w:fill="auto"/>
          </w:tcPr>
          <w:p w14:paraId="09E5DA1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Sampling station identification</w:t>
            </w:r>
          </w:p>
        </w:tc>
        <w:tc>
          <w:tcPr>
            <w:tcW w:w="1214" w:type="dxa"/>
            <w:shd w:val="clear" w:color="auto" w:fill="auto"/>
          </w:tcPr>
          <w:p w14:paraId="51EC7CB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7878986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CityofMadison refers to sampling site by City of Madison, WI_DNR and WIDNR-WQX  refer to DNR sampling site; LTER refers to UW-Madison sampling site</w:t>
            </w:r>
          </w:p>
        </w:tc>
        <w:tc>
          <w:tcPr>
            <w:tcW w:w="1209" w:type="dxa"/>
            <w:shd w:val="clear" w:color="auto" w:fill="auto"/>
          </w:tcPr>
          <w:p w14:paraId="457C46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String</w:t>
            </w:r>
          </w:p>
        </w:tc>
        <w:tc>
          <w:tcPr>
            <w:tcW w:w="1210" w:type="dxa"/>
            <w:shd w:val="clear" w:color="auto" w:fill="auto"/>
          </w:tcPr>
          <w:p w14:paraId="4BA27E9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1DF5322F" w14:textId="77777777">
        <w:trPr>
          <w:trHeight w:val="300"/>
        </w:trPr>
        <w:tc>
          <w:tcPr>
            <w:tcW w:w="2088" w:type="dxa"/>
            <w:shd w:val="clear" w:color="auto" w:fill="auto"/>
          </w:tcPr>
          <w:p w14:paraId="203EB1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Sample.Date</w:t>
            </w:r>
          </w:p>
        </w:tc>
        <w:tc>
          <w:tcPr>
            <w:tcW w:w="1506" w:type="dxa"/>
            <w:shd w:val="clear" w:color="auto" w:fill="auto"/>
          </w:tcPr>
          <w:p w14:paraId="201B483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Sampling Date</w:t>
            </w:r>
          </w:p>
        </w:tc>
        <w:tc>
          <w:tcPr>
            <w:tcW w:w="1214" w:type="dxa"/>
            <w:shd w:val="clear" w:color="auto" w:fill="auto"/>
          </w:tcPr>
          <w:p w14:paraId="51AF4A6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4CC6A0D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7B1469B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59293C2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9FE8B64" w14:textId="77777777">
        <w:trPr>
          <w:trHeight w:val="300"/>
        </w:trPr>
        <w:tc>
          <w:tcPr>
            <w:tcW w:w="2088" w:type="dxa"/>
            <w:shd w:val="clear" w:color="auto" w:fill="auto"/>
          </w:tcPr>
          <w:p w14:paraId="6292E74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Sample.Depth_m</w:t>
            </w:r>
          </w:p>
        </w:tc>
        <w:tc>
          <w:tcPr>
            <w:tcW w:w="1506" w:type="dxa"/>
            <w:shd w:val="clear" w:color="auto" w:fill="auto"/>
          </w:tcPr>
          <w:p w14:paraId="38BF5D1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Sampling depth from the surface</w:t>
            </w:r>
          </w:p>
        </w:tc>
        <w:tc>
          <w:tcPr>
            <w:tcW w:w="1214" w:type="dxa"/>
            <w:shd w:val="clear" w:color="auto" w:fill="auto"/>
          </w:tcPr>
          <w:p w14:paraId="2063347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w:t>
            </w:r>
          </w:p>
        </w:tc>
        <w:tc>
          <w:tcPr>
            <w:tcW w:w="1970" w:type="dxa"/>
            <w:shd w:val="clear" w:color="auto" w:fill="auto"/>
          </w:tcPr>
          <w:p w14:paraId="18DF9A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5546978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10305A2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4BA45E2" w14:textId="77777777">
        <w:trPr>
          <w:trHeight w:val="300"/>
        </w:trPr>
        <w:tc>
          <w:tcPr>
            <w:tcW w:w="2088" w:type="dxa"/>
            <w:shd w:val="clear" w:color="auto" w:fill="auto"/>
          </w:tcPr>
          <w:p w14:paraId="2536484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Sodium_mgL</w:t>
            </w:r>
          </w:p>
        </w:tc>
        <w:tc>
          <w:tcPr>
            <w:tcW w:w="1506" w:type="dxa"/>
            <w:shd w:val="clear" w:color="auto" w:fill="auto"/>
          </w:tcPr>
          <w:p w14:paraId="2E7FBA8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Sodium concentration</w:t>
            </w:r>
          </w:p>
        </w:tc>
        <w:tc>
          <w:tcPr>
            <w:tcW w:w="1214" w:type="dxa"/>
            <w:shd w:val="clear" w:color="auto" w:fill="auto"/>
          </w:tcPr>
          <w:p w14:paraId="7524057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mg per liter</w:t>
            </w:r>
          </w:p>
        </w:tc>
        <w:tc>
          <w:tcPr>
            <w:tcW w:w="1970" w:type="dxa"/>
            <w:shd w:val="clear" w:color="auto" w:fill="auto"/>
          </w:tcPr>
          <w:p w14:paraId="01F19A9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CC370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60B96DE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DC955CD" w14:textId="77777777">
        <w:trPr>
          <w:trHeight w:val="300"/>
        </w:trPr>
        <w:tc>
          <w:tcPr>
            <w:tcW w:w="2088" w:type="dxa"/>
            <w:shd w:val="clear" w:color="auto" w:fill="auto"/>
          </w:tcPr>
          <w:p w14:paraId="3917B87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Chloride_mgL</w:t>
            </w:r>
          </w:p>
        </w:tc>
        <w:tc>
          <w:tcPr>
            <w:tcW w:w="1506" w:type="dxa"/>
            <w:shd w:val="clear" w:color="auto" w:fill="auto"/>
          </w:tcPr>
          <w:p w14:paraId="5E0C33A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Chloride concentration</w:t>
            </w:r>
          </w:p>
        </w:tc>
        <w:tc>
          <w:tcPr>
            <w:tcW w:w="1214" w:type="dxa"/>
            <w:shd w:val="clear" w:color="auto" w:fill="auto"/>
          </w:tcPr>
          <w:p w14:paraId="15273F2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mg per liter</w:t>
            </w:r>
          </w:p>
        </w:tc>
        <w:tc>
          <w:tcPr>
            <w:tcW w:w="1970" w:type="dxa"/>
            <w:shd w:val="clear" w:color="auto" w:fill="auto"/>
          </w:tcPr>
          <w:p w14:paraId="1DAE83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AFF3D4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3CDE78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D9BD20B" w14:textId="77777777">
        <w:trPr>
          <w:trHeight w:val="300"/>
        </w:trPr>
        <w:tc>
          <w:tcPr>
            <w:tcW w:w="2088" w:type="dxa"/>
            <w:shd w:val="clear" w:color="auto" w:fill="auto"/>
          </w:tcPr>
          <w:p w14:paraId="6FED6D1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Sulfate_mgL</w:t>
            </w:r>
          </w:p>
        </w:tc>
        <w:tc>
          <w:tcPr>
            <w:tcW w:w="1506" w:type="dxa"/>
            <w:shd w:val="clear" w:color="auto" w:fill="auto"/>
          </w:tcPr>
          <w:p w14:paraId="027F00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Sulfate concentration</w:t>
            </w:r>
          </w:p>
        </w:tc>
        <w:tc>
          <w:tcPr>
            <w:tcW w:w="1214" w:type="dxa"/>
            <w:shd w:val="clear" w:color="auto" w:fill="auto"/>
          </w:tcPr>
          <w:p w14:paraId="5D41D1D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mg per liter</w:t>
            </w:r>
          </w:p>
        </w:tc>
        <w:tc>
          <w:tcPr>
            <w:tcW w:w="1970" w:type="dxa"/>
            <w:shd w:val="clear" w:color="auto" w:fill="auto"/>
          </w:tcPr>
          <w:p w14:paraId="411BDB3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64B550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1AD58D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2DD5B382" w14:textId="77777777" w:rsidR="0021327D" w:rsidRDefault="0021327D">
      <w:pPr>
        <w:contextualSpacing/>
        <w:rPr>
          <w:rFonts w:asciiTheme="minorHAnsi" w:hAnsiTheme="minorHAnsi" w:cstheme="minorHAnsi"/>
          <w:b/>
          <w:color w:val="000000" w:themeColor="text1"/>
          <w:sz w:val="20"/>
          <w:szCs w:val="20"/>
        </w:rPr>
      </w:pPr>
    </w:p>
    <w:p w14:paraId="7A544EF3" w14:textId="77777777" w:rsidR="0021327D" w:rsidRDefault="0021327D">
      <w:pPr>
        <w:contextualSpacing/>
        <w:rPr>
          <w:rFonts w:asciiTheme="minorHAnsi" w:hAnsiTheme="minorHAnsi" w:cstheme="minorHAnsi"/>
          <w:b/>
          <w:color w:val="000000" w:themeColor="text1"/>
          <w:sz w:val="20"/>
          <w:szCs w:val="20"/>
        </w:rPr>
      </w:pPr>
    </w:p>
    <w:p w14:paraId="0F65C07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/data/ntl_icedatescombo.csv</w:t>
      </w:r>
    </w:p>
    <w:p w14:paraId="4D96006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Ice data for NTL-LTER lakes</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008C9078" w14:textId="77777777">
        <w:trPr>
          <w:trHeight w:val="315"/>
        </w:trPr>
        <w:tc>
          <w:tcPr>
            <w:tcW w:w="2088" w:type="dxa"/>
            <w:shd w:val="clear" w:color="auto" w:fill="auto"/>
          </w:tcPr>
          <w:p w14:paraId="0E9B5C52"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79317FE4"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7B044051"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6D24523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2574073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6F468C98"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0F06171C" w14:textId="77777777">
        <w:trPr>
          <w:trHeight w:val="305"/>
        </w:trPr>
        <w:tc>
          <w:tcPr>
            <w:tcW w:w="2088" w:type="dxa"/>
            <w:shd w:val="clear" w:color="auto" w:fill="auto"/>
          </w:tcPr>
          <w:p w14:paraId="2B8EF8C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year</w:t>
            </w:r>
          </w:p>
        </w:tc>
        <w:tc>
          <w:tcPr>
            <w:tcW w:w="1506" w:type="dxa"/>
            <w:shd w:val="clear" w:color="auto" w:fill="auto"/>
          </w:tcPr>
          <w:p w14:paraId="26EAB21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Year</w:t>
            </w:r>
          </w:p>
        </w:tc>
        <w:tc>
          <w:tcPr>
            <w:tcW w:w="1214" w:type="dxa"/>
            <w:shd w:val="clear" w:color="auto" w:fill="auto"/>
          </w:tcPr>
          <w:p w14:paraId="14BE68B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w:t>
            </w:r>
          </w:p>
        </w:tc>
        <w:tc>
          <w:tcPr>
            <w:tcW w:w="1970" w:type="dxa"/>
            <w:shd w:val="clear" w:color="auto" w:fill="auto"/>
          </w:tcPr>
          <w:p w14:paraId="67C33211"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6649D9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1CFF73B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190BC930" w14:textId="77777777">
        <w:trPr>
          <w:trHeight w:val="300"/>
        </w:trPr>
        <w:tc>
          <w:tcPr>
            <w:tcW w:w="2088" w:type="dxa"/>
            <w:shd w:val="clear" w:color="auto" w:fill="auto"/>
          </w:tcPr>
          <w:p w14:paraId="77B13D6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lakeid</w:t>
            </w:r>
          </w:p>
        </w:tc>
        <w:tc>
          <w:tcPr>
            <w:tcW w:w="1506" w:type="dxa"/>
            <w:shd w:val="clear" w:color="auto" w:fill="auto"/>
          </w:tcPr>
          <w:p w14:paraId="658E57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Identification letter of NTL-LTER study site </w:t>
            </w:r>
          </w:p>
        </w:tc>
        <w:tc>
          <w:tcPr>
            <w:tcW w:w="1214" w:type="dxa"/>
            <w:shd w:val="clear" w:color="auto" w:fill="auto"/>
          </w:tcPr>
          <w:p w14:paraId="20C113F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2A2895F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 – Mendota, MO - Monona</w:t>
            </w:r>
          </w:p>
        </w:tc>
        <w:tc>
          <w:tcPr>
            <w:tcW w:w="1209" w:type="dxa"/>
            <w:shd w:val="clear" w:color="auto" w:fill="auto"/>
          </w:tcPr>
          <w:p w14:paraId="720F1D3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Character</w:t>
            </w:r>
          </w:p>
        </w:tc>
        <w:tc>
          <w:tcPr>
            <w:tcW w:w="1210" w:type="dxa"/>
            <w:shd w:val="clear" w:color="auto" w:fill="auto"/>
          </w:tcPr>
          <w:p w14:paraId="48E1C9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F771C67" w14:textId="77777777">
        <w:trPr>
          <w:trHeight w:val="300"/>
        </w:trPr>
        <w:tc>
          <w:tcPr>
            <w:tcW w:w="2088" w:type="dxa"/>
            <w:shd w:val="clear" w:color="auto" w:fill="auto"/>
          </w:tcPr>
          <w:p w14:paraId="7431EC3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ice_duration</w:t>
            </w:r>
          </w:p>
        </w:tc>
        <w:tc>
          <w:tcPr>
            <w:tcW w:w="1506" w:type="dxa"/>
            <w:shd w:val="clear" w:color="auto" w:fill="auto"/>
          </w:tcPr>
          <w:p w14:paraId="3A40A3A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Duration of ice cover for that winter period</w:t>
            </w:r>
          </w:p>
        </w:tc>
        <w:tc>
          <w:tcPr>
            <w:tcW w:w="1214" w:type="dxa"/>
            <w:shd w:val="clear" w:color="auto" w:fill="auto"/>
          </w:tcPr>
          <w:p w14:paraId="5CD3CA4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days</w:t>
            </w:r>
          </w:p>
        </w:tc>
        <w:tc>
          <w:tcPr>
            <w:tcW w:w="1970" w:type="dxa"/>
            <w:shd w:val="clear" w:color="auto" w:fill="auto"/>
          </w:tcPr>
          <w:p w14:paraId="440433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7031EB1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4613C4F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7A805CD" w14:textId="77777777">
        <w:trPr>
          <w:trHeight w:val="300"/>
        </w:trPr>
        <w:tc>
          <w:tcPr>
            <w:tcW w:w="2088" w:type="dxa"/>
            <w:shd w:val="clear" w:color="auto" w:fill="auto"/>
          </w:tcPr>
          <w:p w14:paraId="178986D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firstice</w:t>
            </w:r>
          </w:p>
        </w:tc>
        <w:tc>
          <w:tcPr>
            <w:tcW w:w="1506" w:type="dxa"/>
            <w:shd w:val="clear" w:color="auto" w:fill="auto"/>
          </w:tcPr>
          <w:p w14:paraId="1207B86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4D3A4BB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507889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3B38EB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11B714D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53292FB" w14:textId="77777777">
        <w:trPr>
          <w:trHeight w:val="300"/>
        </w:trPr>
        <w:tc>
          <w:tcPr>
            <w:tcW w:w="2088" w:type="dxa"/>
            <w:shd w:val="clear" w:color="auto" w:fill="auto"/>
          </w:tcPr>
          <w:p w14:paraId="43F367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lastice</w:t>
            </w:r>
          </w:p>
        </w:tc>
        <w:tc>
          <w:tcPr>
            <w:tcW w:w="1506" w:type="dxa"/>
            <w:shd w:val="clear" w:color="auto" w:fill="auto"/>
          </w:tcPr>
          <w:p w14:paraId="6BC57F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ice-breakup date</w:t>
            </w:r>
          </w:p>
        </w:tc>
        <w:tc>
          <w:tcPr>
            <w:tcW w:w="1214" w:type="dxa"/>
            <w:shd w:val="clear" w:color="auto" w:fill="auto"/>
          </w:tcPr>
          <w:p w14:paraId="12B045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0F5C566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646A83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653D21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F7F6F80" w14:textId="77777777">
        <w:trPr>
          <w:trHeight w:val="300"/>
        </w:trPr>
        <w:tc>
          <w:tcPr>
            <w:tcW w:w="2088" w:type="dxa"/>
            <w:shd w:val="clear" w:color="auto" w:fill="auto"/>
          </w:tcPr>
          <w:p w14:paraId="303DA07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firsticeYDAY</w:t>
            </w:r>
          </w:p>
        </w:tc>
        <w:tc>
          <w:tcPr>
            <w:tcW w:w="1506" w:type="dxa"/>
            <w:shd w:val="clear" w:color="auto" w:fill="auto"/>
          </w:tcPr>
          <w:p w14:paraId="4742DE9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6B62E28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 of the year</w:t>
            </w:r>
          </w:p>
        </w:tc>
        <w:tc>
          <w:tcPr>
            <w:tcW w:w="1970" w:type="dxa"/>
            <w:shd w:val="clear" w:color="auto" w:fill="auto"/>
          </w:tcPr>
          <w:p w14:paraId="4B996FC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5861B5D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378A4B8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9B6EF53" w14:textId="77777777">
        <w:trPr>
          <w:trHeight w:val="300"/>
        </w:trPr>
        <w:tc>
          <w:tcPr>
            <w:tcW w:w="2088" w:type="dxa"/>
            <w:shd w:val="clear" w:color="auto" w:fill="auto"/>
          </w:tcPr>
          <w:p w14:paraId="66E560F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lasticeYDAY</w:t>
            </w:r>
          </w:p>
        </w:tc>
        <w:tc>
          <w:tcPr>
            <w:tcW w:w="1506" w:type="dxa"/>
            <w:shd w:val="clear" w:color="auto" w:fill="auto"/>
          </w:tcPr>
          <w:p w14:paraId="08C5809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ice-breakup date</w:t>
            </w:r>
          </w:p>
        </w:tc>
        <w:tc>
          <w:tcPr>
            <w:tcW w:w="1214" w:type="dxa"/>
            <w:shd w:val="clear" w:color="auto" w:fill="auto"/>
          </w:tcPr>
          <w:p w14:paraId="1BE284F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 of the year</w:t>
            </w:r>
          </w:p>
        </w:tc>
        <w:tc>
          <w:tcPr>
            <w:tcW w:w="1970" w:type="dxa"/>
            <w:shd w:val="clear" w:color="auto" w:fill="auto"/>
          </w:tcPr>
          <w:p w14:paraId="5C147B8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8D2FA6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0DD028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2A082DC7" w14:textId="77777777" w:rsidR="0021327D" w:rsidRDefault="0021327D">
      <w:pPr>
        <w:contextualSpacing/>
        <w:rPr>
          <w:rFonts w:asciiTheme="minorHAnsi" w:hAnsiTheme="minorHAnsi" w:cstheme="minorHAnsi"/>
          <w:b/>
          <w:color w:val="000000" w:themeColor="text1"/>
          <w:sz w:val="20"/>
          <w:szCs w:val="20"/>
        </w:rPr>
      </w:pPr>
    </w:p>
    <w:p w14:paraId="16D0F0F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filename: </w:t>
      </w:r>
      <w:r>
        <w:rPr>
          <w:rFonts w:asciiTheme="minorHAnsi" w:hAnsiTheme="minorHAnsi" w:cstheme="minorHAnsi"/>
          <w:color w:val="000000" w:themeColor="text1"/>
          <w:sz w:val="20"/>
          <w:szCs w:val="20"/>
        </w:rPr>
        <w:t>/data/USWOOO14837_DaneCountyAirport.csv</w:t>
      </w:r>
    </w:p>
    <w:p w14:paraId="68B97DC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description: Meteorological data from Dane County Airport</w:t>
      </w:r>
    </w:p>
    <w:tbl>
      <w:tblPr>
        <w:tblStyle w:val="TableGrid"/>
        <w:tblW w:w="9198" w:type="dxa"/>
        <w:tblInd w:w="378" w:type="dxa"/>
        <w:tblLook w:val="04A0" w:firstRow="1" w:lastRow="0" w:firstColumn="1" w:lastColumn="0" w:noHBand="0" w:noVBand="1"/>
      </w:tblPr>
      <w:tblGrid>
        <w:gridCol w:w="2089"/>
        <w:gridCol w:w="1506"/>
        <w:gridCol w:w="1214"/>
        <w:gridCol w:w="1970"/>
        <w:gridCol w:w="1209"/>
        <w:gridCol w:w="1210"/>
      </w:tblGrid>
      <w:tr w:rsidR="0021327D" w14:paraId="77A0D798" w14:textId="77777777">
        <w:trPr>
          <w:trHeight w:val="315"/>
        </w:trPr>
        <w:tc>
          <w:tcPr>
            <w:tcW w:w="2088" w:type="dxa"/>
            <w:shd w:val="clear" w:color="auto" w:fill="auto"/>
          </w:tcPr>
          <w:p w14:paraId="2F1C69FB"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506" w:type="dxa"/>
            <w:shd w:val="clear" w:color="auto" w:fill="auto"/>
          </w:tcPr>
          <w:p w14:paraId="701A9EB8"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214" w:type="dxa"/>
            <w:shd w:val="clear" w:color="auto" w:fill="auto"/>
          </w:tcPr>
          <w:p w14:paraId="4847DF32"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70" w:type="dxa"/>
            <w:shd w:val="clear" w:color="auto" w:fill="auto"/>
          </w:tcPr>
          <w:p w14:paraId="084A5FCD"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209" w:type="dxa"/>
            <w:shd w:val="clear" w:color="auto" w:fill="auto"/>
          </w:tcPr>
          <w:p w14:paraId="2849FEC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210" w:type="dxa"/>
            <w:shd w:val="clear" w:color="auto" w:fill="auto"/>
          </w:tcPr>
          <w:p w14:paraId="39BF36AA"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32F9EBEB" w14:textId="77777777">
        <w:trPr>
          <w:trHeight w:val="305"/>
        </w:trPr>
        <w:tc>
          <w:tcPr>
            <w:tcW w:w="2088" w:type="dxa"/>
            <w:shd w:val="clear" w:color="auto" w:fill="auto"/>
          </w:tcPr>
          <w:p w14:paraId="707BD92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STATION</w:t>
            </w:r>
          </w:p>
        </w:tc>
        <w:tc>
          <w:tcPr>
            <w:tcW w:w="1506" w:type="dxa"/>
            <w:shd w:val="clear" w:color="auto" w:fill="auto"/>
          </w:tcPr>
          <w:p w14:paraId="5A45AB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Year</w:t>
            </w:r>
          </w:p>
        </w:tc>
        <w:tc>
          <w:tcPr>
            <w:tcW w:w="1214" w:type="dxa"/>
            <w:shd w:val="clear" w:color="auto" w:fill="auto"/>
          </w:tcPr>
          <w:p w14:paraId="3DBEA52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w:t>
            </w:r>
          </w:p>
        </w:tc>
        <w:tc>
          <w:tcPr>
            <w:tcW w:w="1970" w:type="dxa"/>
            <w:shd w:val="clear" w:color="auto" w:fill="auto"/>
          </w:tcPr>
          <w:p w14:paraId="55D37854"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CBC053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4420A22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C03A4F6" w14:textId="77777777">
        <w:trPr>
          <w:trHeight w:val="300"/>
        </w:trPr>
        <w:tc>
          <w:tcPr>
            <w:tcW w:w="2088" w:type="dxa"/>
            <w:shd w:val="clear" w:color="auto" w:fill="auto"/>
          </w:tcPr>
          <w:p w14:paraId="38DC54D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NAME</w:t>
            </w:r>
          </w:p>
        </w:tc>
        <w:tc>
          <w:tcPr>
            <w:tcW w:w="1506" w:type="dxa"/>
            <w:shd w:val="clear" w:color="auto" w:fill="auto"/>
          </w:tcPr>
          <w:p w14:paraId="77B0687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Identification letter of NTL-LTER study site </w:t>
            </w:r>
          </w:p>
        </w:tc>
        <w:tc>
          <w:tcPr>
            <w:tcW w:w="1214" w:type="dxa"/>
            <w:shd w:val="clear" w:color="auto" w:fill="auto"/>
          </w:tcPr>
          <w:p w14:paraId="45A58B2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70" w:type="dxa"/>
            <w:shd w:val="clear" w:color="auto" w:fill="auto"/>
          </w:tcPr>
          <w:p w14:paraId="7AD942A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 – Mendota, MO - Monona</w:t>
            </w:r>
          </w:p>
        </w:tc>
        <w:tc>
          <w:tcPr>
            <w:tcW w:w="1209" w:type="dxa"/>
            <w:shd w:val="clear" w:color="auto" w:fill="auto"/>
          </w:tcPr>
          <w:p w14:paraId="7BDE931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Character</w:t>
            </w:r>
          </w:p>
        </w:tc>
        <w:tc>
          <w:tcPr>
            <w:tcW w:w="1210" w:type="dxa"/>
            <w:shd w:val="clear" w:color="auto" w:fill="auto"/>
          </w:tcPr>
          <w:p w14:paraId="24BE1A4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14F7D9B" w14:textId="77777777">
        <w:trPr>
          <w:trHeight w:val="300"/>
        </w:trPr>
        <w:tc>
          <w:tcPr>
            <w:tcW w:w="2088" w:type="dxa"/>
            <w:shd w:val="clear" w:color="auto" w:fill="auto"/>
          </w:tcPr>
          <w:p w14:paraId="22DC328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LATITUDE</w:t>
            </w:r>
          </w:p>
        </w:tc>
        <w:tc>
          <w:tcPr>
            <w:tcW w:w="1506" w:type="dxa"/>
            <w:shd w:val="clear" w:color="auto" w:fill="auto"/>
          </w:tcPr>
          <w:p w14:paraId="748C4C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Duration of ice cover for that winter period</w:t>
            </w:r>
          </w:p>
        </w:tc>
        <w:tc>
          <w:tcPr>
            <w:tcW w:w="1214" w:type="dxa"/>
            <w:shd w:val="clear" w:color="auto" w:fill="auto"/>
          </w:tcPr>
          <w:p w14:paraId="455EA47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days</w:t>
            </w:r>
          </w:p>
        </w:tc>
        <w:tc>
          <w:tcPr>
            <w:tcW w:w="1970" w:type="dxa"/>
            <w:shd w:val="clear" w:color="auto" w:fill="auto"/>
          </w:tcPr>
          <w:p w14:paraId="5AD808E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CDB3F9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22284D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75766A8" w14:textId="77777777">
        <w:trPr>
          <w:trHeight w:val="300"/>
        </w:trPr>
        <w:tc>
          <w:tcPr>
            <w:tcW w:w="2088" w:type="dxa"/>
            <w:shd w:val="clear" w:color="auto" w:fill="auto"/>
          </w:tcPr>
          <w:p w14:paraId="5192780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LONGITUDE</w:t>
            </w:r>
          </w:p>
        </w:tc>
        <w:tc>
          <w:tcPr>
            <w:tcW w:w="1506" w:type="dxa"/>
            <w:shd w:val="clear" w:color="auto" w:fill="auto"/>
          </w:tcPr>
          <w:p w14:paraId="7B1475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5AE3BD2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6DDC0FA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E506F8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5ED25D6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1CFC07C" w14:textId="77777777">
        <w:trPr>
          <w:trHeight w:val="300"/>
        </w:trPr>
        <w:tc>
          <w:tcPr>
            <w:tcW w:w="2088" w:type="dxa"/>
            <w:shd w:val="clear" w:color="auto" w:fill="auto"/>
          </w:tcPr>
          <w:p w14:paraId="7F0A141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ELEVATION</w:t>
            </w:r>
          </w:p>
        </w:tc>
        <w:tc>
          <w:tcPr>
            <w:tcW w:w="1506" w:type="dxa"/>
            <w:shd w:val="clear" w:color="auto" w:fill="auto"/>
          </w:tcPr>
          <w:p w14:paraId="40B2C1F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Date of </w:t>
            </w:r>
            <w:r>
              <w:rPr>
                <w:rFonts w:asciiTheme="minorHAnsi" w:hAnsiTheme="minorHAnsi" w:cstheme="minorHAnsi"/>
                <w:color w:val="000000" w:themeColor="text1"/>
                <w:sz w:val="20"/>
                <w:szCs w:val="20"/>
              </w:rPr>
              <w:t>ice-breakup date</w:t>
            </w:r>
          </w:p>
        </w:tc>
        <w:tc>
          <w:tcPr>
            <w:tcW w:w="1214" w:type="dxa"/>
            <w:shd w:val="clear" w:color="auto" w:fill="auto"/>
          </w:tcPr>
          <w:p w14:paraId="24C870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970" w:type="dxa"/>
            <w:shd w:val="clear" w:color="auto" w:fill="auto"/>
          </w:tcPr>
          <w:p w14:paraId="387FB9E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70CA81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format</w:t>
            </w:r>
          </w:p>
        </w:tc>
        <w:tc>
          <w:tcPr>
            <w:tcW w:w="1210" w:type="dxa"/>
            <w:shd w:val="clear" w:color="auto" w:fill="auto"/>
          </w:tcPr>
          <w:p w14:paraId="5B986E6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A5EEC25" w14:textId="77777777">
        <w:trPr>
          <w:trHeight w:val="300"/>
        </w:trPr>
        <w:tc>
          <w:tcPr>
            <w:tcW w:w="2088" w:type="dxa"/>
            <w:shd w:val="clear" w:color="auto" w:fill="auto"/>
          </w:tcPr>
          <w:p w14:paraId="1A17F37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w:t>
            </w:r>
          </w:p>
        </w:tc>
        <w:tc>
          <w:tcPr>
            <w:tcW w:w="1506" w:type="dxa"/>
            <w:shd w:val="clear" w:color="auto" w:fill="auto"/>
          </w:tcPr>
          <w:p w14:paraId="23E412B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 of ice-on date</w:t>
            </w:r>
          </w:p>
        </w:tc>
        <w:tc>
          <w:tcPr>
            <w:tcW w:w="1214" w:type="dxa"/>
            <w:shd w:val="clear" w:color="auto" w:fill="auto"/>
          </w:tcPr>
          <w:p w14:paraId="7FAE07C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Day of the year</w:t>
            </w:r>
          </w:p>
        </w:tc>
        <w:tc>
          <w:tcPr>
            <w:tcW w:w="1970" w:type="dxa"/>
            <w:shd w:val="clear" w:color="auto" w:fill="auto"/>
          </w:tcPr>
          <w:p w14:paraId="526E85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7505C3F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93CBE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20F7304" w14:textId="77777777">
        <w:trPr>
          <w:trHeight w:val="300"/>
        </w:trPr>
        <w:tc>
          <w:tcPr>
            <w:tcW w:w="2088" w:type="dxa"/>
            <w:shd w:val="clear" w:color="auto" w:fill="auto"/>
          </w:tcPr>
          <w:p w14:paraId="1696078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AWND</w:t>
            </w:r>
          </w:p>
        </w:tc>
        <w:tc>
          <w:tcPr>
            <w:tcW w:w="1506" w:type="dxa"/>
            <w:shd w:val="clear" w:color="auto" w:fill="auto"/>
          </w:tcPr>
          <w:p w14:paraId="14AAC5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Average daily wind speed</w:t>
            </w:r>
          </w:p>
        </w:tc>
        <w:tc>
          <w:tcPr>
            <w:tcW w:w="1214" w:type="dxa"/>
            <w:shd w:val="clear" w:color="auto" w:fill="auto"/>
          </w:tcPr>
          <w:p w14:paraId="76608C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 per second</w:t>
            </w:r>
          </w:p>
        </w:tc>
        <w:tc>
          <w:tcPr>
            <w:tcW w:w="1970" w:type="dxa"/>
            <w:shd w:val="clear" w:color="auto" w:fill="auto"/>
          </w:tcPr>
          <w:p w14:paraId="70E85C4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D280B8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244FBCE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6CAED54" w14:textId="77777777">
        <w:trPr>
          <w:trHeight w:val="300"/>
        </w:trPr>
        <w:tc>
          <w:tcPr>
            <w:tcW w:w="2088" w:type="dxa"/>
            <w:shd w:val="clear" w:color="auto" w:fill="auto"/>
          </w:tcPr>
          <w:p w14:paraId="45BC2CA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PGTM</w:t>
            </w:r>
          </w:p>
        </w:tc>
        <w:tc>
          <w:tcPr>
            <w:tcW w:w="1506" w:type="dxa"/>
            <w:shd w:val="clear" w:color="auto" w:fill="auto"/>
          </w:tcPr>
          <w:p w14:paraId="5F09F87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Peak gust time</w:t>
            </w:r>
          </w:p>
        </w:tc>
        <w:tc>
          <w:tcPr>
            <w:tcW w:w="1214" w:type="dxa"/>
            <w:shd w:val="clear" w:color="auto" w:fill="auto"/>
          </w:tcPr>
          <w:p w14:paraId="1C8D68A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Hours and minutes</w:t>
            </w:r>
          </w:p>
        </w:tc>
        <w:tc>
          <w:tcPr>
            <w:tcW w:w="1970" w:type="dxa"/>
            <w:shd w:val="clear" w:color="auto" w:fill="auto"/>
          </w:tcPr>
          <w:p w14:paraId="77F4F229" w14:textId="77777777" w:rsidR="0021327D" w:rsidRDefault="0021327D">
            <w:pPr>
              <w:rPr>
                <w:rFonts w:asciiTheme="minorHAnsi" w:hAnsiTheme="minorHAnsi"/>
                <w:color w:val="000000" w:themeColor="text1"/>
                <w:sz w:val="20"/>
                <w:szCs w:val="20"/>
              </w:rPr>
            </w:pPr>
          </w:p>
        </w:tc>
        <w:tc>
          <w:tcPr>
            <w:tcW w:w="1209" w:type="dxa"/>
            <w:shd w:val="clear" w:color="auto" w:fill="auto"/>
          </w:tcPr>
          <w:p w14:paraId="0AFAF5C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Time in HHMM</w:t>
            </w:r>
          </w:p>
        </w:tc>
        <w:tc>
          <w:tcPr>
            <w:tcW w:w="1210" w:type="dxa"/>
            <w:shd w:val="clear" w:color="auto" w:fill="auto"/>
          </w:tcPr>
          <w:p w14:paraId="58B36F8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1C5425CB" w14:textId="77777777">
        <w:trPr>
          <w:trHeight w:val="300"/>
        </w:trPr>
        <w:tc>
          <w:tcPr>
            <w:tcW w:w="2088" w:type="dxa"/>
            <w:shd w:val="clear" w:color="auto" w:fill="auto"/>
          </w:tcPr>
          <w:p w14:paraId="61FF947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PRCP</w:t>
            </w:r>
          </w:p>
        </w:tc>
        <w:tc>
          <w:tcPr>
            <w:tcW w:w="1506" w:type="dxa"/>
            <w:shd w:val="clear" w:color="auto" w:fill="auto"/>
          </w:tcPr>
          <w:p w14:paraId="24EEA6A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Precipitation</w:t>
            </w:r>
          </w:p>
        </w:tc>
        <w:tc>
          <w:tcPr>
            <w:tcW w:w="1214" w:type="dxa"/>
            <w:shd w:val="clear" w:color="auto" w:fill="auto"/>
          </w:tcPr>
          <w:p w14:paraId="727CAC0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Millimeter</w:t>
            </w:r>
          </w:p>
        </w:tc>
        <w:tc>
          <w:tcPr>
            <w:tcW w:w="1970" w:type="dxa"/>
            <w:shd w:val="clear" w:color="auto" w:fill="auto"/>
          </w:tcPr>
          <w:p w14:paraId="33DFCA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2B5FE1E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186957A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3EEB88A" w14:textId="77777777">
        <w:trPr>
          <w:trHeight w:val="300"/>
        </w:trPr>
        <w:tc>
          <w:tcPr>
            <w:tcW w:w="2088" w:type="dxa"/>
            <w:shd w:val="clear" w:color="auto" w:fill="auto"/>
          </w:tcPr>
          <w:p w14:paraId="633A8FD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SNOW</w:t>
            </w:r>
          </w:p>
        </w:tc>
        <w:tc>
          <w:tcPr>
            <w:tcW w:w="1506" w:type="dxa"/>
            <w:shd w:val="clear" w:color="auto" w:fill="auto"/>
          </w:tcPr>
          <w:p w14:paraId="58AD4D0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Snowfall</w:t>
            </w:r>
          </w:p>
        </w:tc>
        <w:tc>
          <w:tcPr>
            <w:tcW w:w="1214" w:type="dxa"/>
            <w:shd w:val="clear" w:color="auto" w:fill="auto"/>
          </w:tcPr>
          <w:p w14:paraId="0B70CD2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Millimeter</w:t>
            </w:r>
          </w:p>
        </w:tc>
        <w:tc>
          <w:tcPr>
            <w:tcW w:w="1970" w:type="dxa"/>
            <w:shd w:val="clear" w:color="auto" w:fill="auto"/>
          </w:tcPr>
          <w:p w14:paraId="017C03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0DA6C76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523C073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59DE1C8" w14:textId="77777777">
        <w:trPr>
          <w:trHeight w:val="300"/>
        </w:trPr>
        <w:tc>
          <w:tcPr>
            <w:tcW w:w="2088" w:type="dxa"/>
            <w:shd w:val="clear" w:color="auto" w:fill="auto"/>
          </w:tcPr>
          <w:p w14:paraId="582A749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SNWD</w:t>
            </w:r>
          </w:p>
        </w:tc>
        <w:tc>
          <w:tcPr>
            <w:tcW w:w="1506" w:type="dxa"/>
            <w:shd w:val="clear" w:color="auto" w:fill="auto"/>
          </w:tcPr>
          <w:p w14:paraId="6FC7219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Snow depth</w:t>
            </w:r>
          </w:p>
        </w:tc>
        <w:tc>
          <w:tcPr>
            <w:tcW w:w="1214" w:type="dxa"/>
            <w:shd w:val="clear" w:color="auto" w:fill="auto"/>
          </w:tcPr>
          <w:p w14:paraId="455F7C4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Millimeter</w:t>
            </w:r>
          </w:p>
        </w:tc>
        <w:tc>
          <w:tcPr>
            <w:tcW w:w="1970" w:type="dxa"/>
            <w:shd w:val="clear" w:color="auto" w:fill="auto"/>
          </w:tcPr>
          <w:p w14:paraId="7B30CB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19F1327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552989F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4495A73" w14:textId="77777777">
        <w:trPr>
          <w:trHeight w:val="300"/>
        </w:trPr>
        <w:tc>
          <w:tcPr>
            <w:tcW w:w="2088" w:type="dxa"/>
            <w:shd w:val="clear" w:color="auto" w:fill="auto"/>
          </w:tcPr>
          <w:p w14:paraId="04EB797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TAVG</w:t>
            </w:r>
          </w:p>
        </w:tc>
        <w:tc>
          <w:tcPr>
            <w:tcW w:w="1506" w:type="dxa"/>
            <w:shd w:val="clear" w:color="auto" w:fill="auto"/>
          </w:tcPr>
          <w:p w14:paraId="589FB2D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Average air temperature</w:t>
            </w:r>
          </w:p>
        </w:tc>
        <w:tc>
          <w:tcPr>
            <w:tcW w:w="1214" w:type="dxa"/>
            <w:shd w:val="clear" w:color="auto" w:fill="auto"/>
          </w:tcPr>
          <w:p w14:paraId="019C5EB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70" w:type="dxa"/>
            <w:shd w:val="clear" w:color="auto" w:fill="auto"/>
          </w:tcPr>
          <w:p w14:paraId="66EB257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660937E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0AB246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ED7469F" w14:textId="77777777">
        <w:trPr>
          <w:trHeight w:val="300"/>
        </w:trPr>
        <w:tc>
          <w:tcPr>
            <w:tcW w:w="2088" w:type="dxa"/>
            <w:shd w:val="clear" w:color="auto" w:fill="auto"/>
          </w:tcPr>
          <w:p w14:paraId="3D1FD5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TMAX</w:t>
            </w:r>
          </w:p>
        </w:tc>
        <w:tc>
          <w:tcPr>
            <w:tcW w:w="1506" w:type="dxa"/>
            <w:shd w:val="clear" w:color="auto" w:fill="auto"/>
          </w:tcPr>
          <w:p w14:paraId="095631D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Maximum air temperature</w:t>
            </w:r>
          </w:p>
        </w:tc>
        <w:tc>
          <w:tcPr>
            <w:tcW w:w="1214" w:type="dxa"/>
            <w:shd w:val="clear" w:color="auto" w:fill="auto"/>
          </w:tcPr>
          <w:p w14:paraId="4AC2913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70" w:type="dxa"/>
            <w:shd w:val="clear" w:color="auto" w:fill="auto"/>
          </w:tcPr>
          <w:p w14:paraId="254AE1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4C152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477DC4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9031C30" w14:textId="77777777">
        <w:trPr>
          <w:trHeight w:val="300"/>
        </w:trPr>
        <w:tc>
          <w:tcPr>
            <w:tcW w:w="2088" w:type="dxa"/>
            <w:shd w:val="clear" w:color="auto" w:fill="auto"/>
          </w:tcPr>
          <w:p w14:paraId="63BD0D1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TMIN</w:t>
            </w:r>
          </w:p>
        </w:tc>
        <w:tc>
          <w:tcPr>
            <w:tcW w:w="1506" w:type="dxa"/>
            <w:shd w:val="clear" w:color="auto" w:fill="auto"/>
          </w:tcPr>
          <w:p w14:paraId="66AB0D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Minimum air </w:t>
            </w:r>
            <w:r>
              <w:rPr>
                <w:rFonts w:asciiTheme="minorHAnsi" w:hAnsiTheme="minorHAnsi" w:cstheme="minorHAnsi"/>
                <w:color w:val="000000" w:themeColor="text1"/>
                <w:sz w:val="20"/>
                <w:szCs w:val="20"/>
              </w:rPr>
              <w:t>temperature</w:t>
            </w:r>
          </w:p>
        </w:tc>
        <w:tc>
          <w:tcPr>
            <w:tcW w:w="1214" w:type="dxa"/>
            <w:shd w:val="clear" w:color="auto" w:fill="auto"/>
          </w:tcPr>
          <w:p w14:paraId="4B39AC0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70" w:type="dxa"/>
            <w:shd w:val="clear" w:color="auto" w:fill="auto"/>
          </w:tcPr>
          <w:p w14:paraId="7E884E4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E2F97D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12E0E6C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3D59A2" w14:textId="77777777">
        <w:trPr>
          <w:trHeight w:val="300"/>
        </w:trPr>
        <w:tc>
          <w:tcPr>
            <w:tcW w:w="2088" w:type="dxa"/>
            <w:shd w:val="clear" w:color="auto" w:fill="auto"/>
          </w:tcPr>
          <w:p w14:paraId="675D55D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WDF2</w:t>
            </w:r>
          </w:p>
        </w:tc>
        <w:tc>
          <w:tcPr>
            <w:tcW w:w="1506" w:type="dxa"/>
            <w:shd w:val="clear" w:color="auto" w:fill="auto"/>
          </w:tcPr>
          <w:p w14:paraId="02B33B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Direction of fastest 2-minute wind</w:t>
            </w:r>
          </w:p>
        </w:tc>
        <w:tc>
          <w:tcPr>
            <w:tcW w:w="1214" w:type="dxa"/>
            <w:shd w:val="clear" w:color="auto" w:fill="auto"/>
          </w:tcPr>
          <w:p w14:paraId="3106220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Degrees</w:t>
            </w:r>
          </w:p>
        </w:tc>
        <w:tc>
          <w:tcPr>
            <w:tcW w:w="1970" w:type="dxa"/>
            <w:shd w:val="clear" w:color="auto" w:fill="auto"/>
          </w:tcPr>
          <w:p w14:paraId="53539AB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4963563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02EF5FD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E3D72AF" w14:textId="77777777">
        <w:trPr>
          <w:trHeight w:val="300"/>
        </w:trPr>
        <w:tc>
          <w:tcPr>
            <w:tcW w:w="2088" w:type="dxa"/>
            <w:shd w:val="clear" w:color="auto" w:fill="auto"/>
          </w:tcPr>
          <w:p w14:paraId="30A4661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WDF5</w:t>
            </w:r>
          </w:p>
        </w:tc>
        <w:tc>
          <w:tcPr>
            <w:tcW w:w="1506" w:type="dxa"/>
            <w:shd w:val="clear" w:color="auto" w:fill="auto"/>
          </w:tcPr>
          <w:p w14:paraId="2DEE0AE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Direction of fastest 5-minute wind</w:t>
            </w:r>
          </w:p>
        </w:tc>
        <w:tc>
          <w:tcPr>
            <w:tcW w:w="1214" w:type="dxa"/>
            <w:shd w:val="clear" w:color="auto" w:fill="auto"/>
          </w:tcPr>
          <w:p w14:paraId="202410E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Degrees</w:t>
            </w:r>
          </w:p>
        </w:tc>
        <w:tc>
          <w:tcPr>
            <w:tcW w:w="1970" w:type="dxa"/>
            <w:shd w:val="clear" w:color="auto" w:fill="auto"/>
          </w:tcPr>
          <w:p w14:paraId="22A8A25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3A67CC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210" w:type="dxa"/>
            <w:shd w:val="clear" w:color="auto" w:fill="auto"/>
          </w:tcPr>
          <w:p w14:paraId="3B24CF9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18211B7" w14:textId="77777777">
        <w:trPr>
          <w:trHeight w:val="300"/>
        </w:trPr>
        <w:tc>
          <w:tcPr>
            <w:tcW w:w="2088" w:type="dxa"/>
            <w:shd w:val="clear" w:color="auto" w:fill="auto"/>
          </w:tcPr>
          <w:p w14:paraId="666563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WSF2</w:t>
            </w:r>
          </w:p>
        </w:tc>
        <w:tc>
          <w:tcPr>
            <w:tcW w:w="1506" w:type="dxa"/>
            <w:shd w:val="clear" w:color="auto" w:fill="auto"/>
          </w:tcPr>
          <w:p w14:paraId="5AA0CA2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Fastest 2-minute wind speed</w:t>
            </w:r>
          </w:p>
        </w:tc>
        <w:tc>
          <w:tcPr>
            <w:tcW w:w="1214" w:type="dxa"/>
            <w:shd w:val="clear" w:color="auto" w:fill="auto"/>
          </w:tcPr>
          <w:p w14:paraId="6579552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 per second</w:t>
            </w:r>
          </w:p>
        </w:tc>
        <w:tc>
          <w:tcPr>
            <w:tcW w:w="1970" w:type="dxa"/>
            <w:shd w:val="clear" w:color="auto" w:fill="auto"/>
          </w:tcPr>
          <w:p w14:paraId="7AC4781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5E4093D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6E73F4C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3E95477" w14:textId="77777777">
        <w:trPr>
          <w:trHeight w:val="300"/>
        </w:trPr>
        <w:tc>
          <w:tcPr>
            <w:tcW w:w="2088" w:type="dxa"/>
            <w:shd w:val="clear" w:color="auto" w:fill="auto"/>
          </w:tcPr>
          <w:p w14:paraId="25EE85E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WSF5</w:t>
            </w:r>
          </w:p>
        </w:tc>
        <w:tc>
          <w:tcPr>
            <w:tcW w:w="1506" w:type="dxa"/>
            <w:shd w:val="clear" w:color="auto" w:fill="auto"/>
          </w:tcPr>
          <w:p w14:paraId="4A93C27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Fastest 5-minute </w:t>
            </w:r>
            <w:r>
              <w:rPr>
                <w:rFonts w:asciiTheme="minorHAnsi" w:hAnsiTheme="minorHAnsi" w:cstheme="minorHAnsi"/>
                <w:color w:val="000000" w:themeColor="text1"/>
                <w:sz w:val="20"/>
                <w:szCs w:val="20"/>
              </w:rPr>
              <w:t>wind speed</w:t>
            </w:r>
          </w:p>
        </w:tc>
        <w:tc>
          <w:tcPr>
            <w:tcW w:w="1214" w:type="dxa"/>
            <w:shd w:val="clear" w:color="auto" w:fill="auto"/>
          </w:tcPr>
          <w:p w14:paraId="219817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Meter per second</w:t>
            </w:r>
          </w:p>
        </w:tc>
        <w:tc>
          <w:tcPr>
            <w:tcW w:w="1970" w:type="dxa"/>
            <w:shd w:val="clear" w:color="auto" w:fill="auto"/>
          </w:tcPr>
          <w:p w14:paraId="62B7A86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209" w:type="dxa"/>
            <w:shd w:val="clear" w:color="auto" w:fill="auto"/>
          </w:tcPr>
          <w:p w14:paraId="3AC3665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210" w:type="dxa"/>
            <w:shd w:val="clear" w:color="auto" w:fill="auto"/>
          </w:tcPr>
          <w:p w14:paraId="753A981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095A365F" w14:textId="77777777" w:rsidR="0021327D" w:rsidRDefault="0021327D">
      <w:pPr>
        <w:contextualSpacing/>
        <w:rPr>
          <w:rFonts w:asciiTheme="minorHAnsi" w:hAnsiTheme="minorHAnsi" w:cstheme="minorHAnsi"/>
          <w:b/>
          <w:color w:val="000000" w:themeColor="text1"/>
          <w:sz w:val="20"/>
          <w:szCs w:val="20"/>
        </w:rPr>
      </w:pPr>
    </w:p>
    <w:p w14:paraId="64E4858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Dataset filename: /fieldmonitoring/[lake_id]_[layer]_[time].csv</w:t>
      </w:r>
    </w:p>
    <w:p w14:paraId="2DE3233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description: Bathymetry data (area over depth data); here ME refers to Mendota, MO to Monona; and EPI to epilimnion, HYPO to </w:t>
      </w:r>
      <w:r>
        <w:rPr>
          <w:rFonts w:asciiTheme="minorHAnsi" w:hAnsiTheme="minorHAnsi" w:cstheme="minorHAnsi"/>
          <w:color w:val="000000" w:themeColor="text1"/>
          <w:sz w:val="20"/>
          <w:szCs w:val="20"/>
        </w:rPr>
        <w:t>hypolimnion</w:t>
      </w:r>
    </w:p>
    <w:tbl>
      <w:tblPr>
        <w:tblStyle w:val="TableGrid"/>
        <w:tblW w:w="9198" w:type="dxa"/>
        <w:tblInd w:w="378" w:type="dxa"/>
        <w:tblLook w:val="04A0" w:firstRow="1" w:lastRow="0" w:firstColumn="1" w:lastColumn="0" w:noHBand="0" w:noVBand="1"/>
      </w:tblPr>
      <w:tblGrid>
        <w:gridCol w:w="2089"/>
        <w:gridCol w:w="1483"/>
        <w:gridCol w:w="1362"/>
        <w:gridCol w:w="1906"/>
        <w:gridCol w:w="1176"/>
        <w:gridCol w:w="1182"/>
      </w:tblGrid>
      <w:tr w:rsidR="0021327D" w14:paraId="5BB6C488" w14:textId="77777777">
        <w:trPr>
          <w:trHeight w:val="315"/>
        </w:trPr>
        <w:tc>
          <w:tcPr>
            <w:tcW w:w="2088" w:type="dxa"/>
            <w:shd w:val="clear" w:color="auto" w:fill="auto"/>
          </w:tcPr>
          <w:p w14:paraId="7DCA13D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483" w:type="dxa"/>
            <w:shd w:val="clear" w:color="auto" w:fill="auto"/>
          </w:tcPr>
          <w:p w14:paraId="4C6942A1"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362" w:type="dxa"/>
            <w:shd w:val="clear" w:color="auto" w:fill="auto"/>
          </w:tcPr>
          <w:p w14:paraId="7D2DF4A0"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906" w:type="dxa"/>
            <w:shd w:val="clear" w:color="auto" w:fill="auto"/>
          </w:tcPr>
          <w:p w14:paraId="670E8BAB"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176" w:type="dxa"/>
            <w:shd w:val="clear" w:color="auto" w:fill="auto"/>
          </w:tcPr>
          <w:p w14:paraId="34110E8A"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182" w:type="dxa"/>
            <w:shd w:val="clear" w:color="auto" w:fill="auto"/>
          </w:tcPr>
          <w:p w14:paraId="0D67A1CC"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3691FDB6" w14:textId="77777777">
        <w:trPr>
          <w:trHeight w:val="305"/>
        </w:trPr>
        <w:tc>
          <w:tcPr>
            <w:tcW w:w="2088" w:type="dxa"/>
            <w:shd w:val="clear" w:color="auto" w:fill="auto"/>
          </w:tcPr>
          <w:p w14:paraId="0D9E82C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483" w:type="dxa"/>
            <w:shd w:val="clear" w:color="auto" w:fill="auto"/>
          </w:tcPr>
          <w:p w14:paraId="150CD3C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Number of sequence</w:t>
            </w:r>
          </w:p>
        </w:tc>
        <w:tc>
          <w:tcPr>
            <w:tcW w:w="1362" w:type="dxa"/>
            <w:shd w:val="clear" w:color="auto" w:fill="auto"/>
          </w:tcPr>
          <w:p w14:paraId="28265DC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906" w:type="dxa"/>
            <w:shd w:val="clear" w:color="auto" w:fill="auto"/>
          </w:tcPr>
          <w:p w14:paraId="62E964C0"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2ECB0D7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Integer</w:t>
            </w:r>
          </w:p>
        </w:tc>
        <w:tc>
          <w:tcPr>
            <w:tcW w:w="1182" w:type="dxa"/>
            <w:shd w:val="clear" w:color="auto" w:fill="auto"/>
          </w:tcPr>
          <w:p w14:paraId="3ECF6C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2CC7D6D" w14:textId="77777777">
        <w:trPr>
          <w:trHeight w:val="300"/>
        </w:trPr>
        <w:tc>
          <w:tcPr>
            <w:tcW w:w="2088" w:type="dxa"/>
            <w:shd w:val="clear" w:color="auto" w:fill="auto"/>
          </w:tcPr>
          <w:p w14:paraId="19BF0B8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w:t>
            </w:r>
          </w:p>
        </w:tc>
        <w:tc>
          <w:tcPr>
            <w:tcW w:w="1483" w:type="dxa"/>
            <w:shd w:val="clear" w:color="auto" w:fill="auto"/>
          </w:tcPr>
          <w:p w14:paraId="51292C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Date  </w:t>
            </w:r>
          </w:p>
        </w:tc>
        <w:tc>
          <w:tcPr>
            <w:tcW w:w="1362" w:type="dxa"/>
            <w:shd w:val="clear" w:color="auto" w:fill="auto"/>
          </w:tcPr>
          <w:p w14:paraId="3394868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MM-DD-YYYY hh:mm:ss</w:t>
            </w:r>
          </w:p>
        </w:tc>
        <w:tc>
          <w:tcPr>
            <w:tcW w:w="1906" w:type="dxa"/>
            <w:shd w:val="clear" w:color="auto" w:fill="auto"/>
          </w:tcPr>
          <w:p w14:paraId="63F977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7461CC4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 format</w:t>
            </w:r>
          </w:p>
        </w:tc>
        <w:tc>
          <w:tcPr>
            <w:tcW w:w="1182" w:type="dxa"/>
            <w:shd w:val="clear" w:color="auto" w:fill="auto"/>
          </w:tcPr>
          <w:p w14:paraId="66E60EA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E4B014" w14:textId="77777777">
        <w:trPr>
          <w:trHeight w:val="300"/>
        </w:trPr>
        <w:tc>
          <w:tcPr>
            <w:tcW w:w="2088" w:type="dxa"/>
            <w:shd w:val="clear" w:color="auto" w:fill="auto"/>
          </w:tcPr>
          <w:p w14:paraId="19F47BE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Low Range</w:t>
            </w:r>
          </w:p>
        </w:tc>
        <w:tc>
          <w:tcPr>
            <w:tcW w:w="1483" w:type="dxa"/>
            <w:shd w:val="clear" w:color="auto" w:fill="auto"/>
          </w:tcPr>
          <w:p w14:paraId="5341A3A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Electrical conductivity measured on low range (low </w:t>
            </w:r>
            <w:r>
              <w:rPr>
                <w:rFonts w:asciiTheme="minorHAnsi" w:hAnsiTheme="minorHAnsi" w:cstheme="minorHAnsi"/>
                <w:color w:val="000000" w:themeColor="text1"/>
                <w:sz w:val="20"/>
                <w:szCs w:val="20"/>
              </w:rPr>
              <w:t>salinity)</w:t>
            </w:r>
          </w:p>
        </w:tc>
        <w:tc>
          <w:tcPr>
            <w:tcW w:w="1362" w:type="dxa"/>
            <w:shd w:val="clear" w:color="auto" w:fill="auto"/>
          </w:tcPr>
          <w:p w14:paraId="182F54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microSiemens per centimer</w:t>
            </w:r>
          </w:p>
        </w:tc>
        <w:tc>
          <w:tcPr>
            <w:tcW w:w="1906" w:type="dxa"/>
            <w:shd w:val="clear" w:color="auto" w:fill="auto"/>
          </w:tcPr>
          <w:p w14:paraId="6AC8588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22F94A8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50ADC17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64005E8" w14:textId="77777777">
        <w:trPr>
          <w:trHeight w:val="300"/>
        </w:trPr>
        <w:tc>
          <w:tcPr>
            <w:tcW w:w="2088" w:type="dxa"/>
            <w:shd w:val="clear" w:color="auto" w:fill="auto"/>
          </w:tcPr>
          <w:p w14:paraId="4443B6A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Full Range</w:t>
            </w:r>
          </w:p>
        </w:tc>
        <w:tc>
          <w:tcPr>
            <w:tcW w:w="1483" w:type="dxa"/>
            <w:shd w:val="clear" w:color="auto" w:fill="auto"/>
          </w:tcPr>
          <w:p w14:paraId="74C3C24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Electrical conductivity measured on high range (high salinity)</w:t>
            </w:r>
          </w:p>
        </w:tc>
        <w:tc>
          <w:tcPr>
            <w:tcW w:w="1362" w:type="dxa"/>
            <w:shd w:val="clear" w:color="auto" w:fill="auto"/>
          </w:tcPr>
          <w:p w14:paraId="1501A0F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microSiemens per centimer</w:t>
            </w:r>
          </w:p>
        </w:tc>
        <w:tc>
          <w:tcPr>
            <w:tcW w:w="1906" w:type="dxa"/>
            <w:shd w:val="clear" w:color="auto" w:fill="auto"/>
          </w:tcPr>
          <w:p w14:paraId="7A892F5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7BE945D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3F2916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E928263" w14:textId="77777777">
        <w:trPr>
          <w:trHeight w:val="300"/>
        </w:trPr>
        <w:tc>
          <w:tcPr>
            <w:tcW w:w="2088" w:type="dxa"/>
            <w:shd w:val="clear" w:color="auto" w:fill="auto"/>
          </w:tcPr>
          <w:p w14:paraId="012F619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Temp</w:t>
            </w:r>
          </w:p>
        </w:tc>
        <w:tc>
          <w:tcPr>
            <w:tcW w:w="1483" w:type="dxa"/>
            <w:shd w:val="clear" w:color="auto" w:fill="auto"/>
          </w:tcPr>
          <w:p w14:paraId="11BE815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Water temperature</w:t>
            </w:r>
          </w:p>
        </w:tc>
        <w:tc>
          <w:tcPr>
            <w:tcW w:w="1362" w:type="dxa"/>
            <w:shd w:val="clear" w:color="auto" w:fill="auto"/>
          </w:tcPr>
          <w:p w14:paraId="5474D10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Degree Celsius</w:t>
            </w:r>
          </w:p>
        </w:tc>
        <w:tc>
          <w:tcPr>
            <w:tcW w:w="1906" w:type="dxa"/>
            <w:shd w:val="clear" w:color="auto" w:fill="auto"/>
          </w:tcPr>
          <w:p w14:paraId="2082F60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t>
            </w:r>
          </w:p>
        </w:tc>
        <w:tc>
          <w:tcPr>
            <w:tcW w:w="1176" w:type="dxa"/>
            <w:shd w:val="clear" w:color="auto" w:fill="auto"/>
          </w:tcPr>
          <w:p w14:paraId="5B24766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82" w:type="dxa"/>
            <w:shd w:val="clear" w:color="auto" w:fill="auto"/>
          </w:tcPr>
          <w:p w14:paraId="20DF38C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45A0E41C" w14:textId="77777777" w:rsidR="0021327D" w:rsidRDefault="0021327D">
      <w:pPr>
        <w:contextualSpacing/>
        <w:rPr>
          <w:rFonts w:asciiTheme="minorHAnsi" w:hAnsiTheme="minorHAnsi" w:cstheme="minorHAnsi"/>
          <w:b/>
          <w:color w:val="000000" w:themeColor="text1"/>
          <w:sz w:val="20"/>
          <w:szCs w:val="20"/>
        </w:rPr>
      </w:pPr>
    </w:p>
    <w:p w14:paraId="485BDF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filename: </w:t>
      </w:r>
      <w:r>
        <w:rPr>
          <w:rFonts w:asciiTheme="minorHAnsi" w:hAnsiTheme="minorHAnsi" w:cstheme="minorHAnsi"/>
          <w:color w:val="000000" w:themeColor="text1"/>
          <w:sz w:val="20"/>
          <w:szCs w:val="20"/>
        </w:rPr>
        <w:t>/output/[variable]_[model].csv</w:t>
      </w:r>
    </w:p>
    <w:p w14:paraId="0793C5E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Dataset description: Modeled output; variable can be density for water density, ice for ice thickness, lakenumber for Lake Number, salt for salinity, ssi for Schmidt Stability Index, wtemp for water temperature; model refers </w:t>
      </w:r>
      <w:r>
        <w:rPr>
          <w:rFonts w:asciiTheme="minorHAnsi" w:hAnsiTheme="minorHAnsi" w:cstheme="minorHAnsi"/>
          <w:color w:val="000000" w:themeColor="text1"/>
          <w:sz w:val="20"/>
          <w:szCs w:val="20"/>
        </w:rPr>
        <w:t>either to GLM, GOTM, Simstrat, or – if not existent – to the average ensemble output</w:t>
      </w:r>
    </w:p>
    <w:tbl>
      <w:tblPr>
        <w:tblStyle w:val="TableGrid"/>
        <w:tblW w:w="9198" w:type="dxa"/>
        <w:tblInd w:w="378" w:type="dxa"/>
        <w:tblLook w:val="04A0" w:firstRow="1" w:lastRow="0" w:firstColumn="1" w:lastColumn="0" w:noHBand="0" w:noVBand="1"/>
      </w:tblPr>
      <w:tblGrid>
        <w:gridCol w:w="2088"/>
        <w:gridCol w:w="1476"/>
        <w:gridCol w:w="1418"/>
        <w:gridCol w:w="1882"/>
        <w:gridCol w:w="1163"/>
        <w:gridCol w:w="1171"/>
      </w:tblGrid>
      <w:tr w:rsidR="0021327D" w14:paraId="579C1A21" w14:textId="77777777">
        <w:trPr>
          <w:trHeight w:val="315"/>
        </w:trPr>
        <w:tc>
          <w:tcPr>
            <w:tcW w:w="2088" w:type="dxa"/>
            <w:shd w:val="clear" w:color="auto" w:fill="auto"/>
          </w:tcPr>
          <w:p w14:paraId="4B1CED37"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Column name</w:t>
            </w:r>
          </w:p>
        </w:tc>
        <w:tc>
          <w:tcPr>
            <w:tcW w:w="1476" w:type="dxa"/>
            <w:shd w:val="clear" w:color="auto" w:fill="auto"/>
          </w:tcPr>
          <w:p w14:paraId="2FC521D6"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417" w:type="dxa"/>
            <w:shd w:val="clear" w:color="auto" w:fill="auto"/>
          </w:tcPr>
          <w:p w14:paraId="38AFD3D4"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Units</w:t>
            </w:r>
          </w:p>
        </w:tc>
        <w:tc>
          <w:tcPr>
            <w:tcW w:w="1882" w:type="dxa"/>
            <w:shd w:val="clear" w:color="auto" w:fill="auto"/>
          </w:tcPr>
          <w:p w14:paraId="4C5E31A0"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Code explanation</w:t>
            </w:r>
          </w:p>
        </w:tc>
        <w:tc>
          <w:tcPr>
            <w:tcW w:w="1163" w:type="dxa"/>
            <w:shd w:val="clear" w:color="auto" w:fill="auto"/>
          </w:tcPr>
          <w:p w14:paraId="54A29726"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 format</w:t>
            </w:r>
          </w:p>
        </w:tc>
        <w:tc>
          <w:tcPr>
            <w:tcW w:w="1171" w:type="dxa"/>
            <w:shd w:val="clear" w:color="auto" w:fill="auto"/>
          </w:tcPr>
          <w:p w14:paraId="7C8D6657"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Missing data code</w:t>
            </w:r>
          </w:p>
        </w:tc>
      </w:tr>
      <w:tr w:rsidR="0021327D" w14:paraId="50A67350" w14:textId="77777777">
        <w:trPr>
          <w:trHeight w:val="305"/>
        </w:trPr>
        <w:tc>
          <w:tcPr>
            <w:tcW w:w="2088" w:type="dxa"/>
            <w:shd w:val="clear" w:color="auto" w:fill="auto"/>
          </w:tcPr>
          <w:p w14:paraId="1AA34E0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w:t>
            </w:r>
          </w:p>
        </w:tc>
        <w:tc>
          <w:tcPr>
            <w:tcW w:w="1476" w:type="dxa"/>
            <w:shd w:val="clear" w:color="auto" w:fill="auto"/>
          </w:tcPr>
          <w:p w14:paraId="05F4A3C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Number of sequence</w:t>
            </w:r>
          </w:p>
        </w:tc>
        <w:tc>
          <w:tcPr>
            <w:tcW w:w="1417" w:type="dxa"/>
            <w:shd w:val="clear" w:color="auto" w:fill="auto"/>
          </w:tcPr>
          <w:p w14:paraId="153AF4B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YYYY-MM-DD</w:t>
            </w:r>
          </w:p>
        </w:tc>
        <w:tc>
          <w:tcPr>
            <w:tcW w:w="1882" w:type="dxa"/>
            <w:shd w:val="clear" w:color="auto" w:fill="auto"/>
          </w:tcPr>
          <w:p w14:paraId="11CABC8B" w14:textId="77777777" w:rsidR="0021327D" w:rsidRDefault="00332125">
            <w:pPr>
              <w:rPr>
                <w:rFonts w:asciiTheme="minorHAnsi" w:hAnsiTheme="minorHAnsi" w:cstheme="minorHAnsi"/>
                <w:b/>
                <w:color w:val="000000" w:themeColor="text1"/>
                <w:sz w:val="20"/>
                <w:szCs w:val="20"/>
              </w:rPr>
            </w:pPr>
            <w:r>
              <w:rPr>
                <w:rFonts w:asciiTheme="minorHAnsi" w:hAnsiTheme="minorHAnsi" w:cstheme="minorHAnsi"/>
                <w:color w:val="000000" w:themeColor="text1"/>
                <w:sz w:val="20"/>
                <w:szCs w:val="20"/>
              </w:rPr>
              <w:t>-</w:t>
            </w:r>
          </w:p>
        </w:tc>
        <w:tc>
          <w:tcPr>
            <w:tcW w:w="1163" w:type="dxa"/>
            <w:shd w:val="clear" w:color="auto" w:fill="auto"/>
          </w:tcPr>
          <w:p w14:paraId="29AFCC7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Date-time format</w:t>
            </w:r>
          </w:p>
        </w:tc>
        <w:tc>
          <w:tcPr>
            <w:tcW w:w="1171" w:type="dxa"/>
            <w:shd w:val="clear" w:color="auto" w:fill="auto"/>
          </w:tcPr>
          <w:p w14:paraId="5844560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46BCDB7" w14:textId="77777777">
        <w:trPr>
          <w:trHeight w:val="300"/>
        </w:trPr>
        <w:tc>
          <w:tcPr>
            <w:tcW w:w="2088" w:type="dxa"/>
            <w:shd w:val="clear" w:color="auto" w:fill="auto"/>
          </w:tcPr>
          <w:p w14:paraId="1CA2933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null</w:t>
            </w:r>
          </w:p>
        </w:tc>
        <w:tc>
          <w:tcPr>
            <w:tcW w:w="1476" w:type="dxa"/>
            <w:shd w:val="clear" w:color="auto" w:fill="auto"/>
          </w:tcPr>
          <w:p w14:paraId="23F56B1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Modeled output for </w:t>
            </w:r>
            <w:r>
              <w:rPr>
                <w:rFonts w:asciiTheme="minorHAnsi" w:hAnsiTheme="minorHAnsi" w:cstheme="minorHAnsi"/>
                <w:color w:val="000000" w:themeColor="text1"/>
                <w:sz w:val="20"/>
                <w:szCs w:val="20"/>
              </w:rPr>
              <w:t>null salt load scenario</w:t>
            </w:r>
          </w:p>
        </w:tc>
        <w:tc>
          <w:tcPr>
            <w:tcW w:w="1417" w:type="dxa"/>
            <w:shd w:val="clear" w:color="auto" w:fill="auto"/>
          </w:tcPr>
          <w:p w14:paraId="1919EBE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w:t>
            </w:r>
            <w:r>
              <w:rPr>
                <w:rFonts w:asciiTheme="minorHAnsi" w:hAnsiTheme="minorHAnsi" w:cstheme="minorHAnsi"/>
                <w:color w:val="000000" w:themeColor="text1"/>
                <w:sz w:val="20"/>
                <w:szCs w:val="20"/>
              </w:rPr>
              <w:lastRenderedPageBreak/>
              <w:t>dimensionless, salt in gram per kilogram, ssi in Joule per meter squared, temp in degree Celsius</w:t>
            </w:r>
          </w:p>
        </w:tc>
        <w:tc>
          <w:tcPr>
            <w:tcW w:w="1882" w:type="dxa"/>
            <w:shd w:val="clear" w:color="auto" w:fill="auto"/>
          </w:tcPr>
          <w:p w14:paraId="127AFC1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Dens for density, ice for ice thickness, ln for Lake Number, salt for salinity, s</w:t>
            </w:r>
            <w:r>
              <w:rPr>
                <w:rFonts w:asciiTheme="minorHAnsi" w:hAnsiTheme="minorHAnsi" w:cstheme="minorHAnsi"/>
                <w:color w:val="000000" w:themeColor="text1"/>
                <w:sz w:val="20"/>
                <w:szCs w:val="20"/>
              </w:rPr>
              <w:t xml:space="preserve">si for Schmidt Stability </w:t>
            </w:r>
            <w:r>
              <w:rPr>
                <w:rFonts w:asciiTheme="minorHAnsi" w:hAnsiTheme="minorHAnsi" w:cstheme="minorHAnsi"/>
                <w:color w:val="000000" w:themeColor="text1"/>
                <w:sz w:val="20"/>
                <w:szCs w:val="20"/>
              </w:rPr>
              <w:lastRenderedPageBreak/>
              <w:t>Index, temp for water temperature</w:t>
            </w:r>
          </w:p>
        </w:tc>
        <w:tc>
          <w:tcPr>
            <w:tcW w:w="1163" w:type="dxa"/>
            <w:shd w:val="clear" w:color="auto" w:fill="auto"/>
          </w:tcPr>
          <w:p w14:paraId="1326DB8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Double</w:t>
            </w:r>
          </w:p>
        </w:tc>
        <w:tc>
          <w:tcPr>
            <w:tcW w:w="1171" w:type="dxa"/>
            <w:shd w:val="clear" w:color="auto" w:fill="auto"/>
          </w:tcPr>
          <w:p w14:paraId="54C0683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4964165" w14:textId="77777777">
        <w:trPr>
          <w:trHeight w:val="300"/>
        </w:trPr>
        <w:tc>
          <w:tcPr>
            <w:tcW w:w="2088" w:type="dxa"/>
            <w:shd w:val="clear" w:color="auto" w:fill="auto"/>
          </w:tcPr>
          <w:p w14:paraId="66BFD2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01</w:t>
            </w:r>
          </w:p>
        </w:tc>
        <w:tc>
          <w:tcPr>
            <w:tcW w:w="1476" w:type="dxa"/>
            <w:shd w:val="clear" w:color="auto" w:fill="auto"/>
          </w:tcPr>
          <w:p w14:paraId="67F59DA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0.1 salt load scenario</w:t>
            </w:r>
          </w:p>
        </w:tc>
        <w:tc>
          <w:tcPr>
            <w:tcW w:w="1417" w:type="dxa"/>
            <w:shd w:val="clear" w:color="auto" w:fill="auto"/>
          </w:tcPr>
          <w:p w14:paraId="54AF3E5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ssi in Joule per meter squared, temp in </w:t>
            </w:r>
            <w:r>
              <w:rPr>
                <w:rFonts w:asciiTheme="minorHAnsi" w:hAnsiTheme="minorHAnsi" w:cstheme="minorHAnsi"/>
                <w:color w:val="000000" w:themeColor="text1"/>
                <w:sz w:val="20"/>
                <w:szCs w:val="20"/>
              </w:rPr>
              <w:t>degree Celsius</w:t>
            </w:r>
          </w:p>
        </w:tc>
        <w:tc>
          <w:tcPr>
            <w:tcW w:w="1882" w:type="dxa"/>
            <w:shd w:val="clear" w:color="auto" w:fill="auto"/>
          </w:tcPr>
          <w:p w14:paraId="61F8059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thickness, ln for Lake Number, salt for salinity, ssi for Schmidt Stability Index, temp for water temperature</w:t>
            </w:r>
          </w:p>
        </w:tc>
        <w:tc>
          <w:tcPr>
            <w:tcW w:w="1163" w:type="dxa"/>
            <w:shd w:val="clear" w:color="auto" w:fill="auto"/>
          </w:tcPr>
          <w:p w14:paraId="02FB7E9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0533858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11AF934" w14:textId="77777777">
        <w:trPr>
          <w:trHeight w:val="300"/>
        </w:trPr>
        <w:tc>
          <w:tcPr>
            <w:tcW w:w="2088" w:type="dxa"/>
            <w:shd w:val="clear" w:color="auto" w:fill="auto"/>
          </w:tcPr>
          <w:p w14:paraId="335796C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05</w:t>
            </w:r>
          </w:p>
        </w:tc>
        <w:tc>
          <w:tcPr>
            <w:tcW w:w="1476" w:type="dxa"/>
            <w:shd w:val="clear" w:color="auto" w:fill="auto"/>
          </w:tcPr>
          <w:p w14:paraId="423F10E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0.5 salt load scenario</w:t>
            </w:r>
          </w:p>
        </w:tc>
        <w:tc>
          <w:tcPr>
            <w:tcW w:w="1417" w:type="dxa"/>
            <w:shd w:val="clear" w:color="auto" w:fill="auto"/>
          </w:tcPr>
          <w:p w14:paraId="0877C17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cubic meter, ice in mete</w:t>
            </w:r>
            <w:r>
              <w:rPr>
                <w:rFonts w:asciiTheme="minorHAnsi" w:hAnsiTheme="minorHAnsi" w:cstheme="minorHAnsi"/>
                <w:color w:val="000000" w:themeColor="text1"/>
                <w:sz w:val="20"/>
                <w:szCs w:val="20"/>
              </w:rPr>
              <w:t>r, ln is dimensionless, salt in gram per kilogram, ssi in Joule per meter squared, temp in degree Celsius</w:t>
            </w:r>
          </w:p>
        </w:tc>
        <w:tc>
          <w:tcPr>
            <w:tcW w:w="1882" w:type="dxa"/>
            <w:shd w:val="clear" w:color="auto" w:fill="auto"/>
          </w:tcPr>
          <w:p w14:paraId="7545270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thickness, ln for Lake Number, salt for salinity, ssi for Schmidt Stability Index, temp for water temperature</w:t>
            </w:r>
          </w:p>
        </w:tc>
        <w:tc>
          <w:tcPr>
            <w:tcW w:w="1163" w:type="dxa"/>
            <w:shd w:val="clear" w:color="auto" w:fill="auto"/>
          </w:tcPr>
          <w:p w14:paraId="78F61D1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14C7D3F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C36B669" w14:textId="77777777">
        <w:trPr>
          <w:trHeight w:val="300"/>
        </w:trPr>
        <w:tc>
          <w:tcPr>
            <w:tcW w:w="2088" w:type="dxa"/>
            <w:shd w:val="clear" w:color="auto" w:fill="auto"/>
          </w:tcPr>
          <w:p w14:paraId="12D7174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w:t>
            </w:r>
          </w:p>
        </w:tc>
        <w:tc>
          <w:tcPr>
            <w:tcW w:w="1476" w:type="dxa"/>
            <w:shd w:val="clear" w:color="auto" w:fill="auto"/>
          </w:tcPr>
          <w:p w14:paraId="60A410D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1.0 salt load scenario</w:t>
            </w:r>
          </w:p>
        </w:tc>
        <w:tc>
          <w:tcPr>
            <w:tcW w:w="1417" w:type="dxa"/>
            <w:shd w:val="clear" w:color="auto" w:fill="auto"/>
          </w:tcPr>
          <w:p w14:paraId="1128294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cubic meter, ice in meter, ln is dimensionless, salt in gram per kilogram, ssi in Joule per meter squared, temp in degree Celsius</w:t>
            </w:r>
          </w:p>
        </w:tc>
        <w:tc>
          <w:tcPr>
            <w:tcW w:w="1882" w:type="dxa"/>
            <w:shd w:val="clear" w:color="auto" w:fill="auto"/>
          </w:tcPr>
          <w:p w14:paraId="4CC57D9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w:t>
            </w:r>
            <w:r>
              <w:rPr>
                <w:rFonts w:asciiTheme="minorHAnsi" w:hAnsiTheme="minorHAnsi" w:cstheme="minorHAnsi"/>
                <w:color w:val="000000" w:themeColor="text1"/>
                <w:sz w:val="20"/>
                <w:szCs w:val="20"/>
              </w:rPr>
              <w:t>Number, salt for salinity, ssi for Schmidt Stability Index, temp for water temperature</w:t>
            </w:r>
          </w:p>
        </w:tc>
        <w:tc>
          <w:tcPr>
            <w:tcW w:w="1163" w:type="dxa"/>
            <w:shd w:val="clear" w:color="auto" w:fill="auto"/>
          </w:tcPr>
          <w:p w14:paraId="4F6ECA3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684F7B3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6605C79" w14:textId="77777777">
        <w:trPr>
          <w:trHeight w:val="300"/>
        </w:trPr>
        <w:tc>
          <w:tcPr>
            <w:tcW w:w="2088" w:type="dxa"/>
            <w:shd w:val="clear" w:color="auto" w:fill="auto"/>
          </w:tcPr>
          <w:p w14:paraId="6A00B44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15</w:t>
            </w:r>
          </w:p>
        </w:tc>
        <w:tc>
          <w:tcPr>
            <w:tcW w:w="1476" w:type="dxa"/>
            <w:shd w:val="clear" w:color="auto" w:fill="auto"/>
          </w:tcPr>
          <w:p w14:paraId="38111B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1.5 salt load scenario</w:t>
            </w:r>
          </w:p>
        </w:tc>
        <w:tc>
          <w:tcPr>
            <w:tcW w:w="1417" w:type="dxa"/>
            <w:shd w:val="clear" w:color="auto" w:fill="auto"/>
          </w:tcPr>
          <w:p w14:paraId="0360914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w:t>
            </w:r>
            <w:r>
              <w:rPr>
                <w:rFonts w:asciiTheme="minorHAnsi" w:hAnsiTheme="minorHAnsi" w:cstheme="minorHAnsi"/>
                <w:color w:val="000000" w:themeColor="text1"/>
                <w:sz w:val="20"/>
                <w:szCs w:val="20"/>
              </w:rPr>
              <w:lastRenderedPageBreak/>
              <w:t xml:space="preserve">ssi in Joule per </w:t>
            </w:r>
            <w:r>
              <w:rPr>
                <w:rFonts w:asciiTheme="minorHAnsi" w:hAnsiTheme="minorHAnsi" w:cstheme="minorHAnsi"/>
                <w:color w:val="000000" w:themeColor="text1"/>
                <w:sz w:val="20"/>
                <w:szCs w:val="20"/>
              </w:rPr>
              <w:t>meter squared, temp in degree Celsius</w:t>
            </w:r>
          </w:p>
        </w:tc>
        <w:tc>
          <w:tcPr>
            <w:tcW w:w="1882" w:type="dxa"/>
            <w:shd w:val="clear" w:color="auto" w:fill="auto"/>
          </w:tcPr>
          <w:p w14:paraId="2AB2E0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Dens for density, ice for ice thickness, ln for Lake Number, salt for salinity, ssi for Schmidt Stability Index, temp for water temperature</w:t>
            </w:r>
          </w:p>
        </w:tc>
        <w:tc>
          <w:tcPr>
            <w:tcW w:w="1163" w:type="dxa"/>
            <w:shd w:val="clear" w:color="auto" w:fill="auto"/>
          </w:tcPr>
          <w:p w14:paraId="2B5500E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7710B0E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CD96D54" w14:textId="77777777">
        <w:trPr>
          <w:trHeight w:val="300"/>
        </w:trPr>
        <w:tc>
          <w:tcPr>
            <w:tcW w:w="2088" w:type="dxa"/>
            <w:shd w:val="clear" w:color="auto" w:fill="auto"/>
          </w:tcPr>
          <w:p w14:paraId="49C868D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w:t>
            </w:r>
          </w:p>
        </w:tc>
        <w:tc>
          <w:tcPr>
            <w:tcW w:w="1476" w:type="dxa"/>
            <w:shd w:val="clear" w:color="auto" w:fill="auto"/>
          </w:tcPr>
          <w:p w14:paraId="286B0CF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2.0 salt load scenario</w:t>
            </w:r>
          </w:p>
        </w:tc>
        <w:tc>
          <w:tcPr>
            <w:tcW w:w="1417" w:type="dxa"/>
            <w:shd w:val="clear" w:color="auto" w:fill="auto"/>
          </w:tcPr>
          <w:p w14:paraId="2DDD728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w:t>
            </w:r>
            <w:r>
              <w:rPr>
                <w:rFonts w:asciiTheme="minorHAnsi" w:hAnsiTheme="minorHAnsi" w:cstheme="minorHAnsi"/>
                <w:color w:val="000000" w:themeColor="text1"/>
                <w:sz w:val="20"/>
                <w:szCs w:val="20"/>
              </w:rPr>
              <w:t>bic meter, ice in meter, ln is dimensionless, salt in gram per kilogram, ssi in Joule per meter squared, temp in degree Celsius</w:t>
            </w:r>
          </w:p>
        </w:tc>
        <w:tc>
          <w:tcPr>
            <w:tcW w:w="1882" w:type="dxa"/>
            <w:shd w:val="clear" w:color="auto" w:fill="auto"/>
          </w:tcPr>
          <w:p w14:paraId="237F056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for density, ice for ice thickness, ln for Lake Number, salt for salinity, ssi for Schmidt Stability Index, temp for </w:t>
            </w:r>
            <w:r>
              <w:rPr>
                <w:rFonts w:asciiTheme="minorHAnsi" w:hAnsiTheme="minorHAnsi" w:cstheme="minorHAnsi"/>
                <w:color w:val="000000" w:themeColor="text1"/>
                <w:sz w:val="20"/>
                <w:szCs w:val="20"/>
              </w:rPr>
              <w:t>water temperature</w:t>
            </w:r>
          </w:p>
        </w:tc>
        <w:tc>
          <w:tcPr>
            <w:tcW w:w="1163" w:type="dxa"/>
            <w:shd w:val="clear" w:color="auto" w:fill="auto"/>
          </w:tcPr>
          <w:p w14:paraId="5AFFE76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265D85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34D9A1C2" w14:textId="77777777">
        <w:trPr>
          <w:trHeight w:val="300"/>
        </w:trPr>
        <w:tc>
          <w:tcPr>
            <w:tcW w:w="2088" w:type="dxa"/>
            <w:shd w:val="clear" w:color="auto" w:fill="auto"/>
          </w:tcPr>
          <w:p w14:paraId="6C441A10"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25</w:t>
            </w:r>
          </w:p>
        </w:tc>
        <w:tc>
          <w:tcPr>
            <w:tcW w:w="1476" w:type="dxa"/>
            <w:shd w:val="clear" w:color="auto" w:fill="auto"/>
          </w:tcPr>
          <w:p w14:paraId="0BA8BD0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2.5 salt load scenario</w:t>
            </w:r>
          </w:p>
        </w:tc>
        <w:tc>
          <w:tcPr>
            <w:tcW w:w="1417" w:type="dxa"/>
            <w:shd w:val="clear" w:color="auto" w:fill="auto"/>
          </w:tcPr>
          <w:p w14:paraId="636911C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cubic meter, ice in meter, ln is dimensionless, salt in gram per kilogram, ssi in Joule per meter squared, temp in degree Celsius</w:t>
            </w:r>
          </w:p>
        </w:tc>
        <w:tc>
          <w:tcPr>
            <w:tcW w:w="1882" w:type="dxa"/>
            <w:shd w:val="clear" w:color="auto" w:fill="auto"/>
          </w:tcPr>
          <w:p w14:paraId="50DB133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w:t>
            </w:r>
            <w:r>
              <w:rPr>
                <w:rFonts w:asciiTheme="minorHAnsi" w:hAnsiTheme="minorHAnsi" w:cstheme="minorHAnsi"/>
                <w:color w:val="000000" w:themeColor="text1"/>
                <w:sz w:val="20"/>
                <w:szCs w:val="20"/>
              </w:rPr>
              <w:t>hickness, ln for Lake Number, salt for salinity, ssi for Schmidt Stability Index, temp for water temperature</w:t>
            </w:r>
          </w:p>
        </w:tc>
        <w:tc>
          <w:tcPr>
            <w:tcW w:w="1163" w:type="dxa"/>
            <w:shd w:val="clear" w:color="auto" w:fill="auto"/>
          </w:tcPr>
          <w:p w14:paraId="7F7E349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27B3B9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0767264F" w14:textId="77777777">
        <w:trPr>
          <w:trHeight w:val="300"/>
        </w:trPr>
        <w:tc>
          <w:tcPr>
            <w:tcW w:w="2088" w:type="dxa"/>
            <w:shd w:val="clear" w:color="auto" w:fill="auto"/>
          </w:tcPr>
          <w:p w14:paraId="1C1F6BF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w:t>
            </w:r>
          </w:p>
        </w:tc>
        <w:tc>
          <w:tcPr>
            <w:tcW w:w="1476" w:type="dxa"/>
            <w:shd w:val="clear" w:color="auto" w:fill="auto"/>
          </w:tcPr>
          <w:p w14:paraId="7C7CB59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3.0 salt load scenario</w:t>
            </w:r>
          </w:p>
        </w:tc>
        <w:tc>
          <w:tcPr>
            <w:tcW w:w="1417" w:type="dxa"/>
            <w:shd w:val="clear" w:color="auto" w:fill="auto"/>
          </w:tcPr>
          <w:p w14:paraId="574E84A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cubic meter, ice in meter, ln is dimensionless, salt in gram per kilogr</w:t>
            </w:r>
            <w:r>
              <w:rPr>
                <w:rFonts w:asciiTheme="minorHAnsi" w:hAnsiTheme="minorHAnsi" w:cstheme="minorHAnsi"/>
                <w:color w:val="000000" w:themeColor="text1"/>
                <w:sz w:val="20"/>
                <w:szCs w:val="20"/>
              </w:rPr>
              <w:t>am, ssi in Joule per meter squared, temp in degree Celsius</w:t>
            </w:r>
          </w:p>
        </w:tc>
        <w:tc>
          <w:tcPr>
            <w:tcW w:w="1882" w:type="dxa"/>
            <w:shd w:val="clear" w:color="auto" w:fill="auto"/>
          </w:tcPr>
          <w:p w14:paraId="7A43894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thickness, ln for Lake Number, salt for salinity, ssi for Schmidt Stability Index, temp for water temperature</w:t>
            </w:r>
          </w:p>
        </w:tc>
        <w:tc>
          <w:tcPr>
            <w:tcW w:w="1163" w:type="dxa"/>
            <w:shd w:val="clear" w:color="auto" w:fill="auto"/>
          </w:tcPr>
          <w:p w14:paraId="0BF652B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03D116D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73B59395" w14:textId="77777777">
        <w:trPr>
          <w:trHeight w:val="300"/>
        </w:trPr>
        <w:tc>
          <w:tcPr>
            <w:tcW w:w="2088" w:type="dxa"/>
            <w:shd w:val="clear" w:color="auto" w:fill="auto"/>
          </w:tcPr>
          <w:p w14:paraId="1B35482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35</w:t>
            </w:r>
          </w:p>
        </w:tc>
        <w:tc>
          <w:tcPr>
            <w:tcW w:w="1476" w:type="dxa"/>
            <w:shd w:val="clear" w:color="auto" w:fill="auto"/>
          </w:tcPr>
          <w:p w14:paraId="661D63B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Modeled output for 3.5  salt load </w:t>
            </w:r>
            <w:r>
              <w:rPr>
                <w:rFonts w:asciiTheme="minorHAnsi" w:hAnsiTheme="minorHAnsi" w:cstheme="minorHAnsi"/>
                <w:color w:val="000000" w:themeColor="text1"/>
                <w:sz w:val="20"/>
                <w:szCs w:val="20"/>
              </w:rPr>
              <w:t>scenario</w:t>
            </w:r>
          </w:p>
        </w:tc>
        <w:tc>
          <w:tcPr>
            <w:tcW w:w="1417" w:type="dxa"/>
            <w:shd w:val="clear" w:color="auto" w:fill="auto"/>
          </w:tcPr>
          <w:p w14:paraId="10867C9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ssi in Joule per meter squared, temp </w:t>
            </w:r>
            <w:r>
              <w:rPr>
                <w:rFonts w:asciiTheme="minorHAnsi" w:hAnsiTheme="minorHAnsi" w:cstheme="minorHAnsi"/>
                <w:color w:val="000000" w:themeColor="text1"/>
                <w:sz w:val="20"/>
                <w:szCs w:val="20"/>
              </w:rPr>
              <w:lastRenderedPageBreak/>
              <w:t>in degree Celsius</w:t>
            </w:r>
          </w:p>
        </w:tc>
        <w:tc>
          <w:tcPr>
            <w:tcW w:w="1882" w:type="dxa"/>
            <w:shd w:val="clear" w:color="auto" w:fill="auto"/>
          </w:tcPr>
          <w:p w14:paraId="1267111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for density, ice for ice thickness, ln for Lake Number, salt for salinity, ssi for Schmidt </w:t>
            </w:r>
            <w:r>
              <w:rPr>
                <w:rFonts w:asciiTheme="minorHAnsi" w:hAnsiTheme="minorHAnsi" w:cstheme="minorHAnsi"/>
                <w:color w:val="000000" w:themeColor="text1"/>
                <w:sz w:val="20"/>
                <w:szCs w:val="20"/>
              </w:rPr>
              <w:t>Stability Index, temp for water temperature</w:t>
            </w:r>
          </w:p>
        </w:tc>
        <w:tc>
          <w:tcPr>
            <w:tcW w:w="1163" w:type="dxa"/>
            <w:shd w:val="clear" w:color="auto" w:fill="auto"/>
          </w:tcPr>
          <w:p w14:paraId="17075D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1099B4B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567F3000" w14:textId="77777777">
        <w:trPr>
          <w:trHeight w:val="300"/>
        </w:trPr>
        <w:tc>
          <w:tcPr>
            <w:tcW w:w="2088" w:type="dxa"/>
            <w:shd w:val="clear" w:color="auto" w:fill="auto"/>
          </w:tcPr>
          <w:p w14:paraId="17EBBE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4</w:t>
            </w:r>
          </w:p>
        </w:tc>
        <w:tc>
          <w:tcPr>
            <w:tcW w:w="1476" w:type="dxa"/>
            <w:shd w:val="clear" w:color="auto" w:fill="auto"/>
          </w:tcPr>
          <w:p w14:paraId="49FA182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4.0 salt load scenario</w:t>
            </w:r>
          </w:p>
        </w:tc>
        <w:tc>
          <w:tcPr>
            <w:tcW w:w="1417" w:type="dxa"/>
            <w:shd w:val="clear" w:color="auto" w:fill="auto"/>
          </w:tcPr>
          <w:p w14:paraId="1A7CECA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cubic meter, ice in meter, ln is dimensionless, salt in gram per kilogram, ssi in Joule per meter squared, temp in degree Celsius</w:t>
            </w:r>
          </w:p>
        </w:tc>
        <w:tc>
          <w:tcPr>
            <w:tcW w:w="1882" w:type="dxa"/>
            <w:shd w:val="clear" w:color="auto" w:fill="auto"/>
          </w:tcPr>
          <w:p w14:paraId="458F98C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w:t>
            </w:r>
            <w:r>
              <w:rPr>
                <w:rFonts w:asciiTheme="minorHAnsi" w:hAnsiTheme="minorHAnsi" w:cstheme="minorHAnsi"/>
                <w:color w:val="000000" w:themeColor="text1"/>
                <w:sz w:val="20"/>
                <w:szCs w:val="20"/>
              </w:rPr>
              <w:t>or density, ice for ice thickness, ln for Lake Number, salt for salinity, ssi for Schmidt Stability Index, temp for water temperature</w:t>
            </w:r>
          </w:p>
        </w:tc>
        <w:tc>
          <w:tcPr>
            <w:tcW w:w="1163" w:type="dxa"/>
            <w:shd w:val="clear" w:color="auto" w:fill="auto"/>
          </w:tcPr>
          <w:p w14:paraId="30E43F5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3F5FBA6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6C8ED00D" w14:textId="77777777">
        <w:trPr>
          <w:trHeight w:val="300"/>
        </w:trPr>
        <w:tc>
          <w:tcPr>
            <w:tcW w:w="2088" w:type="dxa"/>
            <w:shd w:val="clear" w:color="auto" w:fill="auto"/>
          </w:tcPr>
          <w:p w14:paraId="6861526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45</w:t>
            </w:r>
          </w:p>
        </w:tc>
        <w:tc>
          <w:tcPr>
            <w:tcW w:w="1476" w:type="dxa"/>
            <w:shd w:val="clear" w:color="auto" w:fill="auto"/>
          </w:tcPr>
          <w:p w14:paraId="78A2400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4.5 salt load scenario</w:t>
            </w:r>
          </w:p>
        </w:tc>
        <w:tc>
          <w:tcPr>
            <w:tcW w:w="1417" w:type="dxa"/>
            <w:shd w:val="clear" w:color="auto" w:fill="auto"/>
          </w:tcPr>
          <w:p w14:paraId="037F69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w:t>
            </w:r>
            <w:r>
              <w:rPr>
                <w:rFonts w:asciiTheme="minorHAnsi" w:hAnsiTheme="minorHAnsi" w:cstheme="minorHAnsi"/>
                <w:color w:val="000000" w:themeColor="text1"/>
                <w:sz w:val="20"/>
                <w:szCs w:val="20"/>
              </w:rPr>
              <w:t>dimensionless, salt in gram per kilogram, ssi in Joule per meter squared, temp in degree Celsius</w:t>
            </w:r>
          </w:p>
        </w:tc>
        <w:tc>
          <w:tcPr>
            <w:tcW w:w="1882" w:type="dxa"/>
            <w:shd w:val="clear" w:color="auto" w:fill="auto"/>
          </w:tcPr>
          <w:p w14:paraId="49F45BF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thickness, ln for Lake Number, salt for salinity, ssi for Schmidt Stability Index, temp for water temperature</w:t>
            </w:r>
          </w:p>
        </w:tc>
        <w:tc>
          <w:tcPr>
            <w:tcW w:w="1163" w:type="dxa"/>
            <w:shd w:val="clear" w:color="auto" w:fill="auto"/>
          </w:tcPr>
          <w:p w14:paraId="3E79E02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64996A4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421C089" w14:textId="77777777">
        <w:trPr>
          <w:trHeight w:val="300"/>
        </w:trPr>
        <w:tc>
          <w:tcPr>
            <w:tcW w:w="2088" w:type="dxa"/>
            <w:shd w:val="clear" w:color="auto" w:fill="auto"/>
          </w:tcPr>
          <w:p w14:paraId="3DD06DA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5</w:t>
            </w:r>
          </w:p>
        </w:tc>
        <w:tc>
          <w:tcPr>
            <w:tcW w:w="1476" w:type="dxa"/>
            <w:shd w:val="clear" w:color="auto" w:fill="auto"/>
          </w:tcPr>
          <w:p w14:paraId="000B349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w:t>
            </w:r>
            <w:r>
              <w:rPr>
                <w:rFonts w:asciiTheme="minorHAnsi" w:hAnsiTheme="minorHAnsi" w:cstheme="minorHAnsi"/>
                <w:color w:val="000000" w:themeColor="text1"/>
                <w:sz w:val="20"/>
                <w:szCs w:val="20"/>
              </w:rPr>
              <w:t>d output for 5.0 salt load scenario</w:t>
            </w:r>
          </w:p>
        </w:tc>
        <w:tc>
          <w:tcPr>
            <w:tcW w:w="1417" w:type="dxa"/>
            <w:shd w:val="clear" w:color="auto" w:fill="auto"/>
          </w:tcPr>
          <w:p w14:paraId="48ECB8E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in kilogram per cubic meter, ice in meter, ln is dimensionless, salt in gram per kilogram, ssi in Joule per meter squared, temp in degree Celsius</w:t>
            </w:r>
          </w:p>
        </w:tc>
        <w:tc>
          <w:tcPr>
            <w:tcW w:w="1882" w:type="dxa"/>
            <w:shd w:val="clear" w:color="auto" w:fill="auto"/>
          </w:tcPr>
          <w:p w14:paraId="3C7D628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thickness, ln for Lake Number, salt for</w:t>
            </w:r>
            <w:r>
              <w:rPr>
                <w:rFonts w:asciiTheme="minorHAnsi" w:hAnsiTheme="minorHAnsi" w:cstheme="minorHAnsi"/>
                <w:color w:val="000000" w:themeColor="text1"/>
                <w:sz w:val="20"/>
                <w:szCs w:val="20"/>
              </w:rPr>
              <w:t xml:space="preserve"> salinity, ssi for Schmidt Stability Index, temp for water temperature</w:t>
            </w:r>
          </w:p>
        </w:tc>
        <w:tc>
          <w:tcPr>
            <w:tcW w:w="1163" w:type="dxa"/>
            <w:shd w:val="clear" w:color="auto" w:fill="auto"/>
          </w:tcPr>
          <w:p w14:paraId="3139FE3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18DAFCD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4FE014B0" w14:textId="77777777">
        <w:trPr>
          <w:trHeight w:val="300"/>
        </w:trPr>
        <w:tc>
          <w:tcPr>
            <w:tcW w:w="2088" w:type="dxa"/>
            <w:shd w:val="clear" w:color="auto" w:fill="auto"/>
          </w:tcPr>
          <w:p w14:paraId="3DE3FCB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10</w:t>
            </w:r>
          </w:p>
        </w:tc>
        <w:tc>
          <w:tcPr>
            <w:tcW w:w="1476" w:type="dxa"/>
            <w:shd w:val="clear" w:color="auto" w:fill="auto"/>
          </w:tcPr>
          <w:p w14:paraId="6E63EEF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Modeled output for 10 salt load scenario</w:t>
            </w:r>
          </w:p>
        </w:tc>
        <w:tc>
          <w:tcPr>
            <w:tcW w:w="1417" w:type="dxa"/>
            <w:shd w:val="clear" w:color="auto" w:fill="auto"/>
          </w:tcPr>
          <w:p w14:paraId="0AD39A28"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dens in kilogram per cubic meter, ice in meter, ln is dimensionless, salt in gram per kilogram, ssi in Joule per meter </w:t>
            </w:r>
            <w:r>
              <w:rPr>
                <w:rFonts w:asciiTheme="minorHAnsi" w:hAnsiTheme="minorHAnsi" w:cstheme="minorHAnsi"/>
                <w:color w:val="000000" w:themeColor="text1"/>
                <w:sz w:val="20"/>
                <w:szCs w:val="20"/>
              </w:rPr>
              <w:t>squared, temp in degree Celsius</w:t>
            </w:r>
          </w:p>
        </w:tc>
        <w:tc>
          <w:tcPr>
            <w:tcW w:w="1882" w:type="dxa"/>
            <w:shd w:val="clear" w:color="auto" w:fill="auto"/>
          </w:tcPr>
          <w:p w14:paraId="72CD9FF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Dens for density, ice for ice thickness, ln for Lake Number, salt for salinity, ssi for Schmidt Stability Index, temp for water temperature</w:t>
            </w:r>
          </w:p>
        </w:tc>
        <w:tc>
          <w:tcPr>
            <w:tcW w:w="1163" w:type="dxa"/>
            <w:shd w:val="clear" w:color="auto" w:fill="auto"/>
          </w:tcPr>
          <w:p w14:paraId="557E796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Double</w:t>
            </w:r>
          </w:p>
        </w:tc>
        <w:tc>
          <w:tcPr>
            <w:tcW w:w="1171" w:type="dxa"/>
            <w:shd w:val="clear" w:color="auto" w:fill="auto"/>
          </w:tcPr>
          <w:p w14:paraId="7003765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r w:rsidR="0021327D" w14:paraId="262E2FA3" w14:textId="77777777">
        <w:trPr>
          <w:trHeight w:val="300"/>
        </w:trPr>
        <w:tc>
          <w:tcPr>
            <w:tcW w:w="2088" w:type="dxa"/>
            <w:shd w:val="clear" w:color="auto" w:fill="auto"/>
          </w:tcPr>
          <w:p w14:paraId="6286948E"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id</w:t>
            </w:r>
          </w:p>
        </w:tc>
        <w:tc>
          <w:tcPr>
            <w:tcW w:w="1476" w:type="dxa"/>
            <w:shd w:val="clear" w:color="auto" w:fill="auto"/>
          </w:tcPr>
          <w:p w14:paraId="5FFDE5A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Lake </w:t>
            </w:r>
            <w:r>
              <w:rPr>
                <w:rFonts w:asciiTheme="minorHAnsi" w:hAnsiTheme="minorHAnsi" w:cstheme="minorHAnsi"/>
                <w:color w:val="000000" w:themeColor="text1"/>
                <w:sz w:val="20"/>
                <w:szCs w:val="20"/>
              </w:rPr>
              <w:lastRenderedPageBreak/>
              <w:t>identification</w:t>
            </w:r>
          </w:p>
        </w:tc>
        <w:tc>
          <w:tcPr>
            <w:tcW w:w="1417" w:type="dxa"/>
            <w:shd w:val="clear" w:color="auto" w:fill="auto"/>
          </w:tcPr>
          <w:p w14:paraId="2A5FF7E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in </w:t>
            </w:r>
            <w:r>
              <w:rPr>
                <w:rFonts w:asciiTheme="minorHAnsi" w:hAnsiTheme="minorHAnsi" w:cstheme="minorHAnsi"/>
                <w:color w:val="000000" w:themeColor="text1"/>
                <w:sz w:val="20"/>
                <w:szCs w:val="20"/>
              </w:rPr>
              <w:lastRenderedPageBreak/>
              <w:t>kilogram per cubic meter, ice in meter, ln</w:t>
            </w:r>
            <w:r>
              <w:rPr>
                <w:rFonts w:asciiTheme="minorHAnsi" w:hAnsiTheme="minorHAnsi" w:cstheme="minorHAnsi"/>
                <w:color w:val="000000" w:themeColor="text1"/>
                <w:sz w:val="20"/>
                <w:szCs w:val="20"/>
              </w:rPr>
              <w:t xml:space="preserve"> is dimensionless, salt in gram per kilogram, ssi in Joule per meter squared, temp in degree Celsius</w:t>
            </w:r>
          </w:p>
        </w:tc>
        <w:tc>
          <w:tcPr>
            <w:tcW w:w="1882" w:type="dxa"/>
            <w:shd w:val="clear" w:color="auto" w:fill="auto"/>
          </w:tcPr>
          <w:p w14:paraId="3EB5662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Dens for density, ice </w:t>
            </w:r>
            <w:r>
              <w:rPr>
                <w:rFonts w:asciiTheme="minorHAnsi" w:hAnsiTheme="minorHAnsi" w:cstheme="minorHAnsi"/>
                <w:color w:val="000000" w:themeColor="text1"/>
                <w:sz w:val="20"/>
                <w:szCs w:val="20"/>
              </w:rPr>
              <w:lastRenderedPageBreak/>
              <w:t>for ice thickness, ln for Lake Number, salt for salinity, ssi for Schmidt Stability Index, temp for water temperature</w:t>
            </w:r>
          </w:p>
        </w:tc>
        <w:tc>
          <w:tcPr>
            <w:tcW w:w="1163" w:type="dxa"/>
            <w:shd w:val="clear" w:color="auto" w:fill="auto"/>
          </w:tcPr>
          <w:p w14:paraId="501BCF5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Double</w:t>
            </w:r>
          </w:p>
        </w:tc>
        <w:tc>
          <w:tcPr>
            <w:tcW w:w="1171" w:type="dxa"/>
            <w:shd w:val="clear" w:color="auto" w:fill="auto"/>
          </w:tcPr>
          <w:p w14:paraId="55EDFDC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NA</w:t>
            </w:r>
          </w:p>
        </w:tc>
      </w:tr>
    </w:tbl>
    <w:p w14:paraId="54E6405A" w14:textId="77777777" w:rsidR="0021327D" w:rsidRDefault="0021327D">
      <w:pPr>
        <w:contextualSpacing/>
        <w:rPr>
          <w:rFonts w:asciiTheme="minorHAnsi" w:hAnsiTheme="minorHAnsi" w:cstheme="minorHAnsi"/>
          <w:b/>
          <w:color w:val="000000" w:themeColor="text1"/>
          <w:sz w:val="20"/>
          <w:szCs w:val="20"/>
        </w:rPr>
      </w:pPr>
    </w:p>
    <w:p w14:paraId="203FA91E" w14:textId="77777777" w:rsidR="0021327D" w:rsidRDefault="0021327D">
      <w:pPr>
        <w:contextualSpacing/>
        <w:rPr>
          <w:rFonts w:asciiTheme="minorHAnsi" w:hAnsiTheme="minorHAnsi" w:cstheme="minorHAnsi"/>
          <w:b/>
          <w:color w:val="000000" w:themeColor="text1"/>
          <w:sz w:val="20"/>
          <w:szCs w:val="20"/>
        </w:rPr>
      </w:pPr>
    </w:p>
    <w:p w14:paraId="4547B75E" w14:textId="77777777" w:rsidR="0021327D" w:rsidRDefault="0021327D">
      <w:pPr>
        <w:tabs>
          <w:tab w:val="left" w:pos="7710"/>
        </w:tabs>
        <w:rPr>
          <w:rFonts w:asciiTheme="minorHAnsi" w:hAnsiTheme="minorHAnsi" w:cstheme="minorHAnsi"/>
          <w:b/>
          <w:color w:val="000000" w:themeColor="text1"/>
          <w:sz w:val="20"/>
          <w:szCs w:val="20"/>
        </w:rPr>
      </w:pPr>
    </w:p>
    <w:p w14:paraId="6B527853"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Table 3. Data provenance</w:t>
      </w:r>
    </w:p>
    <w:p w14:paraId="55DEE690"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834"/>
        <w:gridCol w:w="4148"/>
        <w:gridCol w:w="737"/>
        <w:gridCol w:w="1479"/>
      </w:tblGrid>
      <w:tr w:rsidR="0021327D" w14:paraId="63ABA672" w14:textId="77777777">
        <w:trPr>
          <w:trHeight w:val="315"/>
        </w:trPr>
        <w:tc>
          <w:tcPr>
            <w:tcW w:w="2848" w:type="dxa"/>
            <w:shd w:val="clear" w:color="auto" w:fill="auto"/>
          </w:tcPr>
          <w:p w14:paraId="633FF70E"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Dataset title</w:t>
            </w:r>
          </w:p>
        </w:tc>
        <w:tc>
          <w:tcPr>
            <w:tcW w:w="4125" w:type="dxa"/>
            <w:shd w:val="clear" w:color="auto" w:fill="auto"/>
          </w:tcPr>
          <w:p w14:paraId="27F5BEA3"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Dataset DOI or URL</w:t>
            </w:r>
          </w:p>
        </w:tc>
        <w:tc>
          <w:tcPr>
            <w:tcW w:w="740" w:type="dxa"/>
            <w:shd w:val="clear" w:color="auto" w:fill="auto"/>
          </w:tcPr>
          <w:p w14:paraId="199F31EF"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Creator (name &amp; email)</w:t>
            </w:r>
          </w:p>
        </w:tc>
        <w:tc>
          <w:tcPr>
            <w:tcW w:w="1484" w:type="dxa"/>
            <w:shd w:val="clear" w:color="auto" w:fill="auto"/>
          </w:tcPr>
          <w:p w14:paraId="0B4B5294"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Contact (name &amp; email)</w:t>
            </w:r>
          </w:p>
        </w:tc>
      </w:tr>
      <w:tr w:rsidR="0021327D" w14:paraId="7CBF1769" w14:textId="77777777">
        <w:trPr>
          <w:trHeight w:val="305"/>
        </w:trPr>
        <w:tc>
          <w:tcPr>
            <w:tcW w:w="2848" w:type="dxa"/>
            <w:shd w:val="clear" w:color="auto" w:fill="auto"/>
          </w:tcPr>
          <w:p w14:paraId="4B1D437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/data/USWOOO14837_DaneCountyAi</w:t>
            </w:r>
            <w:r>
              <w:rPr>
                <w:rFonts w:asciiTheme="minorHAnsi" w:hAnsiTheme="minorHAnsi" w:cstheme="minorHAnsi"/>
                <w:color w:val="000000" w:themeColor="text1"/>
                <w:sz w:val="20"/>
                <w:szCs w:val="20"/>
              </w:rPr>
              <w:t>rport.csv</w:t>
            </w:r>
          </w:p>
        </w:tc>
        <w:tc>
          <w:tcPr>
            <w:tcW w:w="4125" w:type="dxa"/>
            <w:shd w:val="clear" w:color="auto" w:fill="auto"/>
          </w:tcPr>
          <w:p w14:paraId="3CB24D8D" w14:textId="77777777" w:rsidR="0021327D" w:rsidRDefault="00332125">
            <w:hyperlink r:id="rId7">
              <w:r>
                <w:rPr>
                  <w:rStyle w:val="InternetLink"/>
                  <w:rFonts w:asciiTheme="minorHAnsi" w:hAnsiTheme="minorHAnsi" w:cstheme="minorHAnsi"/>
                  <w:sz w:val="20"/>
                  <w:szCs w:val="20"/>
                </w:rPr>
                <w:t>https://www.ncdc.noaa.gov/cdo-web/</w:t>
              </w:r>
            </w:hyperlink>
          </w:p>
          <w:p w14:paraId="1F55F6D6" w14:textId="77777777" w:rsidR="0021327D" w:rsidRDefault="0021327D">
            <w:pPr>
              <w:rPr>
                <w:rFonts w:asciiTheme="minorHAnsi" w:hAnsiTheme="minorHAnsi" w:cstheme="minorHAnsi"/>
                <w:color w:val="000000" w:themeColor="text1"/>
                <w:sz w:val="20"/>
                <w:szCs w:val="20"/>
              </w:rPr>
            </w:pPr>
          </w:p>
        </w:tc>
        <w:tc>
          <w:tcPr>
            <w:tcW w:w="740" w:type="dxa"/>
            <w:shd w:val="clear" w:color="auto" w:fill="auto"/>
          </w:tcPr>
          <w:p w14:paraId="3FEB36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NOAA</w:t>
            </w:r>
          </w:p>
        </w:tc>
        <w:tc>
          <w:tcPr>
            <w:tcW w:w="1484" w:type="dxa"/>
            <w:shd w:val="clear" w:color="auto" w:fill="auto"/>
          </w:tcPr>
          <w:p w14:paraId="3D9E4B6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ncei.orders@noaa.gov</w:t>
            </w:r>
          </w:p>
        </w:tc>
      </w:tr>
      <w:tr w:rsidR="0021327D" w14:paraId="4B748E14" w14:textId="77777777">
        <w:trPr>
          <w:trHeight w:val="300"/>
        </w:trPr>
        <w:tc>
          <w:tcPr>
            <w:tcW w:w="2848" w:type="dxa"/>
            <w:shd w:val="clear" w:color="auto" w:fill="auto"/>
          </w:tcPr>
          <w:p w14:paraId="49F2206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/data/ntl_icedatescombo.csv</w:t>
            </w:r>
          </w:p>
        </w:tc>
        <w:tc>
          <w:tcPr>
            <w:tcW w:w="4125" w:type="dxa"/>
            <w:shd w:val="clear" w:color="auto" w:fill="auto"/>
          </w:tcPr>
          <w:p w14:paraId="68D2535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https://doi.org/10.6073/pasta/ab31f2489ee436beb73fc8f1d0213d97</w:t>
            </w:r>
          </w:p>
        </w:tc>
        <w:tc>
          <w:tcPr>
            <w:tcW w:w="740" w:type="dxa"/>
            <w:shd w:val="clear" w:color="auto" w:fill="auto"/>
          </w:tcPr>
          <w:p w14:paraId="67D4A385" w14:textId="77777777" w:rsidR="0021327D" w:rsidRDefault="00332125">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NTL-LTER</w:t>
            </w:r>
          </w:p>
        </w:tc>
        <w:tc>
          <w:tcPr>
            <w:tcW w:w="1484" w:type="dxa"/>
            <w:shd w:val="clear" w:color="auto" w:fill="auto"/>
          </w:tcPr>
          <w:p w14:paraId="639220DF" w14:textId="77777777" w:rsidR="0021327D" w:rsidRDefault="00332125">
            <w:r>
              <w:rPr>
                <w:rFonts w:ascii="Calibri" w:hAnsi="Calibri"/>
                <w:sz w:val="20"/>
                <w:szCs w:val="20"/>
              </w:rPr>
              <w:t xml:space="preserve">Emily Stanley </w:t>
            </w:r>
            <w:hyperlink r:id="rId8">
              <w:r>
                <w:rPr>
                  <w:rStyle w:val="InternetLink"/>
                  <w:rFonts w:ascii="Calibri" w:hAnsi="Calibri"/>
                  <w:sz w:val="20"/>
                  <w:szCs w:val="20"/>
                </w:rPr>
                <w:t>ehstanley@wisc.edu</w:t>
              </w:r>
            </w:hyperlink>
          </w:p>
          <w:p w14:paraId="7803F901" w14:textId="77777777" w:rsidR="0021327D" w:rsidRDefault="0021327D">
            <w:pPr>
              <w:rPr>
                <w:rFonts w:ascii="Calibri" w:hAnsi="Calibri"/>
                <w:color w:val="000000" w:themeColor="text1"/>
                <w:sz w:val="20"/>
                <w:szCs w:val="20"/>
              </w:rPr>
            </w:pPr>
          </w:p>
        </w:tc>
      </w:tr>
      <w:tr w:rsidR="0021327D" w14:paraId="06D64275" w14:textId="77777777">
        <w:trPr>
          <w:trHeight w:val="300"/>
        </w:trPr>
        <w:tc>
          <w:tcPr>
            <w:tcW w:w="2848" w:type="dxa"/>
            <w:shd w:val="clear" w:color="auto" w:fill="auto"/>
          </w:tcPr>
          <w:p w14:paraId="517B72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/fieldmonitoring/[lake_id]_[layer]_[time].csv</w:t>
            </w:r>
          </w:p>
        </w:tc>
        <w:tc>
          <w:tcPr>
            <w:tcW w:w="4125" w:type="dxa"/>
            <w:shd w:val="clear" w:color="auto" w:fill="auto"/>
          </w:tcPr>
          <w:p w14:paraId="07EC2A47" w14:textId="77777777" w:rsidR="0021327D" w:rsidRDefault="00332125">
            <w:pPr>
              <w:rPr>
                <w:rFonts w:asciiTheme="minorHAnsi" w:hAnsiTheme="minorHAnsi"/>
                <w:color w:val="000000" w:themeColor="text1"/>
                <w:sz w:val="20"/>
                <w:szCs w:val="20"/>
              </w:rPr>
            </w:pPr>
            <w:r>
              <w:rPr>
                <w:rFonts w:ascii="Calibri" w:hAnsi="Calibri"/>
                <w:color w:val="000000" w:themeColor="text1"/>
                <w:sz w:val="20"/>
                <w:szCs w:val="20"/>
              </w:rPr>
              <w:t>https://doi.org/10.6073/pasta/1bef2de0650bdc9e90a422b61aaa59e5</w:t>
            </w:r>
          </w:p>
        </w:tc>
        <w:tc>
          <w:tcPr>
            <w:tcW w:w="740" w:type="dxa"/>
            <w:shd w:val="clear" w:color="auto" w:fill="auto"/>
          </w:tcPr>
          <w:p w14:paraId="0A1E92D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Linnea Rock</w:t>
            </w:r>
          </w:p>
        </w:tc>
        <w:tc>
          <w:tcPr>
            <w:tcW w:w="1484" w:type="dxa"/>
            <w:shd w:val="clear" w:color="auto" w:fill="auto"/>
          </w:tcPr>
          <w:p w14:paraId="51F388D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Linnea Rock lrock@wisc.edu</w:t>
            </w:r>
          </w:p>
        </w:tc>
      </w:tr>
      <w:tr w:rsidR="0021327D" w14:paraId="11632E35" w14:textId="77777777">
        <w:trPr>
          <w:trHeight w:val="300"/>
        </w:trPr>
        <w:tc>
          <w:tcPr>
            <w:tcW w:w="2848" w:type="dxa"/>
            <w:shd w:val="clear" w:color="auto" w:fill="auto"/>
          </w:tcPr>
          <w:p w14:paraId="64C03082"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/NTL_data/Lake[lake_id]_Dane_WI_VIII.csv</w:t>
            </w:r>
          </w:p>
        </w:tc>
        <w:tc>
          <w:tcPr>
            <w:tcW w:w="4125" w:type="dxa"/>
            <w:shd w:val="clear" w:color="auto" w:fill="auto"/>
          </w:tcPr>
          <w:p w14:paraId="3C11D94C"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https://portal.edirepository.org/nis/mapbrowse?packageid=knb-lter-ntl.319.17</w:t>
            </w:r>
          </w:p>
        </w:tc>
        <w:tc>
          <w:tcPr>
            <w:tcW w:w="740" w:type="dxa"/>
            <w:shd w:val="clear" w:color="auto" w:fill="auto"/>
          </w:tcPr>
          <w:p w14:paraId="13CA0BE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City of Madison, DNR</w:t>
            </w:r>
          </w:p>
        </w:tc>
        <w:tc>
          <w:tcPr>
            <w:tcW w:w="1484" w:type="dxa"/>
            <w:shd w:val="clear" w:color="auto" w:fill="auto"/>
          </w:tcPr>
          <w:p w14:paraId="493882B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Dick Lathrop </w:t>
            </w:r>
          </w:p>
          <w:p w14:paraId="17FAF3A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rlathrop@wisc.edu</w:t>
            </w:r>
          </w:p>
        </w:tc>
      </w:tr>
    </w:tbl>
    <w:p w14:paraId="24F0727C" w14:textId="77777777" w:rsidR="0021327D" w:rsidRDefault="0021327D">
      <w:pPr>
        <w:tabs>
          <w:tab w:val="left" w:pos="7710"/>
        </w:tabs>
        <w:rPr>
          <w:rFonts w:asciiTheme="minorHAnsi" w:hAnsiTheme="minorHAnsi" w:cstheme="minorHAnsi"/>
          <w:b/>
          <w:color w:val="000000" w:themeColor="text1"/>
          <w:sz w:val="20"/>
          <w:szCs w:val="20"/>
        </w:rPr>
      </w:pPr>
    </w:p>
    <w:p w14:paraId="3764C09C" w14:textId="77777777" w:rsidR="0021327D" w:rsidRDefault="0021327D">
      <w:pPr>
        <w:tabs>
          <w:tab w:val="left" w:pos="7710"/>
        </w:tabs>
        <w:rPr>
          <w:rFonts w:asciiTheme="minorHAnsi" w:hAnsiTheme="minorHAnsi" w:cstheme="minorHAnsi"/>
          <w:b/>
          <w:color w:val="000000" w:themeColor="text1"/>
          <w:sz w:val="20"/>
          <w:szCs w:val="20"/>
        </w:rPr>
      </w:pPr>
    </w:p>
    <w:p w14:paraId="2F3DF80A"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b/>
          <w:color w:val="000000" w:themeColor="text1"/>
          <w:sz w:val="20"/>
          <w:szCs w:val="20"/>
        </w:rPr>
        <w:t xml:space="preserve">Scripts/code (software) – </w:t>
      </w:r>
      <w:r>
        <w:rPr>
          <w:rFonts w:asciiTheme="minorHAnsi" w:hAnsiTheme="minorHAnsi" w:cstheme="minorHAnsi"/>
          <w:color w:val="000000" w:themeColor="text1"/>
          <w:sz w:val="20"/>
          <w:szCs w:val="20"/>
        </w:rPr>
        <w:t>OPTIONAL</w:t>
      </w:r>
    </w:p>
    <w:p w14:paraId="77616987" w14:textId="77777777" w:rsidR="0021327D" w:rsidRDefault="00332125">
      <w:pPr>
        <w:tabs>
          <w:tab w:val="left" w:pos="771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070"/>
        <w:gridCol w:w="2448"/>
        <w:gridCol w:w="1852"/>
      </w:tblGrid>
      <w:tr w:rsidR="0021327D" w14:paraId="5093543D" w14:textId="77777777">
        <w:trPr>
          <w:trHeight w:val="315"/>
        </w:trPr>
        <w:tc>
          <w:tcPr>
            <w:tcW w:w="4070" w:type="dxa"/>
            <w:shd w:val="clear" w:color="auto" w:fill="auto"/>
          </w:tcPr>
          <w:p w14:paraId="6F1A4E56"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File name</w:t>
            </w:r>
          </w:p>
        </w:tc>
        <w:tc>
          <w:tcPr>
            <w:tcW w:w="2448" w:type="dxa"/>
            <w:shd w:val="clear" w:color="auto" w:fill="auto"/>
          </w:tcPr>
          <w:p w14:paraId="5F3C2177"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Description</w:t>
            </w:r>
          </w:p>
        </w:tc>
        <w:tc>
          <w:tcPr>
            <w:tcW w:w="1852" w:type="dxa"/>
            <w:shd w:val="clear" w:color="auto" w:fill="auto"/>
          </w:tcPr>
          <w:p w14:paraId="20DCC58C" w14:textId="77777777" w:rsidR="0021327D" w:rsidRDefault="00332125">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Scripting language</w:t>
            </w:r>
          </w:p>
        </w:tc>
      </w:tr>
      <w:tr w:rsidR="0021327D" w14:paraId="061155F0" w14:textId="77777777">
        <w:trPr>
          <w:trHeight w:val="305"/>
        </w:trPr>
        <w:tc>
          <w:tcPr>
            <w:tcW w:w="4070" w:type="dxa"/>
            <w:shd w:val="clear" w:color="auto" w:fill="auto"/>
          </w:tcPr>
          <w:p w14:paraId="3F1393D5"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1_readData.R</w:t>
            </w:r>
          </w:p>
        </w:tc>
        <w:tc>
          <w:tcPr>
            <w:tcW w:w="2448" w:type="dxa"/>
            <w:shd w:val="clear" w:color="auto" w:fill="auto"/>
          </w:tcPr>
          <w:p w14:paraId="6D1B2CE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Reads </w:t>
            </w:r>
            <w:r>
              <w:rPr>
                <w:rFonts w:asciiTheme="minorHAnsi" w:hAnsiTheme="minorHAnsi" w:cstheme="minorHAnsi"/>
                <w:color w:val="000000" w:themeColor="text1"/>
                <w:sz w:val="20"/>
                <w:szCs w:val="20"/>
              </w:rPr>
              <w:t>model outputs and converts them to CSV</w:t>
            </w:r>
          </w:p>
        </w:tc>
        <w:tc>
          <w:tcPr>
            <w:tcW w:w="1852" w:type="dxa"/>
            <w:shd w:val="clear" w:color="auto" w:fill="auto"/>
          </w:tcPr>
          <w:p w14:paraId="469610D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5ADB7279" w14:textId="77777777">
        <w:trPr>
          <w:trHeight w:val="300"/>
        </w:trPr>
        <w:tc>
          <w:tcPr>
            <w:tcW w:w="4070" w:type="dxa"/>
            <w:shd w:val="clear" w:color="auto" w:fill="auto"/>
          </w:tcPr>
          <w:p w14:paraId="621A8A6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2_createFigures_HD.R</w:t>
            </w:r>
          </w:p>
        </w:tc>
        <w:tc>
          <w:tcPr>
            <w:tcW w:w="2448" w:type="dxa"/>
            <w:shd w:val="clear" w:color="auto" w:fill="auto"/>
          </w:tcPr>
          <w:p w14:paraId="2F3BECA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Produces high-quality plots for publications</w:t>
            </w:r>
          </w:p>
        </w:tc>
        <w:tc>
          <w:tcPr>
            <w:tcW w:w="1852" w:type="dxa"/>
            <w:shd w:val="clear" w:color="auto" w:fill="auto"/>
          </w:tcPr>
          <w:p w14:paraId="28F1AF3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2A2C9CA9" w14:textId="77777777">
        <w:trPr>
          <w:trHeight w:val="300"/>
        </w:trPr>
        <w:tc>
          <w:tcPr>
            <w:tcW w:w="4070" w:type="dxa"/>
            <w:shd w:val="clear" w:color="auto" w:fill="auto"/>
          </w:tcPr>
          <w:p w14:paraId="2FC36D3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3_plotModel_functions.R</w:t>
            </w:r>
          </w:p>
        </w:tc>
        <w:tc>
          <w:tcPr>
            <w:tcW w:w="2448" w:type="dxa"/>
            <w:shd w:val="clear" w:color="auto" w:fill="auto"/>
          </w:tcPr>
          <w:p w14:paraId="7741A7FA"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Reads model outputs for visualization</w:t>
            </w:r>
          </w:p>
        </w:tc>
        <w:tc>
          <w:tcPr>
            <w:tcW w:w="1852" w:type="dxa"/>
            <w:shd w:val="clear" w:color="auto" w:fill="auto"/>
          </w:tcPr>
          <w:p w14:paraId="2CD60939"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2A715A87" w14:textId="77777777">
        <w:trPr>
          <w:trHeight w:val="300"/>
        </w:trPr>
        <w:tc>
          <w:tcPr>
            <w:tcW w:w="4070" w:type="dxa"/>
            <w:shd w:val="clear" w:color="auto" w:fill="auto"/>
          </w:tcPr>
          <w:p w14:paraId="0C82C7C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3_plotModelOutputs_plots.R</w:t>
            </w:r>
          </w:p>
        </w:tc>
        <w:tc>
          <w:tcPr>
            <w:tcW w:w="2448" w:type="dxa"/>
            <w:shd w:val="clear" w:color="auto" w:fill="auto"/>
          </w:tcPr>
          <w:p w14:paraId="1036E29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Produces high-quality plots for model output </w:t>
            </w:r>
            <w:r>
              <w:rPr>
                <w:rFonts w:asciiTheme="minorHAnsi" w:hAnsiTheme="minorHAnsi" w:cstheme="minorHAnsi"/>
                <w:color w:val="000000" w:themeColor="text1"/>
                <w:sz w:val="20"/>
                <w:szCs w:val="20"/>
              </w:rPr>
              <w:t>comparisons</w:t>
            </w:r>
          </w:p>
        </w:tc>
        <w:tc>
          <w:tcPr>
            <w:tcW w:w="1852" w:type="dxa"/>
            <w:shd w:val="clear" w:color="auto" w:fill="auto"/>
          </w:tcPr>
          <w:p w14:paraId="24A00876"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2A71203F" w14:textId="77777777">
        <w:trPr>
          <w:trHeight w:val="300"/>
        </w:trPr>
        <w:tc>
          <w:tcPr>
            <w:tcW w:w="4070" w:type="dxa"/>
            <w:shd w:val="clear" w:color="auto" w:fill="auto"/>
          </w:tcPr>
          <w:p w14:paraId="59AAC7B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/numerical/…/1_calibration/calibrate_LER.R</w:t>
            </w:r>
          </w:p>
        </w:tc>
        <w:tc>
          <w:tcPr>
            <w:tcW w:w="2448" w:type="dxa"/>
            <w:shd w:val="clear" w:color="auto" w:fill="auto"/>
          </w:tcPr>
          <w:p w14:paraId="07BC3C5B"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Calibration script for model ensemble using LHC</w:t>
            </w:r>
          </w:p>
        </w:tc>
        <w:tc>
          <w:tcPr>
            <w:tcW w:w="1852" w:type="dxa"/>
            <w:shd w:val="clear" w:color="auto" w:fill="auto"/>
          </w:tcPr>
          <w:p w14:paraId="5B641B1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44FEAA19" w14:textId="77777777">
        <w:trPr>
          <w:trHeight w:val="300"/>
        </w:trPr>
        <w:tc>
          <w:tcPr>
            <w:tcW w:w="4070" w:type="dxa"/>
            <w:shd w:val="clear" w:color="auto" w:fill="auto"/>
          </w:tcPr>
          <w:p w14:paraId="50EEDC4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/numerical/…/2_validation/validate_LER.R</w:t>
            </w:r>
          </w:p>
        </w:tc>
        <w:tc>
          <w:tcPr>
            <w:tcW w:w="2448" w:type="dxa"/>
            <w:shd w:val="clear" w:color="auto" w:fill="auto"/>
          </w:tcPr>
          <w:p w14:paraId="7684EC3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Validation script for model ensemble</w:t>
            </w:r>
          </w:p>
        </w:tc>
        <w:tc>
          <w:tcPr>
            <w:tcW w:w="1852" w:type="dxa"/>
            <w:shd w:val="clear" w:color="auto" w:fill="auto"/>
          </w:tcPr>
          <w:p w14:paraId="64665603"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482A5673" w14:textId="77777777">
        <w:trPr>
          <w:trHeight w:val="300"/>
        </w:trPr>
        <w:tc>
          <w:tcPr>
            <w:tcW w:w="4070" w:type="dxa"/>
            <w:shd w:val="clear" w:color="auto" w:fill="auto"/>
          </w:tcPr>
          <w:p w14:paraId="78D0685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/numerical/…/3_scenarios/analyse_scenarios.R</w:t>
            </w:r>
          </w:p>
        </w:tc>
        <w:tc>
          <w:tcPr>
            <w:tcW w:w="2448" w:type="dxa"/>
            <w:shd w:val="clear" w:color="auto" w:fill="auto"/>
          </w:tcPr>
          <w:p w14:paraId="6E3F6A41"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Initial postprocessin</w:t>
            </w:r>
            <w:r>
              <w:rPr>
                <w:rFonts w:asciiTheme="minorHAnsi" w:hAnsiTheme="minorHAnsi" w:cstheme="minorHAnsi"/>
                <w:color w:val="000000" w:themeColor="text1"/>
                <w:sz w:val="20"/>
                <w:szCs w:val="20"/>
              </w:rPr>
              <w:t>g of scenario results</w:t>
            </w:r>
          </w:p>
        </w:tc>
        <w:tc>
          <w:tcPr>
            <w:tcW w:w="1852" w:type="dxa"/>
            <w:shd w:val="clear" w:color="auto" w:fill="auto"/>
          </w:tcPr>
          <w:p w14:paraId="11DC36AD"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r w:rsidR="0021327D" w14:paraId="1C137A48" w14:textId="77777777">
        <w:trPr>
          <w:trHeight w:val="300"/>
        </w:trPr>
        <w:tc>
          <w:tcPr>
            <w:tcW w:w="4070" w:type="dxa"/>
            <w:shd w:val="clear" w:color="auto" w:fill="auto"/>
          </w:tcPr>
          <w:p w14:paraId="1B435E2F"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/numerical/…/1_calibration/…/scenario_LER.R</w:t>
            </w:r>
          </w:p>
        </w:tc>
        <w:tc>
          <w:tcPr>
            <w:tcW w:w="2448" w:type="dxa"/>
            <w:shd w:val="clear" w:color="auto" w:fill="auto"/>
          </w:tcPr>
          <w:p w14:paraId="0280F3D7"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Runs scenario simulation</w:t>
            </w:r>
          </w:p>
        </w:tc>
        <w:tc>
          <w:tcPr>
            <w:tcW w:w="1852" w:type="dxa"/>
            <w:shd w:val="clear" w:color="auto" w:fill="auto"/>
          </w:tcPr>
          <w:p w14:paraId="28172C84" w14:textId="77777777" w:rsidR="0021327D" w:rsidRDefault="0033212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w:t>
            </w:r>
          </w:p>
        </w:tc>
      </w:tr>
    </w:tbl>
    <w:p w14:paraId="3246DAB9" w14:textId="77777777" w:rsidR="0021327D" w:rsidRDefault="0021327D">
      <w:pPr>
        <w:tabs>
          <w:tab w:val="left" w:pos="7710"/>
        </w:tabs>
        <w:rPr>
          <w:rFonts w:asciiTheme="minorHAnsi" w:hAnsiTheme="minorHAnsi" w:cstheme="minorHAnsi"/>
          <w:color w:val="000000" w:themeColor="text1"/>
          <w:sz w:val="20"/>
          <w:szCs w:val="20"/>
        </w:rPr>
      </w:pPr>
    </w:p>
    <w:p w14:paraId="6341B862" w14:textId="77777777" w:rsidR="0021327D" w:rsidRDefault="00332125">
      <w:pPr>
        <w:tabs>
          <w:tab w:val="left" w:pos="7710"/>
        </w:tabs>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Notes and Comments:</w:t>
      </w:r>
    </w:p>
    <w:p w14:paraId="6B4B64E3" w14:textId="77777777" w:rsidR="0021327D" w:rsidRDefault="0021327D">
      <w:pPr>
        <w:tabs>
          <w:tab w:val="left" w:pos="7710"/>
        </w:tabs>
        <w:rPr>
          <w:rFonts w:asciiTheme="minorHAnsi" w:hAnsiTheme="minorHAnsi" w:cstheme="minorHAnsi"/>
          <w:color w:val="000000" w:themeColor="text1"/>
          <w:sz w:val="20"/>
          <w:szCs w:val="20"/>
        </w:rPr>
      </w:pPr>
    </w:p>
    <w:p w14:paraId="466A37C6" w14:textId="77777777" w:rsidR="0021327D" w:rsidRDefault="00332125">
      <w:pPr>
        <w:tabs>
          <w:tab w:val="left" w:pos="216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73EA8290" w14:textId="77777777" w:rsidR="0021327D" w:rsidRDefault="0021327D">
      <w:pPr>
        <w:tabs>
          <w:tab w:val="left" w:pos="2160"/>
        </w:tabs>
      </w:pPr>
    </w:p>
    <w:sectPr w:rsidR="0021327D">
      <w:footerReference w:type="default" r:id="rId9"/>
      <w:pgSz w:w="12240" w:h="15840"/>
      <w:pgMar w:top="990" w:right="1440" w:bottom="720" w:left="1440" w:header="0" w:footer="144"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9F9A" w14:textId="77777777" w:rsidR="00332125" w:rsidRDefault="00332125">
      <w:r>
        <w:separator/>
      </w:r>
    </w:p>
  </w:endnote>
  <w:endnote w:type="continuationSeparator" w:id="0">
    <w:p w14:paraId="48A354BD" w14:textId="77777777" w:rsidR="00332125" w:rsidRDefault="00332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695C" w14:textId="77777777" w:rsidR="0021327D" w:rsidRDefault="00332125">
    <w:pPr>
      <w:pStyle w:val="Footer"/>
      <w:jc w:val="right"/>
    </w:pPr>
    <w:r>
      <w:rPr>
        <w:color w:val="4F81BD" w:themeColor="accent1"/>
      </w:rPr>
      <w:t>Metadata form for</w:t>
    </w:r>
    <w:r>
      <w:rPr>
        <w:i/>
        <w:color w:val="4F81BD" w:themeColor="accent1"/>
      </w:rPr>
      <w:t xml:space="preserve"> L&amp;O: Letters</w:t>
    </w:r>
    <w:r>
      <w:rPr>
        <w:i/>
        <w:color w:val="4F81BD" w:themeColor="accent1"/>
      </w:rPr>
      <w:tab/>
    </w:r>
    <w:r>
      <w:rPr>
        <w:i/>
        <w:color w:val="4F81BD" w:themeColor="accent1"/>
      </w:rPr>
      <w:tab/>
      <w:t xml:space="preserve">Updated 3/5/2019                  </w:t>
    </w:r>
    <w:r>
      <w:rPr>
        <w:i/>
        <w:color w:val="4F81BD" w:themeColor="accent1"/>
      </w:rPr>
      <w:fldChar w:fldCharType="begin"/>
    </w:r>
    <w:r>
      <w:rPr>
        <w:i/>
      </w:rPr>
      <w:instrText>PAGE</w:instrText>
    </w:r>
    <w:r>
      <w:rPr>
        <w:i/>
      </w:rPr>
      <w:fldChar w:fldCharType="separate"/>
    </w:r>
    <w:r>
      <w:rPr>
        <w:i/>
      </w:rPr>
      <w:t>8</w:t>
    </w:r>
    <w:r>
      <w:rPr>
        <w:i/>
      </w:rPr>
      <w:fldChar w:fldCharType="end"/>
    </w:r>
  </w:p>
  <w:p w14:paraId="5C3BEB2D" w14:textId="77777777" w:rsidR="0021327D" w:rsidRDefault="00213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C4F9" w14:textId="77777777" w:rsidR="00332125" w:rsidRDefault="00332125">
      <w:r>
        <w:separator/>
      </w:r>
    </w:p>
  </w:footnote>
  <w:footnote w:type="continuationSeparator" w:id="0">
    <w:p w14:paraId="542751EA" w14:textId="77777777" w:rsidR="00332125" w:rsidRDefault="00332125">
      <w:r>
        <w:continuationSeparator/>
      </w:r>
    </w:p>
  </w:footnote>
  <w:footnote w:id="1">
    <w:p w14:paraId="7A35E54A" w14:textId="77777777" w:rsidR="0021327D" w:rsidRDefault="00332125">
      <w:pPr>
        <w:pStyle w:val="FootnoteText"/>
      </w:pPr>
      <w:r>
        <w:rPr>
          <w:rStyle w:val="FootnoteCharacters"/>
        </w:rPr>
        <w:footnoteRef/>
      </w:r>
      <w:r>
        <w:rPr>
          <w:rStyle w:val="FootnoteCharacters"/>
          <w:i/>
        </w:rPr>
        <w:tab/>
      </w:r>
      <w:r>
        <w:rPr>
          <w:i/>
        </w:rPr>
        <w:t xml:space="preserve"> This document liberally </w:t>
      </w:r>
      <w:r>
        <w:rPr>
          <w:i/>
        </w:rPr>
        <w:t>borrows from a similar document provided by the Environmental Data Initiative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1327D"/>
    <w:rsid w:val="0021327D"/>
    <w:rsid w:val="00332125"/>
    <w:rsid w:val="00AE5E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1CEEDFA"/>
  <w15:docId w15:val="{F57BA063-1B42-B548-9AF2-A3B1D8D4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Body Text" w:uiPriority="1" w:qFormat="1"/>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49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F5385C"/>
    <w:rPr>
      <w:rFonts w:cs="Times New Roman"/>
      <w:i/>
    </w:rPr>
  </w:style>
  <w:style w:type="character" w:customStyle="1" w:styleId="InternetLink">
    <w:name w:val="Internet Link"/>
    <w:basedOn w:val="DefaultParagraphFont"/>
    <w:uiPriority w:val="99"/>
    <w:unhideWhenUsed/>
    <w:rsid w:val="00BE3E9D"/>
    <w:rPr>
      <w:rFonts w:cs="Times New Roman"/>
      <w:color w:val="0000FF"/>
      <w:u w:val="single"/>
    </w:rPr>
  </w:style>
  <w:style w:type="character" w:customStyle="1" w:styleId="HeaderChar">
    <w:name w:val="Header Char"/>
    <w:basedOn w:val="DefaultParagraphFont"/>
    <w:link w:val="Header"/>
    <w:uiPriority w:val="99"/>
    <w:qFormat/>
    <w:locked/>
    <w:rsid w:val="00B337A9"/>
    <w:rPr>
      <w:rFonts w:cs="Times New Roman"/>
    </w:rPr>
  </w:style>
  <w:style w:type="character" w:customStyle="1" w:styleId="FooterChar">
    <w:name w:val="Footer Char"/>
    <w:basedOn w:val="DefaultParagraphFont"/>
    <w:link w:val="Footer"/>
    <w:uiPriority w:val="99"/>
    <w:qFormat/>
    <w:locked/>
    <w:rsid w:val="00B337A9"/>
    <w:rPr>
      <w:rFonts w:cs="Times New Roman"/>
    </w:rPr>
  </w:style>
  <w:style w:type="character" w:customStyle="1" w:styleId="FootnoteTextChar">
    <w:name w:val="Footnote Text Char"/>
    <w:basedOn w:val="DefaultParagraphFont"/>
    <w:link w:val="FootnoteText"/>
    <w:uiPriority w:val="99"/>
    <w:qFormat/>
    <w:locked/>
    <w:rsid w:val="008D563A"/>
    <w:rPr>
      <w:rFonts w:cs="Times New Roman"/>
    </w:rPr>
  </w:style>
  <w:style w:type="character" w:customStyle="1" w:styleId="FootnoteCharacters">
    <w:name w:val="Footnote Characters"/>
    <w:basedOn w:val="DefaultParagraphFont"/>
    <w:uiPriority w:val="99"/>
    <w:qFormat/>
    <w:rsid w:val="008D563A"/>
    <w:rPr>
      <w:rFonts w:cs="Times New Roman"/>
      <w:vertAlign w:val="superscript"/>
    </w:rPr>
  </w:style>
  <w:style w:type="character" w:customStyle="1" w:styleId="FootnoteAnchor">
    <w:name w:val="Footnote Anchor"/>
    <w:rPr>
      <w:rFonts w:cs="Times New Roman"/>
      <w:vertAlign w:val="superscript"/>
    </w:rPr>
  </w:style>
  <w:style w:type="character" w:styleId="UnresolvedMention">
    <w:name w:val="Unresolved Mention"/>
    <w:basedOn w:val="DefaultParagraphFont"/>
    <w:uiPriority w:val="99"/>
    <w:semiHidden/>
    <w:unhideWhenUsed/>
    <w:qFormat/>
    <w:rsid w:val="00FC53DF"/>
    <w:rPr>
      <w:rFonts w:cs="Times New Roman"/>
      <w:color w:val="605E5C"/>
      <w:shd w:val="clear" w:color="auto" w:fill="E1DFDD"/>
    </w:rPr>
  </w:style>
  <w:style w:type="character" w:customStyle="1" w:styleId="BodyTextChar">
    <w:name w:val="Body Text Char"/>
    <w:basedOn w:val="DefaultParagraphFont"/>
    <w:link w:val="BodyText"/>
    <w:uiPriority w:val="1"/>
    <w:qFormat/>
    <w:rsid w:val="00434371"/>
    <w:rPr>
      <w:rFonts w:ascii="Times New Roman" w:hAnsi="Times New Roman"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asciiTheme="minorHAnsi" w:hAnsiTheme="minorHAnsi" w:cstheme="minorHAnsi"/>
      <w:sz w:val="20"/>
      <w:szCs w:val="20"/>
    </w:rPr>
  </w:style>
  <w:style w:type="character" w:customStyle="1" w:styleId="ListLabel11">
    <w:name w:val="ListLabel 11"/>
    <w:qFormat/>
    <w:rPr>
      <w:rFonts w:ascii="Calibri" w:hAnsi="Calibri" w:cs="Calibri"/>
      <w:sz w:val="20"/>
      <w:szCs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434371"/>
    <w:pPr>
      <w:widowControl w:val="0"/>
      <w:spacing w:before="9"/>
      <w:ind w:left="106"/>
    </w:pPr>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qFormat/>
    <w:rsid w:val="00F5385C"/>
    <w:pPr>
      <w:spacing w:beforeAutospacing="1" w:afterAutospacing="1"/>
    </w:pPr>
  </w:style>
  <w:style w:type="paragraph" w:styleId="Header">
    <w:name w:val="header"/>
    <w:basedOn w:val="Normal"/>
    <w:link w:val="HeaderChar"/>
    <w:uiPriority w:val="99"/>
    <w:unhideWhenUsed/>
    <w:rsid w:val="00B337A9"/>
    <w:pPr>
      <w:tabs>
        <w:tab w:val="center" w:pos="4680"/>
        <w:tab w:val="right" w:pos="9360"/>
      </w:tabs>
      <w:spacing w:after="200" w:line="276" w:lineRule="auto"/>
    </w:pPr>
    <w:rPr>
      <w:rFonts w:ascii="Calibri" w:hAnsi="Calibri"/>
      <w:sz w:val="22"/>
      <w:szCs w:val="22"/>
    </w:rPr>
  </w:style>
  <w:style w:type="paragraph" w:styleId="Footer">
    <w:name w:val="footer"/>
    <w:basedOn w:val="Normal"/>
    <w:link w:val="FooterChar"/>
    <w:uiPriority w:val="99"/>
    <w:unhideWhenUsed/>
    <w:rsid w:val="00B337A9"/>
    <w:pPr>
      <w:tabs>
        <w:tab w:val="center" w:pos="4680"/>
        <w:tab w:val="right" w:pos="9360"/>
      </w:tabs>
      <w:spacing w:after="200" w:line="276" w:lineRule="auto"/>
    </w:pPr>
    <w:rPr>
      <w:rFonts w:ascii="Calibri" w:hAnsi="Calibri"/>
      <w:sz w:val="22"/>
      <w:szCs w:val="22"/>
    </w:rPr>
  </w:style>
  <w:style w:type="paragraph" w:styleId="ListParagraph">
    <w:name w:val="List Paragraph"/>
    <w:basedOn w:val="Normal"/>
    <w:uiPriority w:val="34"/>
    <w:qFormat/>
    <w:rsid w:val="00155789"/>
    <w:pPr>
      <w:spacing w:after="200" w:line="276" w:lineRule="auto"/>
      <w:ind w:left="720"/>
      <w:contextualSpacing/>
    </w:pPr>
    <w:rPr>
      <w:rFonts w:ascii="Calibri" w:hAnsi="Calibri"/>
      <w:sz w:val="22"/>
      <w:szCs w:val="22"/>
    </w:rPr>
  </w:style>
  <w:style w:type="paragraph" w:styleId="FootnoteText">
    <w:name w:val="footnote text"/>
    <w:basedOn w:val="Normal"/>
    <w:link w:val="FootnoteTextChar"/>
    <w:uiPriority w:val="99"/>
    <w:rsid w:val="008D563A"/>
    <w:rPr>
      <w:rFonts w:ascii="Calibri" w:hAnsi="Calibri"/>
      <w:sz w:val="20"/>
      <w:szCs w:val="20"/>
    </w:rPr>
  </w:style>
  <w:style w:type="table" w:styleId="TableGrid">
    <w:name w:val="Table Grid"/>
    <w:basedOn w:val="TableNormal"/>
    <w:uiPriority w:val="99"/>
    <w:rsid w:val="009A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715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hstanley@wisc.edu" TargetMode="External"/><Relationship Id="rId3" Type="http://schemas.openxmlformats.org/officeDocument/2006/relationships/settings" Target="settings.xml"/><Relationship Id="rId7" Type="http://schemas.openxmlformats.org/officeDocument/2006/relationships/hyperlink" Target="https://www.ncdc.noaa.gov/cdo-we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2289</Words>
  <Characters>13052</Characters>
  <Application>Microsoft Office Word</Application>
  <DocSecurity>0</DocSecurity>
  <Lines>108</Lines>
  <Paragraphs>30</Paragraphs>
  <ScaleCrop>false</ScaleCrop>
  <Company>Microsoft</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dc:description/>
  <cp:lastModifiedBy>ROBERT LADWIG</cp:lastModifiedBy>
  <cp:revision>21</cp:revision>
  <dcterms:created xsi:type="dcterms:W3CDTF">2019-03-05T19:36:00Z</dcterms:created>
  <dcterms:modified xsi:type="dcterms:W3CDTF">2021-08-24T13:49:00Z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