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m1ql8uk6jr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Categoria 3: Acustica e Termotecnica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g6p0g5glhao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 Calcolatori "Must-Have"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7.02875399361"/>
        <w:gridCol w:w="3010.3514376996804"/>
        <w:gridCol w:w="3862.619808306709"/>
        <w:tblGridChange w:id="0">
          <w:tblGrid>
            <w:gridCol w:w="2487.02875399361"/>
            <w:gridCol w:w="3010.3514376996804"/>
            <w:gridCol w:w="3862.619808306709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Trasmittanza Termica (U-value)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la trasmittanza termica ($U$) di una parete o solaio multistrato (es. mattone, isolante, intonaco) secondo la norma UNI EN ISO 6946.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/acustica-termotecnica/calcolo-trasmittanza-termica-u-value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 Condensa Interstiziale (Glaser)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Esegue la verifica della formazione di condensa interstiziale e superficiale in una parete utilizzando il diagramma di Glaser (UNI EN ISO 13788).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/acustica-termotecnica/verifica-condensa-interstiziale-glaser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Spessore Isolante Ottimale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Determina lo spessore di materiale isolante (in base al $\lambda$) necessario per raggiungere un valore target di trasmittanza $U$ o resistenza $R$.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/acustica-termotecnica/calcolo-spessore-isolante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Potere Fonoisolante (Rw)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Stima il potere fonoisolante apparente ($R_w$) di una parete composita basandosi sulla legge della massa e sulla norma UNI EN 12354-1.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/acustica-termotecnica/calcolo-potere-fonoisolante-rw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Tempo di Riverberazione (T60)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il tempo di riverberazione (T60) di un ambiente utilizzando la formula di Sabine, fondamentale per il comfort acustico.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/acustica-termotecnica/calcolo-tempo-riverberazione-t60-sabine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Isolamento Calpestio (L'nw)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Stima il livello di rumore da calpestio normalizzato ($L'_{nw}$) per un solaio, confrontandolo con i limiti del DPCM 5/12/97.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/acustica-termotecnica/calcolo-isolamento-calpestio-lnw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Ponte Termico (Lineare)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l'incidenza del ponte termico lineare ($\Psi$) all'intersezione tra elementi (es. parete-solaio, parete-pilastro) secondo UNI EN ISO 10211.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/acustica-termotecnica/calcolo-ponte-termico-lineare-psi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Dispersioni Termiche (Stanza)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Stima il fabbisogno termico (dispersioni in Watt) di una singola stanza per il dimensionamento dei corpi scaldanti (UNI EN 12831).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/acustica-termotecnica/calcolo-dispersioni-termiche-stanza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Dimensionamento Radiatori ($\Delta T$)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la potenza termica necessaria per un radiatore (termosifone) in base al fabbisogno della stanza e al $\Delta T$ (differenza di temperatura).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/acustica-termotecnica/dimensionamento-radiatori-delta-t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 Requisiti Acustici (DPCM 97)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Inserisci i valori misurati (Rw, L'nw, D2m,nT,w) per verificare la conformità di un edificio ai limiti imposti dal DPCM 5/12/97.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/acustica-termotecnica/verifica-requisiti-acustici-dpcm-97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xlzna2t75zq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 Articoli "Must-Have" (/guide/)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7.6038338658145"/>
        <w:gridCol w:w="4296.230031948881"/>
        <w:gridCol w:w="2756.1661341853032"/>
        <w:tblGridChange w:id="0">
          <w:tblGrid>
            <w:gridCol w:w="2307.6038338658145"/>
            <w:gridCol w:w="4296.230031948881"/>
            <w:gridCol w:w="2756.1661341853032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Guida alla UNI EN ISO 6946: Calcolare la $U$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teorica: cos'è la trasmittanza, la resistenza termica ($R$), la conduttività ($\lambda$) e come si calcolano per pareti multistrato.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/guide/guida-uni-en-iso-6946-trasmittanza-termica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Prevenire Muffa e Condensa: Il Metodo Glaser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Come leggere e interpretare il diagramma di Glaser (UNI 13788) per evitare la condensa interstiziale e superficiale, causa di muffe.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/guide/prevenire-muffa-condensa-metodo-glaser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Il DPCM 5/12/97: Guida ai Requisiti Acustici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Analisi completa del DPCM 5/12/97: i limiti di legge per $R_w$, $L'_{nw}$, facciate e impianti, e le implicazioni legali.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/guide/guida-dpcm-5-12-97-requisiti-acustici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Isolamento Acustico: $R_w$ vs $L'_{nw}$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della differenza fondamentale tra isolamento dal rumore aereo (Potere Fonoisolante $R_w$) e dal rumore da calpestio ($L'_{nw}$).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/guide/differenza-rumore-aereo-rw-calpestio-lnw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Cos'è un Ponte Termico e Come Correggerlo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Guida ai ponti termici: cosa sono (geometrici, strutturali), perché causano muffa e dispersioni, e come si risolvono (UNI 10211).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/guide/cosa-sono-ponti-termici-come-correggerli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Progettare il Comfort Acustico: Guida a T60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La teoria dietro il tempo di riverberazione (formula di Sabine) e come si utilizzano i materiali fonoassorbenti per ottimizzare l'acustica.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/guide/progettare-comfort-acustico-riverberazione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Materiali Isolanti Termici a Confronto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Un confronto tra i principali materiali isolanti (EPS, XPS, lana di roccia, sughero): valori di $\lambda$, $\mu$ (resistenza al vapore) e impiego.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/guide/confronto-materiali-isolanti-termici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Guida alla UNI EN 12831: Calcolo Fabbisogno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Come si calcolano le dispersioni termiche (per trasmissione e ventilazione) di un edificio secondo la norma per dimensionare l'impianto.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/guide/guida-uni-en-12831-dispersioni-termiche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Scegliere i Radiatori: $\Delta T$ e Potenza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di cosa significa $\Delta T$ (es. $\Delta T50$, $\Delta T30$) e come influisce sulla resa (potenza in Watt) dei termosifoni.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/guide/scegliere-radiatori-delta-t-potenza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Legge 10 e APE: Facciamo Chiarezza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semplice di cos'è la Relazione Tecnica "Legge 10" (D.Lgs 192/05) e cosa la differenzia dall'Attestato di Prestazione Energetica (APE).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/guide/differenza-legge-10-ape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