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  <w:r>
        <w:rPr>
          <w:noProof/>
          <w:position w:val="-1"/>
          <w:sz w:val="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2180590</wp:posOffset>
            </wp:positionH>
            <wp:positionV relativeFrom="paragraph">
              <wp:posOffset>1270</wp:posOffset>
            </wp:positionV>
            <wp:extent cx="2896235" cy="763270"/>
            <wp:effectExtent l="19050" t="0" r="0" b="0"/>
            <wp:wrapNone/>
            <wp:docPr id="10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Pr="00655845" w:rsidRDefault="000353B1" w:rsidP="000353B1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936E77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E77066" w:rsidRDefault="00E77066" w:rsidP="00E77066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0353B1" w:rsidRDefault="000353B1" w:rsidP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8058D2" w:rsidRDefault="00D104B0">
      <w:pPr>
        <w:pStyle w:val="Title"/>
        <w:rPr>
          <w:u w:val="none"/>
        </w:rPr>
      </w:pPr>
      <w:r>
        <w:rPr>
          <w:u w:val="thick"/>
        </w:rPr>
        <w:t>FOSA EXPRESS</w:t>
      </w:r>
      <w:r w:rsidR="00ED6790">
        <w:rPr>
          <w:spacing w:val="-1"/>
          <w:u w:val="thick"/>
        </w:rPr>
        <w:t xml:space="preserve"> </w:t>
      </w:r>
      <w:r w:rsidR="00ED6790">
        <w:rPr>
          <w:u w:val="thick"/>
        </w:rPr>
        <w:t>LOAN</w:t>
      </w:r>
      <w:r w:rsidR="00ED6790">
        <w:rPr>
          <w:spacing w:val="-3"/>
          <w:u w:val="thick"/>
        </w:rPr>
        <w:t xml:space="preserve"> </w:t>
      </w:r>
      <w:r w:rsidR="00ED6790">
        <w:rPr>
          <w:u w:val="thick"/>
        </w:rPr>
        <w:t>FORM</w:t>
      </w:r>
    </w:p>
    <w:p w:rsidR="008058D2" w:rsidRDefault="008058D2">
      <w:pPr>
        <w:pStyle w:val="BodyText"/>
        <w:spacing w:before="9"/>
        <w:ind w:left="0"/>
        <w:rPr>
          <w:b/>
          <w:sz w:val="8"/>
        </w:rPr>
      </w:pPr>
    </w:p>
    <w:p w:rsidR="008058D2" w:rsidRDefault="008058D2">
      <w:pPr>
        <w:pStyle w:val="BodyText"/>
        <w:spacing w:line="90" w:lineRule="exact"/>
        <w:ind w:left="-136" w:right="-44"/>
        <w:rPr>
          <w:sz w:val="9"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8058D2" w:rsidRDefault="008058D2">
      <w:pPr>
        <w:pStyle w:val="BodyText"/>
        <w:spacing w:before="9"/>
        <w:ind w:left="0"/>
        <w:rPr>
          <w:b/>
          <w:sz w:val="15"/>
        </w:rPr>
      </w:pPr>
    </w:p>
    <w:p w:rsidR="008058D2" w:rsidRDefault="00ED6790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8058D2" w:rsidRDefault="00ED6790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8058D2" w:rsidRDefault="00ED6790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8058D2" w:rsidRDefault="00ED6790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8058D2" w:rsidRDefault="008058D2">
      <w:pPr>
        <w:pStyle w:val="BodyText"/>
        <w:spacing w:before="5"/>
        <w:ind w:left="0"/>
        <w:rPr>
          <w:b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8058D2" w:rsidRDefault="008058D2">
      <w:pPr>
        <w:pStyle w:val="BodyText"/>
        <w:spacing w:before="9"/>
        <w:ind w:left="0"/>
        <w:rPr>
          <w:b/>
          <w:sz w:val="15"/>
        </w:rPr>
      </w:pPr>
    </w:p>
    <w:p w:rsidR="008058D2" w:rsidRDefault="00ED6790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8058D2" w:rsidRDefault="00ED6790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8058D2" w:rsidRDefault="00ED6790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8058D2" w:rsidRDefault="008058D2">
      <w:pPr>
        <w:pStyle w:val="BodyText"/>
        <w:spacing w:before="5"/>
        <w:ind w:left="0"/>
        <w:rPr>
          <w:b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8058D2" w:rsidRDefault="00ED6790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8058D2" w:rsidRDefault="008058D2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8058D2" w:rsidTr="000353B1">
        <w:trPr>
          <w:trHeight w:val="278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8058D2" w:rsidRDefault="008058D2">
      <w:pPr>
        <w:pStyle w:val="BodyText"/>
        <w:spacing w:before="8"/>
        <w:ind w:left="0"/>
        <w:rPr>
          <w:sz w:val="23"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8058D2" w:rsidRDefault="00ED6790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8058D2" w:rsidRDefault="008058D2">
      <w:pPr>
        <w:pStyle w:val="BodyText"/>
        <w:spacing w:before="10"/>
        <w:ind w:left="0"/>
        <w:rPr>
          <w:sz w:val="23"/>
        </w:rPr>
      </w:pPr>
    </w:p>
    <w:p w:rsidR="008058D2" w:rsidRDefault="00ED6790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8058D2" w:rsidRDefault="00ED6790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8058D2" w:rsidRDefault="00ED6790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8058D2" w:rsidRDefault="00ED6790">
      <w:pPr>
        <w:pStyle w:val="BodyText"/>
      </w:pPr>
      <w:r>
        <w:t>Name…………………………………………………………...Mno………………………………………..</w:t>
      </w:r>
    </w:p>
    <w:p w:rsidR="008058D2" w:rsidRDefault="008058D2">
      <w:pPr>
        <w:pStyle w:val="BodyText"/>
        <w:spacing w:before="5"/>
        <w:ind w:left="0"/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8058D2" w:rsidRDefault="00ED6790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8058D2" w:rsidRDefault="008058D2">
      <w:pPr>
        <w:pStyle w:val="BodyText"/>
        <w:spacing w:before="9"/>
        <w:ind w:left="0"/>
        <w:rPr>
          <w:sz w:val="23"/>
        </w:rPr>
      </w:pPr>
    </w:p>
    <w:p w:rsidR="008058D2" w:rsidRDefault="00ED6790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8058D2" w:rsidRDefault="008058D2">
      <w:pPr>
        <w:sectPr w:rsidR="008058D2">
          <w:type w:val="continuous"/>
          <w:pgSz w:w="12240" w:h="15840"/>
          <w:pgMar w:top="60" w:right="540" w:bottom="280" w:left="640" w:header="720" w:footer="720" w:gutter="0"/>
          <w:cols w:space="720"/>
        </w:sect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8058D2" w:rsidRDefault="008058D2">
      <w:pPr>
        <w:pStyle w:val="BodyText"/>
        <w:spacing w:before="3"/>
        <w:ind w:left="0"/>
        <w:rPr>
          <w:b/>
          <w:sz w:val="16"/>
        </w:rPr>
      </w:pPr>
    </w:p>
    <w:p w:rsidR="008058D2" w:rsidRDefault="00ED6790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8058D2" w:rsidRDefault="00ED6790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8058D2" w:rsidRDefault="00ED6790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8058D2" w:rsidRDefault="00ED6790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8058D2" w:rsidRDefault="00ED6790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8058D2" w:rsidRDefault="00ED6790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8058D2" w:rsidRDefault="00ED6790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8058D2" w:rsidRDefault="00ED6790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8058D2" w:rsidRDefault="00ED6790">
      <w:pPr>
        <w:pStyle w:val="BodyText"/>
      </w:pPr>
      <w:r>
        <w:t>……………………………………………………………………………………………………..</w:t>
      </w:r>
    </w:p>
    <w:p w:rsidR="008058D2" w:rsidRDefault="00ED6790">
      <w:pPr>
        <w:pStyle w:val="BodyText"/>
      </w:pPr>
      <w:r>
        <w:t>…………………………………………………………………………………………………….</w:t>
      </w:r>
    </w:p>
    <w:p w:rsidR="008058D2" w:rsidRDefault="00ED6790">
      <w:pPr>
        <w:pStyle w:val="BodyText"/>
      </w:pPr>
      <w:r>
        <w:t>……………………………………………………………………………………………………..</w:t>
      </w:r>
    </w:p>
    <w:p w:rsidR="008058D2" w:rsidRDefault="00ED6790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8058D2" w:rsidRDefault="00ED6790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8058D2" w:rsidRDefault="00ED6790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8058D2" w:rsidRDefault="00ED6790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8058D2" w:rsidRDefault="00ED6790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8058D2" w:rsidRDefault="008058D2">
      <w:pPr>
        <w:pStyle w:val="BodyText"/>
        <w:ind w:left="0"/>
        <w:rPr>
          <w:sz w:val="26"/>
        </w:rPr>
      </w:pPr>
    </w:p>
    <w:p w:rsidR="008058D2" w:rsidRDefault="00ED6790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8058D2" w:rsidRDefault="008058D2">
      <w:pPr>
        <w:pStyle w:val="BodyText"/>
        <w:spacing w:before="8"/>
        <w:ind w:left="0"/>
        <w:rPr>
          <w:b/>
          <w:sz w:val="15"/>
        </w:rPr>
      </w:pPr>
    </w:p>
    <w:p w:rsidR="008058D2" w:rsidRDefault="00ED6790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8058D2" w:rsidRDefault="00ED6790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8058D2" w:rsidRDefault="008058D2">
      <w:pPr>
        <w:pStyle w:val="BodyText"/>
        <w:spacing w:before="1"/>
        <w:ind w:left="0"/>
      </w:pPr>
    </w:p>
    <w:p w:rsidR="008058D2" w:rsidRDefault="00ED6790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8058D2" w:rsidRDefault="008058D2">
      <w:pPr>
        <w:pStyle w:val="BodyText"/>
        <w:ind w:left="0"/>
      </w:pPr>
    </w:p>
    <w:p w:rsidR="008058D2" w:rsidRDefault="00ED6790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8058D2" w:rsidSect="008058D2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5087B"/>
    <w:multiLevelType w:val="hybridMultilevel"/>
    <w:tmpl w:val="F1B8B062"/>
    <w:lvl w:ilvl="0" w:tplc="3E42DABA">
      <w:start w:val="1"/>
      <w:numFmt w:val="upperLetter"/>
      <w:lvlText w:val="%1."/>
      <w:lvlJc w:val="left"/>
      <w:pPr>
        <w:ind w:left="51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D19CFD96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2F285D10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B5921CAA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2A2AE1C4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AABC74EE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488474A4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4E8CCBC2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6D2A7766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abstractNum w:abstractNumId="1">
    <w:nsid w:val="4ED869A3"/>
    <w:multiLevelType w:val="hybridMultilevel"/>
    <w:tmpl w:val="99EA23A2"/>
    <w:lvl w:ilvl="0" w:tplc="5104871C">
      <w:start w:val="8"/>
      <w:numFmt w:val="upperLetter"/>
      <w:lvlText w:val="%1."/>
      <w:lvlJc w:val="left"/>
      <w:pPr>
        <w:ind w:left="53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DB748E7E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FBF0B0E6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EF4CD600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6E52D5CA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4E6A91B2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F0603BA2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125A5334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556451B8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2">
    <w:nsid w:val="54E51F1C"/>
    <w:multiLevelType w:val="multilevel"/>
    <w:tmpl w:val="64A22BEE"/>
    <w:lvl w:ilvl="0"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3">
    <w:nsid w:val="6E3F2A5B"/>
    <w:multiLevelType w:val="hybridMultilevel"/>
    <w:tmpl w:val="2F9E2A28"/>
    <w:lvl w:ilvl="0" w:tplc="9080F7B6">
      <w:start w:val="1"/>
      <w:numFmt w:val="upperLetter"/>
      <w:lvlText w:val="%1."/>
      <w:lvlJc w:val="left"/>
      <w:pPr>
        <w:ind w:left="518" w:hanging="29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0A08FFE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903009B2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58123D6C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BA2E2FB2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4314DAEC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4DB235CE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882220E8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B32C3FF2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8D2"/>
    <w:rsid w:val="000353B1"/>
    <w:rsid w:val="00234B3D"/>
    <w:rsid w:val="004E7D24"/>
    <w:rsid w:val="007953FB"/>
    <w:rsid w:val="008058D2"/>
    <w:rsid w:val="00936E77"/>
    <w:rsid w:val="00B272D9"/>
    <w:rsid w:val="00D104B0"/>
    <w:rsid w:val="00E77066"/>
    <w:rsid w:val="00ED6790"/>
    <w:rsid w:val="00FB1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8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58D2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8D2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058D2"/>
    <w:pPr>
      <w:ind w:left="2787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058D2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8058D2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Carol</dc:creator>
  <cp:lastModifiedBy>Admin</cp:lastModifiedBy>
  <cp:revision>2</cp:revision>
  <cp:lastPrinted>2023-06-05T08:03:00Z</cp:lastPrinted>
  <dcterms:created xsi:type="dcterms:W3CDTF">2023-06-05T08:04:00Z</dcterms:created>
  <dcterms:modified xsi:type="dcterms:W3CDTF">2023-06-05T08:04:00Z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