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3F2CD9" w14:textId="235D1AC6" w:rsidR="00F02305" w:rsidRPr="00435752" w:rsidRDefault="00435752" w:rsidP="00435752">
      <w:pPr>
        <w:jc w:val="center"/>
        <w:rPr>
          <w:sz w:val="28"/>
          <w:szCs w:val="28"/>
        </w:rPr>
      </w:pPr>
      <w:r w:rsidRPr="00435752">
        <w:rPr>
          <w:sz w:val="28"/>
          <w:szCs w:val="28"/>
        </w:rPr>
        <w:t>Post Unapproved Documents</w:t>
      </w:r>
    </w:p>
    <w:p w14:paraId="337C9B74" w14:textId="03078F0F" w:rsidR="00435752" w:rsidRDefault="00435752">
      <w:r>
        <w:t>DocumentHeader Properties</w:t>
      </w:r>
    </w:p>
    <w:p w14:paraId="049F499D" w14:textId="5D7A3E66" w:rsidR="00435752" w:rsidRDefault="00435752" w:rsidP="00435752">
      <w:pPr>
        <w:ind w:left="360"/>
      </w:pPr>
      <w:r>
        <w:t>AllowPostingToFiscalPeriodOnly – Overridable</w:t>
      </w:r>
    </w:p>
    <w:p w14:paraId="35B8C66B" w14:textId="3276EE74" w:rsidR="00435752" w:rsidRDefault="00435752" w:rsidP="00435752">
      <w:pPr>
        <w:ind w:left="720"/>
      </w:pPr>
      <w:r>
        <w:t>Default value is True</w:t>
      </w:r>
    </w:p>
    <w:p w14:paraId="4D6B8E03" w14:textId="77220526" w:rsidR="00435752" w:rsidRPr="00435752" w:rsidRDefault="00435752" w:rsidP="00435752">
      <w:pPr>
        <w:ind w:left="720"/>
        <w:rPr>
          <w:rFonts w:ascii="Consolas" w:hAnsi="Consolas" w:cstheme="minorHAnsi"/>
          <w:color w:val="000000"/>
          <w:sz w:val="19"/>
          <w:szCs w:val="19"/>
        </w:rPr>
      </w:pPr>
      <w:r w:rsidRPr="00435752">
        <w:rPr>
          <w:rFonts w:ascii="Consolas" w:hAnsi="Consolas"/>
          <w:sz w:val="19"/>
          <w:szCs w:val="19"/>
        </w:rPr>
        <w:t>Me.Columns.PeriodColumn.</w:t>
      </w:r>
      <w:r w:rsidRPr="00435752">
        <w:rPr>
          <w:rFonts w:ascii="Consolas" w:hAnsi="Consolas" w:cstheme="minorHAnsi"/>
          <w:color w:val="000000"/>
          <w:sz w:val="19"/>
          <w:szCs w:val="19"/>
        </w:rPr>
        <w:t>IsEnabled = Not Me.AllowPostingToFiscalPeriodOnly</w:t>
      </w:r>
    </w:p>
    <w:p w14:paraId="6F2C8554" w14:textId="570ABE53" w:rsidR="00435752" w:rsidRDefault="00435752" w:rsidP="00435752">
      <w:pPr>
        <w:ind w:left="720"/>
        <w:rPr>
          <w:rFonts w:cstheme="minorHAnsi"/>
          <w:color w:val="000000"/>
        </w:rPr>
      </w:pPr>
      <w:r w:rsidRPr="00435752">
        <w:rPr>
          <w:rFonts w:cstheme="minorHAnsi"/>
          <w:color w:val="000000"/>
        </w:rPr>
        <w:t>Set to</w:t>
      </w:r>
      <w:r>
        <w:rPr>
          <w:rFonts w:cstheme="minorHAnsi"/>
          <w:color w:val="000000"/>
        </w:rPr>
        <w:t xml:space="preserve"> False in JEDocumentHeader</w:t>
      </w:r>
    </w:p>
    <w:p w14:paraId="523451F0" w14:textId="4DB353D3" w:rsidR="00435752" w:rsidRDefault="00435752" w:rsidP="00435752">
      <w:pPr>
        <w:ind w:left="720"/>
        <w:rPr>
          <w:rFonts w:cstheme="minorHAnsi"/>
          <w:color w:val="000000"/>
        </w:rPr>
      </w:pPr>
    </w:p>
    <w:p w14:paraId="73A3AF00" w14:textId="12FFD349" w:rsidR="007233E4" w:rsidRDefault="007233E4" w:rsidP="006D0874">
      <w:pPr>
        <w:ind w:left="360"/>
        <w:rPr>
          <w:rFonts w:cstheme="minorHAnsi"/>
          <w:color w:val="000000"/>
        </w:rPr>
      </w:pPr>
      <w:r>
        <w:rPr>
          <w:rFonts w:cstheme="minorHAnsi"/>
          <w:color w:val="000000"/>
        </w:rPr>
        <w:t>GlCostUpdateLedgerBalances - Overridable</w:t>
      </w:r>
    </w:p>
    <w:p w14:paraId="1170E479" w14:textId="505794BE" w:rsidR="007233E4" w:rsidRDefault="006D0874" w:rsidP="00435752">
      <w:pPr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Default value is True</w:t>
      </w:r>
    </w:p>
    <w:p w14:paraId="4AF22865" w14:textId="74FF4B73" w:rsidR="006D0874" w:rsidRDefault="002F478A" w:rsidP="00435752">
      <w:pPr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Overridden in </w:t>
      </w:r>
    </w:p>
    <w:p w14:paraId="00FE7703" w14:textId="13F76FF1" w:rsidR="002F478A" w:rsidRDefault="002F478A" w:rsidP="002F478A">
      <w:pPr>
        <w:spacing w:after="0"/>
        <w:ind w:left="144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CapexRequestHeader </w:t>
      </w:r>
      <w:r w:rsidR="00F67A05">
        <w:rPr>
          <w:rFonts w:cstheme="minorHAnsi"/>
          <w:color w:val="000000"/>
        </w:rPr>
        <w:t>-</w:t>
      </w:r>
      <w:r>
        <w:rPr>
          <w:rFonts w:cstheme="minorHAnsi"/>
          <w:color w:val="000000"/>
        </w:rPr>
        <w:t xml:space="preserve"> False</w:t>
      </w:r>
    </w:p>
    <w:p w14:paraId="641D9B14" w14:textId="106A569F" w:rsidR="002F478A" w:rsidRDefault="002F478A" w:rsidP="002F478A">
      <w:pPr>
        <w:spacing w:after="0"/>
        <w:ind w:left="1440"/>
        <w:rPr>
          <w:rFonts w:cstheme="minorHAnsi"/>
          <w:color w:val="000000"/>
        </w:rPr>
      </w:pPr>
      <w:r>
        <w:rPr>
          <w:rFonts w:cstheme="minorHAnsi"/>
          <w:color w:val="000000"/>
        </w:rPr>
        <w:t>ExpenseReportHeader – False</w:t>
      </w:r>
    </w:p>
    <w:p w14:paraId="5132BE21" w14:textId="77777777" w:rsidR="00F67A05" w:rsidRDefault="00F67A05" w:rsidP="00F67A05">
      <w:pPr>
        <w:spacing w:after="0"/>
        <w:ind w:left="1440"/>
        <w:rPr>
          <w:rFonts w:cstheme="minorHAnsi"/>
          <w:color w:val="000000"/>
        </w:rPr>
      </w:pPr>
      <w:r>
        <w:rPr>
          <w:rFonts w:cstheme="minorHAnsi"/>
          <w:color w:val="000000"/>
        </w:rPr>
        <w:t>POReleaseDocumentHeader – Me.CommitToGL</w:t>
      </w:r>
    </w:p>
    <w:p w14:paraId="22B4E22A" w14:textId="0D8BE57A" w:rsidR="00F67A05" w:rsidRDefault="00F67A05" w:rsidP="00F67A05">
      <w:pPr>
        <w:spacing w:after="0"/>
        <w:ind w:left="1440"/>
        <w:rPr>
          <w:rFonts w:cstheme="minorHAnsi"/>
          <w:color w:val="000000"/>
        </w:rPr>
      </w:pPr>
      <w:r>
        <w:rPr>
          <w:rFonts w:cstheme="minorHAnsi"/>
          <w:color w:val="000000"/>
        </w:rPr>
        <w:t>PurchaseOrderApplicationHeader – Me.CommitToGL</w:t>
      </w:r>
    </w:p>
    <w:p w14:paraId="57D7FA47" w14:textId="09AE0CDF" w:rsidR="00F67A05" w:rsidRDefault="00F67A05" w:rsidP="00F67A05">
      <w:pPr>
        <w:spacing w:after="0"/>
        <w:ind w:left="1440"/>
        <w:rPr>
          <w:rFonts w:cstheme="minorHAnsi"/>
          <w:color w:val="000000"/>
        </w:rPr>
      </w:pPr>
      <w:r>
        <w:rPr>
          <w:rFonts w:cstheme="minorHAnsi"/>
          <w:color w:val="000000"/>
        </w:rPr>
        <w:t>PurchaseOrderBlanketHeader – False</w:t>
      </w:r>
    </w:p>
    <w:p w14:paraId="7530729E" w14:textId="1A34F2A1" w:rsidR="00F67A05" w:rsidRDefault="00F67A05" w:rsidP="00F67A05">
      <w:pPr>
        <w:spacing w:after="0"/>
        <w:ind w:left="1440"/>
        <w:rPr>
          <w:rFonts w:cstheme="minorHAnsi"/>
          <w:color w:val="000000"/>
        </w:rPr>
      </w:pPr>
      <w:r>
        <w:rPr>
          <w:rFonts w:cstheme="minorHAnsi"/>
          <w:color w:val="000000"/>
        </w:rPr>
        <w:t>PurchaseOrderReceiverHeader – Me.ExpenseOnReceipt</w:t>
      </w:r>
    </w:p>
    <w:p w14:paraId="7C4CCA2D" w14:textId="0FCB7B13" w:rsidR="00F67A05" w:rsidRDefault="00F67A05" w:rsidP="00F67A05">
      <w:pPr>
        <w:spacing w:after="0"/>
        <w:ind w:left="1440"/>
        <w:rPr>
          <w:rFonts w:cstheme="minorHAnsi"/>
          <w:color w:val="000000"/>
        </w:rPr>
      </w:pPr>
      <w:r>
        <w:rPr>
          <w:rFonts w:cstheme="minorHAnsi"/>
          <w:color w:val="000000"/>
        </w:rPr>
        <w:t>RequisitionHeader – False</w:t>
      </w:r>
    </w:p>
    <w:p w14:paraId="645F9BE6" w14:textId="147DB703" w:rsidR="00F67A05" w:rsidRDefault="00F67A05" w:rsidP="00F67A05">
      <w:pPr>
        <w:spacing w:after="0"/>
        <w:ind w:left="1440"/>
        <w:rPr>
          <w:rFonts w:cstheme="minorHAnsi"/>
          <w:color w:val="000000"/>
        </w:rPr>
      </w:pPr>
      <w:r>
        <w:rPr>
          <w:rFonts w:cstheme="minorHAnsi"/>
          <w:color w:val="000000"/>
        </w:rPr>
        <w:t>SalesOrderBlanketHeader – False</w:t>
      </w:r>
    </w:p>
    <w:p w14:paraId="61CD4AD0" w14:textId="42F6DFE0" w:rsidR="00F67A05" w:rsidRDefault="00F67A05" w:rsidP="00F67A05">
      <w:pPr>
        <w:spacing w:after="0"/>
        <w:ind w:left="1440"/>
        <w:rPr>
          <w:rFonts w:cstheme="minorHAnsi"/>
          <w:color w:val="000000"/>
        </w:rPr>
      </w:pPr>
      <w:r>
        <w:rPr>
          <w:rFonts w:cstheme="minorHAnsi"/>
          <w:color w:val="000000"/>
        </w:rPr>
        <w:t>SODocumentHeader - False</w:t>
      </w:r>
    </w:p>
    <w:p w14:paraId="6B77C5CD" w14:textId="77777777" w:rsidR="002F478A" w:rsidRDefault="002F478A" w:rsidP="002F478A">
      <w:pPr>
        <w:spacing w:after="0"/>
        <w:ind w:left="1440"/>
        <w:rPr>
          <w:rFonts w:cstheme="minorHAnsi"/>
          <w:color w:val="000000"/>
        </w:rPr>
      </w:pPr>
    </w:p>
    <w:p w14:paraId="50BC1CC6" w14:textId="5BA8C6BF" w:rsidR="0012702F" w:rsidRDefault="00435752" w:rsidP="0012702F">
      <w:pPr>
        <w:ind w:left="360"/>
        <w:rPr>
          <w:rFonts w:cstheme="minorHAnsi"/>
          <w:color w:val="000000"/>
        </w:rPr>
      </w:pPr>
      <w:r>
        <w:rPr>
          <w:rFonts w:cstheme="minorHAnsi"/>
          <w:color w:val="000000"/>
        </w:rPr>
        <w:t>IsPosted – Overridable</w:t>
      </w:r>
    </w:p>
    <w:p w14:paraId="049F6757" w14:textId="76392A1C" w:rsidR="00435752" w:rsidRDefault="00435752" w:rsidP="00435752">
      <w:pPr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Default value is True</w:t>
      </w:r>
    </w:p>
    <w:p w14:paraId="0A117B6C" w14:textId="3ADB5E6D" w:rsidR="00435752" w:rsidRDefault="00435752" w:rsidP="00435752">
      <w:pPr>
        <w:spacing w:after="0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Me.Columns.PostingAccountColumn.ShouldValidateValue = Me.IsPosted</w:t>
      </w:r>
    </w:p>
    <w:p w14:paraId="0CC255F7" w14:textId="45FA370C" w:rsidR="00435752" w:rsidRDefault="00435752" w:rsidP="00435752">
      <w:pPr>
        <w:ind w:left="720"/>
        <w:rPr>
          <w:rFonts w:cstheme="minorHAnsi"/>
          <w:color w:val="000000"/>
        </w:rPr>
      </w:pPr>
      <w:r>
        <w:rPr>
          <w:rFonts w:ascii="Consolas" w:hAnsi="Consolas" w:cs="Consolas"/>
          <w:color w:val="000000"/>
          <w:sz w:val="19"/>
          <w:szCs w:val="19"/>
        </w:rPr>
        <w:t>Me.Columns.PostingAccountColumn.IsVisible = Me.IsPosted</w:t>
      </w:r>
    </w:p>
    <w:p w14:paraId="21FBE9DB" w14:textId="74DD8006" w:rsidR="00435752" w:rsidRDefault="00435752" w:rsidP="00435752">
      <w:pPr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Set to False in </w:t>
      </w:r>
    </w:p>
    <w:p w14:paraId="4831554C" w14:textId="77777777" w:rsidR="0012702F" w:rsidRPr="006D0874" w:rsidRDefault="0012702F" w:rsidP="0012702F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color w:val="000000"/>
        </w:rPr>
      </w:pPr>
      <w:r w:rsidRPr="006D0874">
        <w:rPr>
          <w:rFonts w:cstheme="minorHAnsi"/>
          <w:color w:val="000000"/>
        </w:rPr>
        <w:t>FADocumentHeader</w:t>
      </w:r>
    </w:p>
    <w:p w14:paraId="27A222CC" w14:textId="77777777" w:rsidR="0012702F" w:rsidRPr="006D0874" w:rsidRDefault="0012702F" w:rsidP="0012702F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color w:val="000000"/>
        </w:rPr>
      </w:pPr>
      <w:r w:rsidRPr="006D0874">
        <w:rPr>
          <w:rFonts w:cstheme="minorHAnsi"/>
          <w:color w:val="000000"/>
        </w:rPr>
        <w:t>ItemInventoryDocumentHeader</w:t>
      </w:r>
    </w:p>
    <w:p w14:paraId="121DABF4" w14:textId="77777777" w:rsidR="0012702F" w:rsidRPr="006D0874" w:rsidRDefault="0012702F" w:rsidP="0012702F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color w:val="000000"/>
        </w:rPr>
      </w:pPr>
      <w:r w:rsidRPr="006D0874">
        <w:rPr>
          <w:rFonts w:cstheme="minorHAnsi"/>
          <w:color w:val="000000"/>
        </w:rPr>
        <w:t>JEDocumentHeader</w:t>
      </w:r>
    </w:p>
    <w:p w14:paraId="175A59D4" w14:textId="77777777" w:rsidR="0012702F" w:rsidRPr="006D0874" w:rsidRDefault="0012702F" w:rsidP="0012702F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color w:val="000000"/>
        </w:rPr>
      </w:pPr>
      <w:r w:rsidRPr="006D0874">
        <w:rPr>
          <w:rFonts w:cstheme="minorHAnsi"/>
          <w:color w:val="000000"/>
        </w:rPr>
        <w:t>PODocumentHeader</w:t>
      </w:r>
    </w:p>
    <w:p w14:paraId="0034D79C" w14:textId="77777777" w:rsidR="0012702F" w:rsidRPr="006D0874" w:rsidRDefault="0012702F" w:rsidP="0012702F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color w:val="000000"/>
        </w:rPr>
      </w:pPr>
      <w:r w:rsidRPr="006D0874">
        <w:rPr>
          <w:rFonts w:cstheme="minorHAnsi"/>
          <w:color w:val="000000"/>
        </w:rPr>
        <w:t>PurchaseOrderApplicationHeader</w:t>
      </w:r>
    </w:p>
    <w:p w14:paraId="06403AFD" w14:textId="1EFE3B48" w:rsidR="0012702F" w:rsidRPr="006D0874" w:rsidRDefault="0012702F" w:rsidP="0012702F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color w:val="000000"/>
        </w:rPr>
      </w:pPr>
      <w:r w:rsidRPr="006D0874">
        <w:rPr>
          <w:rFonts w:cstheme="minorHAnsi"/>
          <w:color w:val="000000"/>
        </w:rPr>
        <w:t>PurchaseOrderReceiverHeader</w:t>
      </w:r>
      <w:r w:rsidR="00F67A05">
        <w:rPr>
          <w:rFonts w:cstheme="minorHAnsi"/>
          <w:color w:val="000000"/>
        </w:rPr>
        <w:t xml:space="preserve"> – Me.GlCostUpdateLedgerBalances</w:t>
      </w:r>
    </w:p>
    <w:p w14:paraId="6923C20B" w14:textId="77777777" w:rsidR="0012702F" w:rsidRPr="006D0874" w:rsidRDefault="0012702F" w:rsidP="0012702F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color w:val="000000"/>
        </w:rPr>
      </w:pPr>
      <w:r w:rsidRPr="006D0874">
        <w:rPr>
          <w:rFonts w:cstheme="minorHAnsi"/>
          <w:color w:val="000000"/>
        </w:rPr>
        <w:t>PurchaseOrderYearEndHeader</w:t>
      </w:r>
    </w:p>
    <w:p w14:paraId="1BD808CF" w14:textId="77777777" w:rsidR="0012702F" w:rsidRPr="006D0874" w:rsidRDefault="0012702F" w:rsidP="0012702F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color w:val="000000"/>
        </w:rPr>
      </w:pPr>
      <w:r w:rsidRPr="006D0874">
        <w:rPr>
          <w:rFonts w:cstheme="minorHAnsi"/>
          <w:color w:val="000000"/>
        </w:rPr>
        <w:t>RequisitionHeader</w:t>
      </w:r>
    </w:p>
    <w:p w14:paraId="49D6B49B" w14:textId="77777777" w:rsidR="0012702F" w:rsidRPr="006D0874" w:rsidRDefault="0012702F" w:rsidP="0012702F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color w:val="000000"/>
        </w:rPr>
      </w:pPr>
      <w:r w:rsidRPr="006D0874">
        <w:rPr>
          <w:rFonts w:cstheme="minorHAnsi"/>
          <w:color w:val="000000"/>
        </w:rPr>
        <w:t>SODocumentHeader</w:t>
      </w:r>
    </w:p>
    <w:p w14:paraId="4CDB7C1E" w14:textId="77777777" w:rsidR="0012702F" w:rsidRPr="006D0874" w:rsidRDefault="0012702F" w:rsidP="0012702F">
      <w:pPr>
        <w:ind w:left="1440"/>
        <w:rPr>
          <w:rFonts w:cstheme="minorHAnsi"/>
        </w:rPr>
      </w:pPr>
      <w:r w:rsidRPr="006D0874">
        <w:rPr>
          <w:rFonts w:cstheme="minorHAnsi"/>
          <w:color w:val="000000"/>
        </w:rPr>
        <w:t>MonitorInventoryDocumentHeader</w:t>
      </w:r>
    </w:p>
    <w:p w14:paraId="02E2B12A" w14:textId="77777777" w:rsidR="007233E4" w:rsidRDefault="007233E4" w:rsidP="007233E4">
      <w:pPr>
        <w:ind w:left="360"/>
        <w:rPr>
          <w:rFonts w:cstheme="minorHAnsi"/>
        </w:rPr>
      </w:pPr>
    </w:p>
    <w:p w14:paraId="708562EF" w14:textId="7AFE251D" w:rsidR="0012702F" w:rsidRDefault="007233E4" w:rsidP="007233E4">
      <w:pPr>
        <w:ind w:left="360"/>
        <w:rPr>
          <w:rFonts w:cstheme="minorHAnsi"/>
        </w:rPr>
      </w:pPr>
      <w:r>
        <w:rPr>
          <w:rFonts w:cstheme="minorHAnsi"/>
        </w:rPr>
        <w:lastRenderedPageBreak/>
        <w:t>ShouldValidatePeriodClosed – Overridable</w:t>
      </w:r>
    </w:p>
    <w:p w14:paraId="459BFA93" w14:textId="10D174FD" w:rsidR="007233E4" w:rsidRDefault="007233E4" w:rsidP="007233E4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'Only Validate for Closed Periods if the balance name is ACTUAL</w:t>
      </w:r>
    </w:p>
    <w:p w14:paraId="0BE8A95B" w14:textId="4E81D11F" w:rsidR="007233E4" w:rsidRDefault="007233E4" w:rsidP="007233E4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color w:val="000000"/>
          <w:sz w:val="19"/>
          <w:szCs w:val="19"/>
        </w:rPr>
        <w:t xml:space="preserve">.BalanceNameType = </w:t>
      </w:r>
      <w:r>
        <w:rPr>
          <w:rFonts w:ascii="Consolas" w:hAnsi="Consolas" w:cs="Consolas"/>
          <w:color w:val="A31515"/>
          <w:sz w:val="19"/>
          <w:szCs w:val="19"/>
        </w:rPr>
        <w:t>"A"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AndAlso</w:t>
      </w:r>
    </w:p>
    <w:p w14:paraId="5504FCD4" w14:textId="6CFCC361" w:rsidR="007233E4" w:rsidRDefault="007233E4" w:rsidP="002F478A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color w:val="000000"/>
          <w:sz w:val="19"/>
          <w:szCs w:val="19"/>
        </w:rPr>
        <w:t>.GLCostUpdateLedgerBalances</w:t>
      </w:r>
    </w:p>
    <w:p w14:paraId="37E05C65" w14:textId="354567C8" w:rsidR="009F4BBF" w:rsidRPr="006042FE" w:rsidRDefault="009F4BBF" w:rsidP="002F478A">
      <w:pPr>
        <w:autoSpaceDE w:val="0"/>
        <w:autoSpaceDN w:val="0"/>
        <w:adjustRightInd w:val="0"/>
        <w:spacing w:after="0" w:line="240" w:lineRule="auto"/>
        <w:ind w:left="1440" w:firstLine="720"/>
        <w:rPr>
          <w:rFonts w:cstheme="minorHAnsi"/>
          <w:color w:val="000000"/>
        </w:rPr>
      </w:pPr>
    </w:p>
    <w:p w14:paraId="42AB3C5F" w14:textId="3E1AB4E9" w:rsidR="009F4BBF" w:rsidRDefault="009F4BBF" w:rsidP="002F478A">
      <w:pPr>
        <w:autoSpaceDE w:val="0"/>
        <w:autoSpaceDN w:val="0"/>
        <w:adjustRightInd w:val="0"/>
        <w:spacing w:after="0" w:line="240" w:lineRule="auto"/>
        <w:ind w:left="1440" w:firstLine="720"/>
        <w:rPr>
          <w:rFonts w:cstheme="minorHAnsi"/>
          <w:color w:val="000000"/>
        </w:rPr>
      </w:pPr>
    </w:p>
    <w:p w14:paraId="219B1FA5" w14:textId="469E9F2F" w:rsidR="006042FE" w:rsidRPr="006042FE" w:rsidRDefault="006042FE" w:rsidP="006042FE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color w:val="000000"/>
        </w:rPr>
      </w:pPr>
      <w:r>
        <w:rPr>
          <w:rFonts w:cstheme="minorHAnsi"/>
          <w:color w:val="000000"/>
        </w:rPr>
        <w:t>PostUnapproved - Overridable</w:t>
      </w:r>
    </w:p>
    <w:p w14:paraId="014F643C" w14:textId="4E4DA331" w:rsidR="009F4BBF" w:rsidRDefault="009F4BBF" w:rsidP="002F478A">
      <w:pPr>
        <w:autoSpaceDE w:val="0"/>
        <w:autoSpaceDN w:val="0"/>
        <w:adjustRightInd w:val="0"/>
        <w:spacing w:after="0" w:line="240" w:lineRule="auto"/>
        <w:ind w:left="1440" w:firstLine="720"/>
        <w:rPr>
          <w:rFonts w:cstheme="minorHAnsi"/>
          <w:color w:val="000000"/>
        </w:rPr>
      </w:pPr>
    </w:p>
    <w:p w14:paraId="137A75D5" w14:textId="3D40F0E3" w:rsidR="006042FE" w:rsidRPr="006042FE" w:rsidRDefault="006042FE" w:rsidP="006042FE">
      <w:pPr>
        <w:autoSpaceDE w:val="0"/>
        <w:autoSpaceDN w:val="0"/>
        <w:adjustRightInd w:val="0"/>
        <w:spacing w:after="0" w:line="240" w:lineRule="auto"/>
        <w:ind w:left="720" w:firstLine="72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I added this Property to DocumentHeader and </w:t>
      </w:r>
      <w:r w:rsidR="00D05565">
        <w:rPr>
          <w:rFonts w:cstheme="minorHAnsi"/>
          <w:color w:val="000000"/>
        </w:rPr>
        <w:t>set it in the necessary documents for Empire.</w:t>
      </w:r>
    </w:p>
    <w:p w14:paraId="3ABC6B18" w14:textId="6965445E" w:rsidR="009F4BBF" w:rsidRPr="006042FE" w:rsidRDefault="00E91719">
      <w:pPr>
        <w:rPr>
          <w:rFonts w:cstheme="minorHAnsi"/>
        </w:rPr>
      </w:pPr>
      <w:r w:rsidRPr="006042FE">
        <w:rPr>
          <w:rFonts w:cstheme="minorHAnsi"/>
        </w:rPr>
        <w:br w:type="page"/>
      </w:r>
    </w:p>
    <w:p w14:paraId="2EDF453E" w14:textId="1D7BC364" w:rsidR="00E91719" w:rsidRDefault="00E91719" w:rsidP="00E9171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lastRenderedPageBreak/>
        <w:t xml:space="preserve">GL </w:t>
      </w:r>
      <w:r w:rsidR="00256F09">
        <w:rPr>
          <w:rFonts w:cstheme="minorHAnsi"/>
        </w:rPr>
        <w:t xml:space="preserve">Document </w:t>
      </w:r>
      <w:r>
        <w:rPr>
          <w:rFonts w:cstheme="minorHAnsi"/>
        </w:rPr>
        <w:t>Tables</w:t>
      </w:r>
    </w:p>
    <w:p w14:paraId="4BE032B4" w14:textId="730611C2" w:rsidR="00E91719" w:rsidRPr="009C6142" w:rsidRDefault="00E91719">
      <w:pPr>
        <w:rPr>
          <w:rFonts w:cstheme="minorHAnsi"/>
          <w:color w:val="000000"/>
        </w:rPr>
      </w:pPr>
    </w:p>
    <w:p w14:paraId="001EFA25" w14:textId="066DA115" w:rsidR="00E91719" w:rsidRDefault="009F4BBF" w:rsidP="00E91719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noProof/>
        </w:rPr>
        <w:drawing>
          <wp:inline distT="0" distB="0" distL="0" distR="0" wp14:anchorId="36C94EFD" wp14:editId="63E807C4">
            <wp:extent cx="2905125" cy="2085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7BD2" w14:textId="77777777" w:rsidR="00926C7C" w:rsidRPr="00926C7C" w:rsidRDefault="00926C7C" w:rsidP="00E91719">
      <w:pPr>
        <w:autoSpaceDE w:val="0"/>
        <w:autoSpaceDN w:val="0"/>
        <w:adjustRightInd w:val="0"/>
        <w:spacing w:after="0" w:line="240" w:lineRule="auto"/>
        <w:ind w:left="720" w:firstLine="720"/>
        <w:rPr>
          <w:rFonts w:cstheme="minorHAnsi"/>
          <w:color w:val="000000"/>
        </w:rPr>
      </w:pPr>
    </w:p>
    <w:p w14:paraId="5E8275CE" w14:textId="022608C8" w:rsidR="00926C7C" w:rsidRDefault="00926C7C" w:rsidP="00926C7C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color w:val="000000"/>
        </w:rPr>
      </w:pPr>
      <w:r>
        <w:rPr>
          <w:rFonts w:cstheme="minorHAnsi"/>
          <w:color w:val="000000"/>
        </w:rPr>
        <w:t>GLCostHeader inherits GLCostBaseHeader and sets Me.Uncommitment = False</w:t>
      </w:r>
    </w:p>
    <w:p w14:paraId="082B963C" w14:textId="0B2F2A68" w:rsidR="00926C7C" w:rsidRDefault="00926C7C" w:rsidP="00926C7C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color w:val="000000"/>
        </w:rPr>
      </w:pPr>
    </w:p>
    <w:p w14:paraId="2B7AA181" w14:textId="4EF95CAA" w:rsidR="00926C7C" w:rsidRDefault="00926C7C" w:rsidP="00926C7C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color w:val="000000"/>
        </w:rPr>
      </w:pPr>
      <w:r>
        <w:rPr>
          <w:rFonts w:cstheme="minorHAnsi"/>
          <w:color w:val="000000"/>
        </w:rPr>
        <w:t>GLCostUncommitementHeader inherits GLCostBaseHeader and sets Me.Uncommitment = True</w:t>
      </w:r>
    </w:p>
    <w:p w14:paraId="4F64D4E0" w14:textId="6A477D86" w:rsidR="007D7775" w:rsidRDefault="007D7775" w:rsidP="00926C7C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color w:val="000000"/>
        </w:rPr>
      </w:pPr>
    </w:p>
    <w:p w14:paraId="53A769F3" w14:textId="58987B2C" w:rsidR="007D7775" w:rsidRDefault="007D7775" w:rsidP="00926C7C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color w:val="000000"/>
        </w:rPr>
      </w:pPr>
    </w:p>
    <w:p w14:paraId="6CBA3666" w14:textId="51ADEB0B" w:rsidR="007D7775" w:rsidRDefault="007D7775" w:rsidP="00926C7C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color w:val="000000"/>
        </w:rPr>
      </w:pPr>
      <w:r>
        <w:rPr>
          <w:rFonts w:cstheme="minorHAnsi"/>
          <w:color w:val="000000"/>
        </w:rPr>
        <w:t>GLCostBase has</w:t>
      </w:r>
    </w:p>
    <w:p w14:paraId="181EDF10" w14:textId="73602906" w:rsidR="007D7775" w:rsidRDefault="007D7775" w:rsidP="00926C7C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color w:val="000000"/>
        </w:rPr>
      </w:pPr>
    </w:p>
    <w:p w14:paraId="4B12BE92" w14:textId="41C69901" w:rsidR="007D7775" w:rsidRDefault="007D7775" w:rsidP="007D7775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GLCostBaseHeader</w:t>
      </w:r>
    </w:p>
    <w:p w14:paraId="7AE898F2" w14:textId="16166057" w:rsidR="007D7775" w:rsidRDefault="007D7775" w:rsidP="007D7775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GLCostItems</w:t>
      </w:r>
    </w:p>
    <w:p w14:paraId="737A9D01" w14:textId="41E6206E" w:rsidR="00EB3189" w:rsidRDefault="00EB3189" w:rsidP="007D7775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/>
        </w:rPr>
      </w:pPr>
    </w:p>
    <w:p w14:paraId="3476F98C" w14:textId="0166B496" w:rsidR="00EB3189" w:rsidRDefault="00EB3189" w:rsidP="00EB3189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color w:val="000000"/>
        </w:rPr>
      </w:pPr>
      <w:r>
        <w:rPr>
          <w:rFonts w:cstheme="minorHAnsi"/>
          <w:color w:val="000000"/>
        </w:rPr>
        <w:t>GLCost inherits GLCostBase and has GLCostHeader</w:t>
      </w:r>
    </w:p>
    <w:p w14:paraId="4A085EBF" w14:textId="3E27B39B" w:rsidR="00EB3189" w:rsidRDefault="00EB3189" w:rsidP="00EB3189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color w:val="000000"/>
        </w:rPr>
      </w:pPr>
    </w:p>
    <w:p w14:paraId="14222292" w14:textId="577ECB75" w:rsidR="00EB3189" w:rsidRDefault="00EB3189" w:rsidP="00EB3189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color w:val="000000"/>
        </w:rPr>
      </w:pPr>
      <w:r>
        <w:rPr>
          <w:rFonts w:cstheme="minorHAnsi"/>
          <w:color w:val="000000"/>
        </w:rPr>
        <w:t>GLCostUncommitment inherits GLCostBase and has GLCostUncommitmentHeader</w:t>
      </w:r>
    </w:p>
    <w:p w14:paraId="36503EDE" w14:textId="2EC61236" w:rsidR="009F4BBF" w:rsidRDefault="009F4BBF" w:rsidP="00EB3189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color w:val="000000"/>
        </w:rPr>
      </w:pPr>
    </w:p>
    <w:p w14:paraId="7FB56712" w14:textId="099CF343" w:rsidR="009F4BBF" w:rsidRPr="00926C7C" w:rsidRDefault="009F4BBF" w:rsidP="00EB3189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color w:val="000000"/>
        </w:rPr>
      </w:pPr>
      <w:r>
        <w:rPr>
          <w:rFonts w:cstheme="minorHAnsi"/>
          <w:color w:val="000000"/>
        </w:rPr>
        <w:t>I added column PostUnapproved to GLCostBaseHeader and GLCostItem.</w:t>
      </w:r>
    </w:p>
    <w:sectPr w:rsidR="009F4BBF" w:rsidRPr="00926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752"/>
    <w:rsid w:val="0012702F"/>
    <w:rsid w:val="00256F09"/>
    <w:rsid w:val="002F478A"/>
    <w:rsid w:val="00435752"/>
    <w:rsid w:val="004D1D80"/>
    <w:rsid w:val="005A7FA5"/>
    <w:rsid w:val="006042FE"/>
    <w:rsid w:val="006D0874"/>
    <w:rsid w:val="007233E4"/>
    <w:rsid w:val="007D7775"/>
    <w:rsid w:val="00926C7C"/>
    <w:rsid w:val="009C6142"/>
    <w:rsid w:val="009F4BBF"/>
    <w:rsid w:val="00CF3006"/>
    <w:rsid w:val="00D05565"/>
    <w:rsid w:val="00E91719"/>
    <w:rsid w:val="00EB3189"/>
    <w:rsid w:val="00F02305"/>
    <w:rsid w:val="00F6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1E19F"/>
  <w15:chartTrackingRefBased/>
  <w15:docId w15:val="{88E8338F-4AE9-4E86-9BE0-361E2E542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3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Terri Hutter</dc:creator>
  <cp:keywords/>
  <dc:description/>
  <cp:lastModifiedBy>Terri Hutter</cp:lastModifiedBy>
  <cp:revision>11</cp:revision>
  <dcterms:created xsi:type="dcterms:W3CDTF">2020-08-03T20:26:00Z</dcterms:created>
  <dcterms:modified xsi:type="dcterms:W3CDTF">2021-03-24T15:04:00Z</dcterms:modified>
</cp:coreProperties>
</file>