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  <w:r/>
      <w:r/>
      <w:r>
        <w:t>Física</w:t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</w:r>
      <w:r/>
      <w:r/>
      <w:r>
        <w:t>Movimentos Circulares / Movimento Circular Uniforme</w:t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</w:r>
      <w:r/>
      <w:r/>
      <w:r>
        <w:t xml:space="preserve">Questão-03 - (ENEM MEC/2016)  </w:t>
      </w:r>
    </w:p>
    <w:p>
      <w:pPr>
        <w:pStyle w:val="Normal"/>
        <w:rPr>
          <w:b/>
          <w:b/>
        </w:rPr>
      </w:pPr>
      <w:r>
        <w:rPr/>
      </w:r>
      <w:r/>
      <w:r/>
      <w:r>
        <w:t xml:space="preserve">  </w:t>
      </w:r>
    </w:p>
    <w:p>
      <w:pPr>
        <w:pStyle w:val="Normal"/>
        <w:ind w:left="420" w:firstLine="288"/>
        <w:jc w:val="both"/>
        <w:rPr/>
      </w:pPr>
      <w:r>
        <w:rPr/>
      </w:r>
      <w:r/>
      <w:r/>
      <w:r>
        <w:t>A invenção e o acoplamento entre engrenagens revolucionaram a ciência na época e propiciaram a invenção de várias tecnologias, como os relógios. Ao construir um pequeno cronômetro, um relojoeiro usa o sistema de engrenagens mostrado. De acordo com a figura, um motor é ligado ao eixo e movimenta as engrenagens fazendo o ponteiro girar. A frequência do motor é de 18 RPM, e o número de dentes das engrenagens está apresentado no quadro.</w:t>
      </w:r>
    </w:p>
    <w:p>
      <w:pPr>
        <w:pStyle w:val="Normal"/>
        <w:ind w:left="420" w:hanging="420"/>
        <w:jc w:val="both"/>
        <w:rPr/>
      </w:pPr>
      <w:r>
        <w:rPr/>
      </w:r>
      <w:r/>
      <w:r/>
      <w:r/>
    </w:p>
    <w:p>
      <w:pPr>
        <w:pStyle w:val="Normal"/>
        <w:jc w:val="center"/>
        <w:rPr/>
      </w:pPr>
      <w:r>
        <w:rPr/>
      </w:r>
      <w:r/>
      <w:r/>
      <w:r/>
    </w:p>
    <w:p>
      <w:pPr>
        <w:pStyle w:val="Normal"/>
        <w:ind w:left="420" w:hanging="420"/>
        <w:jc w:val="both"/>
        <w:rPr/>
      </w:pPr>
      <w:r>
        <w:rPr/>
      </w:r>
      <w:r/>
      <w:r/>
      <w:r/>
    </w:p>
    <w:p>
      <w:pPr>
        <w:pStyle w:val="Normal"/>
        <w:jc w:val="center"/>
        <w:rPr/>
      </w:pPr>
      <w:r>
        <w:rPr/>
      </w:r>
      <w:r/>
      <w:r/>
      <w:r/>
    </w:p>
    <w:p>
      <w:pPr>
        <w:pStyle w:val="Normal"/>
        <w:ind w:left="420" w:hanging="420"/>
        <w:jc w:val="both"/>
        <w:rPr/>
      </w:pPr>
      <w:r>
        <w:rPr/>
      </w:r>
      <w:r/>
      <w:r/>
      <w:r/>
    </w:p>
    <w:p>
      <w:pPr>
        <w:pStyle w:val="Normal"/>
        <w:ind w:left="420" w:hanging="0"/>
        <w:jc w:val="both"/>
        <w:rPr/>
      </w:pPr>
      <w:r>
        <w:rPr/>
      </w:r>
      <w:r/>
      <w:r/>
      <w:r/>
    </w:p>
    <w:p>
      <w:pPr>
        <w:pStyle w:val="Normal"/>
        <w:ind w:left="420" w:hanging="0"/>
        <w:jc w:val="both"/>
        <w:rPr/>
      </w:pPr>
      <w:r>
        <w:rPr/>
      </w:r>
      <w:r/>
      <w:r/>
      <w:r/>
    </w:p>
    <w:p>
      <w:pPr>
        <w:pStyle w:val="Normal"/>
        <w:ind w:left="420" w:hanging="0"/>
        <w:jc w:val="both"/>
        <w:rPr/>
      </w:pPr>
      <w:r>
        <w:rPr/>
      </w:r>
      <w:r/>
      <w:r/>
      <w:r/>
    </w:p>
    <w:p>
      <w:pPr>
        <w:pStyle w:val="Normal"/>
        <w:ind w:left="420" w:hanging="0"/>
        <w:jc w:val="both"/>
        <w:rPr/>
      </w:pPr>
      <w:r>
        <w:rPr/>
      </w:r>
      <w:r/>
      <w:r/>
      <w:r/>
    </w:p>
    <w:p>
      <w:pPr>
        <w:pStyle w:val="Normal"/>
        <w:ind w:left="420" w:hanging="0"/>
        <w:jc w:val="both"/>
        <w:rPr/>
      </w:pPr>
      <w:r>
        <w:rPr/>
      </w:r>
      <w:r/>
      <w:r/>
      <w:r/>
    </w:p>
    <w:p>
      <w:pPr>
        <w:pStyle w:val="Normal"/>
        <w:ind w:left="420" w:hanging="0"/>
        <w:jc w:val="both"/>
        <w:rPr/>
      </w:pPr>
      <w:r>
        <w:rPr/>
      </w:r>
      <w:r/>
      <w:r/>
      <w:r/>
    </w:p>
    <w:p>
      <w:pPr>
        <w:pStyle w:val="Normal"/>
        <w:ind w:left="420" w:hanging="0"/>
        <w:jc w:val="both"/>
        <w:rPr/>
      </w:pPr>
      <w:r>
        <w:rPr/>
      </w:r>
      <w:r/>
      <w:r/>
      <w:r/>
    </w:p>
    <w:p>
      <w:pPr>
        <w:pStyle w:val="Normal"/>
        <w:ind w:left="420" w:hanging="0"/>
        <w:jc w:val="both"/>
        <w:rPr/>
      </w:pPr>
      <w:r>
        <w:rPr/>
      </w:r>
      <w:r/>
      <w:r/>
      <w:r/>
    </w:p>
    <w:p>
      <w:pPr>
        <w:pStyle w:val="Normal"/>
        <w:ind w:left="420" w:hanging="0"/>
        <w:jc w:val="both"/>
        <w:rPr/>
      </w:pPr>
      <w:r>
        <w:rPr/>
      </w:r>
      <w:r/>
      <w:r/>
      <w:r/>
    </w:p>
    <w:p>
      <w:pPr>
        <w:pStyle w:val="Normal"/>
        <w:ind w:left="420" w:hanging="0"/>
        <w:jc w:val="both"/>
        <w:rPr/>
      </w:pPr>
      <w:r>
        <w:rPr/>
      </w:r>
      <w:r/>
      <w:r/>
      <w:r>
        <w:t xml:space="preserve">A frequência de giro do ponteiro, em RPM, é </w:t>
      </w:r>
    </w:p>
    <w:p>
      <w:pPr>
        <w:pStyle w:val="Normal"/>
        <w:ind w:left="420" w:hanging="420"/>
        <w:jc w:val="both"/>
        <w:rPr/>
      </w:pPr>
      <w:r>
        <w:rPr/>
      </w:r>
      <w:r/>
      <w:r/>
      <w:r/>
    </w:p>
    <w:p>
      <w:pPr>
        <w:pStyle w:val="Normal"/>
        <w:ind w:left="840" w:hanging="420"/>
        <w:jc w:val="both"/>
        <w:rPr/>
      </w:pPr>
      <w:r>
        <w:rPr/>
      </w:r>
      <w:r/>
      <w:r/>
      <w:r>
        <w:t>a$</w:t>
        <w:tab/>
        <w:t>3.</w:t>
      </w:r>
    </w:p>
    <w:p>
      <w:pPr>
        <w:pStyle w:val="Normal"/>
        <w:ind w:left="840" w:hanging="420"/>
        <w:jc w:val="both"/>
        <w:rPr/>
      </w:pPr>
      <w:r>
        <w:rPr/>
      </w:r>
      <w:r/>
      <w:r/>
      <w:r>
        <w:t>b$</w:t>
        <w:tab/>
        <w:t>2.</w:t>
      </w:r>
    </w:p>
    <w:p>
      <w:pPr>
        <w:pStyle w:val="Normal"/>
        <w:ind w:left="840" w:hanging="420"/>
        <w:jc w:val="both"/>
        <w:rPr/>
      </w:pPr>
      <w:r>
        <w:rPr/>
      </w:r>
      <w:r/>
      <w:r/>
      <w:r>
        <w:t>c$</w:t>
        <w:tab/>
        <w:t>4.</w:t>
      </w:r>
    </w:p>
    <w:p>
      <w:pPr>
        <w:pStyle w:val="Normal"/>
        <w:ind w:left="840" w:hanging="420"/>
        <w:jc w:val="both"/>
        <w:rPr/>
      </w:pPr>
      <w:r>
        <w:rPr/>
      </w:r>
      <w:r/>
      <w:r/>
      <w:r>
        <w:t>d$</w:t>
        <w:tab/>
        <w:t>81.</w:t>
      </w:r>
    </w:p>
    <w:p>
      <w:pPr>
        <w:pStyle w:val="Normal"/>
        <w:ind w:left="840" w:hanging="420"/>
        <w:jc w:val="both"/>
        <w:rPr/>
      </w:pPr>
      <w:r>
        <w:rPr/>
      </w:r>
      <w:r/>
      <w:r/>
      <w:r>
        <w:t>e$</w:t>
        <w:tab/>
        <w:t>162.</w:t>
      </w:r>
    </w:p>
    <w:p>
      <w:pPr>
        <w:pStyle w:val="Normal"/>
        <w:rPr/>
      </w:pPr>
      <w:r>
        <w:rPr/>
      </w:r>
      <w:r/>
      <w:r/>
      <w:r/>
    </w:p>
    <w:p>
      <w:pPr>
        <w:pStyle w:val="Normal"/>
        <w:ind w:left="420" w:hanging="420"/>
        <w:jc w:val="both"/>
        <w:rPr/>
      </w:pPr>
      <w:r>
        <w:rPr/>
      </w:r>
      <w:r/>
      <w:r/>
      <w:r>
        <w:t>w$ B</w:t>
      </w:r>
    </w:p>
    <w:p>
      <w:pPr>
        <w:pStyle w:val="Normal"/>
        <w:rPr/>
      </w:pPr>
      <w:r>
        <w:rPr/>
      </w:r>
      <w:r/>
      <w:r/>
      <w:r/>
    </w:p>
    <w:p>
      <w:pPr>
        <w:pStyle w:val="Normal"/>
        <w:rPr>
          <w:b/>
          <w:b/>
          <w:bCs/>
          <w:sz w:val="18"/>
          <w:szCs w:val="18"/>
        </w:rPr>
      </w:pPr>
      <w:r>
        <w:rPr/>
      </w:r>
      <w:r/>
      <w:r/>
      <w:r>
        <w:t>Movimento Uniforme / Movimentos, Classificação e Função Horária</w:t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</w:r>
      <w:r/>
      <w:r/>
      <w:r>
        <w:t xml:space="preserve">Questão-04 - (ENEM MEC/2022)  </w:t>
      </w:r>
    </w:p>
    <w:p>
      <w:pPr>
        <w:pStyle w:val="Normal"/>
        <w:rPr/>
      </w:pPr>
      <w:r>
        <w:rPr/>
      </w:r>
      <w:r/>
      <w:r/>
      <w:r>
        <w:t xml:space="preserve"> </w:t>
      </w:r>
    </w:p>
    <w:p>
      <w:pPr>
        <w:pStyle w:val="Normal"/>
        <w:ind w:left="420" w:firstLine="288"/>
        <w:jc w:val="both"/>
        <w:rPr/>
      </w:pPr>
      <w:r>
        <w:rPr/>
      </w:r>
      <w:r/>
      <w:r/>
      <w:r>
        <w:t xml:space="preserve">O sinal sonoro oriundo da queda de um grande bloco de gelo de uma geleira é detectado por dois dispositivos situados em um barco, sendo que o detector A está imerso em água e o B, na proa da embarcação. Sabe-se que a velocidade do som na água é de 1540m/s  e no ar é de 340m/s </w:t>
      </w:r>
    </w:p>
    <w:p>
      <w:pPr>
        <w:pStyle w:val="Normal"/>
        <w:ind w:left="420" w:firstLine="288"/>
        <w:jc w:val="both"/>
        <w:rPr/>
      </w:pPr>
      <w:r>
        <w:rPr/>
      </w:r>
      <w:r/>
      <w:r/>
      <w:r/>
    </w:p>
    <w:p>
      <w:pPr>
        <w:pStyle w:val="Normal"/>
        <w:ind w:left="420" w:firstLine="288"/>
        <w:jc w:val="both"/>
        <w:rPr/>
      </w:pPr>
      <w:r>
        <w:rPr/>
      </w:r>
      <w:r/>
      <w:r/>
      <w:r/>
    </w:p>
    <w:p>
      <w:pPr>
        <w:pStyle w:val="Normal"/>
        <w:ind w:left="420" w:firstLine="288"/>
        <w:jc w:val="both"/>
        <w:rPr/>
      </w:pPr>
      <w:r>
        <w:rPr/>
      </w:r>
      <w:r/>
      <w:r/>
      <w:r/>
    </w:p>
    <w:p>
      <w:pPr>
        <w:pStyle w:val="Normal"/>
        <w:ind w:left="420" w:hanging="0"/>
        <w:jc w:val="both"/>
        <w:rPr/>
      </w:pPr>
      <w:r>
        <w:rPr/>
      </w:r>
      <w:r/>
      <w:r/>
      <w:r>
        <w:t>Os gráficos indicam, em tempo real, o sinal sonoro detectado pelos dois</w:t>
      </w:r>
    </w:p>
    <w:p>
      <w:pPr>
        <w:pStyle w:val="Normal"/>
        <w:ind w:left="420" w:hanging="0"/>
        <w:jc w:val="both"/>
        <w:rPr/>
      </w:pPr>
      <w:r>
        <w:rPr/>
      </w:r>
      <w:r/>
      <w:r/>
      <w:r>
        <w:t>dispositivos, os quais foram ligados simultaneamente em um instante anterior à queda do bloco de gelo. Ao comparar pontos correspondentes desse sinal em cada dispositivo, é possível obter informações sobre a onda sonora.</w:t>
      </w:r>
    </w:p>
    <w:p>
      <w:pPr>
        <w:pStyle w:val="Normal"/>
        <w:jc w:val="center"/>
        <w:rPr/>
      </w:pPr>
      <w:r>
        <w:rPr/>
      </w:r>
      <w:r/>
      <w:r/>
      <w:r/>
    </w:p>
    <w:p>
      <w:pPr>
        <w:pStyle w:val="Normal"/>
        <w:ind w:left="420" w:hanging="420"/>
        <w:jc w:val="both"/>
        <w:rPr/>
      </w:pPr>
      <w:r>
        <w:rPr/>
      </w:r>
      <w:r/>
      <w:r/>
      <w:r/>
    </w:p>
    <w:p>
      <w:pPr>
        <w:pStyle w:val="Normal"/>
        <w:ind w:left="420" w:hanging="0"/>
        <w:jc w:val="both"/>
        <w:rPr/>
      </w:pPr>
      <w:r>
        <w:rPr/>
      </w:r>
      <w:r/>
      <w:r/>
      <w:r>
        <w:t>A distância L, em metro, entre o barco e a geleira é mais próxima de</w:t>
      </w:r>
    </w:p>
    <w:p>
      <w:pPr>
        <w:pStyle w:val="Normal"/>
        <w:ind w:left="420" w:hanging="420"/>
        <w:jc w:val="both"/>
        <w:rPr/>
      </w:pPr>
      <w:r>
        <w:rPr/>
      </w:r>
      <w:r/>
      <w:r/>
      <w:r/>
    </w:p>
    <w:p>
      <w:pPr>
        <w:pStyle w:val="Normal"/>
        <w:ind w:left="840" w:hanging="420"/>
        <w:jc w:val="both"/>
        <w:rPr/>
      </w:pPr>
      <w:r>
        <w:rPr/>
      </w:r>
      <w:r/>
      <w:r/>
      <w:r>
        <w:t>a$</w:t>
        <w:tab/>
        <w:t>339 000.</w:t>
      </w:r>
    </w:p>
    <w:p>
      <w:pPr>
        <w:pStyle w:val="Normal"/>
        <w:ind w:left="840" w:hanging="420"/>
        <w:jc w:val="both"/>
        <w:rPr/>
      </w:pPr>
      <w:r>
        <w:rPr/>
      </w:r>
      <w:r/>
      <w:r/>
      <w:r>
        <w:t>b$</w:t>
        <w:tab/>
        <w:t>78 900.</w:t>
      </w:r>
    </w:p>
    <w:p>
      <w:pPr>
        <w:pStyle w:val="Normal"/>
        <w:ind w:left="840" w:hanging="420"/>
        <w:jc w:val="both"/>
        <w:rPr/>
      </w:pPr>
      <w:r>
        <w:rPr/>
      </w:r>
      <w:r/>
      <w:r/>
      <w:r>
        <w:t>c$</w:t>
        <w:tab/>
        <w:t>14 400.</w:t>
      </w:r>
    </w:p>
    <w:p>
      <w:pPr>
        <w:pStyle w:val="Normal"/>
        <w:ind w:left="840" w:hanging="420"/>
        <w:jc w:val="both"/>
        <w:rPr/>
      </w:pPr>
      <w:r>
        <w:rPr/>
      </w:r>
      <w:r/>
      <w:r/>
      <w:r>
        <w:t>d$</w:t>
        <w:tab/>
        <w:t>5 240.</w:t>
      </w:r>
    </w:p>
    <w:p>
      <w:pPr>
        <w:pStyle w:val="Normal"/>
        <w:ind w:left="840" w:hanging="420"/>
        <w:jc w:val="both"/>
        <w:rPr/>
      </w:pPr>
      <w:r>
        <w:rPr/>
      </w:r>
      <w:r/>
      <w:r/>
      <w:r>
        <w:t>e$</w:t>
        <w:tab/>
        <w:t>100.</w:t>
      </w:r>
    </w:p>
    <w:p>
      <w:pPr>
        <w:pStyle w:val="Normal"/>
        <w:rPr/>
      </w:pPr>
      <w:r>
        <w:rPr/>
      </w:r>
      <w:r/>
      <w:r/>
      <w:r>
        <w:t xml:space="preserve"> </w:t>
      </w:r>
    </w:p>
    <w:p>
      <w:pPr>
        <w:pStyle w:val="Normal"/>
        <w:ind w:left="420" w:hanging="420"/>
        <w:jc w:val="both"/>
        <w:rPr>
          <w:b/>
          <w:b/>
          <w:bCs/>
          <w:sz w:val="18"/>
          <w:szCs w:val="18"/>
        </w:rPr>
      </w:pPr>
      <w:r>
        <w:rPr/>
      </w:r>
      <w:r/>
      <w:r/>
      <w:r>
        <w:t>w$ D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  <w:r/>
      <w:r/>
      <w:r/>
    </w:p>
    <w:p>
      <w:pPr>
        <w:pStyle w:val="Normal"/>
        <w:rPr>
          <w:b/>
          <w:b/>
          <w:bCs/>
          <w:sz w:val="18"/>
          <w:szCs w:val="18"/>
        </w:rPr>
      </w:pPr>
      <w:r>
        <w:rPr/>
      </w:r>
      <w:r/>
      <w:r/>
      <w:r>
        <w:t>Fundamentos da Cinemática / Movimentos, Classificação e Função Horária</w:t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</w:r>
      <w:r/>
      <w:r/>
      <w:r>
        <w:t xml:space="preserve">Questão-01 - (ENEM MEC/2001)  </w:t>
      </w:r>
    </w:p>
    <w:p>
      <w:pPr>
        <w:pStyle w:val="Normal"/>
        <w:rPr>
          <w:b/>
          <w:b/>
        </w:rPr>
      </w:pPr>
      <w:r>
        <w:rPr/>
      </w:r>
      <w:r/>
      <w:r/>
      <w:r>
        <w:t xml:space="preserve">  </w:t>
      </w:r>
    </w:p>
    <w:p>
      <w:pPr>
        <w:pStyle w:val="Normal"/>
        <w:ind w:left="360" w:hanging="360"/>
        <w:jc w:val="center"/>
        <w:rPr/>
      </w:pPr>
      <w:r>
        <w:rPr/>
      </w:r>
      <w:r/>
      <w:r/>
      <w:r>
        <w:t>SEU OLHAR</w:t>
      </w:r>
    </w:p>
    <w:p>
      <w:pPr>
        <w:pStyle w:val="Normal"/>
        <w:ind w:left="360" w:hanging="360"/>
        <w:jc w:val="center"/>
        <w:rPr/>
      </w:pPr>
      <w:r>
        <w:rPr/>
      </w:r>
      <w:r/>
      <w:r/>
      <w:r>
        <w:t>(Gilberto Gil, 1984)</w:t>
      </w:r>
    </w:p>
    <w:p>
      <w:pPr>
        <w:pStyle w:val="Normal"/>
        <w:ind w:left="360" w:hanging="360"/>
        <w:jc w:val="both"/>
        <w:rPr/>
      </w:pPr>
      <w:r>
        <w:rPr/>
      </w:r>
      <w:r/>
      <w:r/>
      <w:r/>
    </w:p>
    <w:p>
      <w:pPr>
        <w:pStyle w:val="Normal"/>
        <w:ind w:left="360" w:hanging="360"/>
        <w:jc w:val="center"/>
        <w:rPr/>
      </w:pPr>
      <w:r>
        <w:rPr/>
      </w:r>
      <w:r/>
      <w:r/>
      <w:r>
        <w:t>Na eternidade</w:t>
      </w:r>
    </w:p>
    <w:p>
      <w:pPr>
        <w:pStyle w:val="Normal"/>
        <w:ind w:left="360" w:hanging="360"/>
        <w:jc w:val="center"/>
        <w:rPr/>
      </w:pPr>
      <w:r>
        <w:rPr/>
      </w:r>
      <w:r/>
      <w:r/>
      <w:r>
        <w:t>Eu quisera ter</w:t>
      </w:r>
    </w:p>
    <w:p>
      <w:pPr>
        <w:pStyle w:val="Normal"/>
        <w:ind w:left="360" w:hanging="360"/>
        <w:jc w:val="center"/>
        <w:rPr/>
      </w:pPr>
      <w:r>
        <w:rPr/>
      </w:r>
      <w:r/>
      <w:r/>
      <w:r>
        <w:t>Tantos anos-luz</w:t>
      </w:r>
    </w:p>
    <w:p>
      <w:pPr>
        <w:pStyle w:val="Normal"/>
        <w:ind w:left="360" w:hanging="360"/>
        <w:jc w:val="center"/>
        <w:rPr/>
      </w:pPr>
      <w:r>
        <w:rPr/>
      </w:r>
      <w:r/>
      <w:r/>
      <w:r>
        <w:t>Quantos fosse precisar</w:t>
      </w:r>
    </w:p>
    <w:p>
      <w:pPr>
        <w:pStyle w:val="Normal"/>
        <w:ind w:left="360" w:hanging="360"/>
        <w:jc w:val="center"/>
        <w:rPr/>
      </w:pPr>
      <w:r>
        <w:rPr/>
      </w:r>
      <w:r/>
      <w:r/>
      <w:r>
        <w:t>Pra cruzar o túnel</w:t>
      </w:r>
    </w:p>
    <w:p>
      <w:pPr>
        <w:pStyle w:val="Normal"/>
        <w:ind w:left="360" w:hanging="360"/>
        <w:jc w:val="center"/>
        <w:rPr/>
      </w:pPr>
      <w:r>
        <w:rPr/>
      </w:r>
      <w:r/>
      <w:r/>
      <w:r>
        <w:t>Do tempo do seu olhar</w:t>
      </w:r>
    </w:p>
    <w:p>
      <w:pPr>
        <w:pStyle w:val="Normal"/>
        <w:ind w:left="360" w:hanging="360"/>
        <w:jc w:val="both"/>
        <w:rPr/>
      </w:pPr>
      <w:r>
        <w:rPr/>
      </w:r>
      <w:r/>
      <w:r/>
      <w:r/>
    </w:p>
    <w:p>
      <w:pPr>
        <w:pStyle w:val="Normal"/>
        <w:ind w:left="360" w:hanging="0"/>
        <w:jc w:val="both"/>
        <w:rPr/>
      </w:pPr>
      <w:r>
        <w:rPr/>
      </w:r>
      <w:r/>
      <w:r/>
      <w:r>
        <w:t>Gilberto Gil usa na letra da música a palavra composta anos-luz. O sentido prático, em geral, não é obrigatoriamente o mesmo que na ciência. Na Física, um ano luz é uma medida que relaciona a velocidade da luz e o tempo de um ano e que, portanto, se refere a</w:t>
      </w:r>
    </w:p>
    <w:p>
      <w:pPr>
        <w:pStyle w:val="Normal"/>
        <w:ind w:left="360" w:hanging="360"/>
        <w:jc w:val="both"/>
        <w:rPr/>
      </w:pPr>
      <w:r>
        <w:rPr/>
      </w:r>
      <w:r/>
      <w:r/>
      <w:r/>
    </w:p>
    <w:p>
      <w:pPr>
        <w:pStyle w:val="Normal"/>
        <w:ind w:left="720" w:hanging="360"/>
        <w:jc w:val="both"/>
        <w:rPr/>
      </w:pPr>
      <w:r>
        <w:rPr/>
      </w:r>
      <w:r/>
      <w:r/>
      <w:r>
        <w:t>a$</w:t>
        <w:tab/>
        <w:t>tempo.</w:t>
      </w:r>
    </w:p>
    <w:p>
      <w:pPr>
        <w:pStyle w:val="Normal"/>
        <w:ind w:left="720" w:hanging="360"/>
        <w:jc w:val="both"/>
        <w:rPr/>
      </w:pPr>
      <w:r>
        <w:rPr/>
      </w:r>
      <w:r/>
      <w:r/>
      <w:r>
        <w:t>b$</w:t>
        <w:tab/>
        <w:t>aceleração.</w:t>
      </w:r>
    </w:p>
    <w:p>
      <w:pPr>
        <w:pStyle w:val="Normal"/>
        <w:ind w:left="720" w:hanging="360"/>
        <w:jc w:val="both"/>
        <w:rPr/>
      </w:pPr>
      <w:r>
        <w:rPr/>
      </w:r>
      <w:r/>
      <w:r/>
      <w:r>
        <w:t>c$</w:t>
        <w:tab/>
        <w:t>distância.</w:t>
      </w:r>
    </w:p>
    <w:p>
      <w:pPr>
        <w:pStyle w:val="Normal"/>
        <w:ind w:left="720" w:hanging="360"/>
        <w:jc w:val="both"/>
        <w:rPr/>
      </w:pPr>
      <w:r>
        <w:rPr/>
      </w:r>
      <w:r/>
      <w:r/>
      <w:r>
        <w:t>d$</w:t>
        <w:tab/>
        <w:t>velocidade.</w:t>
      </w:r>
    </w:p>
    <w:p>
      <w:pPr>
        <w:pStyle w:val="Normal"/>
        <w:ind w:left="720" w:hanging="360"/>
        <w:jc w:val="both"/>
        <w:rPr/>
      </w:pPr>
      <w:r>
        <w:rPr/>
      </w:r>
      <w:r/>
      <w:r/>
      <w:r>
        <w:t>e$</w:t>
        <w:tab/>
        <w:t>luminosidade.</w:t>
      </w:r>
    </w:p>
    <w:p>
      <w:pPr>
        <w:pStyle w:val="Normal"/>
        <w:rPr/>
      </w:pPr>
      <w:r>
        <w:rPr/>
      </w:r>
      <w:r/>
      <w:r/>
      <w:r/>
    </w:p>
    <w:p>
      <w:pPr>
        <w:pStyle w:val="Normal"/>
        <w:ind w:left="360" w:hanging="360"/>
        <w:jc w:val="both"/>
        <w:rPr/>
      </w:pPr>
      <w:r>
        <w:rPr/>
      </w:r>
      <w:r/>
      <w:r/>
      <w:r>
        <w:t>w$ C</w:t>
      </w:r>
    </w:p>
    <w:p>
      <w:pPr>
        <w:pStyle w:val="Normal"/>
        <w:rPr/>
      </w:pPr>
      <w:r>
        <w:rPr/>
      </w:r>
      <w:r/>
      <w:r/>
      <w:r/>
    </w:p>
    <w:p>
      <w:pPr>
        <w:pStyle w:val="Normal"/>
        <w:rPr>
          <w:b/>
          <w:b/>
          <w:bCs/>
          <w:sz w:val="18"/>
          <w:szCs w:val="18"/>
        </w:rPr>
      </w:pPr>
      <w:r>
        <w:rPr/>
      </w:r>
      <w:r/>
      <w:r/>
      <w:r>
        <w:t>Fundamentos da Cinemática / Movimentos, Classificação e Função Horária</w:t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</w:r>
      <w:r/>
      <w:r/>
      <w:r>
        <w:t xml:space="preserve">Questão-02 - (ENEM MEC/2019)  </w:t>
      </w:r>
    </w:p>
    <w:p>
      <w:pPr>
        <w:pStyle w:val="Normal"/>
        <w:rPr>
          <w:b/>
          <w:b/>
        </w:rPr>
      </w:pPr>
      <w:r>
        <w:rPr/>
      </w:r>
      <w:r/>
      <w:r/>
      <w:r>
        <w:t xml:space="preserve">  </w:t>
      </w:r>
    </w:p>
    <w:p>
      <w:pPr>
        <w:pStyle w:val="Normal"/>
        <w:ind w:left="420" w:hanging="0"/>
        <w:jc w:val="both"/>
        <w:rPr/>
      </w:pPr>
      <w:r>
        <w:rPr/>
      </w:r>
      <w:r/>
      <w:r/>
      <w:r>
        <w:t>Astrônomos medem a velocidade de afastamento de galáxias distantes pela detecção da luz emitida por esses sistemas. A Lei de Hubble afirma que a velocidade de afastamento de uma galáxia em km/s  é proporcional à sua distância até a Terra, medida em megaparsec (Mpc). Nessa lei, a constante de proporcionalidade é a constante de Hubble (H0) e seu valor mais aceito é de 72km/s /Mpc. O parsec (pc) é uma unidade de distância utilizada em astronomia que vale aproximadamente 3x10&lt;sup&gt;16&lt;/sup&gt; m. Observações astronômicas determinaram que a velocidade de afastamento de uma determinada galáxia é de 1 440 km/.</w:t>
      </w:r>
    </w:p>
    <w:p>
      <w:pPr>
        <w:pStyle w:val="Normal"/>
        <w:ind w:left="420" w:hanging="420"/>
        <w:jc w:val="both"/>
        <w:rPr/>
      </w:pPr>
      <w:r>
        <w:rPr/>
      </w:r>
      <w:r/>
      <w:r/>
      <w:r/>
    </w:p>
    <w:p>
      <w:pPr>
        <w:pStyle w:val="Normal"/>
        <w:ind w:left="420" w:hanging="0"/>
        <w:jc w:val="both"/>
        <w:rPr/>
      </w:pPr>
      <w:r>
        <w:rPr/>
      </w:r>
      <w:r/>
      <w:r/>
      <w:r>
        <w:t>Utilizando a Lei de Hubble, pode-se concluir que a distância até essa galáxia, medida em km, é igual a:</w:t>
      </w:r>
    </w:p>
    <w:p>
      <w:pPr>
        <w:pStyle w:val="Normal"/>
        <w:ind w:left="420" w:hanging="420"/>
        <w:jc w:val="both"/>
        <w:rPr/>
      </w:pPr>
      <w:r>
        <w:rPr/>
      </w:r>
      <w:r/>
      <w:r/>
      <w:r/>
    </w:p>
    <w:p>
      <w:pPr>
        <w:pStyle w:val="Normal"/>
        <w:ind w:left="840" w:hanging="420"/>
        <w:jc w:val="both"/>
        <w:rPr/>
      </w:pPr>
      <w:r>
        <w:rPr/>
      </w:r>
      <w:r/>
      <w:r/>
      <w:r>
        <w:t>a$</w:t>
        <w:tab/>
        <w:t>20x10&lt;sup&gt;0&lt;/sup&gt;</w:t>
      </w:r>
    </w:p>
    <w:p>
      <w:pPr>
        <w:pStyle w:val="Normal"/>
        <w:ind w:left="840" w:hanging="420"/>
        <w:jc w:val="both"/>
        <w:rPr/>
      </w:pPr>
      <w:r>
        <w:rPr/>
      </w:r>
      <w:r/>
      <w:r/>
      <w:r>
        <w:t>b$</w:t>
        <w:tab/>
        <w:t>20x10&lt;sup&gt;6&lt;/sup&gt;</w:t>
      </w:r>
    </w:p>
    <w:p>
      <w:pPr>
        <w:pStyle w:val="Normal"/>
        <w:ind w:left="840" w:hanging="420"/>
        <w:jc w:val="both"/>
        <w:rPr/>
      </w:pPr>
      <w:r>
        <w:rPr/>
      </w:r>
      <w:r/>
      <w:r/>
      <w:r>
        <w:t>c$</w:t>
        <w:tab/>
        <w:t>6x10&lt;sup&gt;20&lt;/sup&gt;</w:t>
      </w:r>
    </w:p>
    <w:p>
      <w:pPr>
        <w:pStyle w:val="Normal"/>
        <w:ind w:left="840" w:hanging="420"/>
        <w:jc w:val="both"/>
        <w:rPr/>
      </w:pPr>
      <w:r>
        <w:rPr/>
      </w:r>
      <w:r/>
      <w:r/>
      <w:r>
        <w:t>d$</w:t>
        <w:tab/>
        <w:t>6x10&lt;sup&gt;23&lt;/sup&gt;</w:t>
      </w:r>
    </w:p>
    <w:p>
      <w:pPr>
        <w:pStyle w:val="Normal"/>
        <w:ind w:left="840" w:hanging="420"/>
        <w:jc w:val="both"/>
        <w:rPr/>
      </w:pPr>
      <w:r>
        <w:rPr/>
      </w:r>
      <w:r/>
      <w:r/>
      <w:r>
        <w:t>e$</w:t>
        <w:tab/>
        <w:t>6x10&lt;sup&gt;26&lt;/sup&gt;</w:t>
      </w:r>
    </w:p>
    <w:p>
      <w:pPr>
        <w:pStyle w:val="Normal"/>
        <w:rPr/>
      </w:pPr>
      <w:r>
        <w:rPr/>
      </w:r>
      <w:r/>
      <w:r/>
      <w:r/>
    </w:p>
    <w:p>
      <w:pPr>
        <w:pStyle w:val="Normal"/>
        <w:ind w:left="420" w:hanging="420"/>
        <w:jc w:val="both"/>
        <w:rPr/>
      </w:pPr>
      <w:r>
        <w:rPr/>
      </w:r>
      <w:r/>
      <w:r/>
      <w:r>
        <w:t>w$ C</w:t>
      </w:r>
    </w:p>
    <w:p>
      <w:pPr>
        <w:pStyle w:val="Normal"/>
        <w:rPr/>
      </w:pPr>
      <w:r>
        <w:rPr/>
      </w:r>
      <w:r/>
      <w:r/>
      <w:r/>
    </w:p>
    <w:p>
      <w:pPr>
        <w:pStyle w:val="Normal"/>
        <w:ind w:left="420" w:hanging="420"/>
        <w:jc w:val="both"/>
        <w:rPr/>
      </w:pPr>
      <w:r>
        <w:rPr/>
      </w:r>
      <w:r/>
      <w:r/>
      <w:r/>
    </w:p>
    <w:p>
      <w:pPr>
        <w:pStyle w:val="Normal"/>
        <w:rPr/>
      </w:pPr>
      <w:bookmarkStart w:id="0" w:name="_GoBack"/>
      <w:bookmarkEnd w:id="0"/>
      <w:r>
        <w:rPr/>
      </w:r>
      <w:r/>
      <w:r/>
      <w:r>
        <w:t>Movimento Uniforme / Movimentos, Classificação e Função Horária</w:t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</w:r>
      <w:r/>
      <w:r/>
      <w:r>
        <w:t xml:space="preserve">Questão-05 - (ENEM MEC/2021)  </w:t>
      </w:r>
    </w:p>
    <w:p>
      <w:pPr>
        <w:pStyle w:val="Normal"/>
        <w:rPr/>
      </w:pPr>
      <w:r>
        <w:rPr/>
      </w:r>
      <w:r/>
      <w:r/>
      <w:r>
        <w:t xml:space="preserve"> </w:t>
      </w:r>
    </w:p>
    <w:p>
      <w:pPr>
        <w:pStyle w:val="Normal"/>
        <w:ind w:left="420" w:firstLine="288"/>
        <w:jc w:val="both"/>
        <w:rPr/>
      </w:pPr>
      <w:r>
        <w:rPr/>
      </w:r>
      <w:r/>
      <w:r/>
      <w:r>
        <w:t>No dia 14 de julho de 2015, a sonda espacial norte-americana New Horizons atingiu o ponto mais próximo que qualquer artefato humano esteve do planeta-anão Plutão. Neste instante a distância da sonda à Terra era de aproximadamente 5 bilhões de quilômetros. As primeiras imagens de Plutão não chegaram à Terra instantaneamente quando enviadas através de um sinal de rádio, pois a velocidade da luz é de 3x10&lt;sup&gt;8&lt;/sup&gt; m/s.</w:t>
      </w:r>
    </w:p>
    <w:p>
      <w:pPr>
        <w:pStyle w:val="Normal"/>
        <w:ind w:left="420" w:hanging="420"/>
        <w:jc w:val="right"/>
        <w:rPr/>
      </w:pPr>
      <w:r>
        <w:rPr/>
      </w:r>
      <w:r/>
      <w:r/>
      <w:r>
        <w:t>NOGUEIRA, S. Uma jornada até Plutão. Pesquisa Fapesp, n. 234, ago. 2015.</w:t>
        <w:br/>
        <w:t>Disponível em: https://revistapesquisa.fapesp.br. Acesso em: 2 jul. 2019 (adaptado).</w:t>
      </w:r>
    </w:p>
    <w:p>
      <w:pPr>
        <w:pStyle w:val="Normal"/>
        <w:ind w:left="420" w:hanging="420"/>
        <w:jc w:val="both"/>
        <w:rPr/>
      </w:pPr>
      <w:r>
        <w:rPr/>
      </w:r>
      <w:r/>
      <w:r/>
      <w:r/>
    </w:p>
    <w:p>
      <w:pPr>
        <w:pStyle w:val="Normal"/>
        <w:ind w:left="420" w:hanging="0"/>
        <w:jc w:val="both"/>
        <w:rPr/>
      </w:pPr>
      <w:r>
        <w:rPr/>
      </w:r>
      <w:r/>
      <w:r/>
      <w:r>
        <w:t>No momento da máxima aproximação de Plutão, o valor mais próximo do tempo decorrido entre o envio de uma imagem pela antena transmissora da sonda e sua recepção por uma antena receptora na Terra é</w:t>
      </w:r>
    </w:p>
    <w:p>
      <w:pPr>
        <w:pStyle w:val="Normal"/>
        <w:ind w:left="420" w:hanging="420"/>
        <w:jc w:val="both"/>
        <w:rPr/>
      </w:pPr>
      <w:r>
        <w:rPr/>
      </w:r>
      <w:r/>
      <w:r/>
      <w:r/>
    </w:p>
    <w:p>
      <w:pPr>
        <w:pStyle w:val="Normal"/>
        <w:ind w:left="840" w:hanging="420"/>
        <w:jc w:val="both"/>
        <w:rPr/>
      </w:pPr>
      <w:r>
        <w:rPr/>
      </w:r>
      <w:r/>
      <w:r/>
      <w:r>
        <w:t>a$</w:t>
        <w:tab/>
        <w:t>4,6x10&lt;sup&gt;3&lt;/sup&gt; s.</w:t>
      </w:r>
    </w:p>
    <w:p>
      <w:pPr>
        <w:pStyle w:val="Normal"/>
        <w:ind w:left="840" w:hanging="420"/>
        <w:jc w:val="both"/>
        <w:rPr/>
      </w:pPr>
      <w:r>
        <w:rPr/>
      </w:r>
      <w:r/>
      <w:r/>
      <w:r>
        <w:t>b$</w:t>
        <w:tab/>
        <w:t>9,3x10&lt;sup&gt;3&lt;/sup&gt; s.</w:t>
      </w:r>
    </w:p>
    <w:p>
      <w:pPr>
        <w:pStyle w:val="Normal"/>
        <w:ind w:left="840" w:hanging="420"/>
        <w:jc w:val="both"/>
        <w:rPr/>
      </w:pPr>
      <w:r>
        <w:rPr/>
      </w:r>
      <w:r/>
      <w:r/>
      <w:r>
        <w:t>c$</w:t>
        <w:tab/>
        <w:t>1,6x10&lt;sup&gt;1&lt;/sup&gt; s.</w:t>
      </w:r>
    </w:p>
    <w:p>
      <w:pPr>
        <w:pStyle w:val="Normal"/>
        <w:ind w:left="840" w:hanging="420"/>
        <w:jc w:val="both"/>
        <w:rPr/>
      </w:pPr>
      <w:r>
        <w:rPr/>
      </w:r>
      <w:r/>
      <w:r/>
      <w:r>
        <w:t>d$</w:t>
        <w:tab/>
        <w:t>1,7x10&lt;sup&gt;4&lt;/sup&gt; s.</w:t>
      </w:r>
    </w:p>
    <w:p>
      <w:pPr>
        <w:pStyle w:val="Normal"/>
        <w:ind w:left="840" w:hanging="420"/>
        <w:jc w:val="both"/>
        <w:rPr/>
      </w:pPr>
      <w:r>
        <w:rPr/>
      </w:r>
      <w:r/>
      <w:r/>
      <w:r>
        <w:t>e$</w:t>
        <w:tab/>
        <w:t>3,4x10&lt;sup&gt;4&lt;/sup&gt; s.</w:t>
      </w:r>
    </w:p>
    <w:p>
      <w:pPr>
        <w:pStyle w:val="Normal"/>
        <w:rPr/>
      </w:pPr>
      <w:r>
        <w:rPr/>
      </w:r>
      <w:r/>
      <w:r/>
      <w:r>
        <w:t xml:space="preserve"> </w:t>
      </w:r>
    </w:p>
    <w:p>
      <w:pPr>
        <w:pStyle w:val="Normal"/>
        <w:ind w:left="420" w:hanging="420"/>
        <w:jc w:val="both"/>
        <w:rPr/>
      </w:pPr>
      <w:r>
        <w:rPr/>
      </w:r>
      <w:r/>
      <w:r/>
      <w:r>
        <w:t>w$ D  a</w:t>
      </w:r>
    </w:p>
    <w:p>
      <w:pPr>
        <w:pStyle w:val="Normal"/>
        <w:rPr/>
      </w:pPr>
      <w:r>
        <w:rPr/>
      </w:r>
      <w:r/>
      <w:r/>
      <w:r>
        <w:t xml:space="preserve"> </w:t>
      </w:r>
    </w:p>
    <w:sectPr>
      <w:footerReference w:type="default" r:id="rId4"/>
      <w:type w:val="nextPage"/>
      <w:pgSz w:w="11906" w:h="16838"/>
      <w:pgMar w:left="1701" w:right="1701" w:gutter="0" w:header="0" w:top="1417" w:footer="1417" w:bottom="19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ParagraphFontPHPDOCX" w:customStyle="1">
    <w:name w:val="Default Paragraph Font PHPDOCX"/>
    <w:qFormat/>
    <w:rPr/>
  </w:style>
  <w:style w:type="character" w:styleId="TitleCarPHPDOCX" w:customStyle="1">
    <w:name w:val="Title Car PHPDOCX"/>
    <w:basedOn w:val="DefaultParagraphFontPHPDOCX"/>
    <w:link w:val="TitlePHPDOCX"/>
    <w:qFormat/>
    <w:rPr>
      <w:rFonts w:ascii="Calibri Light" w:hAnsi="Calibri Light" w:eastAsia="Times New Roman" w:cs="Times New Roman"/>
      <w:color w:val="17365D"/>
      <w:spacing w:val="5"/>
      <w:kern w:val="2"/>
      <w:sz w:val="52"/>
      <w:szCs w:val="52"/>
    </w:rPr>
  </w:style>
  <w:style w:type="character" w:styleId="SubtitleCarPHPDOCX" w:customStyle="1">
    <w:name w:val="Subtitle Car PHPDOCX"/>
    <w:basedOn w:val="DefaultParagraphFontPHPDOCX"/>
    <w:link w:val="SubtitlePHPDOCX"/>
    <w:qFormat/>
    <w:rPr>
      <w:rFonts w:ascii="Calibri Light" w:hAnsi="Calibri Light" w:eastAsia="Times New Roman" w:cs="Times New Roman"/>
      <w:i/>
      <w:iCs/>
      <w:color w:val="4F81BD"/>
      <w:spacing w:val="15"/>
      <w:sz w:val="24"/>
      <w:szCs w:val="24"/>
    </w:rPr>
  </w:style>
  <w:style w:type="character" w:styleId="AnnotationreferencePHPDOCX" w:customStyle="1">
    <w:name w:val="annotation reference PHPDOCX"/>
    <w:basedOn w:val="DefaultParagraphFontPHPDOCX"/>
    <w:qFormat/>
    <w:rPr>
      <w:sz w:val="16"/>
      <w:szCs w:val="16"/>
    </w:rPr>
  </w:style>
  <w:style w:type="character" w:styleId="CommentTextCharPHPDOCX" w:customStyle="1">
    <w:name w:val="Comment Text Char PHPDOCX"/>
    <w:basedOn w:val="DefaultParagraphFontPHPDOCX"/>
    <w:link w:val="AnnotationtextPHPDOCX"/>
    <w:qFormat/>
    <w:rPr>
      <w:sz w:val="20"/>
      <w:szCs w:val="20"/>
    </w:rPr>
  </w:style>
  <w:style w:type="character" w:styleId="CommentSubjectCharPHPDOCX" w:customStyle="1">
    <w:name w:val="Comment Subject Char PHPDOCX"/>
    <w:basedOn w:val="CommentTextCharPHPDOCX"/>
    <w:link w:val="AnnotationsubjectPHPDOCX"/>
    <w:qFormat/>
    <w:rPr>
      <w:b/>
      <w:bCs/>
      <w:sz w:val="20"/>
      <w:szCs w:val="20"/>
    </w:rPr>
  </w:style>
  <w:style w:type="character" w:styleId="BalloonTextCharPHPDOCX" w:customStyle="1">
    <w:name w:val="Balloon Text Char PHPDOCX"/>
    <w:basedOn w:val="DefaultParagraphFontPHPDOCX"/>
    <w:link w:val="BalloonTextPHPDOCX"/>
    <w:qFormat/>
    <w:rPr>
      <w:rFonts w:ascii="Tahoma" w:hAnsi="Tahoma" w:cs="Tahoma"/>
      <w:sz w:val="16"/>
      <w:szCs w:val="16"/>
    </w:rPr>
  </w:style>
  <w:style w:type="character" w:styleId="FootnoteTextCarPHPDOCX" w:customStyle="1">
    <w:name w:val="footnote Text Car PHPDOCX"/>
    <w:basedOn w:val="DefaultParagraphFontPHPDOCX"/>
    <w:link w:val="FootnoteTextPHPDOCX"/>
    <w:qFormat/>
    <w:rPr>
      <w:sz w:val="20"/>
      <w:szCs w:val="20"/>
    </w:rPr>
  </w:style>
  <w:style w:type="character" w:styleId="FootnoteReferencePHPDOCX" w:customStyle="1">
    <w:name w:val="footnote Reference PHPDOCX"/>
    <w:basedOn w:val="DefaultParagraphFontPHPDOCX"/>
    <w:qFormat/>
    <w:rPr>
      <w:vertAlign w:val="superscript"/>
    </w:rPr>
  </w:style>
  <w:style w:type="character" w:styleId="EndnoteTextCarPHPDOCX" w:customStyle="1">
    <w:name w:val="endnote Text Car PHPDOCX"/>
    <w:basedOn w:val="DefaultParagraphFontPHPDOCX"/>
    <w:link w:val="EndnoteTextPHPDOCX"/>
    <w:qFormat/>
    <w:rPr>
      <w:sz w:val="20"/>
      <w:szCs w:val="20"/>
    </w:rPr>
  </w:style>
  <w:style w:type="character" w:styleId="EndnoteReferencePHPDOCX" w:customStyle="1">
    <w:name w:val="endnote Reference PHPDOCX"/>
    <w:basedOn w:val="DefaultParagraphFontPHPDOCX"/>
    <w:qFormat/>
    <w:rPr>
      <w:vertAlign w:val="superscript"/>
    </w:rPr>
  </w:style>
  <w:style w:type="character" w:styleId="TextodebaloChar" w:customStyle="1">
    <w:name w:val="Texto de balão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Heading1CarPHPDOCX" w:customStyle="1">
    <w:name w:val="Heading 1 Car PHPDOCX"/>
    <w:basedOn w:val="DefaultParagraphFontPHPDOCX"/>
    <w:link w:val="Heading1PHPDOCX"/>
    <w:qFormat/>
    <w:rPr>
      <w:rFonts w:ascii="Calibri Light" w:hAnsi="Calibri Light" w:eastAsia="Times New Roman" w:cs="Times New Roman"/>
      <w:b/>
      <w:bCs/>
      <w:color w:val="365F91"/>
      <w:sz w:val="28"/>
      <w:szCs w:val="28"/>
    </w:rPr>
  </w:style>
  <w:style w:type="character" w:styleId="Heading2CarPHPDOCX" w:customStyle="1">
    <w:name w:val="Heading 2 Car PHPDOCX"/>
    <w:basedOn w:val="DefaultParagraphFontPHPDOCX"/>
    <w:link w:val="Heading2PHPDOCX"/>
    <w:qFormat/>
    <w:rPr>
      <w:rFonts w:ascii="Calibri Light" w:hAnsi="Calibri Light" w:eastAsia="Times New Roman" w:cs="Times New Roman"/>
      <w:b/>
      <w:bCs/>
      <w:color w:val="4F81BD"/>
      <w:sz w:val="26"/>
      <w:szCs w:val="26"/>
    </w:rPr>
  </w:style>
  <w:style w:type="character" w:styleId="Heading3CarPHPDOCX" w:customStyle="1">
    <w:name w:val="Heading 3 Car PHPDOCX"/>
    <w:basedOn w:val="DefaultParagraphFontPHPDOCX"/>
    <w:link w:val="Heading3PHPDOCX"/>
    <w:qFormat/>
    <w:rPr>
      <w:rFonts w:ascii="Calibri Light" w:hAnsi="Calibri Light" w:eastAsia="Times New Roman" w:cs="Times New Roman"/>
      <w:b/>
      <w:bCs/>
      <w:color w:val="4F81BD"/>
    </w:rPr>
  </w:style>
  <w:style w:type="character" w:styleId="Heading4CarPHPDOCX" w:customStyle="1">
    <w:name w:val="Heading 4 Car PHPDOCX"/>
    <w:basedOn w:val="DefaultParagraphFontPHPDOCX"/>
    <w:link w:val="Heading4PHPDOCX"/>
    <w:qFormat/>
    <w:rPr>
      <w:rFonts w:ascii="Calibri Light" w:hAnsi="Calibri Light" w:eastAsia="Times New Roman" w:cs="Times New Roman"/>
      <w:b/>
      <w:bCs/>
      <w:i/>
      <w:iCs/>
      <w:color w:val="4F81BD"/>
    </w:rPr>
  </w:style>
  <w:style w:type="character" w:styleId="Heading5CarPHPDOCX" w:customStyle="1">
    <w:name w:val="Heading 5 Car PHPDOCX"/>
    <w:basedOn w:val="DefaultParagraphFontPHPDOCX"/>
    <w:link w:val="Heading5PHPDOCX"/>
    <w:qFormat/>
    <w:rPr>
      <w:rFonts w:ascii="Calibri Light" w:hAnsi="Calibri Light" w:eastAsia="Times New Roman" w:cs="Times New Roman"/>
      <w:color w:val="243F60"/>
    </w:rPr>
  </w:style>
  <w:style w:type="character" w:styleId="Heading6CarPHPDOCX" w:customStyle="1">
    <w:name w:val="Heading 6 Car PHPDOCX"/>
    <w:basedOn w:val="DefaultParagraphFontPHPDOCX"/>
    <w:link w:val="Heading6PHPDOCX"/>
    <w:qFormat/>
    <w:rPr>
      <w:rFonts w:ascii="Calibri Light" w:hAnsi="Calibri Light" w:eastAsia="Times New Roman" w:cs="Times New Roman"/>
      <w:i/>
      <w:iCs/>
      <w:color w:val="243F60"/>
    </w:rPr>
  </w:style>
  <w:style w:type="character" w:styleId="Heading7CarPHPDOCX" w:customStyle="1">
    <w:name w:val="Heading 7 Car PHPDOCX"/>
    <w:basedOn w:val="DefaultParagraphFontPHPDOCX"/>
    <w:link w:val="Heading7PHPDOCX"/>
    <w:qFormat/>
    <w:rPr>
      <w:rFonts w:ascii="Calibri Light" w:hAnsi="Calibri Light" w:eastAsia="Times New Roman" w:cs="Times New Roman"/>
      <w:i/>
      <w:iCs/>
      <w:color w:val="404040"/>
    </w:rPr>
  </w:style>
  <w:style w:type="character" w:styleId="SubtleEmphasisPHPDOCX" w:customStyle="1">
    <w:name w:val="Subtle Emphasis PHPDOCX"/>
    <w:basedOn w:val="DefaultParagraphFontPHPDOCX"/>
    <w:qFormat/>
    <w:rPr>
      <w:i/>
      <w:iCs/>
      <w:color w:val="808080"/>
    </w:rPr>
  </w:style>
  <w:style w:type="character" w:styleId="EmphasisPHPDOCX" w:customStyle="1">
    <w:name w:val="Emphasis PHPDOCX"/>
    <w:basedOn w:val="DefaultParagraphFontPHPDOCX"/>
    <w:qFormat/>
    <w:rPr>
      <w:i/>
      <w:iCs/>
    </w:rPr>
  </w:style>
  <w:style w:type="character" w:styleId="IntenseEmphasisPHPDOCX" w:customStyle="1">
    <w:name w:val="Intense Emphasis PHPDOCX"/>
    <w:basedOn w:val="DefaultParagraphFontPHPDOCX"/>
    <w:qFormat/>
    <w:rPr>
      <w:b/>
      <w:bCs/>
      <w:i/>
      <w:iCs/>
      <w:color w:val="4F81BD"/>
    </w:rPr>
  </w:style>
  <w:style w:type="character" w:styleId="StrongPHPDOCX" w:customStyle="1">
    <w:name w:val="Strong PHPDOCX"/>
    <w:basedOn w:val="DefaultParagraphFontPHPDOCX"/>
    <w:qFormat/>
    <w:rPr>
      <w:b/>
      <w:bCs/>
    </w:rPr>
  </w:style>
  <w:style w:type="character" w:styleId="QuoteCarPHPDOCX" w:customStyle="1">
    <w:name w:val="Quote Car PHPDOCX"/>
    <w:basedOn w:val="DefaultParagraphFontPHPDOCX"/>
    <w:link w:val="QuotePHPDOCX"/>
    <w:qFormat/>
    <w:rPr>
      <w:i/>
      <w:iCs/>
      <w:color w:val="000000"/>
    </w:rPr>
  </w:style>
  <w:style w:type="character" w:styleId="IntenseQuoteCarPHPDOCX" w:customStyle="1">
    <w:name w:val="Intense Quote Car PHPDOCX"/>
    <w:basedOn w:val="DefaultParagraphFontPHPDOCX"/>
    <w:link w:val="IntenseQuotePHPDOCX"/>
    <w:qFormat/>
    <w:rPr>
      <w:b/>
      <w:bCs/>
      <w:i/>
      <w:iCs/>
      <w:color w:val="4F81BD"/>
    </w:rPr>
  </w:style>
  <w:style w:type="character" w:styleId="SubtleReferencePHPDOCX" w:customStyle="1">
    <w:name w:val="Subtle Reference PHPDOCX"/>
    <w:basedOn w:val="DefaultParagraphFontPHPDOCX"/>
    <w:qFormat/>
    <w:rPr>
      <w:smallCaps/>
      <w:color w:val="C0504D"/>
      <w:u w:val="single"/>
    </w:rPr>
  </w:style>
  <w:style w:type="character" w:styleId="IntenseReferencePHPDOCX" w:customStyle="1">
    <w:name w:val="Intense Reference PHPDOCX"/>
    <w:basedOn w:val="DefaultParagraphFontPHPDOCX"/>
    <w:qFormat/>
    <w:rPr>
      <w:b/>
      <w:bCs/>
      <w:smallCaps/>
      <w:color w:val="C0504D"/>
      <w:spacing w:val="5"/>
      <w:u w:val="single"/>
    </w:rPr>
  </w:style>
  <w:style w:type="character" w:styleId="BookTitlePHPDOCX" w:customStyle="1">
    <w:name w:val="Book Title PHPDOCX"/>
    <w:basedOn w:val="DefaultParagraphFontPHPDOCX"/>
    <w:qFormat/>
    <w:rPr>
      <w:b/>
      <w:bCs/>
      <w:smallCaps/>
      <w:spacing w:val="5"/>
    </w:rPr>
  </w:style>
  <w:style w:type="character" w:styleId="Heading8CarPHPDOCX" w:customStyle="1">
    <w:name w:val="Heading 8 Car PHPDOCX"/>
    <w:basedOn w:val="DefaultParagraphFontPHPDOCX"/>
    <w:link w:val="Heading8PHPDOCX"/>
    <w:qFormat/>
    <w:rPr>
      <w:rFonts w:ascii="Calibri Light" w:hAnsi="Calibri Light" w:eastAsia="Times New Roman" w:cs="Times New Roman"/>
      <w:color w:val="404040"/>
      <w:sz w:val="20"/>
      <w:szCs w:val="20"/>
    </w:rPr>
  </w:style>
  <w:style w:type="character" w:styleId="Heading9CarPHPDOCX" w:customStyle="1">
    <w:name w:val="Heading 9 Car PHPDOCX"/>
    <w:basedOn w:val="DefaultParagraphFontPHPDOCX"/>
    <w:link w:val="Heading9PHPDOCX"/>
    <w:qFormat/>
    <w:rPr>
      <w:rFonts w:ascii="Calibri Light" w:hAnsi="Calibri Light" w:eastAsia="Times New Roman" w:cs="Times New Roman"/>
      <w:i/>
      <w:iCs/>
      <w:color w:val="404040"/>
      <w:sz w:val="20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PHPDOCX" w:customStyle="1">
    <w:name w:val="List Paragraph PHPDOCX"/>
    <w:basedOn w:val="Normal"/>
    <w:qFormat/>
    <w:pPr>
      <w:spacing w:before="0" w:after="0"/>
      <w:ind w:left="720" w:hanging="0"/>
      <w:contextualSpacing/>
    </w:pPr>
    <w:rPr/>
  </w:style>
  <w:style w:type="paragraph" w:styleId="TitlePHPDOCX" w:customStyle="1">
    <w:name w:val="Title PHPDOCX"/>
    <w:basedOn w:val="Normal"/>
    <w:next w:val="Normal"/>
    <w:link w:val="TitleCarPHPDOCX"/>
    <w:qFormat/>
    <w:pPr>
      <w:pBdr>
        <w:bottom w:val="single" w:sz="8" w:space="4" w:color="4F81BD"/>
      </w:pBdr>
      <w:spacing w:before="0" w:after="300"/>
      <w:contextualSpacing/>
    </w:pPr>
    <w:rPr>
      <w:rFonts w:ascii="Calibri Light" w:hAnsi="Calibri Light"/>
      <w:color w:val="17365D"/>
      <w:spacing w:val="5"/>
      <w:kern w:val="2"/>
      <w:sz w:val="52"/>
      <w:szCs w:val="52"/>
    </w:rPr>
  </w:style>
  <w:style w:type="paragraph" w:styleId="SubtitlePHPDOCX" w:customStyle="1">
    <w:name w:val="Subtitle PHPDOCX"/>
    <w:basedOn w:val="Normal"/>
    <w:next w:val="Normal"/>
    <w:link w:val="SubtitleCarPHPDOCX"/>
    <w:qFormat/>
    <w:pPr/>
    <w:rPr>
      <w:rFonts w:ascii="Calibri Light" w:hAnsi="Calibri Light"/>
      <w:i/>
      <w:iCs/>
      <w:color w:val="4F81BD"/>
      <w:spacing w:val="15"/>
    </w:rPr>
  </w:style>
  <w:style w:type="paragraph" w:styleId="AnnotationtextPHPDOCX" w:customStyle="1">
    <w:name w:val="annotation text PHPDOCX"/>
    <w:basedOn w:val="Normal"/>
    <w:link w:val="CommentTextCharPHPDOCX"/>
    <w:qFormat/>
    <w:pPr/>
    <w:rPr>
      <w:sz w:val="20"/>
      <w:szCs w:val="20"/>
    </w:rPr>
  </w:style>
  <w:style w:type="paragraph" w:styleId="AnnotationsubjectPHPDOCX" w:customStyle="1">
    <w:name w:val="annotation subject PHPDOCX"/>
    <w:basedOn w:val="AnnotationtextPHPDOCX"/>
    <w:next w:val="AnnotationtextPHPDOCX"/>
    <w:link w:val="CommentSubjectCharPHPDOCX"/>
    <w:qFormat/>
    <w:pPr/>
    <w:rPr>
      <w:b/>
      <w:bCs/>
    </w:rPr>
  </w:style>
  <w:style w:type="paragraph" w:styleId="BalloonTextPHPDOCX" w:customStyle="1">
    <w:name w:val="Balloon Text PHPDOCX"/>
    <w:basedOn w:val="Normal"/>
    <w:link w:val="BalloonTextCharPHPDOCX"/>
    <w:qFormat/>
    <w:pPr/>
    <w:rPr>
      <w:rFonts w:ascii="Tahoma" w:hAnsi="Tahoma" w:cs="Tahoma"/>
      <w:sz w:val="16"/>
      <w:szCs w:val="16"/>
    </w:rPr>
  </w:style>
  <w:style w:type="paragraph" w:styleId="FootnoteTextPHPDOCX" w:customStyle="1">
    <w:name w:val="footnote Text PHPDOCX"/>
    <w:basedOn w:val="Normal"/>
    <w:link w:val="FootnoteTextCarPHPDOCX"/>
    <w:qFormat/>
    <w:pPr/>
    <w:rPr>
      <w:sz w:val="20"/>
      <w:szCs w:val="20"/>
    </w:rPr>
  </w:style>
  <w:style w:type="paragraph" w:styleId="EndnoteTextPHPDOCX" w:customStyle="1">
    <w:name w:val="endnote Text PHPDOCX"/>
    <w:basedOn w:val="Normal"/>
    <w:link w:val="EndnoteTextCarPHPDOCX"/>
    <w:qFormat/>
    <w:pPr/>
    <w:rPr>
      <w:sz w:val="20"/>
      <w:szCs w:val="20"/>
    </w:rPr>
  </w:style>
  <w:style w:type="paragraph" w:styleId="BalloonText">
    <w:name w:val="Balloon Text"/>
    <w:basedOn w:val="Normal"/>
    <w:link w:val="TextodebaloChar"/>
    <w:qFormat/>
    <w:pPr/>
    <w:rPr>
      <w:rFonts w:ascii="Tahoma" w:hAnsi="Tahoma" w:cs="Tahoma"/>
      <w:sz w:val="16"/>
      <w:szCs w:val="16"/>
    </w:rPr>
  </w:style>
  <w:style w:type="paragraph" w:styleId="Heading1PHPDOCX" w:customStyle="1">
    <w:name w:val="Heading 1 PHPDOCX"/>
    <w:basedOn w:val="Normal"/>
    <w:next w:val="Normal"/>
    <w:link w:val="Heading1CarPHPDOCX"/>
    <w:qFormat/>
    <w:pPr>
      <w:keepNext w:val="true"/>
      <w:keepLines/>
      <w:spacing w:before="480" w:after="0"/>
      <w:outlineLvl w:val="0"/>
    </w:pPr>
    <w:rPr>
      <w:rFonts w:ascii="Calibri Light" w:hAnsi="Calibri Light"/>
      <w:b/>
      <w:bCs/>
      <w:color w:val="365F91"/>
      <w:sz w:val="28"/>
      <w:szCs w:val="28"/>
    </w:rPr>
  </w:style>
  <w:style w:type="paragraph" w:styleId="Heading2PHPDOCX" w:customStyle="1">
    <w:name w:val="Heading 2 PHPDOCX"/>
    <w:basedOn w:val="Normal"/>
    <w:next w:val="Normal"/>
    <w:link w:val="Heading2CarPHPDOCX"/>
    <w:qFormat/>
    <w:pPr>
      <w:keepNext w:val="true"/>
      <w:keepLines/>
      <w:spacing w:before="200" w:after="0"/>
      <w:outlineLvl w:val="1"/>
    </w:pPr>
    <w:rPr>
      <w:rFonts w:ascii="Calibri Light" w:hAnsi="Calibri Light"/>
      <w:b/>
      <w:bCs/>
      <w:color w:val="4F81BD"/>
      <w:sz w:val="26"/>
      <w:szCs w:val="26"/>
    </w:rPr>
  </w:style>
  <w:style w:type="paragraph" w:styleId="Heading3PHPDOCX" w:customStyle="1">
    <w:name w:val="Heading 3 PHPDOCX"/>
    <w:basedOn w:val="Normal"/>
    <w:next w:val="Normal"/>
    <w:link w:val="Heading3CarPHPDOCX"/>
    <w:qFormat/>
    <w:pPr>
      <w:keepNext w:val="true"/>
      <w:keepLines/>
      <w:spacing w:before="200" w:after="0"/>
      <w:outlineLvl w:val="2"/>
    </w:pPr>
    <w:rPr>
      <w:rFonts w:ascii="Calibri Light" w:hAnsi="Calibri Light"/>
      <w:b/>
      <w:bCs/>
      <w:color w:val="4F81BD"/>
    </w:rPr>
  </w:style>
  <w:style w:type="paragraph" w:styleId="Heading4PHPDOCX" w:customStyle="1">
    <w:name w:val="Heading 4 PHPDOCX"/>
    <w:basedOn w:val="Normal"/>
    <w:next w:val="Normal"/>
    <w:link w:val="Heading4CarPHPDOCX"/>
    <w:qFormat/>
    <w:pPr>
      <w:keepNext w:val="true"/>
      <w:keepLines/>
      <w:spacing w:before="200" w:after="0"/>
      <w:outlineLvl w:val="3"/>
    </w:pPr>
    <w:rPr>
      <w:rFonts w:ascii="Calibri Light" w:hAnsi="Calibri Light"/>
      <w:b/>
      <w:bCs/>
      <w:i/>
      <w:iCs/>
      <w:color w:val="4F81BD"/>
    </w:rPr>
  </w:style>
  <w:style w:type="paragraph" w:styleId="Heading5PHPDOCX" w:customStyle="1">
    <w:name w:val="Heading 5 PHPDOCX"/>
    <w:basedOn w:val="Normal"/>
    <w:next w:val="Normal"/>
    <w:link w:val="Heading5CarPHPDOCX"/>
    <w:qFormat/>
    <w:pPr>
      <w:keepNext w:val="true"/>
      <w:keepLines/>
      <w:spacing w:before="200" w:after="0"/>
      <w:outlineLvl w:val="4"/>
    </w:pPr>
    <w:rPr>
      <w:rFonts w:ascii="Calibri Light" w:hAnsi="Calibri Light"/>
      <w:color w:val="243F60"/>
    </w:rPr>
  </w:style>
  <w:style w:type="paragraph" w:styleId="Heading6PHPDOCX" w:customStyle="1">
    <w:name w:val="Heading 6 PHPDOCX"/>
    <w:basedOn w:val="Normal"/>
    <w:next w:val="Normal"/>
    <w:link w:val="Heading6CarPHPDOCX"/>
    <w:qFormat/>
    <w:pPr>
      <w:keepNext w:val="true"/>
      <w:keepLines/>
      <w:spacing w:before="200" w:after="0"/>
      <w:outlineLvl w:val="5"/>
    </w:pPr>
    <w:rPr>
      <w:rFonts w:ascii="Calibri Light" w:hAnsi="Calibri Light"/>
      <w:i/>
      <w:iCs/>
      <w:color w:val="243F60"/>
    </w:rPr>
  </w:style>
  <w:style w:type="paragraph" w:styleId="Heading7PHPDOCX" w:customStyle="1">
    <w:name w:val="Heading 7 PHPDOCX"/>
    <w:basedOn w:val="Normal"/>
    <w:next w:val="Normal"/>
    <w:link w:val="Heading7CarPHPDOCX"/>
    <w:qFormat/>
    <w:pPr>
      <w:keepNext w:val="true"/>
      <w:keepLines/>
      <w:spacing w:before="200" w:after="0"/>
      <w:outlineLvl w:val="6"/>
    </w:pPr>
    <w:rPr>
      <w:rFonts w:ascii="Calibri Light" w:hAnsi="Calibri Light"/>
      <w:i/>
      <w:iCs/>
      <w:color w:val="404040"/>
    </w:rPr>
  </w:style>
  <w:style w:type="paragraph" w:styleId="Heading8PHPDOCX" w:customStyle="1">
    <w:name w:val="Heading 8 PHPDOCX"/>
    <w:basedOn w:val="Normal"/>
    <w:next w:val="Normal"/>
    <w:link w:val="Heading8CarPHPDOCX"/>
    <w:qFormat/>
    <w:pPr>
      <w:keepNext w:val="true"/>
      <w:keepLines/>
      <w:spacing w:before="200" w:after="0"/>
      <w:outlineLvl w:val="7"/>
    </w:pPr>
    <w:rPr>
      <w:rFonts w:ascii="Calibri Light" w:hAnsi="Calibri Light"/>
      <w:color w:val="404040"/>
      <w:sz w:val="20"/>
      <w:szCs w:val="20"/>
    </w:rPr>
  </w:style>
  <w:style w:type="paragraph" w:styleId="Heading9PHPDOCX" w:customStyle="1">
    <w:name w:val="Heading 9 PHPDOCX"/>
    <w:basedOn w:val="Normal"/>
    <w:next w:val="Normal"/>
    <w:link w:val="Heading9CarPHPDOCX"/>
    <w:qFormat/>
    <w:pPr>
      <w:keepNext w:val="true"/>
      <w:keepLines/>
      <w:spacing w:before="200" w:after="0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paragraph" w:styleId="QuotePHPDOCX" w:customStyle="1">
    <w:name w:val="Quote PHPDOCX"/>
    <w:basedOn w:val="Normal"/>
    <w:next w:val="Normal"/>
    <w:link w:val="QuoteCarPHPDOCX"/>
    <w:qFormat/>
    <w:pPr/>
    <w:rPr>
      <w:i/>
      <w:iCs/>
      <w:color w:val="000000"/>
    </w:rPr>
  </w:style>
  <w:style w:type="paragraph" w:styleId="IntenseQuotePHPDOCX" w:customStyle="1">
    <w:name w:val="Intense Quote PHPDOCX"/>
    <w:basedOn w:val="Normal"/>
    <w:next w:val="Normal"/>
    <w:link w:val="IntenseQuoteCarPHPDOCX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NoSpacingPHPDOCX" w:customStyle="1">
    <w:name w:val="No Spacing PHPDOCX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PHPDOCX" w:customStyle="1">
    <w:name w:val="No List PHPDOCX"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LibreOffice/7.3.7.2$Linux_X86_64 LibreOffice_project/30$Build-2</Application>
  <AppVersion>15.0000</AppVersion>
  <Pages>3</Pages>
  <Words>645</Words>
  <Characters>3159</Characters>
  <CharactersWithSpaces>3769</CharactersWithSpaces>
  <Paragraphs>69</Paragraphs>
  <Company>GPS PROFESSOR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2023-09-03T17:08:00Z</dcterms:created>
  <dc:creator>Administrador</dc:creator>
  <dc:description/>
  <dc:language>en-US</dc:language>
  <cp:lastModifiedBy/>
  <dcterms:modified xsi:type="dcterms:W3CDTF">2023-09-04T22:21:38Z</dcterms:modified>
  <cp:revision>49</cp:revision>
  <dc:subject/>
  <dc:title> 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