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Bioquímica Celular / Ácidos Nucléicos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 (160181) - (ENEM MEC/2015)  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ind w:left="420" w:firstLine="288"/>
        <w:jc w:val="both"/>
        <w:rPr/>
      </w:pPr>
      <w:r>
        <w:rPr/>
        <w:t>O formato das células de organismos pluricelulares é extremamente variado. Existem células discoides, como é o caso das hemácias, as que lembram uma estrela, como os neurônios, e ainda algumas alongadas, como as musculares.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Em um mesmo organismo, a diferenciação dessas células ocorre por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produzem mutações específicas.</w:t>
      </w:r>
    </w:p>
    <w:p>
      <w:pPr>
        <w:pStyle w:val="Normal"/>
        <w:ind w:left="840" w:hanging="420"/>
        <w:jc w:val="both"/>
        <w:rPr/>
      </w:pPr>
      <w:r>
        <w:rPr/>
        <w:t>b$ possuírem DNA mitocondrial diferentes.</w:t>
      </w:r>
    </w:p>
    <w:p>
      <w:pPr>
        <w:pStyle w:val="Normal"/>
        <w:ind w:left="840" w:hanging="420"/>
        <w:jc w:val="both"/>
        <w:rPr/>
      </w:pPr>
      <w:r>
        <w:rPr/>
        <w:t>c$ apresentarem conjunto de genes distintos.</w:t>
      </w:r>
    </w:p>
    <w:p>
      <w:pPr>
        <w:pStyle w:val="Normal"/>
        <w:ind w:left="840" w:hanging="420"/>
        <w:jc w:val="both"/>
        <w:rPr/>
      </w:pPr>
      <w:r>
        <w:rPr/>
        <w:t>d$ expressarem porções distintas do genoma.</w:t>
      </w:r>
    </w:p>
    <w:p>
      <w:pPr>
        <w:pStyle w:val="Normal"/>
        <w:ind w:left="840" w:hanging="420"/>
        <w:jc w:val="both"/>
        <w:rPr/>
      </w:pPr>
      <w:r>
        <w:rPr/>
        <w:t>e$ terem um número distinto de cromossomos.</w:t>
      </w:r>
    </w:p>
    <w:p>
      <w:pPr>
        <w:pStyle w:val="Normal"/>
        <w:rPr/>
      </w:pPr>
      <w:r>
        <w:rPr/>
      </w:r>
    </w:p>
    <w:p>
      <w:pPr>
        <w:pStyle w:val="Normal"/>
        <w:ind w:left="420" w:hanging="420"/>
        <w:jc w:val="both"/>
        <w:rPr/>
      </w:pPr>
      <w:r>
        <w:rPr>
          <w:b/>
        </w:rPr>
        <w:t>w$ D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Bioquímica Celular / Ácidos Nucléicos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 (144133) - (ENEM MEC/2012)  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ind w:left="406" w:hanging="0"/>
        <w:jc w:val="both"/>
        <w:rPr>
          <w:rFonts w:eastAsia="Times-Roman"/>
        </w:rPr>
      </w:pPr>
      <w:r>
        <w:rPr>
          <w:rFonts w:eastAsia="Times-Roman"/>
        </w:rPr>
        <w:t>Os vegetais biossintetizam determinadas substâncias (por exemplo, alcaloides e flavonoides), cuja estrutura química e concentração variam num mesmo organismo em diferentes épocas do ano e estágios de desenvolvimento. Muitas dessas substâncias são produzidas para a adaptação do organismo às variações ambientais (radiação UV, temperatura, parasitas, herbívoros, estímulo a polinizadores etc.) ou fisiológicas (crescimento, envelhecimento etc.).</w:t>
      </w:r>
    </w:p>
    <w:p>
      <w:pPr>
        <w:pStyle w:val="Normal"/>
        <w:ind w:left="406" w:hanging="406"/>
        <w:jc w:val="both"/>
        <w:rPr>
          <w:rFonts w:eastAsia="Times-Roman"/>
        </w:rPr>
      </w:pPr>
      <w:r>
        <w:rPr>
          <w:rFonts w:eastAsia="Times-Roman"/>
        </w:rPr>
      </w:r>
    </w:p>
    <w:p>
      <w:pPr>
        <w:pStyle w:val="Normal"/>
        <w:ind w:left="406" w:hanging="0"/>
        <w:jc w:val="both"/>
        <w:rPr>
          <w:rFonts w:eastAsia="Times-Roman"/>
        </w:rPr>
      </w:pPr>
      <w:r>
        <w:rPr>
          <w:rFonts w:eastAsia="Times-Roman"/>
        </w:rPr>
        <w:t>As variações qualitativa e quantitativa na produção dessas substâncias durante um ano são possíveis porque o material genético do indivíduo</w:t>
      </w:r>
    </w:p>
    <w:p>
      <w:pPr>
        <w:pStyle w:val="Normal"/>
        <w:ind w:left="406" w:hanging="406"/>
        <w:jc w:val="both"/>
        <w:rPr>
          <w:rFonts w:eastAsia="Times-Roman"/>
        </w:rPr>
      </w:pPr>
      <w:r>
        <w:rPr>
          <w:rFonts w:eastAsia="Times-Roman"/>
        </w:rPr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a$ sofre constantes recombinações para adaptar-se.</w:t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b$ muda ao longo do ano e em diferentes fases da vida.</w:t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c$ cria novos genes para biossíntese de substâncias específicas.</w:t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d$ altera a sequência de bases nitrogenadas para criar novas substâncias.</w:t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e$ possui genes transcritos diferentemente de acordo com cada necessidade.</w:t>
      </w:r>
    </w:p>
    <w:p>
      <w:pPr>
        <w:pStyle w:val="Normal"/>
        <w:rPr/>
      </w:pPr>
      <w:r>
        <w:rPr/>
      </w:r>
    </w:p>
    <w:p>
      <w:pPr>
        <w:pStyle w:val="Normal"/>
        <w:ind w:left="406" w:hanging="406"/>
        <w:jc w:val="both"/>
        <w:rPr>
          <w:rFonts w:eastAsia="Times-Roman"/>
        </w:rPr>
      </w:pPr>
      <w:r>
        <w:rPr>
          <w:rFonts w:eastAsia="Times-Roman"/>
          <w:b/>
        </w:rPr>
        <w:t xml:space="preserve">w$ </w:t>
      </w:r>
      <w:r>
        <w:rPr>
          <w:bCs/>
        </w:rPr>
        <w:t>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Bioquímica Celular / Ácidos Nucléicos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(222359) - (ENEM MEC/2020)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 xml:space="preserve">Considere um banco de dados (Quadro 1) que apresenta sequências hipotéticas de DNA de duas áreas de extrativismo permitido (A1 e A2) e duas áreas de conservação (B1 e B2). Um órgão de fiscalização ambiental recebeu uma denúncia anônima de que cinco lojas moveleiras (1, 2, 3, 4 e 5) estariam comercializando produtos fabricados com madeira oriunda de áreas onde a extração é proibida. As sequências de DNA das amostras dos lotes apreendidos nas lojas moveleiras foram determinadas (Quadro 2) </w:t>
      </w:r>
    </w:p>
    <w:p>
      <w:pPr>
        <w:pStyle w:val="Normal"/>
        <w:ind w:left="420" w:firstLine="288"/>
        <w:jc w:val="both"/>
        <w:rPr/>
      </w:pPr>
      <w:r>
        <w:rPr/>
        <w:t xml:space="preserve">[IMG] . </w:t>
      </w:r>
    </w:p>
    <w:p>
      <w:pPr>
        <w:pStyle w:val="Normal"/>
        <w:ind w:left="420" w:firstLine="288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766445</wp:posOffset>
            </wp:positionH>
            <wp:positionV relativeFrom="paragraph">
              <wp:posOffset>-100965</wp:posOffset>
            </wp:positionV>
            <wp:extent cx="3695700" cy="4123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  <w:t xml:space="preserve">MIRANDA, N. E. O.; ALMEIDA JÚNIOR, E. B. A.; COLLEVATTI, R. G. A genética contra os crimes ambientais: identificação de madeira ilegal proveniente de unidades de conservação utilizando marcador molecular. </w:t>
      </w:r>
      <w:r>
        <w:rPr>
          <w:b/>
          <w:bCs/>
        </w:rPr>
        <w:t>Genética na Escola</w:t>
      </w:r>
      <w:r>
        <w:rPr/>
        <w:t>, v. 9, n. 2, 2014 (adaptado).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Qual loja moveleira comercializa madeira exclusivamente de forma ilegal?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a$ 1</w:t>
      </w:r>
    </w:p>
    <w:p>
      <w:pPr>
        <w:pStyle w:val="Normal"/>
        <w:ind w:left="840" w:hanging="420"/>
        <w:jc w:val="both"/>
        <w:rPr/>
      </w:pPr>
      <w:r>
        <w:rPr/>
        <w:t>b$ 2</w:t>
      </w:r>
    </w:p>
    <w:p>
      <w:pPr>
        <w:pStyle w:val="Normal"/>
        <w:ind w:left="840" w:hanging="420"/>
        <w:jc w:val="both"/>
        <w:rPr/>
      </w:pPr>
      <w:r>
        <w:rPr/>
        <w:t>c$ 3</w:t>
      </w:r>
    </w:p>
    <w:p>
      <w:pPr>
        <w:pStyle w:val="Normal"/>
        <w:ind w:left="840" w:hanging="420"/>
        <w:jc w:val="both"/>
        <w:rPr/>
      </w:pPr>
      <w:r>
        <w:rPr/>
        <w:t>d$ 4</w:t>
      </w:r>
    </w:p>
    <w:p>
      <w:pPr>
        <w:pStyle w:val="Normal"/>
        <w:ind w:left="840" w:hanging="420"/>
        <w:jc w:val="both"/>
        <w:rPr/>
      </w:pPr>
      <w:r>
        <w:rPr/>
        <w:t>e$ 5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Bioquímica Celular / Clonagem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Questão-04 (160458) - (ENEM MEC/2015)  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ind w:left="420" w:firstLine="288"/>
        <w:jc w:val="both"/>
        <w:rPr/>
      </w:pPr>
      <w:r>
        <w:rPr/>
        <w:t>A reprodução vegetativa de plantas por meio de estacas é um processo natural. O homem, observando esse processo, desenvolveu uma técnica para propagar plantas em escala comercial.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A base genética dessa técnica é semelhante àquela presente no(a)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transgenia.</w:t>
      </w:r>
    </w:p>
    <w:p>
      <w:pPr>
        <w:pStyle w:val="Normal"/>
        <w:ind w:left="840" w:hanging="420"/>
        <w:jc w:val="both"/>
        <w:rPr/>
      </w:pPr>
      <w:r>
        <w:rPr/>
        <w:t>b$ clonagem.</w:t>
      </w:r>
    </w:p>
    <w:p>
      <w:pPr>
        <w:pStyle w:val="Normal"/>
        <w:ind w:left="840" w:hanging="420"/>
        <w:jc w:val="both"/>
        <w:rPr/>
      </w:pPr>
      <w:r>
        <w:rPr/>
        <w:t>c$ hibridização.</w:t>
      </w:r>
    </w:p>
    <w:p>
      <w:pPr>
        <w:pStyle w:val="Normal"/>
        <w:ind w:left="840" w:hanging="420"/>
        <w:jc w:val="both"/>
        <w:rPr/>
      </w:pPr>
      <w:r>
        <w:rPr/>
        <w:t>d$ controle biológico.</w:t>
      </w:r>
    </w:p>
    <w:p>
      <w:pPr>
        <w:pStyle w:val="Normal"/>
        <w:ind w:left="840" w:hanging="420"/>
        <w:jc w:val="both"/>
        <w:rPr/>
      </w:pPr>
      <w:r>
        <w:rPr/>
        <w:t>e$ melhoramento genético.</w:t>
      </w:r>
    </w:p>
    <w:p>
      <w:pPr>
        <w:pStyle w:val="Normal"/>
        <w:rPr/>
      </w:pPr>
      <w:r>
        <w:rPr/>
      </w:r>
    </w:p>
    <w:p>
      <w:pPr>
        <w:pStyle w:val="Normal"/>
        <w:ind w:left="420" w:hanging="42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Bioquímica Celular / Enzima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Questão-06 (222351) - (ENEM MEC/2020)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O peróxido de hidrogênio é um produto secundário do metabolismo celular e apresenta algumas funções úteis, mas, quando em excesso, é prejudicial, gerando radicais que são tóxicos para as células. Para se defender, o organismo vivo utiliza a enzima catalase, que decompõe 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 xml:space="preserve"> em H</w:t>
      </w:r>
      <w:r>
        <w:rPr>
          <w:vertAlign w:val="subscript"/>
        </w:rPr>
        <w:t>2</w:t>
      </w:r>
      <w:r>
        <w:rPr/>
        <w:t>O e O</w:t>
      </w:r>
      <w:r>
        <w:rPr>
          <w:vertAlign w:val="subscript"/>
        </w:rPr>
        <w:t>2</w:t>
      </w:r>
      <w:r>
        <w:rPr/>
        <w:t>. A energia de reação de decomposição, quando na presença e ausência da catalase, está mostrada no gráfico. [IMG]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79725" cy="1811655"/>
            <wp:effectExtent l="0" t="0" r="0" b="0"/>
            <wp:docPr id="2" name="299064f8fd62afd7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9064f8fd62afd7b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jc w:val="right"/>
        <w:rPr/>
      </w:pPr>
      <w:r>
        <w:rPr/>
        <w:t>Disponível em: www.pontociencia.org.br. Acesso em: 14 ago. 2013 (adaptado).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Na situação descrita, o organismo utiliza a catalase porque ela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diminui a energia de ativação.</w:t>
      </w:r>
    </w:p>
    <w:p>
      <w:pPr>
        <w:pStyle w:val="Normal"/>
        <w:ind w:left="840" w:hanging="420"/>
        <w:jc w:val="both"/>
        <w:rPr/>
      </w:pPr>
      <w:r>
        <w:rPr/>
        <w:t>b$ permite maior rendimento da reação.</w:t>
      </w:r>
    </w:p>
    <w:p>
      <w:pPr>
        <w:pStyle w:val="Normal"/>
        <w:ind w:left="840" w:hanging="420"/>
        <w:jc w:val="both"/>
        <w:rPr/>
      </w:pPr>
      <w:r>
        <w:rPr/>
        <w:t>c$ diminui o valor da entalpia da reação.</w:t>
      </w:r>
    </w:p>
    <w:p>
      <w:pPr>
        <w:pStyle w:val="Normal"/>
        <w:ind w:left="840" w:hanging="420"/>
        <w:jc w:val="both"/>
        <w:rPr/>
      </w:pPr>
      <w:r>
        <w:rPr/>
        <w:t>d$ consome rapidamente o oxigênio do reagente.</w:t>
      </w:r>
    </w:p>
    <w:p>
      <w:pPr>
        <w:pStyle w:val="Normal"/>
        <w:ind w:left="840" w:hanging="420"/>
        <w:jc w:val="both"/>
        <w:rPr/>
      </w:pPr>
      <w:r>
        <w:rPr/>
        <w:t>e$ reage rapidamente com o peróxido de hidrogênio.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A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sz w:val="18"/>
          <w:szCs w:val="18"/>
        </w:rPr>
        <w:t xml:space="preserve">Bioquímica Celular / Enzima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Questão-07 (186841) - (ENEM MEC/2017)  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ind w:left="420" w:firstLine="288"/>
        <w:jc w:val="both"/>
        <w:rPr/>
      </w:pPr>
      <w:r>
        <w:rPr/>
        <w:t>Sabendo-se que as enzimas podem ter sua atividade regulada por diferentes condições de temperatura e pH, foi realizado um experimento para testar as condições ótimas para a atividade de uma determinada enzima. Os resultados estão apresentados no gráfico. [IMG]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76550" cy="1381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Em relação ao funcionamento da enzima, os resultados obtidos indicam que o(a)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aumento do pH leva a uma atividade maior da enzima.</w:t>
      </w:r>
    </w:p>
    <w:p>
      <w:pPr>
        <w:pStyle w:val="Normal"/>
        <w:ind w:left="840" w:hanging="420"/>
        <w:jc w:val="both"/>
        <w:rPr/>
      </w:pPr>
      <w:r>
        <w:rPr/>
        <w:t>b$ temperatura baixa (10 ºC) é o principal inibidor da enzima.</w:t>
      </w:r>
    </w:p>
    <w:p>
      <w:pPr>
        <w:pStyle w:val="Normal"/>
        <w:ind w:left="840" w:hanging="420"/>
        <w:jc w:val="both"/>
        <w:rPr/>
      </w:pPr>
      <w:r>
        <w:rPr/>
        <w:t>c$ ambiente básico reduz a quantidade de enzima necessária na reação.</w:t>
      </w:r>
    </w:p>
    <w:p>
      <w:pPr>
        <w:pStyle w:val="Normal"/>
        <w:ind w:left="840" w:hanging="420"/>
        <w:jc w:val="both"/>
        <w:rPr/>
      </w:pPr>
      <w:r>
        <w:rPr/>
        <w:t>d$ ambiente básico reduz a quantidade de substrato metabolizado pela enzima.</w:t>
      </w:r>
    </w:p>
    <w:p>
      <w:pPr>
        <w:pStyle w:val="Normal"/>
        <w:ind w:left="840" w:hanging="420"/>
        <w:jc w:val="both"/>
        <w:rPr/>
      </w:pPr>
      <w:r>
        <w:rPr/>
        <w:t>e$ temperatura ótima de funcionamento da enzima é 30 ºC, independentemente do pH.</w:t>
      </w:r>
    </w:p>
    <w:p>
      <w:pPr>
        <w:pStyle w:val="Normal"/>
        <w:rPr/>
      </w:pPr>
      <w:r>
        <w:rPr/>
      </w:r>
    </w:p>
    <w:p>
      <w:pPr>
        <w:pStyle w:val="Normal"/>
        <w:ind w:left="420" w:hanging="420"/>
        <w:jc w:val="both"/>
        <w:rPr/>
      </w:pPr>
      <w:r>
        <w:rPr>
          <w:b/>
        </w:rPr>
        <w:t>w$ D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5e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a097e"/>
    <w:rPr>
      <w:rFonts w:ascii="Tahoma" w:hAnsi="Tahoma" w:eastAsia="Times New Roman" w:cs="Tahoma"/>
      <w:sz w:val="16"/>
      <w:szCs w:val="16"/>
      <w:lang w:eastAsia="pt-BR"/>
    </w:rPr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a097e"/>
    <w:pPr/>
    <w:rPr>
      <w:rFonts w:ascii="Tahoma" w:hAnsi="Tahoma" w:cs="Tahoma"/>
      <w:sz w:val="16"/>
      <w:szCs w:val="16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PHPDOCX">
    <w:name w:val="No Spacing PHPDOCX"/>
    <w:uiPriority w:val="1"/>
    <w:qFormat/>
    <w:rsid w:val="00df064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PHPDOCX">
    <w:name w:val="No List PHPDOCX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5</Pages>
  <Words>680</Words>
  <Characters>3812</Characters>
  <CharactersWithSpaces>4459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2020-03-23T12:04:00Z</dcterms:created>
  <dc:creator>Usuário do Windows</dc:creator>
  <dc:description/>
  <dc:language>en-US</dc:language>
  <cp:lastModifiedBy/>
  <dcterms:modified xsi:type="dcterms:W3CDTF">2023-09-06T19:53:29Z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