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Estructura del proyecto MedScribe AI (DAW)</w:t>
      </w:r>
    </w:p>
    <w:p/>
    <w:p>
      <w:r>
        <w:t>Esta carpeta contiene la estructura detallada del codigo. Util para que cualquier integrante (o el profesor) entienda donde vive cada cosa.</w:t>
      </w:r>
    </w:p>
    <w:p/>
    <w:p>
      <w:pPr>
        <w:pStyle w:val="Heading2"/>
      </w:pPr>
      <w:r>
        <w:t>Contenido</w:t>
      </w:r>
    </w:p>
    <w:p/>
    <w:p>
      <w:pPr>
        <w:pStyle w:val="ListBullet"/>
      </w:pPr>
      <w:r>
        <w:rPr>
          <w:rFonts w:ascii="Consolas" w:hAnsi="Consolas"/>
          <w:color w:val="0C4A6E"/>
          <w:sz w:val="18"/>
        </w:rPr>
        <w:t>backend/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arquitectura-backend.md</w:t>
      </w:r>
      <w:r>
        <w:t xml:space="preserve"> — capas del gateway Java + microservicio Python.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tree-gateway-java.md</w:t>
      </w:r>
      <w:r>
        <w:t xml:space="preserve"> — arbol de carpetas del backend Spring Boot.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tree-servicio-ia.md</w:t>
      </w:r>
      <w:r>
        <w:t xml:space="preserve"> — arbol de carpetas del servicio FastAPI.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frontend/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arquitectura-frontend.md</w:t>
      </w:r>
      <w:r>
        <w:t xml:space="preserve"> — patron Angular 17 con standalone + signals.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tree.md</w:t>
      </w:r>
      <w:r>
        <w:t xml:space="preserve"> — arbol de carpetas del frontend Angular.</w:t>
      </w:r>
    </w:p>
    <w:p/>
    <w:p>
      <w:pPr>
        <w:pStyle w:val="Heading2"/>
      </w:pPr>
      <w:r>
        <w:t>Como leerlos</w:t>
      </w:r>
    </w:p>
    <w:p/>
    <w:p>
      <w:pPr>
        <w:pStyle w:val="ListNumber"/>
      </w:pPr>
      <w:r>
        <w:t xml:space="preserve">Empieza por la </w:t>
      </w:r>
      <w:r>
        <w:rPr>
          <w:b/>
        </w:rPr>
        <w:t>arquitectura</w:t>
      </w:r>
      <w:r>
        <w:t xml:space="preserve"> (</w:t>
      </w:r>
      <w:r>
        <w:rPr>
          <w:rFonts w:ascii="Consolas" w:hAnsi="Consolas"/>
          <w:color w:val="0C4A6E"/>
          <w:sz w:val="18"/>
        </w:rPr>
        <w:t>arquitectura-backend.md</w:t>
      </w:r>
      <w:r>
        <w:t xml:space="preserve"> o </w:t>
      </w:r>
      <w:r>
        <w:rPr>
          <w:rFonts w:ascii="Consolas" w:hAnsi="Consolas"/>
          <w:color w:val="0C4A6E"/>
          <w:sz w:val="18"/>
        </w:rPr>
        <w:t>arquitectura-frontend.md</w:t>
      </w:r>
      <w:r>
        <w:t>) para entender el patron general.</w:t>
      </w:r>
    </w:p>
    <w:p>
      <w:pPr>
        <w:pStyle w:val="ListNumber"/>
      </w:pPr>
      <w:r>
        <w:t xml:space="preserve">Luego revisa el </w:t>
      </w:r>
      <w:r>
        <w:rPr>
          <w:b/>
        </w:rPr>
        <w:t>tree</w:t>
      </w:r>
      <w:r>
        <w:t xml:space="preserve"> correspondiente para ubicar los archivos concretos.</w:t>
      </w:r>
    </w:p>
    <w:p>
      <w:pPr>
        <w:pStyle w:val="ListNumber"/>
      </w:pPr>
      <w:r>
        <w:t xml:space="preserve">Si quieres profundizar en un componente, ve a </w:t>
      </w:r>
      <w:r>
        <w:rPr>
          <w:rFonts w:ascii="Consolas" w:hAnsi="Consolas"/>
          <w:color w:val="0C4A6E"/>
          <w:sz w:val="18"/>
        </w:rPr>
        <w:t>Documentos/estudien-esto/{integrante}/02-recorrido-codigo.md</w:t>
      </w:r>
      <w: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