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Arbol del microservicio `servicio-ia/`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servicio-ia/</w:t>
        <w:br/>
        <w:t>├── Dockerfile                      # python:3.12-slim + uvicorn</w:t>
        <w:br/>
        <w:t>├── requirements.txt                # FastAPI 0.115, OpenAI 1.60+, httpx, etc.</w:t>
        <w:br/>
        <w:t>├── principal.py                    # FastAPI app + registro de routers + CORS</w:t>
        <w:br/>
        <w:t>└── app/</w:t>
        <w:br/>
        <w:t xml:space="preserve">    ├── __init__.py</w:t>
        <w:br/>
        <w:t xml:space="preserve">    ├── versiones.py                # Constantes de version</w:t>
        <w:br/>
        <w:t xml:space="preserve">    ├── rutas/                      # Routers FastAPI</w:t>
        <w:br/>
        <w:t xml:space="preserve">    │   ├── __init__.py</w:t>
        <w:br/>
        <w:t xml:space="preserve">    │   ├── rutas_transcripcion.py        # POST /api/ia/transcribir</w:t>
        <w:br/>
        <w:t xml:space="preserve">    │   ├── rutas_procesamiento.py        # POST /api/ia/procesar</w:t>
        <w:br/>
        <w:t xml:space="preserve">    │   ├── rutas_generacion.py           # POST /api/ia/generar-pdf|word</w:t>
        <w:br/>
        <w:t xml:space="preserve">    │   ├── rutas_documentos_guardados.py # GET /api/ia/documentos/listar|descargar</w:t>
        <w:br/>
        <w:t xml:space="preserve">    │   └── rutas_configuracion.py        # GET|POST /api/ia/configuracion/*</w:t>
        <w:br/>
        <w:t xml:space="preserve">    ├── servicios/                  # Logica de IA y generacion</w:t>
        <w:br/>
        <w:t xml:space="preserve">    │   ├── __init__.py</w:t>
        <w:br/>
        <w:t xml:space="preserve">    │   ├── servicio_whisper.py            # Cascade Whisper (Groq → HF → Mistral → Deepgram)</w:t>
        <w:br/>
        <w:t xml:space="preserve">    │   ├── servicio_claude.py             # Cascade LLM (8 proveedores)</w:t>
        <w:br/>
        <w:t xml:space="preserve">    │   ├── diarizador_voces.py            # Pyannote local (requiere numpy)</w:t>
        <w:br/>
        <w:t xml:space="preserve">    │   ├── diarizador_deepgram.py         # Deepgram Nova-3 con diarizacion</w:t>
        <w:br/>
        <w:t xml:space="preserve">    │   ├── clasificador_intenciones.py    # Detecta especialidad y entidades</w:t>
        <w:br/>
        <w:t xml:space="preserve">    │   ├── pipeline_nota_clinica.py       # Orquesta transcripcion → clasificacion → LLM</w:t>
        <w:br/>
        <w:t xml:space="preserve">    │   ├── generador_pdf.py               # ReportLab con 4 formatos</w:t>
        <w:br/>
        <w:t xml:space="preserve">    │   ├── generador_word.py              # python-docx con 4 formatos</w:t>
        <w:br/>
        <w:t xml:space="preserve">    │   ├── configuracion_documentos.py    # Lee/guarda config_documentos.json</w:t>
        <w:br/>
        <w:t xml:space="preserve">    │   ├── formatos_documento.py          # Definicion de los 4 formatos</w:t>
        <w:br/>
        <w:t xml:space="preserve">    │   └── servicio_rag.py                # (Opcional) RAG con Qdrant</w:t>
        <w:br/>
        <w:t xml:space="preserve">    ├── esquemas/                   # Pydantic models</w:t>
        <w:br/>
        <w:t xml:space="preserve">    │   ├── consulta.py</w:t>
        <w:br/>
        <w:t xml:space="preserve">    │   └── documento.py</w:t>
        <w:br/>
        <w:t xml:space="preserve">    ├── validadores/</w:t>
        <w:br/>
        <w:t xml:space="preserve">    │   ├── validador_audio.py             # Tamano y formato del archivo</w:t>
        <w:br/>
        <w:t xml:space="preserve">    │   └── validador_consulta.py</w:t>
        <w:br/>
        <w:t xml:space="preserve">    ├── contexto/</w:t>
        <w:br/>
        <w:t xml:space="preserve">    │   └── especialidades/                # Markdown con guias clinicas</w:t>
        <w:br/>
        <w:t xml:space="preserve">    │       ├── general.md</w:t>
        <w:br/>
        <w:t xml:space="preserve">    │       ├── cardiologia.md</w:t>
        <w:br/>
        <w:t xml:space="preserve">    │       ├── pediatria.md</w:t>
        <w:br/>
        <w:t xml:space="preserve">    │       ├── ginecologia.md</w:t>
        <w:br/>
        <w:t xml:space="preserve">    │       ├── traumatologia.md</w:t>
        <w:br/>
        <w:t xml:space="preserve">    │       └── dermatologia.md</w:t>
        <w:br/>
        <w:t xml:space="preserve">    └── indicaciones/                # Prompts de sistema para el LLM</w:t>
        <w:br/>
        <w:t xml:space="preserve">        ├── base_sistema.md</w:t>
        <w:br/>
        <w:t xml:space="preserve">        ├── nota_soap.md</w:t>
        <w:br/>
        <w:t xml:space="preserve">        ├── historia_clinica.md</w:t>
        <w:br/>
        <w:t xml:space="preserve">        ├── receta.md</w:t>
        <w:br/>
        <w:t xml:space="preserve">        └── verificacion.md</w:t>
      </w:r>
    </w:p>
    <w:p/>
    <w:p>
      <w:pPr>
        <w:pStyle w:val="Heading2"/>
      </w:pPr>
      <w:r>
        <w:t>Endpoints expuestos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Metodo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Que hace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</w:t>
            </w:r>
          </w:p>
        </w:tc>
        <w:tc>
          <w:tcPr>
            <w:tcW w:type="dxa" w:w="3216"/>
          </w:tcPr>
          <w:p>
            <w:r/>
            <w:r>
              <w:t>Health check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/api/ia/transcribir</w:t>
            </w:r>
          </w:p>
        </w:tc>
        <w:tc>
          <w:tcPr>
            <w:tcW w:type="dxa" w:w="3216"/>
          </w:tcPr>
          <w:p>
            <w:r/>
            <w:r>
              <w:t>Transcribe audio (cascade Whisper)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/api/ia/transcribir?diarizar=true&amp;motor_diarizacion=deepgram</w:t>
            </w:r>
          </w:p>
        </w:tc>
        <w:tc>
          <w:tcPr>
            <w:tcW w:type="dxa" w:w="3216"/>
          </w:tcPr>
          <w:p>
            <w:r/>
            <w:r>
              <w:t>Transcribe con separacion de voces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/api/ia/procesar</w:t>
            </w:r>
          </w:p>
        </w:tc>
        <w:tc>
          <w:tcPr>
            <w:tcW w:type="dxa" w:w="3216"/>
          </w:tcPr>
          <w:p>
            <w:r/>
            <w:r>
              <w:t>Genera nota clinica desde transcripcion (cascade LLM)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/api/ia/generar-pdf</w:t>
            </w:r>
          </w:p>
        </w:tc>
        <w:tc>
          <w:tcPr>
            <w:tcW w:type="dxa" w:w="3216"/>
          </w:tcPr>
          <w:p>
            <w:r/>
            <w:r>
              <w:t>Genera PDF desde nota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/api/ia/generar-word</w:t>
            </w:r>
          </w:p>
        </w:tc>
        <w:tc>
          <w:tcPr>
            <w:tcW w:type="dxa" w:w="3216"/>
          </w:tcPr>
          <w:p>
            <w:r/>
            <w:r>
              <w:t>Genera DOCX desde nota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/api/ia/documentos/listar</w:t>
            </w:r>
          </w:p>
        </w:tc>
        <w:tc>
          <w:tcPr>
            <w:tcW w:type="dxa" w:w="3216"/>
          </w:tcPr>
          <w:p>
            <w:r/>
            <w:r>
              <w:t>Lista documentos guardados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/api/ia/documentos/descargar/{nombre}</w:t>
            </w:r>
          </w:p>
        </w:tc>
        <w:tc>
          <w:tcPr>
            <w:tcW w:type="dxa" w:w="3216"/>
          </w:tcPr>
          <w:p>
            <w:r/>
            <w:r>
              <w:t>Descarga documento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/api/ia/configuracion/obtener</w:t>
            </w:r>
          </w:p>
        </w:tc>
        <w:tc>
          <w:tcPr>
            <w:tcW w:type="dxa" w:w="3216"/>
          </w:tcPr>
          <w:p>
            <w:r/>
            <w:r>
              <w:t>Obtiene configuracion actual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/api/ia/configuracion/guardar</w:t>
            </w:r>
          </w:p>
        </w:tc>
        <w:tc>
          <w:tcPr>
            <w:tcW w:type="dxa" w:w="3216"/>
          </w:tcPr>
          <w:p>
            <w:r/>
            <w:r>
              <w:t>Guarda configuracion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/api/ia/configuracion/formatos</w:t>
            </w:r>
          </w:p>
        </w:tc>
        <w:tc>
          <w:tcPr>
            <w:tcW w:type="dxa" w:w="3216"/>
          </w:tcPr>
          <w:p>
            <w:r/>
            <w:r>
              <w:t>Lista 4 formatos disponibles</w:t>
            </w:r>
          </w:p>
        </w:tc>
      </w:tr>
      <w:tr>
        <w:tc>
          <w:tcPr>
            <w:tcW w:type="dxa" w:w="3216"/>
          </w:tcPr>
          <w:p>
            <w:r/>
            <w: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/api/ia/configuracion/preview-formato/{codigo}?tipo_documento=SOAP</w:t>
            </w:r>
          </w:p>
        </w:tc>
        <w:tc>
          <w:tcPr>
            <w:tcW w:type="dxa" w:w="3216"/>
          </w:tcPr>
          <w:p>
            <w:r/>
            <w:r>
              <w:t>Preview HTML/PDF del formato</w:t>
            </w:r>
          </w:p>
        </w:tc>
      </w:tr>
      <w:tr>
        <w:tc>
          <w:tcPr>
            <w:tcW w:type="dxa" w:w="3216"/>
          </w:tcPr>
          <w:p>
            <w:r/>
            <w: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/api/ia/configuracion/subir-logo</w:t>
            </w:r>
          </w:p>
        </w:tc>
        <w:tc>
          <w:tcPr>
            <w:tcW w:type="dxa" w:w="3216"/>
          </w:tcPr>
          <w:p>
            <w:r/>
            <w:r>
              <w:t>Sube logo PNG/JPG/SVG</w:t>
            </w:r>
          </w:p>
        </w:tc>
      </w:tr>
    </w:tbl>
    <w:p/>
    <w:p/>
    <w:p>
      <w:pPr>
        <w:pStyle w:val="Heading2"/>
      </w:pPr>
      <w:r>
        <w:t>Estadisticas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Categoria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Cantidad</w:t>
            </w:r>
          </w:p>
        </w:tc>
      </w:tr>
      <w:tr>
        <w:tc>
          <w:tcPr>
            <w:tcW w:type="dxa" w:w="4824"/>
          </w:tcPr>
          <w:p>
            <w:r/>
            <w:r>
              <w:t>Lineas de codigo Python</w:t>
            </w:r>
          </w:p>
        </w:tc>
        <w:tc>
          <w:tcPr>
            <w:tcW w:type="dxa" w:w="4824"/>
          </w:tcPr>
          <w:p>
            <w:r/>
            <w:r>
              <w:t>~1,800</w:t>
            </w:r>
          </w:p>
        </w:tc>
      </w:tr>
      <w:tr>
        <w:tc>
          <w:tcPr>
            <w:tcW w:type="dxa" w:w="4824"/>
          </w:tcPr>
          <w:p>
            <w:r/>
            <w:r>
              <w:t>Routers</w:t>
            </w:r>
          </w:p>
        </w:tc>
        <w:tc>
          <w:tcPr>
            <w:tcW w:type="dxa" w:w="4824"/>
          </w:tcPr>
          <w:p>
            <w:r/>
            <w:r>
              <w:t>6</w:t>
            </w:r>
          </w:p>
        </w:tc>
      </w:tr>
      <w:tr>
        <w:tc>
          <w:tcPr>
            <w:tcW w:type="dxa" w:w="4824"/>
          </w:tcPr>
          <w:p>
            <w:r/>
            <w:r>
              <w:t>Servicios IA</w:t>
            </w:r>
          </w:p>
        </w:tc>
        <w:tc>
          <w:tcPr>
            <w:tcW w:type="dxa" w:w="4824"/>
          </w:tcPr>
          <w:p>
            <w:r/>
            <w:r>
              <w:t>11</w:t>
            </w:r>
          </w:p>
        </w:tc>
      </w:tr>
      <w:tr>
        <w:tc>
          <w:tcPr>
            <w:tcW w:type="dxa" w:w="4824"/>
          </w:tcPr>
          <w:p>
            <w:r/>
            <w:r>
              <w:t>Proveedores en cascade Whisper</w:t>
            </w:r>
          </w:p>
        </w:tc>
        <w:tc>
          <w:tcPr>
            <w:tcW w:type="dxa" w:w="4824"/>
          </w:tcPr>
          <w:p>
            <w:r/>
            <w:r>
              <w:t>4 (Groq, HF, Mistral, Deepgram)</w:t>
            </w:r>
          </w:p>
        </w:tc>
      </w:tr>
      <w:tr>
        <w:tc>
          <w:tcPr>
            <w:tcW w:type="dxa" w:w="4824"/>
          </w:tcPr>
          <w:p>
            <w:r/>
            <w:r>
              <w:t>Proveedores en cascade LLM</w:t>
            </w:r>
          </w:p>
        </w:tc>
        <w:tc>
          <w:tcPr>
            <w:tcW w:type="dxa" w:w="4824"/>
          </w:tcPr>
          <w:p>
            <w:r/>
            <w:r>
              <w:t>8</w:t>
            </w:r>
          </w:p>
        </w:tc>
      </w:tr>
      <w:tr>
        <w:tc>
          <w:tcPr>
            <w:tcW w:type="dxa" w:w="4824"/>
          </w:tcPr>
          <w:p>
            <w:r/>
            <w:r>
              <w:t>Formatos de documento</w:t>
            </w:r>
          </w:p>
        </w:tc>
        <w:tc>
          <w:tcPr>
            <w:tcW w:type="dxa" w:w="4824"/>
          </w:tcPr>
          <w:p>
            <w:r/>
            <w:r>
              <w:t>4 (Clasico MINSA, Moderno Medico, Clinico Elegante, Compacto Funcional)</w:t>
            </w:r>
          </w:p>
        </w:tc>
      </w:tr>
    </w:tbl>
    <w:p/>
    <w:p/>
    <w:p>
      <w:pPr>
        <w:pStyle w:val="Heading2"/>
      </w:pPr>
      <w:r>
        <w:t>Archivos clave</w:t>
      </w:r>
    </w:p>
    <w:p/>
    <w:p>
      <w:pPr>
        <w:pStyle w:val="ListBullet"/>
      </w:pPr>
      <w:r>
        <w:rPr>
          <w:b/>
        </w:rPr>
        <w:t>`servicio_whisper.py`</w:t>
      </w:r>
      <w:r>
        <w:t xml:space="preserve"> — el cascade que sobrevive a Groq bloqueado por red.</w:t>
      </w:r>
    </w:p>
    <w:p>
      <w:pPr>
        <w:pStyle w:val="ListBullet"/>
      </w:pPr>
      <w:r>
        <w:rPr>
          <w:b/>
        </w:rPr>
        <w:t>`servicio_claude.py`</w:t>
      </w:r>
      <w:r>
        <w:t xml:space="preserve"> — el cascade LLM con 8 proveedores.</w:t>
      </w:r>
    </w:p>
    <w:p>
      <w:pPr>
        <w:pStyle w:val="ListBullet"/>
      </w:pPr>
      <w:r>
        <w:rPr>
          <w:b/>
        </w:rPr>
        <w:t>`pipeline_nota_clinica.py`</w:t>
      </w:r>
      <w:r>
        <w:t xml:space="preserve"> — orquesta el flujo completo.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