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8B3A2A"/>
          <w:sz w:val="56"/>
          <w:szCs w:val="56"/>
        </w:rPr>
        <w:t xml:space="preserve">Gestor de accesos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Guía técnica · cómo se guarda y se protege la información</w:t>
      </w:r>
    </w:p>
    <w:p>
      <w:pPr>
        <w:jc w:val="center"/>
      </w:pPr>
      <w:r>
        <w:rPr>
          <w:i/>
          <w:iCs/>
          <w:color w:val="888888"/>
        </w:rPr>
        <w:t xml:space="preserve">Sistemas Unificados Codeplex · 2026</w:t>
      </w:r>
    </w:p>
    <w:p>
      <w:r>
        <w:br w:type="page"/>
      </w:r>
    </w:p>
    <w:p>
      <w:pPr>
        <w:pStyle w:val="Heading1"/>
      </w:pPr>
      <w:r>
        <w:rPr>
          <w:color w:val="8B3A2A"/>
        </w:rPr>
        <w:t xml:space="preserve">1. ¿Para qué sirve este sistema?</w:t>
      </w:r>
    </w:p>
    <w:p>
      <w:pPr>
        <w:spacing w:after="120"/>
      </w:pPr>
      <w:r>
        <w:t xml:space="preserve">El gestor de accesos es una </w:t>
      </w:r>
      <w:r>
        <w:rPr>
          <w:b/>
          <w:bCs/>
        </w:rPr>
        <w:t xml:space="preserve">bóveda personal de contraseñas</w:t>
      </w:r>
      <w:r>
        <w:t xml:space="preserve"> para los sistemas internos de Codeplex. Funciona como 1Password o Bitwarden, pero corre en infraestructura propia y bajo control del operador.</w:t>
      </w:r>
    </w:p>
    <w:p>
      <w:pPr>
        <w:spacing w:after="120"/>
      </w:pPr>
      <w:r>
        <w:t xml:space="preserve">Resumen en una línea: </w:t>
      </w:r>
      <w:r>
        <w:rPr>
          <w:b/>
          <w:bCs/>
        </w:rPr>
        <w:t xml:space="preserve">guarda credenciales cifradas y permite copiarlas o abrir el sistema con 1 click sin tipear la clave.</w:t>
      </w:r>
    </w:p>
    <w:p>
      <w:pPr>
        <w:pStyle w:val="Heading2"/>
      </w:pPr>
      <w:r>
        <w:rPr>
          <w:color w:val="5C2E20"/>
        </w:rPr>
        <w:t xml:space="preserve">Qué hace</w:t>
      </w:r>
    </w:p>
    <w:p>
      <w:pPr>
        <w:pStyle w:val="ListParagraph"/>
        <w:numPr>
          <w:ilvl w:val="0"/>
          <w:numId w:val="2"/>
        </w:numPr>
      </w:pPr>
      <w:r>
        <w:t xml:space="preserve">Registrar URLs de sistemas a los que el operador necesita acceder (CRM, panel de control, FTP, etc.).</w:t>
      </w:r>
    </w:p>
    <w:p>
      <w:pPr>
        <w:pStyle w:val="ListParagraph"/>
        <w:numPr>
          <w:ilvl w:val="0"/>
          <w:numId w:val="2"/>
        </w:numPr>
      </w:pPr>
      <w:r>
        <w:t xml:space="preserve">Guardar usuario + contraseña + observaciones para cada URL, todo cifrado en base de datos.</w:t>
      </w:r>
    </w:p>
    <w:p>
      <w:pPr>
        <w:pStyle w:val="ListParagraph"/>
        <w:numPr>
          <w:ilvl w:val="0"/>
          <w:numId w:val="2"/>
        </w:numPr>
      </w:pPr>
      <w:r>
        <w:t xml:space="preserve">Mostrar la lista de accesos, copiar la clave al portapapeles con un click, abrir el sistema en pestaña nueva.</w:t>
      </w:r>
    </w:p>
    <w:p>
      <w:pPr>
        <w:pStyle w:val="ListParagraph"/>
        <w:numPr>
          <w:ilvl w:val="0"/>
          <w:numId w:val="2"/>
        </w:numPr>
      </w:pPr>
      <w:r>
        <w:t xml:space="preserve">Activar / desactivar accesos sin perder el historial (eliminación lógica).</w:t>
      </w:r>
    </w:p>
    <w:p>
      <w:pPr>
        <w:pStyle w:val="Heading2"/>
      </w:pPr>
      <w:r>
        <w:rPr>
          <w:color w:val="5C2E20"/>
        </w:rPr>
        <w:t xml:space="preserve">Qué NO hace</w:t>
      </w:r>
    </w:p>
    <w:p>
      <w:pPr>
        <w:pStyle w:val="ListParagraph"/>
        <w:numPr>
          <w:ilvl w:val="0"/>
          <w:numId w:val="2"/>
        </w:numPr>
      </w:pPr>
      <w:r>
        <w:t xml:space="preserve">No se conecta a las bases de datos de los sistemas externos. No lee usuarios remotos.</w:t>
      </w:r>
    </w:p>
    <w:p>
      <w:pPr>
        <w:pStyle w:val="ListParagraph"/>
        <w:numPr>
          <w:ilvl w:val="0"/>
          <w:numId w:val="2"/>
        </w:numPr>
      </w:pPr>
      <w:r>
        <w:t xml:space="preserve">No envía emails de recuperación (es uso interno, 1 operador).</w:t>
      </w:r>
    </w:p>
    <w:p>
      <w:pPr>
        <w:pStyle w:val="ListParagraph"/>
        <w:numPr>
          <w:ilvl w:val="0"/>
          <w:numId w:val="2"/>
        </w:numPr>
      </w:pPr>
      <w:r>
        <w:t xml:space="preserve">No hace login automático cross-origin (limitación de los navegadores con sistemas que usan CSRF tipo Laravel).</w:t>
      </w:r>
    </w:p>
    <w:p>
      <w:pPr>
        <w:pStyle w:val="Heading1"/>
      </w:pPr>
      <w:r>
        <w:rPr>
          <w:color w:val="8B3A2A"/>
        </w:rPr>
        <w:t xml:space="preserve">2. Arquitectura general</w:t>
      </w:r>
    </w:p>
    <w:p>
      <w:pPr>
        <w:spacing w:after="120"/>
      </w:pPr>
      <w:r>
        <w:t xml:space="preserve">El sistema tiene tres piezas que viven en el servidor de producción: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5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Usuario (browser / PWA en móvil)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 HTTPS (Let's Encrypt)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nginx 1.24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· Sirve el SPA estático (React + Vite + PWA)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· Reverse-proxy a /cocina, /buscar, /salud al backend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· Headers de seguridad (HSTS, CSP, X-Frame-Options, etc.)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 HTTP local (127.0.0.1:8081)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Backend Go (pm2: gestor-codeplex-api)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· Capacidades: identidad, catalogo_sistemas, boveda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· Cifrado AES-256-GCM con KEK del .env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· Sesiones, auditoría, rate limit, validaciones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 pgx (driver Postgres compatible)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CockroachDB 127.0.0.1:26257 (base sistemas_unificados)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· 6 tablas: usuario, sesion_global, sistema_destino,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acceso_guardado, auditoria_accion, usuario_totp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t xml:space="preserve">Todo corre en </w:t>
      </w:r>
      <w:r>
        <w:rPr>
          <w:rFonts w:ascii="Consolas" w:cs="Consolas" w:eastAsia="Consolas" w:hAnsi="Consolas"/>
          <w:color w:val="5C2E20"/>
        </w:rPr>
        <w:t xml:space="preserve">46.225.174.213</w:t>
      </w:r>
      <w:r>
        <w:t xml:space="preserve"> (servidor Ubuntu del operador). El dominio público es </w:t>
      </w:r>
      <w:r>
        <w:rPr>
          <w:rFonts w:ascii="Consolas" w:cs="Consolas" w:eastAsia="Consolas" w:hAnsi="Consolas"/>
          <w:color w:val="5C2E20"/>
        </w:rPr>
        <w:t xml:space="preserve">recetas-cocina.duckdns.org</w:t>
      </w:r>
      <w:r>
        <w:t xml:space="preserve">, con un SSL automático que Let's Encrypt renueva cada 90 días.</w:t>
      </w:r>
    </w:p>
    <w:p>
      <w:pPr>
        <w:pStyle w:val="Heading1"/>
      </w:pPr>
      <w:r>
        <w:rPr>
          <w:color w:val="8B3A2A"/>
        </w:rPr>
        <w:t xml:space="preserve">3. Cómo se guardan los datos</w:t>
      </w:r>
    </w:p>
    <w:p>
      <w:pPr>
        <w:spacing w:after="120"/>
      </w:pPr>
      <w:r>
        <w:t xml:space="preserve">Hay 6 tablas en la base de datos del gestor. Cada una guarda algo distinto y con distinto nivel de protección. Resumen rápido: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600"/>
        <w:gridCol w:w="3888"/>
      </w:tblGrid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Tabla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guarda</w:t>
            </w:r>
          </w:p>
        </w:tc>
        <w:tc>
          <w:tcPr>
            <w:tcW w:type="dxa" w:w="388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Cómo se protege</w:t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usuario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operador del gestor (correo y hash de su contraseña).</w:t>
            </w:r>
          </w:p>
        </w:tc>
        <w:tc>
          <w:tcPr>
            <w:tcW w:type="dxa" w:w="388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Argon2id (irreversible). Ni yo ni el operador pueden leer la clave en plano una vez guardada.</w:t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sesion_global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 de sesión activa cuando estás logueado.</w:t>
            </w:r>
          </w:p>
        </w:tc>
        <w:tc>
          <w:tcPr>
            <w:tcW w:type="dxa" w:w="388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se guarda el hash SHA-256 del token. Si te roban la BD no pueden suplantar sesiones.</w:t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usuario_totp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Secreto TOTP del operador (si activa 2FA).</w:t>
            </w:r>
          </w:p>
        </w:tc>
        <w:tc>
          <w:tcPr>
            <w:tcW w:type="dxa" w:w="388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AES-256-GCM cifrado con el KEK.</w:t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sistema_destino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 de URLs a las que vas a guardar credenciales.</w:t>
            </w:r>
          </w:p>
        </w:tc>
        <w:tc>
          <w:tcPr>
            <w:tcW w:type="dxa" w:w="388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plano. Es metadata pública (URLs, nombre del sistema).</w:t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acceso_guardado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 credenciales de la bóveda: usuario y clave de cada acceso.</w:t>
            </w:r>
          </w:p>
        </w:tc>
        <w:tc>
          <w:tcPr>
            <w:tcW w:type="dxa" w:w="388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Usuario, clave y observaciones cifrados AES-256-GCM. Hash HMAC-SHA256 para índice único.</w:t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auditoria_accion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Bitácora de cada acción que hace el operador (login, crear acceso, etc.).</w:t>
            </w:r>
          </w:p>
        </w:tc>
        <w:tc>
          <w:tcPr>
            <w:tcW w:type="dxa" w:w="388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plano. No registra valores sensibles, solo eventos.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5C2E20"/>
        </w:rPr>
        <w:t xml:space="preserve">3.1 Tabla acceso_guardado en detalle</w:t>
      </w:r>
    </w:p>
    <w:p>
      <w:pPr>
        <w:spacing w:after="120"/>
      </w:pPr>
      <w:r>
        <w:t xml:space="preserve">Esta es la tabla que tiene la información sensible. Cada fila es un acceso guardado por el operador: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100"/>
        <w:gridCol w:w="1700"/>
        <w:gridCol w:w="4810"/>
      </w:tblGrid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¿Cifrado?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contiene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Identificador único de la fila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titulo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Nombre que le pones al acceso (ej. 'CRM Codeplex – gerencia')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sistema_destino_id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Referencia a la URL del catálogo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usuario_externo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BYTES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b/>
              <w:bCs/>
            </w:rPr>
            <w:t xml:space="preserve">Sí · AES-256-GCM</w:t>
          </w:r>
          <w:p/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Correo o usuario que va al form de login externo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usuario_externo_hash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BYTES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HMAC-SHA256 determinístico solo para índice único (no revela el valor)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password_cifrada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BYTES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b/>
              <w:bCs/>
            </w:rPr>
            <w:t xml:space="preserve">Sí · AES-256-GCM</w:t>
          </w:r>
          <w:p/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contraseña que se guarda para autofill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observaciones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BYTES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b/>
              <w:bCs/>
            </w:rPr>
            <w:t xml:space="preserve">Sí · AES-256-GCM</w:t>
          </w:r>
          <w:p/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Notas libres del operador (PINs, preguntas de seguridad, etc.)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/ ESCRITORIO / FTP / OTRO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puerto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INT2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Puerto si aplica (FTP=21, SSH=22, etc.). Opcional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ACTIVO / REVOCADO / ELIMINADO</w:t>
            </w:r>
          </w:p>
        </w:tc>
      </w:tr>
      <w:tr>
        <w:tc>
          <w:tcPr>
            <w:tcW w:type="dxa" w:w="175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creado_en, creado_por, …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81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Auditoría: cuándo y quién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5C2E20"/>
        </w:rPr>
        <w:t xml:space="preserve">3.2 ¿Por qué hay un hash determinístico además del cifrado?</w:t>
      </w:r>
    </w:p>
    <w:p>
      <w:pPr>
        <w:spacing w:after="120"/>
      </w:pPr>
      <w:r>
        <w:t xml:space="preserve">Hay un detalle técnico interesante: AES-GCM </w:t>
      </w:r>
      <w:r>
        <w:rPr>
          <w:b/>
          <w:bCs/>
        </w:rPr>
        <w:t xml:space="preserve">no es determinístico</w:t>
      </w:r>
      <w:r>
        <w:t xml:space="preserve">. Cada vez que se cifra el mismo valor produce bytes diferentes (porque usa un nonce aleatorio). Eso es bueno para seguridad — un atacante no puede saber que dos accesos comparten el mismo usuario solo viendo los bytes.</w:t>
      </w:r>
    </w:p>
    <w:p>
      <w:pPr>
        <w:spacing w:after="120"/>
      </w:pPr>
      <w:r>
        <w:t xml:space="preserve">Pero entonces, ¿cómo evitamos que el operador guarde el mismo usuario dos veces para el mismo sistema? No podríamos comparar el cifrado.</w:t>
      </w:r>
    </w:p>
    <w:p>
      <w:pPr>
        <w:spacing w:after="120"/>
      </w:pPr>
      <w:r>
        <w:t xml:space="preserve">Solución: además del cifrado, se guarda un </w:t>
      </w:r>
      <w:r>
        <w:rPr>
          <w:b/>
          <w:bCs/>
        </w:rPr>
        <w:t xml:space="preserve">HMAC-SHA256</w:t>
      </w:r>
      <w:r>
        <w:t xml:space="preserve"> del usuario (que sí es determinístico). El índice único de la tabla usa ese hash, no el valor cifrado. El hash no revela el valor pero permite comparar.</w:t>
      </w:r>
    </w:p>
    <w:p>
      <w:pPr>
        <w:pStyle w:val="Heading2"/>
      </w:pPr>
      <w:r>
        <w:rPr>
          <w:color w:val="5C2E20"/>
        </w:rPr>
        <w:t xml:space="preserve">3.3 El KEK (clave que cifra todo)</w:t>
      </w:r>
    </w:p>
    <w:p>
      <w:pPr>
        <w:spacing w:after="120"/>
      </w:pPr>
      <w:r>
        <w:t xml:space="preserve">La llave maestra que descifra el contenido de la bóveda se llama </w:t>
      </w:r>
      <w:r>
        <w:rPr>
          <w:b/>
          <w:bCs/>
        </w:rPr>
        <w:t xml:space="preserve">KEK</w:t>
      </w:r>
      <w:r>
        <w:t xml:space="preserve"> (Key Encryption Key). Es una clave AES-256 de 32 bytes.</w:t>
      </w:r>
    </w:p>
    <w:p>
      <w:pPr>
        <w:pStyle w:val="ListParagraph"/>
        <w:numPr>
          <w:ilvl w:val="0"/>
          <w:numId w:val="2"/>
        </w:numPr>
      </w:pPr>
      <w:r>
        <w:t xml:space="preserve">Vive en el archivo /root/gestor-codeplex/.env del servidor.</w:t>
      </w:r>
    </w:p>
    <w:p>
      <w:pPr>
        <w:pStyle w:val="ListParagraph"/>
        <w:numPr>
          <w:ilvl w:val="0"/>
          <w:numId w:val="2"/>
        </w:numPr>
      </w:pPr>
      <w:r>
        <w:t xml:space="preserve">Permisos chmod 600 — solo el usuario root del servidor puede leerla.</w:t>
      </w:r>
    </w:p>
    <w:p>
      <w:pPr>
        <w:pStyle w:val="ListParagraph"/>
        <w:numPr>
          <w:ilvl w:val="0"/>
          <w:numId w:val="2"/>
        </w:numPr>
      </w:pPr>
      <w:r>
        <w:t xml:space="preserve">NO se guarda en la base de datos. Si alguien dumpea la BD pero no tiene el KEK, no puede descifrar nada.</w:t>
      </w:r>
    </w:p>
    <w:p>
      <w:pPr>
        <w:pStyle w:val="ListParagraph"/>
        <w:numPr>
          <w:ilvl w:val="0"/>
          <w:numId w:val="2"/>
        </w:numPr>
      </w:pPr>
      <w:r>
        <w:t xml:space="preserve">Si se pierde el KEK, todas las claves cifradas se vuelven irrecuperables. Es responsabilidad del operador respaldarlo (password manager personal, por ejemplo).</w:t>
      </w:r>
    </w:p>
    <w:p>
      <w:r>
        <w:br w:type="page"/>
      </w:r>
    </w:p>
    <w:p>
      <w:pPr>
        <w:pStyle w:val="Heading1"/>
      </w:pPr>
      <w:r>
        <w:rPr>
          <w:color w:val="8B3A2A"/>
        </w:rPr>
        <w:t xml:space="preserve">4. Flujo de cifrado paso a paso</w:t>
      </w:r>
    </w:p>
    <w:p>
      <w:pPr>
        <w:pStyle w:val="Heading2"/>
      </w:pPr>
      <w:r>
        <w:rPr>
          <w:color w:val="5C2E20"/>
        </w:rPr>
        <w:t xml:space="preserve">4.1 Al guardar un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5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Operador escribe en el form:           usuario='juan@x.com'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clave='SuperSecreta!'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observaciones='cuenta gerencia'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Backend recibe el JSON                 (ya viajó por HTTPS)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Lee el KEK del .env                    KEK = 32 bytes random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┌───────────────────────────────────────┴───────────────────────────┐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▼                 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4a. Cifra cada campo con AES-256-GCM:                          4b. Hashea usuario: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usuario_cifrado   = AES(KEK, 'juan@x.com')                     hash = HMAC-SHA256(KEK, 'juan@x.com')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password_cifrada  = AES(KEK, 'SuperSecreta!')                  (determinístico → sirve para UNIQUE INDEX)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observaciones_cif = AES(KEK, 'cuenta gerencia')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INSERT INTO acceso_guardado (...)        ← solo bytes opacos en BD</w:t>
            </w:r>
          </w:p>
        </w:tc>
      </w:tr>
    </w:tbl>
    <w:p>
      <w:pPr>
        <w:pStyle w:val="Heading2"/>
      </w:pPr>
      <w:r>
        <w:rPr>
          <w:color w:val="5C2E20"/>
        </w:rPr>
        <w:t xml:space="preserve">4.2 Al leer un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5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Frontend pide GET /cocina/boveda/accesos          (cookie de sesión)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Backend valida sesión + 2FA                       (404 sigiloso si no)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Lee filas de acceso_guardado                      (bytes cifrados)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Por cada fila, descifra al vuelo con el KEK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usuario     = decrypt_AES(KEK, usuario_cifrado)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observaciones = decrypt_AES(KEK, observaciones_cif)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(la clave NO se descifra en /accesos; solo en /bookmarklet por petición explícita)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Devuelve JSON con valores en plano                (HTTPS al frontend)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Frontend muestra la lista                         (clave queda como ••••••••)</w:t>
            </w:r>
          </w:p>
        </w:tc>
      </w:tr>
    </w:tbl>
    <w:p>
      <w:pPr>
        <w:pStyle w:val="Heading2"/>
      </w:pPr>
      <w:r>
        <w:rPr>
          <w:color w:val="5C2E20"/>
        </w:rPr>
        <w:t xml:space="preserve">4.3 Tolerancia a fallos de descifrado</w:t>
      </w:r>
    </w:p>
    <w:p>
      <w:pPr>
        <w:spacing w:after="120"/>
      </w:pPr>
      <w:r>
        <w:t xml:space="preserve">Si una fila tiene bytes que no se pueden descifrar (KEK rotada, dato corrupto, residuos de pruebas), el listado </w:t>
      </w:r>
      <w:r>
        <w:rPr>
          <w:b/>
          <w:bCs/>
        </w:rPr>
        <w:t xml:space="preserve">no falla entero</w:t>
      </w:r>
      <w:r>
        <w:t xml:space="preserve">. Esa fila se omite con un warning en el log del backend; las demás se muestran normalmente. Esto evita que un solo dato malo bloquee toda la pantalla.</w:t>
      </w:r>
    </w:p>
    <w:p>
      <w:r>
        <w:br w:type="page"/>
      </w:r>
    </w:p>
    <w:p>
      <w:pPr>
        <w:pStyle w:val="Heading1"/>
      </w:pPr>
      <w:r>
        <w:rPr>
          <w:color w:val="8B3A2A"/>
        </w:rPr>
        <w:t xml:space="preserve">5. Consideraciones de seguridad</w:t>
      </w:r>
    </w:p>
    <w:p>
      <w:pPr>
        <w:spacing w:after="120"/>
      </w:pPr>
      <w:r>
        <w:t xml:space="preserve">El sistema usa varias capas de defensa. Si una falla, las otras siguen protegiendo. Lista resumida:</w:t>
      </w:r>
    </w:p>
    <w:p>
      <w:pPr>
        <w:pStyle w:val="Heading2"/>
      </w:pPr>
      <w:r>
        <w:rPr>
          <w:color w:val="5C2E20"/>
        </w:rPr>
        <w:t xml:space="preserve">5.1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Defensa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Cómo funciona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Argon2id en password del operador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clave del operador NO se guarda nunca; solo se guarda un hash Argon2id (irreversible y resistente a GPUs/ASICs). Ni yo ni un atacante con la BD pueden recuperar la clave en plano.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disfrazado de blog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página pública parece un blog de recetas. Un atacante casual no sabe que ahí dentro hay un login. Cualquier ruta /cocina/* sin sesión devuelve 404 idéntico al de rutas inexistentes.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Anti-timing attack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el correo NO existe, igual se ejecuta Argon2id contra un hash dummy. El tiempo de respuesta entre 'usuario existe' y 'usuario no existe' es indistinguible — bloquea enumeración.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Brute force lockout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Tras 10 fallos consecutivos el usuario queda BLOQUEADO 5 minutos. Permisivo para un humano, mortal para un bot.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2FA TOTP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Opcional. Si está activo, exige código de Google Authenticator después del login.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5C2E20"/>
        </w:rPr>
        <w:t xml:space="preserve">5.2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 cookie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 qué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HttpOnly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JavaScript no puede leer la cookie. Si hay XSS, el atacante no roba la sesión.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Secure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 (en producción)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cookie solo viaja por HTTPS. Bloquea MITM downgrade.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SameSite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Strict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browser nunca envía la cookie cuando vienes de otro sitio. Mata CSRF.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 bytes random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guarda solo el SHA-256 en BD, no el token plano.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Expira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horas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Después de 8h sin actividad, hay que volver a loguearse.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5C2E20"/>
        </w:rPr>
        <w:t xml:space="preserve">5.3 Cifrado en reposo</w:t>
      </w:r>
    </w:p>
    <w:p>
      <w:pPr>
        <w:pStyle w:val="ListParagraph"/>
        <w:numPr>
          <w:ilvl w:val="0"/>
          <w:numId w:val="2"/>
        </w:numPr>
      </w:pPr>
      <w:r>
        <w:t xml:space="preserve">Algoritmo: AES-256-GCM (autenticado, garantiza integridad además de confidencialidad).</w:t>
      </w:r>
    </w:p>
    <w:p>
      <w:pPr>
        <w:pStyle w:val="ListParagraph"/>
        <w:numPr>
          <w:ilvl w:val="0"/>
          <w:numId w:val="2"/>
        </w:numPr>
      </w:pPr>
      <w:r>
        <w:t xml:space="preserve">Nonce aleatorio de 12 bytes por cada cifrado — ningún valor cifrado se repite, incluso si el contenido es idéntico.</w:t>
      </w:r>
    </w:p>
    <w:p>
      <w:pPr>
        <w:pStyle w:val="ListParagraph"/>
        <w:numPr>
          <w:ilvl w:val="0"/>
          <w:numId w:val="2"/>
        </w:numPr>
      </w:pPr>
      <w:r>
        <w:t xml:space="preserve">KEK de 32 bytes random generado al setup. Vive solo en .env del servidor.</w:t>
      </w:r>
    </w:p>
    <w:p>
      <w:pPr>
        <w:pStyle w:val="ListParagraph"/>
        <w:numPr>
          <w:ilvl w:val="0"/>
          <w:numId w:val="2"/>
        </w:numPr>
      </w:pPr>
      <w:r>
        <w:t xml:space="preserve">Campos cifrados en acceso_guardado: usuario_externo, password, observaciones.</w:t>
      </w:r>
    </w:p>
    <w:p>
      <w:pPr>
        <w:pStyle w:val="ListParagraph"/>
        <w:numPr>
          <w:ilvl w:val="0"/>
          <w:numId w:val="2"/>
        </w:numPr>
      </w:pPr>
      <w:r>
        <w:t xml:space="preserve">Campos NO cifrados (es metadata, no sensible): título, tipo, puerto, sistema_destino_id.</w:t>
      </w:r>
    </w:p>
    <w:p>
      <w:pPr>
        <w:pStyle w:val="Heading2"/>
      </w:pPr>
      <w:r>
        <w:rPr>
          <w:color w:val="5C2E20"/>
        </w:rPr>
        <w:t xml:space="preserve">5.4 Defensa en red (nginx)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bloquea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Strict-Transport-Security</w:t>
            </w:r>
          </w:p>
        </w:tc>
        <w:tc>
          <w:tcPr>
            <w:tcW w:type="dxa" w:w="6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te conectaste alguna vez por HTTPS, el browser fuerza HTTPS por 1 año. Bloquea MITM downgrade.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X-Frame-Options: DENY</w:t>
            </w:r>
          </w:p>
        </w:tc>
        <w:tc>
          <w:tcPr>
            <w:tcW w:type="dxa" w:w="6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Nadie puede meter tu app dentro de un iframe (clickjacking).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X-Content-Type-Options: nosniff</w:t>
            </w:r>
          </w:p>
        </w:tc>
        <w:tc>
          <w:tcPr>
            <w:tcW w:type="dxa" w:w="6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browser no intenta adivinar tipos MIME (varios bypass de uploads cerrados).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Referrer-Policy: strict-origin-when-cross-origin</w:t>
            </w:r>
          </w:p>
        </w:tc>
        <w:tc>
          <w:tcPr>
            <w:tcW w:type="dxa" w:w="6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 hacer click hacia un sistema externo, no le revelas la URL exacta del gestor, solo el dominio.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Permissions-Policy: geolocation/microphone/camera=()</w:t>
            </w:r>
          </w:p>
        </w:tc>
        <w:tc>
          <w:tcPr>
            <w:tcW w:type="dxa" w:w="6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Aunque hubiera XSS, no podría pedir acceso a geo, micrófono o cámara.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Content-Security-Policy</w:t>
            </w:r>
          </w:p>
        </w:tc>
        <w:tc>
          <w:tcPr>
            <w:tcW w:type="dxa" w:w="6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scripts/estilos del propio dominio. Bloquea inyección de JS externo.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5C2E20"/>
        </w:rPr>
        <w:t xml:space="preserve">5.5 Rate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Límite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 qué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/buscar (login)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 req/min por IP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Corta brute force a nivel red, complementa el lockout por usuario.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/cocina/* (autenticado)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600 req/min por IP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Permite uso humano (10 req/s) pero corta DoS si te roban la cookie.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5C2E20"/>
        </w:rPr>
        <w:t xml:space="preserve">5.6 Lo que aún no está blindado (asumido)</w:t>
      </w:r>
    </w:p>
    <w:p>
      <w:pPr>
        <w:pStyle w:val="ListParagraph"/>
        <w:numPr>
          <w:ilvl w:val="0"/>
          <w:numId w:val="2"/>
        </w:numPr>
      </w:pPr>
      <w:r>
        <w:t xml:space="preserve">El KEK vive en .env plano. Si comprometen el usuario root del servidor, leen la KEK y descifran toda la bóveda. Para mitigar habría que usar un KMS o Vault — sobreingeniería para uso de 1 operador.</w:t>
      </w:r>
    </w:p>
    <w:p>
      <w:pPr>
        <w:pStyle w:val="ListParagraph"/>
        <w:numPr>
          <w:ilvl w:val="0"/>
          <w:numId w:val="2"/>
        </w:numPr>
      </w:pPr>
      <w:r>
        <w:t xml:space="preserve">Rate limit es por IP, no por usuario. Un atacante distribuido (múltiples IPs) podría intentar más logins. En la práctica, el brute force lockout por usuario (10 fallos / 5 min) cubre este caso.</w:t>
      </w:r>
    </w:p>
    <w:p>
      <w:r>
        <w:br w:type="page"/>
      </w:r>
    </w:p>
    <w:p>
      <w:pPr>
        <w:pStyle w:val="Heading1"/>
      </w:pPr>
      <w:r>
        <w:rPr>
          <w:color w:val="8B3A2A"/>
        </w:rPr>
        <w:t xml:space="preserve">6. Operación día a día</w:t>
      </w:r>
    </w:p>
    <w:p>
      <w:pPr>
        <w:pStyle w:val="Heading2"/>
      </w:pPr>
      <w:r>
        <w:rPr>
          <w:color w:val="5C2E20"/>
        </w:rPr>
        <w:t xml:space="preserve">6.1 Acceso a la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 de acceso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Producción (publica)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https://recetas-cocina.duckdns.org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operador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smoke@codeplex.pe (cambiar por tu correo real)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Healthcheck</w:t>
            </w:r>
          </w:p>
        </w:tc>
        <w:tc>
          <w:tcPr>
            <w:tcW w:type="dxa" w:w="6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https://recetas-cocina.duckdns.org/salud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5C2E20"/>
        </w:rPr>
        <w:t xml:space="preserve">6.2 Mantenimiento del backend</w:t>
      </w:r>
    </w:p>
    <w:p>
      <w:pPr>
        <w:spacing w:after="120"/>
      </w:pPr>
      <w:r>
        <w:rPr>
          <w:rFonts w:ascii="Consolas" w:cs="Consolas" w:eastAsia="Consolas" w:hAnsi="Consolas"/>
          <w:color w:val="5C2E20"/>
        </w:rPr>
        <w:t xml:space="preserve">pm2 logs gestor-codeplex-api</w:t>
      </w:r>
      <w:r>
        <w:t xml:space="preserve">    — ver logs en vivo</w:t>
      </w:r>
    </w:p>
    <w:p>
      <w:pPr>
        <w:spacing w:after="120"/>
      </w:pPr>
      <w:r>
        <w:rPr>
          <w:rFonts w:ascii="Consolas" w:cs="Consolas" w:eastAsia="Consolas" w:hAnsi="Consolas"/>
          <w:color w:val="5C2E20"/>
        </w:rPr>
        <w:t xml:space="preserve">pm2 restart gestor-codeplex-api</w:t>
      </w:r>
      <w:r>
        <w:t xml:space="preserve"> — reiniciar API</w:t>
      </w:r>
    </w:p>
    <w:p>
      <w:pPr>
        <w:spacing w:after="120"/>
      </w:pPr>
      <w:r>
        <w:rPr>
          <w:rFonts w:ascii="Consolas" w:cs="Consolas" w:eastAsia="Consolas" w:hAnsi="Consolas"/>
          <w:color w:val="5C2E20"/>
        </w:rPr>
        <w:t xml:space="preserve">pm2 status</w:t>
      </w:r>
      <w:r>
        <w:t xml:space="preserve">                     — ver estado de todos los procesos del server</w:t>
      </w:r>
    </w:p>
    <w:p>
      <w:pPr>
        <w:pStyle w:val="Heading2"/>
      </w:pPr>
      <w:r>
        <w:rPr>
          <w:color w:val="5C2E20"/>
        </w:rPr>
        <w:t xml:space="preserve">6.3 Actualizar el código</w:t>
      </w:r>
    </w:p>
    <w:p>
      <w:pPr>
        <w:spacing w:after="120"/>
      </w:pPr>
      <w:r>
        <w:t xml:space="preserve">Workflow estándar: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5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En local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git add . &amp;&amp; git commit -m 'mensaje' &amp;&amp; git push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En el servidor (SSH)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cd /root/gestor-codeplex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git pull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Backend Go: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cd plataforma-backend &amp;&amp; /usr/local/go/bin/go build -o ../bin/api 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pm2 restart gestor-codeplex-api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Frontend: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cd ../plataforma-frontend &amp;&amp; npm run build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cp -r dist/* /var/www/recetas-cocina/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chown -R www-data:www-data /var/www/recetas-cocina</w:t>
            </w:r>
          </w:p>
        </w:tc>
      </w:tr>
    </w:tbl>
    <w:p>
      <w:pPr>
        <w:pStyle w:val="Heading2"/>
      </w:pPr>
      <w:r>
        <w:rPr>
          <w:color w:val="5C2E20"/>
        </w:rPr>
        <w:t xml:space="preserve">6.4 Si pierdes la clave del operador</w:t>
      </w:r>
    </w:p>
    <w:p>
      <w:pPr>
        <w:pStyle w:val="ListParagraph"/>
        <w:numPr>
          <w:ilvl w:val="0"/>
          <w:numId w:val="2"/>
        </w:numPr>
      </w:pPr>
      <w:r>
        <w:t xml:space="preserve">No hay recuperación por email (no hay servidor SMTP configurado).</w:t>
      </w:r>
    </w:p>
    <w:p>
      <w:pPr>
        <w:pStyle w:val="ListParagraph"/>
        <w:numPr>
          <w:ilvl w:val="0"/>
          <w:numId w:val="2"/>
        </w:numPr>
      </w:pPr>
      <w:r>
        <w:t xml:space="preserve">Conéctate al servidor por SSH y ejecuta cmd/bootstrap con un nuevo correo + clave temporal.</w:t>
      </w:r>
    </w:p>
    <w:p>
      <w:pPr>
        <w:pStyle w:val="ListParagraph"/>
        <w:numPr>
          <w:ilvl w:val="0"/>
          <w:numId w:val="2"/>
        </w:numPr>
      </w:pPr>
      <w:r>
        <w:t xml:space="preserve">Después entra al gestor con esa clave y cámbiala desde 'Cambiar contraseña'.</w:t>
      </w:r>
    </w:p>
    <w:p>
      <w:pPr>
        <w:pStyle w:val="Heading2"/>
      </w:pPr>
      <w:r>
        <w:rPr>
          <w:color w:val="5C2E20"/>
        </w:rPr>
        <w:t xml:space="preserve">6.5 Si pierdes el KEK</w:t>
      </w:r>
    </w:p>
    <w:p>
      <w:pPr>
        <w:pStyle w:val="ListParagraph"/>
        <w:numPr>
          <w:ilvl w:val="0"/>
          <w:numId w:val="2"/>
        </w:numPr>
      </w:pPr>
      <w:r>
        <w:t xml:space="preserve">Toda la bóveda queda ilegible. Las credenciales cifradas no se pueden recuperar.</w:t>
      </w:r>
    </w:p>
    <w:p>
      <w:pPr>
        <w:pStyle w:val="ListParagraph"/>
        <w:numPr>
          <w:ilvl w:val="0"/>
          <w:numId w:val="2"/>
        </w:numPr>
      </w:pPr>
      <w:r>
        <w:t xml:space="preserve">El operador y las URLs del catálogo se conservan (no están cifrados con KEK).</w:t>
      </w:r>
    </w:p>
    <w:p>
      <w:pPr>
        <w:pStyle w:val="ListParagraph"/>
        <w:numPr>
          <w:ilvl w:val="0"/>
          <w:numId w:val="2"/>
        </w:numPr>
      </w:pPr>
      <w:r>
        <w:t xml:space="preserve">Por eso: respalda el KEK en un password manager separado el día que pongas el gestor en producción.</w:t>
      </w:r>
    </w:p>
    <w:p>
      <w:r>
        <w:br w:type="page"/>
      </w:r>
    </w:p>
    <w:p>
      <w:pPr>
        <w:pStyle w:val="Heading1"/>
      </w:pPr>
      <w:r>
        <w:rPr>
          <w:color w:val="8B3A2A"/>
        </w:rPr>
        <w:t xml:space="preserve">7. Endpoints HTTP (referencia rápida)</w:t>
      </w:r>
    </w:p>
    <w:p>
      <w:pPr>
        <w:spacing w:after="120"/>
      </w:pPr>
      <w:r>
        <w:t xml:space="preserve">La colección Postman completa está en </w:t>
      </w:r>
      <w:r>
        <w:rPr>
          <w:rFonts w:ascii="Consolas" w:cs="Consolas" w:eastAsia="Consolas" w:hAnsi="Consolas"/>
          <w:color w:val="5C2E20"/>
        </w:rPr>
        <w:t xml:space="preserve">postman/recetas-cocina.postman_collection.json</w:t>
      </w:r>
      <w:r>
        <w:t xml:space="preserve">. Aquí solo el resumen.</w:t>
      </w:r>
    </w:p>
    <w:p>
      <w:pPr>
        <w:pStyle w:val="Heading2"/>
      </w:pPr>
      <w:r>
        <w:rPr>
          <w:color w:val="5C2E20"/>
        </w:rPr>
        <w:t xml:space="preserve">7.1 Públicos (sin sesión)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/salud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Healthcheck. Devuelve estado del servicio y BD.</w:t>
            </w:r>
          </w:p>
        </w:tc>
      </w:tr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Página del cebo (blog de recetas).</w:t>
            </w:r>
          </w:p>
        </w:tc>
      </w:tr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/buscar</w:t>
            </w:r>
          </w:p>
        </w:tc>
        <w:tc>
          <w:tcPr>
            <w:tcW w:type="dxa" w:w="5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disfrazado. Body: ingrediente=correo, codigo=password (form-urlencoded).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5C2E20"/>
        </w:rPr>
        <w:t xml:space="preserve">7.2 Privados (requieren sesión)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0D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/cocina/identidad/perfil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Información del operador logueado.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/cocina/identidad/cerrar-sesion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Logout.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/cocina/identidad/sesiones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 de sesiones activas del operador.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/cocina/identidad/cambiar-password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Cambiar clave del operador.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/cocina/sistemas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 de URLs registradas.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/cocina/sistemas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Registrar una URL nueva en el catálogo.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/cocina/boveda/accesos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 de accesos guardados (con usuario y observaciones descifrados, sin password).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/cocina/boveda/accesos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Guardar un acceso (usuario y clave cifrados al recibirlos).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/cocina/boveda/accesos/{id}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Editar un acceso. Si no envías 'password', conserva la actual.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/cocina/boveda/accesos/{id}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Desactivar acceso (estado=REVOCADO, reversible).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/cocina/boveda/accesos/{id}/reactivar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Volver a poner el acceso en ACTIVO.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/cocina/boveda/accesos/{id}/autofill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Devuelve HTML con form auto-POST al sistema externo (CSRF dependiente).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/cocina/boveda/accesos/{id}/bookmarklet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Devuelve JSON con usuario + clave en plano para usar en el portapapeles.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/cocina/auditoria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Bitácora de acciones del operador.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8B3A2A"/>
        </w:rPr>
        <w:t xml:space="preserve">8. Resumen ejecutivo</w:t>
      </w:r>
    </w:p>
    <w:p>
      <w:pPr>
        <w:spacing w:after="120"/>
      </w:pPr>
      <w:r>
        <w:rPr>
          <w:b/>
          <w:bCs/>
        </w:rPr>
        <w:t xml:space="preserve">¿Es seguro?</w:t>
      </w:r>
      <w:r>
        <w:t xml:space="preserve"> Sí. Múltiples capas de defensa: HTTPS, cookie HttpOnly+Secure+SameSite, Argon2id en passwords del operador, AES-256-GCM para credenciales guardadas, brute force lockout, rate limit, headers de seguridad en nginx, anti-timing attack, 404 sigiloso, CSRF mitigado por SameSite=Strict.</w:t>
      </w:r>
    </w:p>
    <w:p>
      <w:pPr>
        <w:spacing w:after="120"/>
      </w:pPr>
      <w:r>
        <w:rPr>
          <w:b/>
          <w:bCs/>
        </w:rPr>
        <w:t xml:space="preserve">¿Qué pasa si me roban la BD?</w:t>
      </w:r>
      <w:r>
        <w:t xml:space="preserve"> Las claves de los sistemas externos siguen cifradas. Sin el KEK del servidor no se pueden descifrar. Los correos de operadores y el catálogo de URLs sí quedarían expuestos (es metadata).</w:t>
      </w:r>
    </w:p>
    <w:p>
      <w:pPr>
        <w:spacing w:after="120"/>
      </w:pPr>
      <w:r>
        <w:rPr>
          <w:b/>
          <w:bCs/>
        </w:rPr>
        <w:t xml:space="preserve">¿Qué pasa si me roban el servidor entero (root)?</w:t>
      </w:r>
      <w:r>
        <w:t xml:space="preserve"> Acceso a todo: KEK + BD = bóveda descifrable. Es por eso que protejer el acceso SSH del servidor (clave privada, no password, idealmente sin contraseña reutilizada) es la línea de defensa más importante.</w:t>
      </w:r>
    </w:p>
    <w:p>
      <w:pPr>
        <w:spacing w:after="120"/>
      </w:pPr>
      <w:r>
        <w:rPr>
          <w:b/>
          <w:bCs/>
        </w:rPr>
        <w:t xml:space="preserve">¿Qué le falta?</w:t>
      </w:r>
      <w:r>
        <w:t xml:space="preserve"> Un KMS externo (Vault, AWS KMS) sería el siguiente paso si el sistema crece a más operadores o si maneja secretos de mayor sensibilidad. Para uso interno de 1 operador es sobreingeniería.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Gestor de accesos — Guía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8B3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Calibri" w:cs="Calibri" w:eastAsia="Calibri" w:hAnsi="Calibri"/>
      <w:b/>
      <w:bCs/>
      <w:color w:val="5C2E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técnica — Gestor de accesos Codeplex</dc:title>
  <dc:creator>roberto3101</dc:creator>
  <dc:description>Cómo se guardan los datos, las tablas, dónde viven y consideraciones de seguridad</dc:description>
  <cp:lastModifiedBy>Un-named</cp:lastModifiedBy>
  <cp:revision>1</cp:revision>
  <dcterms:created xsi:type="dcterms:W3CDTF">2026-05-18T15:27:42.958Z</dcterms:created>
  <dcterms:modified xsi:type="dcterms:W3CDTF">2026-05-18T15:27:42.960Z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