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2914650"/>
                <wp:effectExtent l="0" t="0" r="952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Docente:</w:t>
                                  </w:r>
                                </w:p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Dra. Maria Clara Silveira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7A78BC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7A78BC" w:rsidRDefault="007A78BC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29.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Gthw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Docente:</w:t>
                            </w:r>
                          </w:p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Dra. Maria Clara Silveira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7A78BC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7A78BC" w:rsidRDefault="007A78BC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C34D2E" w:rsidRPr="00D55339" w:rsidRDefault="00370C7B" w:rsidP="00C34D2E">
      <w:pPr>
        <w:rPr>
          <w:rFonts w:ascii="Garamond" w:hAnsi="Garamond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C4397A" w:rsidRPr="00C4397A" w:rsidRDefault="00C4397A" w:rsidP="00C4397A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2A13E6" w:rsidRDefault="002A13E6" w:rsidP="002A13E6">
      <w:pPr>
        <w:jc w:val="both"/>
        <w:rPr>
          <w:rFonts w:cstheme="minorHAnsi"/>
        </w:rPr>
      </w:pPr>
    </w:p>
    <w:p w:rsidR="00370C7B" w:rsidRPr="002A13E6" w:rsidRDefault="002A13E6" w:rsidP="002A13E6">
      <w:pPr>
        <w:jc w:val="both"/>
        <w:rPr>
          <w:rFonts w:cstheme="minorHAnsi"/>
        </w:rPr>
      </w:pPr>
      <w:r w:rsidRPr="002A13E6">
        <w:rPr>
          <w:rFonts w:cstheme="minorHAnsi"/>
        </w:rPr>
        <w:t xml:space="preserve">Devemos envolver ativamente clientes e </w:t>
      </w:r>
      <w:proofErr w:type="spellStart"/>
      <w:r w:rsidRPr="002A13E6">
        <w:rPr>
          <w:rFonts w:cstheme="minorHAnsi"/>
        </w:rPr>
        <w:t>stakeholders</w:t>
      </w:r>
      <w:proofErr w:type="spellEnd"/>
      <w:r w:rsidRPr="002A13E6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370C7B" w:rsidRDefault="00370C7B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Pr="00942E3D" w:rsidRDefault="00BF548A" w:rsidP="008734CB">
      <w:pPr>
        <w:pStyle w:val="PargrafodaLista"/>
        <w:rPr>
          <w:rFonts w:ascii="Garamond" w:hAnsi="Garamond"/>
          <w:b/>
          <w:sz w:val="28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9E4EE6" w:rsidRDefault="009E4EE6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Nome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Descrição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O ator acede ao sistema para </w:t>
            </w:r>
            <w:r w:rsidR="00512F94" w:rsidRPr="00603F9E">
              <w:rPr>
                <w:color w:val="FF0000"/>
              </w:rPr>
              <w:t xml:space="preserve">Gerar um </w:t>
            </w:r>
            <w:r w:rsidRPr="00603F9E">
              <w:rPr>
                <w:color w:val="FF0000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Pré-Condição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Principal</w:t>
            </w:r>
          </w:p>
        </w:tc>
        <w:tc>
          <w:tcPr>
            <w:tcW w:w="6095" w:type="dxa"/>
          </w:tcPr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1.</w:t>
            </w:r>
            <w:r w:rsidR="00942E3D" w:rsidRPr="00603F9E">
              <w:rPr>
                <w:color w:val="FF0000"/>
              </w:rPr>
              <w:t>O ator abre a aplicação e seleciona a opção Login.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2. </w:t>
            </w:r>
            <w:r w:rsidR="00942E3D" w:rsidRPr="00603F9E">
              <w:rPr>
                <w:color w:val="FF0000"/>
              </w:rPr>
              <w:t xml:space="preserve">O sistema pede o utilizar e a password.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3. </w:t>
            </w:r>
            <w:r w:rsidR="00942E3D" w:rsidRPr="00603F9E">
              <w:rPr>
                <w:color w:val="FF0000"/>
              </w:rPr>
              <w:t>O Sistema valida os dados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4. </w:t>
            </w:r>
            <w:r w:rsidR="00942E3D" w:rsidRPr="00603F9E">
              <w:rPr>
                <w:color w:val="FF0000"/>
              </w:rPr>
              <w:t>O ator seleciona a opção “</w:t>
            </w:r>
            <w:r w:rsidR="00512F94" w:rsidRPr="00603F9E">
              <w:rPr>
                <w:color w:val="FF0000"/>
              </w:rPr>
              <w:t>gerar</w:t>
            </w:r>
            <w:r w:rsidR="00942E3D" w:rsidRPr="00603F9E">
              <w:rPr>
                <w:color w:val="FF0000"/>
              </w:rPr>
              <w:t xml:space="preserve"> horário”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5. </w:t>
            </w:r>
            <w:r w:rsidR="00942E3D" w:rsidRPr="00603F9E">
              <w:rPr>
                <w:color w:val="FF0000"/>
              </w:rPr>
              <w:t xml:space="preserve">O sistema abre o menu. </w:t>
            </w:r>
          </w:p>
          <w:p w:rsidR="00512F94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6. </w:t>
            </w:r>
            <w:r w:rsidR="00942E3D" w:rsidRPr="00603F9E">
              <w:rPr>
                <w:color w:val="FF0000"/>
              </w:rPr>
              <w:t xml:space="preserve">O ator </w:t>
            </w:r>
            <w:r w:rsidRPr="00603F9E">
              <w:rPr>
                <w:color w:val="FF0000"/>
              </w:rPr>
              <w:t>fornece os dados…</w:t>
            </w:r>
            <w:r w:rsidR="00942E3D" w:rsidRPr="00603F9E">
              <w:rPr>
                <w:color w:val="FF0000"/>
              </w:rPr>
              <w:t xml:space="preserve">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7. 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Alternativo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1.a – Sistema Indisponível </w:t>
            </w:r>
          </w:p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3.a – Dados incorretos</w:t>
            </w:r>
          </w:p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292038" w:rsidRDefault="00292038" w:rsidP="00942E3D"/>
    <w:p w:rsidR="00942E3D" w:rsidRDefault="00942E3D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.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no sistema</w:t>
            </w:r>
            <w:r w:rsidR="009E4EE6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C95DA1">
              <w:rPr>
                <w:lang w:val="pt-PT"/>
              </w:rPr>
              <w:t>abre o Menu colaborador.</w:t>
            </w:r>
            <w:r>
              <w:rPr>
                <w:lang w:val="pt-PT"/>
              </w:rPr>
              <w:t xml:space="preserve"> </w:t>
            </w:r>
          </w:p>
          <w:p w:rsidR="00942E3D" w:rsidRPr="00731D61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desejado.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</w:t>
            </w:r>
            <w:r w:rsidR="00C95DA1"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C95DA1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942E3D" w:rsidRDefault="00942E3D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>O ator abre a aplicação (Site) e seleciona a opção Colaborador.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colaborador.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>O ator seleciona o colaborador 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</w:t>
            </w:r>
            <w:r w:rsidR="00D33B9D" w:rsidRPr="0065289D">
              <w:t xml:space="preserve">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>Material</w:t>
            </w:r>
            <w:r w:rsidR="008734CB">
              <w:rPr>
                <w:lang w:val="pt-PT"/>
              </w:rPr>
              <w:t xml:space="preserve">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 xml:space="preserve">. </w:t>
            </w:r>
          </w:p>
          <w:p w:rsidR="00D856F3" w:rsidRPr="00731D61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8734CB">
              <w:rPr>
                <w:lang w:val="pt-PT"/>
              </w:rPr>
              <w:t>Material</w:t>
            </w:r>
            <w:r w:rsidR="008734CB">
              <w:rPr>
                <w:lang w:val="pt-PT"/>
              </w:rPr>
              <w:t xml:space="preserve"> </w:t>
            </w:r>
            <w:r>
              <w:rPr>
                <w:lang w:val="pt-PT"/>
              </w:rPr>
              <w:t>desejado.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 w:rsidR="008734CB">
              <w:t>Material</w:t>
            </w:r>
            <w:r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 w:rsidR="008734CB">
              <w:t>Material</w:t>
            </w:r>
            <w:r w:rsidRPr="0065289D">
              <w:t xml:space="preserve">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o </w:t>
            </w:r>
            <w:r w:rsidR="008734CB">
              <w:t>Material</w:t>
            </w:r>
            <w:r w:rsidR="008734CB" w:rsidRPr="0065289D">
              <w:t xml:space="preserve"> </w:t>
            </w:r>
            <w:r w:rsidRPr="0065289D">
              <w:t>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</w:t>
            </w:r>
            <w:r w:rsidR="00D33B9D" w:rsidRPr="0065289D">
              <w:t xml:space="preserve">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o </w:t>
            </w:r>
            <w:r w:rsidR="008734CB">
              <w:t>Material</w:t>
            </w:r>
            <w:r w:rsidRPr="0065289D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>
              <w:t>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</w:t>
            </w:r>
            <w:r>
              <w:t>a</w:t>
            </w:r>
            <w:r>
              <w:t xml:space="preserve"> nov</w:t>
            </w:r>
            <w:r>
              <w:t>a</w:t>
            </w:r>
            <w:r>
              <w:t xml:space="preserve"> Função</w:t>
            </w:r>
            <w:r>
              <w:t xml:space="preserve"> </w:t>
            </w:r>
            <w:r>
              <w:t>no sistema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237" w:type="dxa"/>
          </w:tcPr>
          <w:p w:rsidR="00D33B9D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.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>a formulário de preenchimento para inserir um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nov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insere os dados de um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nov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no sistema.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</w:t>
            </w:r>
            <w:r>
              <w:t>a</w:t>
            </w:r>
            <w:r>
              <w:t xml:space="preserve">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. </w:t>
            </w:r>
          </w:p>
          <w:p w:rsidR="00D33B9D" w:rsidRPr="00731D61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desejad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</w:t>
            </w:r>
            <w:r>
              <w:t>a</w:t>
            </w:r>
            <w:r>
              <w:t xml:space="preserve">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>
              <w:t>Função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>
              <w:t>Função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 xml:space="preserve"> </w:t>
            </w:r>
            <w:r w:rsidRPr="0065289D">
              <w:t>desejad</w:t>
            </w:r>
            <w:r>
              <w:t>a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Pr="0065289D">
              <w:t xml:space="preserve">O sistema </w:t>
            </w:r>
            <w:r>
              <w:t xml:space="preserve">abre </w:t>
            </w:r>
            <w:r w:rsidRPr="0065289D">
              <w:t>a página</w:t>
            </w:r>
            <w:r>
              <w:t xml:space="preserve"> de eliminação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03285" w:rsidRDefault="00103285" w:rsidP="00D856F3"/>
    <w:p w:rsidR="00103285" w:rsidRDefault="00103285" w:rsidP="00D856F3"/>
    <w:p w:rsidR="00103285" w:rsidRPr="008734CB" w:rsidRDefault="008734CB" w:rsidP="00D856F3">
      <w:pPr>
        <w:rPr>
          <w:color w:val="FF0000"/>
          <w:sz w:val="44"/>
        </w:rPr>
      </w:pPr>
      <w:r>
        <w:rPr>
          <w:color w:val="FF0000"/>
          <w:sz w:val="44"/>
        </w:rPr>
        <w:t>Falta os equipamentos.</w:t>
      </w:r>
    </w:p>
    <w:p w:rsidR="00103285" w:rsidRDefault="00103285" w:rsidP="00D856F3"/>
    <w:p w:rsidR="00103285" w:rsidRDefault="00103285" w:rsidP="00D856F3"/>
    <w:p w:rsidR="00D856F3" w:rsidRDefault="00D856F3" w:rsidP="00942E3D"/>
    <w:p w:rsidR="009F0237" w:rsidRDefault="009F0237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</w:rPr>
        <w:t xml:space="preserve"> dentro da fronteira com o </w:t>
      </w:r>
      <w:proofErr w:type="spellStart"/>
      <w:r w:rsidRPr="00C34D2E">
        <w:rPr>
          <w:rFonts w:ascii="Garamond" w:hAnsi="Garamond"/>
          <w:i/>
          <w:iCs/>
        </w:rPr>
        <w:t>template</w:t>
      </w:r>
      <w:proofErr w:type="spellEnd"/>
      <w:r w:rsidRPr="00C34D2E">
        <w:rPr>
          <w:rFonts w:ascii="Garamond" w:hAnsi="Garamond"/>
        </w:rPr>
        <w:t> (Nome do caso de uso, descrição (objetivo do ator principal), tamanho (o campo </w:t>
      </w:r>
      <w:r w:rsidRPr="00C34D2E">
        <w:rPr>
          <w:rFonts w:ascii="Garamond" w:hAnsi="Garamond"/>
          <w:bCs/>
          <w:i/>
          <w:iCs/>
        </w:rPr>
        <w:t>Tamanho</w:t>
      </w:r>
      <w:r w:rsidRPr="00C34D2E">
        <w:rPr>
          <w:rFonts w:ascii="Garamond" w:hAnsi="Garamond"/>
        </w:rPr>
        <w:t xml:space="preserve"> indica uma estimativa do tempo de desenvolvimento do caso de uso baseado na quantidade de trabalho, na complexidade do trabalho e nos riscos e incertezas inerentes ao desenvolvimento desse caso de uso); pré condição (a maioria das </w:t>
      </w:r>
      <w:proofErr w:type="spellStart"/>
      <w:r w:rsidRPr="00C34D2E">
        <w:rPr>
          <w:rFonts w:ascii="Garamond" w:hAnsi="Garamond"/>
        </w:rPr>
        <w:t>vezes</w:t>
      </w:r>
      <w:r w:rsidRPr="00C34D2E">
        <w:rPr>
          <w:rFonts w:ascii="Garamond" w:hAnsi="Garamond"/>
          <w:i/>
          <w:iCs/>
        </w:rPr>
        <w:t>Login</w:t>
      </w:r>
      <w:proofErr w:type="spellEnd"/>
      <w:r w:rsidRPr="00C34D2E">
        <w:rPr>
          <w:rFonts w:ascii="Garamond" w:hAnsi="Garamond"/>
          <w:i/>
          <w:iCs/>
        </w:rPr>
        <w:t xml:space="preserve"> válido</w:t>
      </w:r>
      <w:r w:rsidRPr="00C34D2E">
        <w:rPr>
          <w:rFonts w:ascii="Garamond" w:hAnsi="Garamond"/>
        </w:rPr>
        <w:t>), caminho principal (de 3 a 9 passos, quando tudo corre bem), caminhos alternativos (relativos aos passos quando algo corre mal, ou outras alternativas e validações), pós condição (o que acontece depois do caso de uso terminar); suplementos ou adornos.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  <w:b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C34D2E" w:rsidRPr="002123EB" w:rsidRDefault="00C34D2E" w:rsidP="00C34D2E">
      <w:pPr>
        <w:rPr>
          <w:rFonts w:cstheme="minorHAnsi"/>
          <w:sz w:val="16"/>
        </w:rPr>
      </w:pPr>
    </w:p>
    <w:p w:rsidR="00DA19B2" w:rsidRPr="002123EB" w:rsidRDefault="00DA19B2" w:rsidP="00C34D2E">
      <w:pPr>
        <w:rPr>
          <w:rFonts w:cstheme="minorHAnsi"/>
          <w:sz w:val="16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t>Diagrama de Classes</w:t>
      </w:r>
      <w:r>
        <w:rPr>
          <w:rFonts w:ascii="Garamond" w:hAnsi="Garamond"/>
        </w:rPr>
        <w:t>:</w:t>
      </w:r>
    </w:p>
    <w:p w:rsidR="00C34D2E" w:rsidRPr="002123EB" w:rsidRDefault="00C34D2E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Pr="002123EB" w:rsidRDefault="00C34D2E" w:rsidP="00C34D2E">
      <w:pPr>
        <w:rPr>
          <w:rFonts w:cstheme="minorHAnsi"/>
          <w:sz w:val="16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9F0237" w:rsidRDefault="00C34D2E" w:rsidP="00C34D2E">
      <w:pPr>
        <w:rPr>
          <w:rFonts w:ascii="Garamond" w:hAnsi="Garamond"/>
          <w:b/>
          <w:sz w:val="32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>
      <w:bookmarkStart w:id="1" w:name="_GoBack"/>
      <w:bookmarkEnd w:id="1"/>
    </w:p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5D5"/>
    <w:multiLevelType w:val="hybridMultilevel"/>
    <w:tmpl w:val="53D80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7591"/>
    <w:rsid w:val="000C1A21"/>
    <w:rsid w:val="00103285"/>
    <w:rsid w:val="002123EB"/>
    <w:rsid w:val="00292038"/>
    <w:rsid w:val="002A13E6"/>
    <w:rsid w:val="00370C7B"/>
    <w:rsid w:val="00480675"/>
    <w:rsid w:val="00512F94"/>
    <w:rsid w:val="005614F9"/>
    <w:rsid w:val="005F6B00"/>
    <w:rsid w:val="00603F9E"/>
    <w:rsid w:val="0065289D"/>
    <w:rsid w:val="006C1D78"/>
    <w:rsid w:val="00766F14"/>
    <w:rsid w:val="00792CAB"/>
    <w:rsid w:val="007A78BC"/>
    <w:rsid w:val="00866AAD"/>
    <w:rsid w:val="008734CB"/>
    <w:rsid w:val="00942E3D"/>
    <w:rsid w:val="009E4EE6"/>
    <w:rsid w:val="009F0237"/>
    <w:rsid w:val="00B23201"/>
    <w:rsid w:val="00BF548A"/>
    <w:rsid w:val="00C175C4"/>
    <w:rsid w:val="00C34D2E"/>
    <w:rsid w:val="00C4397A"/>
    <w:rsid w:val="00C95DA1"/>
    <w:rsid w:val="00D00BE2"/>
    <w:rsid w:val="00D079C0"/>
    <w:rsid w:val="00D33B9D"/>
    <w:rsid w:val="00D55339"/>
    <w:rsid w:val="00D61B84"/>
    <w:rsid w:val="00D856F3"/>
    <w:rsid w:val="00DA19B2"/>
    <w:rsid w:val="00E0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84CA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1771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26</cp:revision>
  <dcterms:created xsi:type="dcterms:W3CDTF">2018-11-23T11:28:00Z</dcterms:created>
  <dcterms:modified xsi:type="dcterms:W3CDTF">2018-11-25T18:40:00Z</dcterms:modified>
</cp:coreProperties>
</file>