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D5B2" w14:textId="04E0A9A8" w:rsidR="005325B4" w:rsidRDefault="00666B53">
      <w:pPr>
        <w:rPr>
          <w:b/>
          <w:bCs/>
          <w:sz w:val="26"/>
          <w:szCs w:val="26"/>
          <w:lang w:val="en-US"/>
        </w:rPr>
      </w:pPr>
      <w:r w:rsidRPr="00666B53">
        <w:rPr>
          <w:b/>
          <w:bCs/>
          <w:sz w:val="26"/>
          <w:szCs w:val="26"/>
          <w:lang w:val="en-US"/>
        </w:rPr>
        <w:t>Microarray Data</w:t>
      </w:r>
    </w:p>
    <w:p w14:paraId="7D0BFDA4" w14:textId="3F05ADF0" w:rsidR="002829CA" w:rsidRPr="002829CA" w:rsidRDefault="002829CA">
      <w:pPr>
        <w:rPr>
          <w:b/>
          <w:bCs/>
          <w:lang w:val="en-US"/>
        </w:rPr>
      </w:pPr>
      <w:r>
        <w:rPr>
          <w:b/>
          <w:bCs/>
          <w:lang w:val="en-US"/>
        </w:rPr>
        <w:t>Materials &amp; Methods:</w:t>
      </w:r>
    </w:p>
    <w:p w14:paraId="656CDA5A" w14:textId="30BE8C35" w:rsidR="00666B53" w:rsidRDefault="00AC5D1D" w:rsidP="00666B53">
      <w:pPr>
        <w:rPr>
          <w:lang w:val="en-US"/>
        </w:rPr>
      </w:pPr>
      <w:r>
        <w:rPr>
          <w:lang w:val="en-US"/>
        </w:rPr>
        <w:t>One dataset</w:t>
      </w:r>
      <w:r w:rsidR="00666B53">
        <w:rPr>
          <w:lang w:val="en-US"/>
        </w:rPr>
        <w:t xml:space="preserve"> </w:t>
      </w:r>
      <w:r>
        <w:rPr>
          <w:lang w:val="en-US"/>
        </w:rPr>
        <w:t>was</w:t>
      </w:r>
      <w:r w:rsidR="00666B53">
        <w:rPr>
          <w:lang w:val="en-US"/>
        </w:rPr>
        <w:t xml:space="preserve"> </w:t>
      </w:r>
      <w:r>
        <w:rPr>
          <w:lang w:val="en-US"/>
        </w:rPr>
        <w:t>chosen</w:t>
      </w:r>
      <w:r w:rsidR="00666B53">
        <w:rPr>
          <w:lang w:val="en-US"/>
        </w:rPr>
        <w:t xml:space="preserve"> by setting the screening criteria for the species type as “Homo sapiens”, from GEO database of National Center for Biotechnology Information (NCBI) (</w:t>
      </w:r>
      <w:hyperlink r:id="rId6" w:history="1">
        <w:r w:rsidR="00666B53" w:rsidRPr="001D0227">
          <w:rPr>
            <w:rStyle w:val="Hyperlink"/>
            <w:lang w:val="en-US"/>
          </w:rPr>
          <w:t>https://www.ncbi.nlm.nih.gov/geo/</w:t>
        </w:r>
      </w:hyperlink>
      <w:r w:rsidR="00666B53">
        <w:rPr>
          <w:lang w:val="en-US"/>
        </w:rPr>
        <w:t>), with such keywords being searched as “</w:t>
      </w:r>
      <w:r w:rsidRPr="002829CA">
        <w:rPr>
          <w:b/>
          <w:bCs/>
          <w:lang w:val="en-US"/>
        </w:rPr>
        <w:t>Renal Cell Carcinoma</w:t>
      </w:r>
      <w:r>
        <w:rPr>
          <w:lang w:val="en-US"/>
        </w:rPr>
        <w:t xml:space="preserve">”, “miRNA”, “mRNA”. Then study type “Expression Profiling by Array” was selected. As a result, we included the dataset </w:t>
      </w:r>
      <w:r w:rsidRPr="002829CA">
        <w:rPr>
          <w:b/>
          <w:bCs/>
          <w:lang w:val="en-US"/>
        </w:rPr>
        <w:t>GSE16441</w:t>
      </w:r>
      <w:r>
        <w:rPr>
          <w:lang w:val="en-US"/>
        </w:rPr>
        <w:t xml:space="preserve">, which is divided into two platforms. Platform </w:t>
      </w:r>
      <w:r w:rsidRPr="00AC5D1D">
        <w:rPr>
          <w:lang w:val="en-US"/>
        </w:rPr>
        <w:t>GPL6480</w:t>
      </w:r>
      <w:r>
        <w:rPr>
          <w:lang w:val="en-US"/>
        </w:rPr>
        <w:t xml:space="preserve"> </w:t>
      </w:r>
      <w:r w:rsidRPr="00AC5D1D">
        <w:rPr>
          <w:sz w:val="22"/>
          <w:szCs w:val="22"/>
          <w:lang w:val="en-US"/>
        </w:rPr>
        <w:t>(</w:t>
      </w:r>
      <w:r w:rsidRPr="00AC5D1D">
        <w:rPr>
          <w:sz w:val="22"/>
          <w:szCs w:val="22"/>
          <w:lang w:val="en-US"/>
        </w:rPr>
        <w:t>Agilent-014850 Whole Human Genome Microarray 4x44K G4112F</w:t>
      </w:r>
      <w:r w:rsidRPr="00AC5D1D">
        <w:rPr>
          <w:sz w:val="22"/>
          <w:szCs w:val="22"/>
          <w:lang w:val="en-US"/>
        </w:rPr>
        <w:t>)</w:t>
      </w:r>
      <w:r w:rsidR="00E13C3C">
        <w:rPr>
          <w:sz w:val="22"/>
          <w:szCs w:val="22"/>
          <w:lang w:val="en-US"/>
        </w:rPr>
        <w:t xml:space="preserve">, </w:t>
      </w:r>
      <w:r w:rsidR="00E13C3C" w:rsidRPr="00E13C3C">
        <w:rPr>
          <w:sz w:val="22"/>
          <w:szCs w:val="22"/>
          <w:lang w:val="en-US"/>
        </w:rPr>
        <w:t>Samples GSM413237-GSM413270</w:t>
      </w:r>
      <w:r w:rsidR="00E13C3C">
        <w:rPr>
          <w:sz w:val="22"/>
          <w:szCs w:val="22"/>
          <w:lang w:val="en-US"/>
        </w:rPr>
        <w:t xml:space="preserve">, </w:t>
      </w:r>
      <w:r>
        <w:rPr>
          <w:lang w:val="en-US"/>
        </w:rPr>
        <w:t xml:space="preserve">contains the total RNA expression data from 17 RCC tumor samples </w:t>
      </w:r>
      <w:r w:rsidRPr="00AC5D1D">
        <w:rPr>
          <w:lang w:val="en-US"/>
        </w:rPr>
        <w:t xml:space="preserve">and 17 corresponding non-tumor </w:t>
      </w:r>
      <w:r w:rsidRPr="00AC5D1D">
        <w:rPr>
          <w:lang w:val="en-US"/>
        </w:rPr>
        <w:t>samples</w:t>
      </w:r>
      <w:r>
        <w:rPr>
          <w:lang w:val="en-US"/>
        </w:rPr>
        <w:t xml:space="preserve"> and was used to find differentially expressed lncRNA and mRNA. Platform </w:t>
      </w:r>
      <w:r w:rsidRPr="00AC5D1D">
        <w:rPr>
          <w:lang w:val="en-US"/>
        </w:rPr>
        <w:t>GPL8659</w:t>
      </w:r>
      <w:r>
        <w:rPr>
          <w:lang w:val="en-US"/>
        </w:rPr>
        <w:t xml:space="preserve"> </w:t>
      </w:r>
      <w:r w:rsidRPr="00AC5D1D">
        <w:rPr>
          <w:sz w:val="22"/>
          <w:szCs w:val="22"/>
          <w:lang w:val="en-US"/>
        </w:rPr>
        <w:t>(</w:t>
      </w:r>
      <w:r w:rsidRPr="00AC5D1D">
        <w:rPr>
          <w:sz w:val="22"/>
          <w:szCs w:val="22"/>
          <w:lang w:val="en-US"/>
        </w:rPr>
        <w:t>Agilent Human miRNA Microarray Rel12.0</w:t>
      </w:r>
      <w:r w:rsidRPr="00AC5D1D">
        <w:rPr>
          <w:sz w:val="22"/>
          <w:szCs w:val="22"/>
          <w:lang w:val="en-US"/>
        </w:rPr>
        <w:t xml:space="preserve">) </w:t>
      </w:r>
      <w:r w:rsidR="00E13C3C">
        <w:rPr>
          <w:rFonts w:ascii="Verdana" w:hAnsi="Verdana"/>
          <w:color w:val="000000"/>
          <w:sz w:val="18"/>
          <w:szCs w:val="18"/>
          <w:shd w:val="clear" w:color="auto" w:fill="FFFFFF"/>
        </w:rPr>
        <w:t>Samples GSM413271-GSM413304</w:t>
      </w:r>
      <w:r w:rsidR="00E13C3C">
        <w:rPr>
          <w:lang w:val="en-US"/>
        </w:rPr>
        <w:t xml:space="preserve">, </w:t>
      </w:r>
      <w:r>
        <w:rPr>
          <w:lang w:val="en-US"/>
        </w:rPr>
        <w:t xml:space="preserve">contains the miRNA microarray expression data </w:t>
      </w:r>
      <w:r w:rsidRPr="00AC5D1D">
        <w:rPr>
          <w:lang w:val="en-US"/>
        </w:rPr>
        <w:t xml:space="preserve">from 17 RCC tumors and 17 corresponding non-tumor </w:t>
      </w:r>
      <w:r w:rsidRPr="00AC5D1D">
        <w:rPr>
          <w:lang w:val="en-US"/>
        </w:rPr>
        <w:t>samples</w:t>
      </w:r>
      <w:r>
        <w:rPr>
          <w:lang w:val="en-US"/>
        </w:rPr>
        <w:t xml:space="preserve"> and was used to find differentially expressed microRNAs.</w:t>
      </w:r>
    </w:p>
    <w:p w14:paraId="745513AB" w14:textId="77777777" w:rsidR="00B26A9C" w:rsidRDefault="00B26A9C" w:rsidP="00666B53">
      <w:pPr>
        <w:rPr>
          <w:b/>
          <w:bCs/>
          <w:sz w:val="26"/>
          <w:szCs w:val="26"/>
          <w:lang w:val="en-US"/>
        </w:rPr>
      </w:pPr>
    </w:p>
    <w:p w14:paraId="4C1D59CD" w14:textId="4FCC869D" w:rsidR="00E13C3C" w:rsidRDefault="00E13C3C" w:rsidP="00666B53">
      <w:pPr>
        <w:rPr>
          <w:b/>
          <w:bCs/>
          <w:sz w:val="26"/>
          <w:szCs w:val="26"/>
          <w:lang w:val="en-US"/>
        </w:rPr>
      </w:pPr>
      <w:r w:rsidRPr="00E13C3C">
        <w:rPr>
          <w:b/>
          <w:bCs/>
          <w:sz w:val="26"/>
          <w:szCs w:val="26"/>
          <w:lang w:val="en-US"/>
        </w:rPr>
        <w:t>DEGs Analysis</w:t>
      </w:r>
    </w:p>
    <w:p w14:paraId="24EAC78D" w14:textId="2EC57678" w:rsidR="00E13C3C" w:rsidRDefault="00E13C3C" w:rsidP="00E13C3C">
      <w:pPr>
        <w:rPr>
          <w:lang w:val="en-US"/>
        </w:rPr>
      </w:pPr>
      <w:r w:rsidRPr="00E13C3C">
        <w:rPr>
          <w:lang w:val="en-US"/>
        </w:rPr>
        <w:t>DEGs were analyzed by R package “Linear Models for Microarray Data (</w:t>
      </w:r>
      <w:r w:rsidRPr="002829CA">
        <w:rPr>
          <w:b/>
          <w:bCs/>
          <w:lang w:val="en-US"/>
        </w:rPr>
        <w:t>limma</w:t>
      </w:r>
      <w:r w:rsidRPr="00E13C3C">
        <w:rPr>
          <w:lang w:val="en-US"/>
        </w:rPr>
        <w:t xml:space="preserve">)” function for datasets and </w:t>
      </w:r>
      <w:r>
        <w:rPr>
          <w:lang w:val="en-US"/>
        </w:rPr>
        <w:t>“</w:t>
      </w:r>
      <w:r w:rsidRPr="002829CA">
        <w:rPr>
          <w:b/>
          <w:bCs/>
          <w:lang w:val="en-US"/>
        </w:rPr>
        <w:t>GEOquery</w:t>
      </w:r>
      <w:r>
        <w:rPr>
          <w:lang w:val="en-US"/>
        </w:rPr>
        <w:t>” R package was used to retrieve to GSE from GEO database</w:t>
      </w:r>
      <w:r w:rsidRPr="00E13C3C">
        <w:rPr>
          <w:lang w:val="en-US"/>
        </w:rPr>
        <w:t xml:space="preserve">. </w:t>
      </w:r>
      <w:r>
        <w:rPr>
          <w:lang w:val="en-US"/>
        </w:rPr>
        <w:t xml:space="preserve">Let me note that the data was already </w:t>
      </w:r>
      <w:r w:rsidRPr="00E13C3C">
        <w:rPr>
          <w:lang w:val="en-US"/>
        </w:rPr>
        <w:t>LOWESS normalized and log2 transformed</w:t>
      </w:r>
      <w:r>
        <w:rPr>
          <w:lang w:val="en-US"/>
        </w:rPr>
        <w:t xml:space="preserve"> as</w:t>
      </w:r>
      <w:r w:rsidRPr="00E13C3C">
        <w:rPr>
          <w:lang w:val="en-US"/>
        </w:rPr>
        <w:t xml:space="preserve"> indicated in </w:t>
      </w:r>
      <w:r>
        <w:rPr>
          <w:lang w:val="en-US"/>
        </w:rPr>
        <w:t>the matrix file. For the</w:t>
      </w:r>
      <w:r w:rsidRPr="00E13C3C">
        <w:rPr>
          <w:lang w:val="en-US"/>
        </w:rPr>
        <w:t xml:space="preserve"> </w:t>
      </w:r>
      <w:r w:rsidRPr="00AC5D1D">
        <w:rPr>
          <w:lang w:val="en-US"/>
        </w:rPr>
        <w:t>GPL6480</w:t>
      </w:r>
      <w:r>
        <w:rPr>
          <w:lang w:val="en-US"/>
        </w:rPr>
        <w:t xml:space="preserve"> </w:t>
      </w:r>
      <w:r>
        <w:rPr>
          <w:lang w:val="en-US"/>
        </w:rPr>
        <w:t xml:space="preserve">platform (the total RNA one), </w:t>
      </w:r>
      <w:r w:rsidRPr="002829CA">
        <w:rPr>
          <w:b/>
          <w:bCs/>
          <w:lang w:val="en-US"/>
        </w:rPr>
        <w:t>log Foldchange</w:t>
      </w:r>
      <w:r w:rsidRPr="002829CA">
        <w:rPr>
          <w:b/>
          <w:bCs/>
          <w:lang w:val="en-US"/>
        </w:rPr>
        <w:t>&gt;</w:t>
      </w:r>
      <w:r w:rsidRPr="002829CA">
        <w:rPr>
          <w:b/>
          <w:bCs/>
          <w:lang w:val="en-US"/>
        </w:rPr>
        <w:t>2</w:t>
      </w:r>
      <w:r w:rsidRPr="002829CA">
        <w:rPr>
          <w:b/>
          <w:bCs/>
          <w:lang w:val="en-US"/>
        </w:rPr>
        <w:t xml:space="preserve"> and </w:t>
      </w:r>
      <w:r w:rsidRPr="002829CA">
        <w:rPr>
          <w:b/>
          <w:bCs/>
          <w:lang w:val="en-US"/>
        </w:rPr>
        <w:t>adjust. p</w:t>
      </w:r>
      <w:r w:rsidRPr="002829CA">
        <w:rPr>
          <w:b/>
          <w:bCs/>
          <w:lang w:val="en-US"/>
        </w:rPr>
        <w:t>&lt;0.</w:t>
      </w:r>
      <w:r w:rsidRPr="002829CA">
        <w:rPr>
          <w:b/>
          <w:bCs/>
          <w:lang w:val="en-US"/>
        </w:rPr>
        <w:t>05</w:t>
      </w:r>
      <w:r w:rsidRPr="00E13C3C">
        <w:rPr>
          <w:lang w:val="en-US"/>
        </w:rPr>
        <w:t xml:space="preserve"> were regarded as threshold values</w:t>
      </w:r>
      <w:r>
        <w:rPr>
          <w:lang w:val="en-US"/>
        </w:rPr>
        <w:t xml:space="preserve"> for selecting DEGs and DE</w:t>
      </w:r>
      <w:r w:rsidR="002829CA">
        <w:rPr>
          <w:lang w:val="en-US"/>
        </w:rPr>
        <w:t>L</w:t>
      </w:r>
      <w:r>
        <w:rPr>
          <w:lang w:val="en-US"/>
        </w:rPr>
        <w:t>s</w:t>
      </w:r>
      <w:r w:rsidRPr="00E13C3C">
        <w:rPr>
          <w:lang w:val="en-US"/>
        </w:rPr>
        <w:t xml:space="preserve">. </w:t>
      </w:r>
      <w:r>
        <w:rPr>
          <w:lang w:val="en-US"/>
        </w:rPr>
        <w:t>For the</w:t>
      </w:r>
      <w:r w:rsidRPr="00E13C3C">
        <w:rPr>
          <w:lang w:val="en-US"/>
        </w:rPr>
        <w:t xml:space="preserve"> </w:t>
      </w:r>
      <w:r w:rsidRPr="00AC5D1D">
        <w:rPr>
          <w:lang w:val="en-US"/>
        </w:rPr>
        <w:t>GPL8659</w:t>
      </w:r>
      <w:r>
        <w:rPr>
          <w:lang w:val="en-US"/>
        </w:rPr>
        <w:t xml:space="preserve"> platform </w:t>
      </w:r>
      <w:r>
        <w:rPr>
          <w:lang w:val="en-US"/>
        </w:rPr>
        <w:t xml:space="preserve">samples </w:t>
      </w:r>
      <w:r>
        <w:rPr>
          <w:lang w:val="en-US"/>
        </w:rPr>
        <w:t xml:space="preserve">(the </w:t>
      </w:r>
      <w:r>
        <w:rPr>
          <w:lang w:val="en-US"/>
        </w:rPr>
        <w:t>micro-RNA</w:t>
      </w:r>
      <w:r>
        <w:rPr>
          <w:lang w:val="en-US"/>
        </w:rPr>
        <w:t xml:space="preserve"> one), </w:t>
      </w:r>
      <w:r w:rsidRPr="002829CA">
        <w:rPr>
          <w:b/>
          <w:bCs/>
          <w:lang w:val="en-US"/>
        </w:rPr>
        <w:t>log Foldchange&gt;</w:t>
      </w:r>
      <w:r w:rsidRPr="002829CA">
        <w:rPr>
          <w:b/>
          <w:bCs/>
          <w:lang w:val="en-US"/>
        </w:rPr>
        <w:t>1</w:t>
      </w:r>
      <w:r w:rsidRPr="002829CA">
        <w:rPr>
          <w:b/>
          <w:bCs/>
          <w:lang w:val="en-US"/>
        </w:rPr>
        <w:t xml:space="preserve"> and </w:t>
      </w:r>
      <w:r w:rsidRPr="002829CA">
        <w:rPr>
          <w:b/>
          <w:bCs/>
          <w:lang w:val="en-US"/>
        </w:rPr>
        <w:t>adjust. p</w:t>
      </w:r>
      <w:r w:rsidRPr="002829CA">
        <w:rPr>
          <w:b/>
          <w:bCs/>
          <w:lang w:val="en-US"/>
        </w:rPr>
        <w:t>&lt;0.05</w:t>
      </w:r>
      <w:r w:rsidRPr="00E13C3C">
        <w:rPr>
          <w:lang w:val="en-US"/>
        </w:rPr>
        <w:t xml:space="preserve"> were regarded as threshold values</w:t>
      </w:r>
      <w:r>
        <w:rPr>
          <w:lang w:val="en-US"/>
        </w:rPr>
        <w:t xml:space="preserve"> for selecting DEGs and DElncRNAs</w:t>
      </w:r>
      <w:r w:rsidRPr="00E13C3C">
        <w:rPr>
          <w:lang w:val="en-US"/>
        </w:rPr>
        <w:t xml:space="preserve">. </w:t>
      </w:r>
      <w:r w:rsidR="002829CA">
        <w:rPr>
          <w:lang w:val="en-US"/>
        </w:rPr>
        <w:t>S</w:t>
      </w:r>
      <w:r w:rsidRPr="00E13C3C">
        <w:rPr>
          <w:lang w:val="en-US"/>
        </w:rPr>
        <w:t>tatistical significance for the selection of this threshold</w:t>
      </w:r>
      <w:r w:rsidR="002829CA">
        <w:rPr>
          <w:lang w:val="en-US"/>
        </w:rPr>
        <w:t xml:space="preserve"> was found</w:t>
      </w:r>
      <w:r w:rsidRPr="00E13C3C">
        <w:rPr>
          <w:lang w:val="en-US"/>
        </w:rPr>
        <w:t>, and those genes that were up- and down- regulated can also be selected for performing the subsequent analysis. R softw</w:t>
      </w:r>
      <w:r w:rsidR="002829CA">
        <w:rPr>
          <w:lang w:val="en-US"/>
        </w:rPr>
        <w:t xml:space="preserve">are was also used to draw </w:t>
      </w:r>
      <w:r w:rsidRPr="00E13C3C">
        <w:rPr>
          <w:lang w:val="en-US"/>
        </w:rPr>
        <w:t xml:space="preserve">volcano map of DELs, DEmiRs and DEmRNAs. </w:t>
      </w:r>
      <w:r w:rsidR="002829CA">
        <w:rPr>
          <w:lang w:val="en-US"/>
        </w:rPr>
        <w:t>This</w:t>
      </w:r>
      <w:r w:rsidRPr="00E13C3C">
        <w:rPr>
          <w:lang w:val="en-US"/>
        </w:rPr>
        <w:t xml:space="preserve"> data would be used in the following ceRNA network construction and protein interaction network construction.</w:t>
      </w:r>
    </w:p>
    <w:p w14:paraId="007D8D9D" w14:textId="13B2E797" w:rsidR="00B26A9C" w:rsidRDefault="00B26A9C" w:rsidP="00B26A9C">
      <w:pPr>
        <w:rPr>
          <w:b/>
          <w:bCs/>
          <w:lang w:val="en-US"/>
        </w:rPr>
      </w:pPr>
      <w:r>
        <w:rPr>
          <w:b/>
          <w:bCs/>
          <w:lang w:val="en-US"/>
        </w:rPr>
        <w:t>Results:</w:t>
      </w:r>
    </w:p>
    <w:p w14:paraId="09F04EF5" w14:textId="5F7934FE" w:rsidR="00B26A9C" w:rsidRPr="00B26A9C" w:rsidRDefault="002E38AB" w:rsidP="00B26A9C">
      <w:pPr>
        <w:rPr>
          <w:lang w:val="en-US"/>
        </w:rPr>
      </w:pPr>
      <w:r>
        <w:rPr>
          <w:lang w:val="en-US"/>
        </w:rPr>
        <w:t>According to the cut-off criteria mentioned above, volcano plots were obtained. We finally found that in the samples of total RNA, 880 were differentially expressed, having 213 upregulated and 667 downregulated. Among these total RNA, we have 6 DElncRNAs, 5 downregulated and 1 upregulated. Also, in the miRNA sample we found 87 differentially expressed miRNAs, 55 being upregulated and 32 downregulated.</w:t>
      </w:r>
    </w:p>
    <w:p w14:paraId="6E3A5A18" w14:textId="77777777" w:rsidR="00B26A9C" w:rsidRDefault="00B26A9C" w:rsidP="00B26A9C">
      <w:pPr>
        <w:rPr>
          <w:b/>
          <w:bCs/>
          <w:lang w:val="en-US"/>
        </w:rPr>
      </w:pPr>
    </w:p>
    <w:p w14:paraId="2963DB97" w14:textId="77777777" w:rsidR="00B26A9C" w:rsidRDefault="00B26A9C" w:rsidP="00B26A9C">
      <w:pPr>
        <w:rPr>
          <w:b/>
          <w:bCs/>
          <w:lang w:val="en-US"/>
        </w:rPr>
      </w:pPr>
    </w:p>
    <w:p w14:paraId="1C38FDEA" w14:textId="77777777" w:rsidR="002E38AB" w:rsidRDefault="002E38AB" w:rsidP="00B26A9C">
      <w:pPr>
        <w:rPr>
          <w:b/>
          <w:bCs/>
          <w:sz w:val="21"/>
          <w:szCs w:val="21"/>
          <w:lang w:val="en-US"/>
        </w:rPr>
      </w:pPr>
    </w:p>
    <w:p w14:paraId="131328F6" w14:textId="77777777" w:rsidR="002E38AB" w:rsidRDefault="002E38AB" w:rsidP="00B26A9C">
      <w:pPr>
        <w:rPr>
          <w:b/>
          <w:bCs/>
          <w:sz w:val="21"/>
          <w:szCs w:val="21"/>
          <w:lang w:val="en-US"/>
        </w:rPr>
      </w:pPr>
    </w:p>
    <w:p w14:paraId="4E99A2B5" w14:textId="77777777" w:rsidR="002E38AB" w:rsidRDefault="002E38AB" w:rsidP="00B26A9C">
      <w:pPr>
        <w:rPr>
          <w:b/>
          <w:bCs/>
          <w:sz w:val="21"/>
          <w:szCs w:val="21"/>
          <w:lang w:val="en-US"/>
        </w:rPr>
      </w:pPr>
    </w:p>
    <w:p w14:paraId="6B96A055" w14:textId="77777777" w:rsidR="002E38AB" w:rsidRDefault="002E38AB" w:rsidP="00B26A9C">
      <w:pPr>
        <w:rPr>
          <w:b/>
          <w:bCs/>
          <w:sz w:val="21"/>
          <w:szCs w:val="21"/>
          <w:lang w:val="en-US"/>
        </w:rPr>
      </w:pPr>
    </w:p>
    <w:p w14:paraId="51994EDC" w14:textId="77777777" w:rsidR="002E38AB" w:rsidRDefault="002E38AB" w:rsidP="00B26A9C">
      <w:pPr>
        <w:rPr>
          <w:b/>
          <w:bCs/>
          <w:sz w:val="21"/>
          <w:szCs w:val="21"/>
          <w:lang w:val="en-US"/>
        </w:rPr>
      </w:pPr>
    </w:p>
    <w:p w14:paraId="3AF14831" w14:textId="77777777" w:rsidR="002E38AB" w:rsidRDefault="002E38AB" w:rsidP="00B26A9C">
      <w:pPr>
        <w:rPr>
          <w:b/>
          <w:bCs/>
          <w:sz w:val="21"/>
          <w:szCs w:val="21"/>
          <w:lang w:val="en-US"/>
        </w:rPr>
      </w:pPr>
    </w:p>
    <w:p w14:paraId="11EAAAC3" w14:textId="77777777" w:rsidR="002E38AB" w:rsidRDefault="002E38AB" w:rsidP="00B26A9C">
      <w:pPr>
        <w:rPr>
          <w:b/>
          <w:bCs/>
          <w:sz w:val="21"/>
          <w:szCs w:val="21"/>
          <w:lang w:val="en-US"/>
        </w:rPr>
      </w:pPr>
    </w:p>
    <w:p w14:paraId="58EF2D2A" w14:textId="77777777" w:rsidR="002E38AB" w:rsidRDefault="002E38AB" w:rsidP="00B26A9C">
      <w:pPr>
        <w:rPr>
          <w:b/>
          <w:bCs/>
          <w:sz w:val="21"/>
          <w:szCs w:val="21"/>
          <w:lang w:val="en-US"/>
        </w:rPr>
      </w:pPr>
    </w:p>
    <w:p w14:paraId="479CA7AE" w14:textId="77777777" w:rsidR="002E38AB" w:rsidRDefault="002E38AB" w:rsidP="00B26A9C">
      <w:pPr>
        <w:rPr>
          <w:b/>
          <w:bCs/>
          <w:sz w:val="21"/>
          <w:szCs w:val="21"/>
          <w:lang w:val="en-US"/>
        </w:rPr>
      </w:pPr>
    </w:p>
    <w:p w14:paraId="390443E5" w14:textId="77777777" w:rsidR="002E38AB" w:rsidRDefault="002E38AB" w:rsidP="00B26A9C">
      <w:pPr>
        <w:rPr>
          <w:b/>
          <w:bCs/>
          <w:sz w:val="21"/>
          <w:szCs w:val="21"/>
          <w:lang w:val="en-US"/>
        </w:rPr>
      </w:pPr>
    </w:p>
    <w:p w14:paraId="7D411C56" w14:textId="77777777" w:rsidR="002E38AB" w:rsidRDefault="002E38AB" w:rsidP="00B26A9C">
      <w:pPr>
        <w:rPr>
          <w:b/>
          <w:bCs/>
          <w:sz w:val="21"/>
          <w:szCs w:val="21"/>
          <w:lang w:val="en-US"/>
        </w:rPr>
      </w:pPr>
    </w:p>
    <w:p w14:paraId="54011417" w14:textId="2837BC57" w:rsidR="00B26A9C" w:rsidRPr="00B26A9C" w:rsidRDefault="00B26A9C" w:rsidP="00B26A9C">
      <w:pPr>
        <w:rPr>
          <w:b/>
          <w:bCs/>
          <w:sz w:val="21"/>
          <w:szCs w:val="21"/>
          <w:lang w:val="en-US"/>
        </w:rPr>
      </w:pPr>
      <w:r w:rsidRPr="00B26A9C">
        <w:rPr>
          <w:b/>
          <w:bCs/>
          <w:sz w:val="21"/>
          <w:szCs w:val="21"/>
          <w:lang w:val="en-US"/>
        </w:rPr>
        <w:lastRenderedPageBreak/>
        <w:t>Figures</w:t>
      </w:r>
    </w:p>
    <w:p w14:paraId="6BAE6D4A" w14:textId="036E399A" w:rsidR="00B26A9C" w:rsidRDefault="00B26A9C" w:rsidP="00B26A9C">
      <w:pPr>
        <w:keepNext/>
      </w:pPr>
      <w:r>
        <w:rPr>
          <w:noProof/>
          <w:lang w:val="en-US"/>
        </w:rPr>
        <mc:AlternateContent>
          <mc:Choice Requires="wps">
            <w:drawing>
              <wp:anchor distT="0" distB="0" distL="114300" distR="114300" simplePos="0" relativeHeight="251664384" behindDoc="0" locked="0" layoutInCell="1" allowOverlap="1" wp14:anchorId="6DCF66F3" wp14:editId="5C61D4D1">
                <wp:simplePos x="0" y="0"/>
                <wp:positionH relativeFrom="column">
                  <wp:posOffset>2256195</wp:posOffset>
                </wp:positionH>
                <wp:positionV relativeFrom="paragraph">
                  <wp:posOffset>208245</wp:posOffset>
                </wp:positionV>
                <wp:extent cx="267970" cy="251460"/>
                <wp:effectExtent l="0" t="0" r="11430" b="15240"/>
                <wp:wrapNone/>
                <wp:docPr id="10" name="Text Box 10"/>
                <wp:cNvGraphicFramePr/>
                <a:graphic xmlns:a="http://schemas.openxmlformats.org/drawingml/2006/main">
                  <a:graphicData uri="http://schemas.microsoft.com/office/word/2010/wordprocessingShape">
                    <wps:wsp>
                      <wps:cNvSpPr txBox="1"/>
                      <wps:spPr>
                        <a:xfrm>
                          <a:off x="0" y="0"/>
                          <a:ext cx="267970" cy="251460"/>
                        </a:xfrm>
                        <a:prstGeom prst="rect">
                          <a:avLst/>
                        </a:prstGeom>
                        <a:solidFill>
                          <a:schemeClr val="lt1"/>
                        </a:solidFill>
                        <a:ln w="6350">
                          <a:solidFill>
                            <a:prstClr val="black"/>
                          </a:solidFill>
                        </a:ln>
                      </wps:spPr>
                      <wps:txbx>
                        <w:txbxContent>
                          <w:p w14:paraId="725C035F" w14:textId="77777777" w:rsidR="00B26A9C" w:rsidRPr="00B26A9C" w:rsidRDefault="00B26A9C" w:rsidP="00B26A9C">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66F3" id="_x0000_t202" coordsize="21600,21600" o:spt="202" path="m,l,21600r21600,l21600,xe">
                <v:stroke joinstyle="miter"/>
                <v:path gradientshapeok="t" o:connecttype="rect"/>
              </v:shapetype>
              <v:shape id="Text Box 10" o:spid="_x0000_s1026" type="#_x0000_t202" style="position:absolute;margin-left:177.65pt;margin-top:16.4pt;width:21.1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" fillcolor="white [3201]" strokeweight=".5pt">
                <v:textbox>
                  <w:txbxContent>
                    <w:p w14:paraId="725C035F" w14:textId="77777777" w:rsidR="00B26A9C" w:rsidRPr="00B26A9C" w:rsidRDefault="00B26A9C" w:rsidP="00B26A9C">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37836D5" wp14:editId="58454021">
                <wp:simplePos x="0" y="0"/>
                <wp:positionH relativeFrom="column">
                  <wp:posOffset>469265</wp:posOffset>
                </wp:positionH>
                <wp:positionV relativeFrom="paragraph">
                  <wp:posOffset>207610</wp:posOffset>
                </wp:positionV>
                <wp:extent cx="268448" cy="251670"/>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268448" cy="251670"/>
                        </a:xfrm>
                        <a:prstGeom prst="rect">
                          <a:avLst/>
                        </a:prstGeom>
                        <a:solidFill>
                          <a:schemeClr val="lt1"/>
                        </a:solidFill>
                        <a:ln w="6350">
                          <a:solidFill>
                            <a:prstClr val="black"/>
                          </a:solidFill>
                        </a:ln>
                      </wps:spPr>
                      <wps:txbx>
                        <w:txbxContent>
                          <w:p w14:paraId="304F6ED7" w14:textId="77777777" w:rsidR="00B26A9C" w:rsidRPr="00B26A9C" w:rsidRDefault="00B26A9C" w:rsidP="00B26A9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836D5" id="Text Box 9" o:spid="_x0000_s1027" type="#_x0000_t202" style="position:absolute;margin-left:36.95pt;margin-top:16.35pt;width:21.1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" fillcolor="white [3201]" strokeweight=".5pt">
                <v:textbox>
                  <w:txbxContent>
                    <w:p w14:paraId="304F6ED7" w14:textId="77777777" w:rsidR="00B26A9C" w:rsidRPr="00B26A9C" w:rsidRDefault="00B26A9C" w:rsidP="00B26A9C">
                      <w:pPr>
                        <w:rPr>
                          <w:lang w:val="en-US"/>
                        </w:rPr>
                      </w:pPr>
                      <w:r>
                        <w:rPr>
                          <w:lang w:val="en-US"/>
                        </w:rPr>
                        <w:t>1</w:t>
                      </w:r>
                    </w:p>
                  </w:txbxContent>
                </v:textbox>
              </v:shape>
            </w:pict>
          </mc:Fallback>
        </mc:AlternateContent>
      </w:r>
      <w:r>
        <w:rPr>
          <w:b/>
          <w:bCs/>
          <w:noProof/>
          <w:lang w:val="en-US"/>
        </w:rPr>
        <w:drawing>
          <wp:inline distT="0" distB="0" distL="0" distR="0" wp14:anchorId="5B473506" wp14:editId="3B86826B">
            <wp:extent cx="2814333" cy="218952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789" cy="2222558"/>
                    </a:xfrm>
                    <a:prstGeom prst="rect">
                      <a:avLst/>
                    </a:prstGeom>
                  </pic:spPr>
                </pic:pic>
              </a:graphicData>
            </a:graphic>
          </wp:inline>
        </w:drawing>
      </w:r>
    </w:p>
    <w:p w14:paraId="1DA3A500" w14:textId="77777777" w:rsidR="00B26A9C" w:rsidRDefault="00B26A9C" w:rsidP="00B26A9C">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Volcano Plot for the DEmRNAs samples; Regions 1 and 2 are the ones selected</w:t>
      </w:r>
    </w:p>
    <w:p w14:paraId="29FDAC6B" w14:textId="77777777" w:rsidR="00B26A9C" w:rsidRDefault="00B26A9C" w:rsidP="00B26A9C">
      <w:pPr>
        <w:rPr>
          <w:lang w:val="en-US"/>
        </w:rPr>
      </w:pPr>
    </w:p>
    <w:p w14:paraId="03CC604A" w14:textId="227C74B3" w:rsidR="00B26A9C" w:rsidRDefault="00B26A9C" w:rsidP="00B26A9C">
      <w:pPr>
        <w:keepNext/>
      </w:pPr>
      <w:r>
        <w:rPr>
          <w:noProof/>
          <w:lang w:val="en-US"/>
        </w:rPr>
        <w:drawing>
          <wp:inline distT="0" distB="0" distL="0" distR="0" wp14:anchorId="424DE636" wp14:editId="4922A048">
            <wp:extent cx="2847496" cy="2390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401" cy="2403377"/>
                    </a:xfrm>
                    <a:prstGeom prst="rect">
                      <a:avLst/>
                    </a:prstGeom>
                  </pic:spPr>
                </pic:pic>
              </a:graphicData>
            </a:graphic>
          </wp:inline>
        </w:drawing>
      </w:r>
    </w:p>
    <w:p w14:paraId="52969B13" w14:textId="076C46D5" w:rsidR="00B26A9C" w:rsidRPr="00B26A9C" w:rsidRDefault="00B26A9C" w:rsidP="00B26A9C">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Box Plot for the log2FC expression levels in the samples for the DEmRNAs samples</w:t>
      </w:r>
    </w:p>
    <w:p w14:paraId="76C7F779" w14:textId="18F2F67C" w:rsidR="00B26A9C" w:rsidRDefault="00B26A9C" w:rsidP="00B26A9C">
      <w:pPr>
        <w:keepNext/>
      </w:pPr>
      <w:r>
        <w:rPr>
          <w:noProof/>
          <w:lang w:val="en-US"/>
        </w:rPr>
        <mc:AlternateContent>
          <mc:Choice Requires="wps">
            <w:drawing>
              <wp:anchor distT="0" distB="0" distL="114300" distR="114300" simplePos="0" relativeHeight="251661312" behindDoc="0" locked="0" layoutInCell="1" allowOverlap="1" wp14:anchorId="733C06DB" wp14:editId="381BE071">
                <wp:simplePos x="0" y="0"/>
                <wp:positionH relativeFrom="column">
                  <wp:posOffset>2256155</wp:posOffset>
                </wp:positionH>
                <wp:positionV relativeFrom="paragraph">
                  <wp:posOffset>270271</wp:posOffset>
                </wp:positionV>
                <wp:extent cx="268448" cy="25167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268448" cy="251670"/>
                        </a:xfrm>
                        <a:prstGeom prst="rect">
                          <a:avLst/>
                        </a:prstGeom>
                        <a:solidFill>
                          <a:schemeClr val="lt1"/>
                        </a:solidFill>
                        <a:ln w="6350">
                          <a:solidFill>
                            <a:prstClr val="black"/>
                          </a:solidFill>
                        </a:ln>
                      </wps:spPr>
                      <wps:txbx>
                        <w:txbxContent>
                          <w:p w14:paraId="3668A2D8" w14:textId="4B151C2C" w:rsidR="00B26A9C" w:rsidRPr="00B26A9C" w:rsidRDefault="00B26A9C" w:rsidP="00B26A9C">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06DB" id="Text Box 7" o:spid="_x0000_s1028" type="#_x0000_t202" style="position:absolute;margin-left:177.65pt;margin-top:21.3pt;width:21.1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" fillcolor="white [3201]" strokeweight=".5pt">
                <v:textbox>
                  <w:txbxContent>
                    <w:p w14:paraId="3668A2D8" w14:textId="4B151C2C" w:rsidR="00B26A9C" w:rsidRPr="00B26A9C" w:rsidRDefault="00B26A9C" w:rsidP="00B26A9C">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EA01C5E" wp14:editId="37630C1A">
                <wp:simplePos x="0" y="0"/>
                <wp:positionH relativeFrom="column">
                  <wp:posOffset>712470</wp:posOffset>
                </wp:positionH>
                <wp:positionV relativeFrom="paragraph">
                  <wp:posOffset>269636</wp:posOffset>
                </wp:positionV>
                <wp:extent cx="268448" cy="25167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268448" cy="251670"/>
                        </a:xfrm>
                        <a:prstGeom prst="rect">
                          <a:avLst/>
                        </a:prstGeom>
                        <a:solidFill>
                          <a:schemeClr val="lt1"/>
                        </a:solidFill>
                        <a:ln w="6350">
                          <a:solidFill>
                            <a:prstClr val="black"/>
                          </a:solidFill>
                        </a:ln>
                      </wps:spPr>
                      <wps:txbx>
                        <w:txbxContent>
                          <w:p w14:paraId="081ACF24" w14:textId="76E7324F" w:rsidR="00B26A9C" w:rsidRPr="00B26A9C" w:rsidRDefault="00B26A9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01C5E" id="Text Box 6" o:spid="_x0000_s1029" type="#_x0000_t202" style="position:absolute;margin-left:56.1pt;margin-top:21.25pt;width:21.1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" fillcolor="white [3201]" strokeweight=".5pt">
                <v:textbox>
                  <w:txbxContent>
                    <w:p w14:paraId="081ACF24" w14:textId="76E7324F" w:rsidR="00B26A9C" w:rsidRPr="00B26A9C" w:rsidRDefault="00B26A9C">
                      <w:pPr>
                        <w:rPr>
                          <w:lang w:val="en-US"/>
                        </w:rPr>
                      </w:pPr>
                      <w:r>
                        <w:rPr>
                          <w:lang w:val="en-US"/>
                        </w:rPr>
                        <w:t>1</w:t>
                      </w:r>
                    </w:p>
                  </w:txbxContent>
                </v:textbox>
              </v:shape>
            </w:pict>
          </mc:Fallback>
        </mc:AlternateContent>
      </w:r>
      <w:r>
        <w:rPr>
          <w:noProof/>
          <w:lang w:val="en-US"/>
        </w:rPr>
        <w:drawing>
          <wp:inline distT="0" distB="0" distL="0" distR="0" wp14:anchorId="3A1E35AD" wp14:editId="41A966EC">
            <wp:extent cx="2989929" cy="230697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4992" cy="2334027"/>
                    </a:xfrm>
                    <a:prstGeom prst="rect">
                      <a:avLst/>
                    </a:prstGeom>
                  </pic:spPr>
                </pic:pic>
              </a:graphicData>
            </a:graphic>
          </wp:inline>
        </w:drawing>
      </w:r>
    </w:p>
    <w:p w14:paraId="706DD969" w14:textId="77777777" w:rsidR="00B26A9C" w:rsidRDefault="00B26A9C" w:rsidP="00B26A9C">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05665D">
        <w:rPr>
          <w:lang w:val="en-US"/>
        </w:rPr>
        <w:t>Volcano Plot for the DEm</w:t>
      </w:r>
      <w:r>
        <w:rPr>
          <w:lang w:val="en-US"/>
        </w:rPr>
        <w:t>iRs</w:t>
      </w:r>
      <w:r w:rsidRPr="0005665D">
        <w:rPr>
          <w:lang w:val="en-US"/>
        </w:rPr>
        <w:t xml:space="preserve"> samples; Regions 1 and 2 are the ones selected</w:t>
      </w:r>
    </w:p>
    <w:p w14:paraId="413A861C" w14:textId="77777777" w:rsidR="00B26A9C" w:rsidRDefault="00B26A9C" w:rsidP="00B26A9C">
      <w:pPr>
        <w:keepNext/>
      </w:pPr>
      <w:r>
        <w:rPr>
          <w:b/>
          <w:bCs/>
          <w:noProof/>
          <w:sz w:val="26"/>
          <w:szCs w:val="26"/>
          <w:lang w:val="en-US"/>
        </w:rPr>
        <w:lastRenderedPageBreak/>
        <w:drawing>
          <wp:inline distT="0" distB="0" distL="0" distR="0" wp14:anchorId="32154CA6" wp14:editId="48DBF172">
            <wp:extent cx="3020815" cy="250830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2389" cy="2551133"/>
                    </a:xfrm>
                    <a:prstGeom prst="rect">
                      <a:avLst/>
                    </a:prstGeom>
                  </pic:spPr>
                </pic:pic>
              </a:graphicData>
            </a:graphic>
          </wp:inline>
        </w:drawing>
      </w:r>
    </w:p>
    <w:p w14:paraId="7D37A879" w14:textId="77777777" w:rsidR="00B26A9C" w:rsidRDefault="00B26A9C" w:rsidP="00B26A9C">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DF0353">
        <w:rPr>
          <w:lang w:val="en-US"/>
        </w:rPr>
        <w:t>Box Plot for the log2FC expression levels in the samples for the DE</w:t>
      </w:r>
      <w:r>
        <w:rPr>
          <w:lang w:val="en-US"/>
        </w:rPr>
        <w:t>miRs samples</w:t>
      </w:r>
    </w:p>
    <w:p w14:paraId="5DC4DE3C" w14:textId="77777777" w:rsidR="00B26A9C" w:rsidRPr="00B26A9C" w:rsidRDefault="00B26A9C" w:rsidP="00B26A9C">
      <w:pPr>
        <w:rPr>
          <w:lang w:val="en-US"/>
        </w:rPr>
      </w:pPr>
    </w:p>
    <w:p w14:paraId="517494CE" w14:textId="77777777" w:rsidR="00B26A9C" w:rsidRPr="00E13C3C" w:rsidRDefault="00B26A9C" w:rsidP="00E13C3C">
      <w:pPr>
        <w:rPr>
          <w:lang w:val="en-US"/>
        </w:rPr>
      </w:pPr>
    </w:p>
    <w:sectPr w:rsidR="00B26A9C" w:rsidRPr="00E13C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8986" w14:textId="77777777" w:rsidR="003F1FA2" w:rsidRDefault="003F1FA2" w:rsidP="00666B53">
      <w:r>
        <w:separator/>
      </w:r>
    </w:p>
  </w:endnote>
  <w:endnote w:type="continuationSeparator" w:id="0">
    <w:p w14:paraId="5B657B4B" w14:textId="77777777" w:rsidR="003F1FA2" w:rsidRDefault="003F1FA2" w:rsidP="0066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33D3" w14:textId="77777777" w:rsidR="003F1FA2" w:rsidRDefault="003F1FA2" w:rsidP="00666B53">
      <w:r>
        <w:separator/>
      </w:r>
    </w:p>
  </w:footnote>
  <w:footnote w:type="continuationSeparator" w:id="0">
    <w:p w14:paraId="7A655788" w14:textId="77777777" w:rsidR="003F1FA2" w:rsidRDefault="003F1FA2" w:rsidP="00666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53"/>
    <w:rsid w:val="002829CA"/>
    <w:rsid w:val="002E38AB"/>
    <w:rsid w:val="003F1FA2"/>
    <w:rsid w:val="005325B4"/>
    <w:rsid w:val="00666B53"/>
    <w:rsid w:val="00AC5D1D"/>
    <w:rsid w:val="00B26A9C"/>
    <w:rsid w:val="00E13C3C"/>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D760"/>
  <w15:chartTrackingRefBased/>
  <w15:docId w15:val="{4EBEF8D8-F338-964B-8F89-93136374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53"/>
    <w:pPr>
      <w:tabs>
        <w:tab w:val="center" w:pos="4680"/>
        <w:tab w:val="right" w:pos="9360"/>
      </w:tabs>
    </w:pPr>
  </w:style>
  <w:style w:type="character" w:customStyle="1" w:styleId="HeaderChar">
    <w:name w:val="Header Char"/>
    <w:basedOn w:val="DefaultParagraphFont"/>
    <w:link w:val="Header"/>
    <w:uiPriority w:val="99"/>
    <w:rsid w:val="00666B53"/>
  </w:style>
  <w:style w:type="paragraph" w:styleId="Footer">
    <w:name w:val="footer"/>
    <w:basedOn w:val="Normal"/>
    <w:link w:val="FooterChar"/>
    <w:uiPriority w:val="99"/>
    <w:unhideWhenUsed/>
    <w:rsid w:val="00666B53"/>
    <w:pPr>
      <w:tabs>
        <w:tab w:val="center" w:pos="4680"/>
        <w:tab w:val="right" w:pos="9360"/>
      </w:tabs>
    </w:pPr>
  </w:style>
  <w:style w:type="character" w:customStyle="1" w:styleId="FooterChar">
    <w:name w:val="Footer Char"/>
    <w:basedOn w:val="DefaultParagraphFont"/>
    <w:link w:val="Footer"/>
    <w:uiPriority w:val="99"/>
    <w:rsid w:val="00666B53"/>
  </w:style>
  <w:style w:type="character" w:styleId="Hyperlink">
    <w:name w:val="Hyperlink"/>
    <w:basedOn w:val="DefaultParagraphFont"/>
    <w:uiPriority w:val="99"/>
    <w:unhideWhenUsed/>
    <w:rsid w:val="00666B53"/>
    <w:rPr>
      <w:color w:val="0563C1" w:themeColor="hyperlink"/>
      <w:u w:val="single"/>
    </w:rPr>
  </w:style>
  <w:style w:type="character" w:styleId="UnresolvedMention">
    <w:name w:val="Unresolved Mention"/>
    <w:basedOn w:val="DefaultParagraphFont"/>
    <w:uiPriority w:val="99"/>
    <w:semiHidden/>
    <w:unhideWhenUsed/>
    <w:rsid w:val="00666B53"/>
    <w:rPr>
      <w:color w:val="605E5C"/>
      <w:shd w:val="clear" w:color="auto" w:fill="E1DFDD"/>
    </w:rPr>
  </w:style>
  <w:style w:type="paragraph" w:styleId="Caption">
    <w:name w:val="caption"/>
    <w:basedOn w:val="Normal"/>
    <w:next w:val="Normal"/>
    <w:uiPriority w:val="35"/>
    <w:unhideWhenUsed/>
    <w:qFormat/>
    <w:rsid w:val="00B26A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7553">
      <w:bodyDiv w:val="1"/>
      <w:marLeft w:val="0"/>
      <w:marRight w:val="0"/>
      <w:marTop w:val="0"/>
      <w:marBottom w:val="0"/>
      <w:divBdr>
        <w:top w:val="none" w:sz="0" w:space="0" w:color="auto"/>
        <w:left w:val="none" w:sz="0" w:space="0" w:color="auto"/>
        <w:bottom w:val="none" w:sz="0" w:space="0" w:color="auto"/>
        <w:right w:val="none" w:sz="0" w:space="0" w:color="auto"/>
      </w:divBdr>
      <w:divsChild>
        <w:div w:id="2060669181">
          <w:marLeft w:val="0"/>
          <w:marRight w:val="0"/>
          <w:marTop w:val="0"/>
          <w:marBottom w:val="0"/>
          <w:divBdr>
            <w:top w:val="none" w:sz="0" w:space="0" w:color="auto"/>
            <w:left w:val="none" w:sz="0" w:space="0" w:color="auto"/>
            <w:bottom w:val="none" w:sz="0" w:space="0" w:color="auto"/>
            <w:right w:val="none" w:sz="0" w:space="0" w:color="auto"/>
          </w:divBdr>
          <w:divsChild>
            <w:div w:id="873729535">
              <w:marLeft w:val="0"/>
              <w:marRight w:val="0"/>
              <w:marTop w:val="0"/>
              <w:marBottom w:val="0"/>
              <w:divBdr>
                <w:top w:val="none" w:sz="0" w:space="0" w:color="auto"/>
                <w:left w:val="none" w:sz="0" w:space="0" w:color="auto"/>
                <w:bottom w:val="none" w:sz="0" w:space="0" w:color="auto"/>
                <w:right w:val="none" w:sz="0" w:space="0" w:color="auto"/>
              </w:divBdr>
              <w:divsChild>
                <w:div w:id="17883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0539">
      <w:bodyDiv w:val="1"/>
      <w:marLeft w:val="0"/>
      <w:marRight w:val="0"/>
      <w:marTop w:val="0"/>
      <w:marBottom w:val="0"/>
      <w:divBdr>
        <w:top w:val="none" w:sz="0" w:space="0" w:color="auto"/>
        <w:left w:val="none" w:sz="0" w:space="0" w:color="auto"/>
        <w:bottom w:val="none" w:sz="0" w:space="0" w:color="auto"/>
        <w:right w:val="none" w:sz="0" w:space="0" w:color="auto"/>
      </w:divBdr>
      <w:divsChild>
        <w:div w:id="1962414570">
          <w:marLeft w:val="0"/>
          <w:marRight w:val="0"/>
          <w:marTop w:val="0"/>
          <w:marBottom w:val="0"/>
          <w:divBdr>
            <w:top w:val="none" w:sz="0" w:space="0" w:color="auto"/>
            <w:left w:val="none" w:sz="0" w:space="0" w:color="auto"/>
            <w:bottom w:val="none" w:sz="0" w:space="0" w:color="auto"/>
            <w:right w:val="none" w:sz="0" w:space="0" w:color="auto"/>
          </w:divBdr>
          <w:divsChild>
            <w:div w:id="614681782">
              <w:marLeft w:val="0"/>
              <w:marRight w:val="0"/>
              <w:marTop w:val="0"/>
              <w:marBottom w:val="0"/>
              <w:divBdr>
                <w:top w:val="none" w:sz="0" w:space="0" w:color="auto"/>
                <w:left w:val="none" w:sz="0" w:space="0" w:color="auto"/>
                <w:bottom w:val="none" w:sz="0" w:space="0" w:color="auto"/>
                <w:right w:val="none" w:sz="0" w:space="0" w:color="auto"/>
              </w:divBdr>
              <w:divsChild>
                <w:div w:id="8949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ge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Atallah</dc:creator>
  <cp:keywords/>
  <dc:description/>
  <cp:lastModifiedBy>Roberto Atallah</cp:lastModifiedBy>
  <cp:revision>1</cp:revision>
  <dcterms:created xsi:type="dcterms:W3CDTF">2023-04-13T09:25:00Z</dcterms:created>
  <dcterms:modified xsi:type="dcterms:W3CDTF">2023-04-13T10:49:00Z</dcterms:modified>
</cp:coreProperties>
</file>