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63E34" w14:textId="77777777" w:rsidR="007E29C0" w:rsidRPr="005028D3" w:rsidRDefault="00865534">
      <w:pPr>
        <w:spacing w:after="144"/>
        <w:ind w:left="1535"/>
        <w:rPr>
          <w:rFonts w:asciiTheme="minorHAnsi" w:hAnsiTheme="minorHAnsi" w:cstheme="minorHAnsi"/>
        </w:rPr>
      </w:pPr>
      <w:r w:rsidRPr="005028D3">
        <w:rPr>
          <w:rFonts w:asciiTheme="minorHAnsi" w:hAnsiTheme="minorHAnsi" w:cstheme="minorHAnsi"/>
          <w:noProof/>
        </w:rPr>
        <w:drawing>
          <wp:inline distT="0" distB="0" distL="0" distR="0" wp14:anchorId="77B578E2" wp14:editId="07EB799B">
            <wp:extent cx="608434" cy="740664"/>
            <wp:effectExtent l="0" t="0" r="0" b="0"/>
            <wp:docPr id="2471" name="Picture 2471"/>
            <wp:cNvGraphicFramePr/>
            <a:graphic xmlns:a="http://schemas.openxmlformats.org/drawingml/2006/main">
              <a:graphicData uri="http://schemas.openxmlformats.org/drawingml/2006/picture">
                <pic:pic xmlns:pic="http://schemas.openxmlformats.org/drawingml/2006/picture">
                  <pic:nvPicPr>
                    <pic:cNvPr id="2471" name="Picture 2471"/>
                    <pic:cNvPicPr/>
                  </pic:nvPicPr>
                  <pic:blipFill>
                    <a:blip r:embed="rId5"/>
                    <a:stretch>
                      <a:fillRect/>
                    </a:stretch>
                  </pic:blipFill>
                  <pic:spPr>
                    <a:xfrm>
                      <a:off x="0" y="0"/>
                      <a:ext cx="608434" cy="740664"/>
                    </a:xfrm>
                    <a:prstGeom prst="rect">
                      <a:avLst/>
                    </a:prstGeom>
                  </pic:spPr>
                </pic:pic>
              </a:graphicData>
            </a:graphic>
          </wp:inline>
        </w:drawing>
      </w:r>
    </w:p>
    <w:p w14:paraId="5D1D20D6" w14:textId="77777777" w:rsidR="007E29C0" w:rsidRPr="005028D3" w:rsidRDefault="00865534">
      <w:pPr>
        <w:spacing w:after="0"/>
        <w:ind w:left="875" w:hanging="10"/>
        <w:rPr>
          <w:rFonts w:asciiTheme="minorHAnsi" w:hAnsiTheme="minorHAnsi" w:cstheme="minorHAnsi"/>
        </w:rPr>
      </w:pPr>
      <w:r w:rsidRPr="005028D3">
        <w:rPr>
          <w:rFonts w:asciiTheme="minorHAnsi" w:eastAsia="Times New Roman" w:hAnsiTheme="minorHAnsi" w:cstheme="minorHAnsi"/>
        </w:rPr>
        <w:t>REPÚBLICA DE CHILE</w:t>
      </w:r>
    </w:p>
    <w:p w14:paraId="4181AAAD" w14:textId="77777777" w:rsidR="007E29C0" w:rsidRPr="005028D3" w:rsidRDefault="00865534">
      <w:pPr>
        <w:spacing w:after="0"/>
        <w:ind w:left="-5" w:hanging="10"/>
        <w:rPr>
          <w:rFonts w:asciiTheme="minorHAnsi" w:hAnsiTheme="minorHAnsi" w:cstheme="minorHAnsi"/>
        </w:rPr>
      </w:pPr>
      <w:r w:rsidRPr="005028D3">
        <w:rPr>
          <w:rFonts w:asciiTheme="minorHAnsi" w:eastAsia="Times New Roman" w:hAnsiTheme="minorHAnsi" w:cstheme="minorHAnsi"/>
        </w:rPr>
        <w:t>UNIVERSIDAD DE SANTIAGO DE CHILE</w:t>
      </w:r>
    </w:p>
    <w:p w14:paraId="267D8F22" w14:textId="77777777" w:rsidR="007E29C0" w:rsidRPr="005028D3" w:rsidRDefault="00865534">
      <w:pPr>
        <w:spacing w:after="541"/>
        <w:ind w:left="1153"/>
        <w:rPr>
          <w:rFonts w:asciiTheme="minorHAnsi" w:hAnsiTheme="minorHAnsi" w:cstheme="minorHAnsi"/>
        </w:rPr>
      </w:pPr>
      <w:r w:rsidRPr="005028D3">
        <w:rPr>
          <w:rFonts w:asciiTheme="minorHAnsi" w:eastAsia="Times New Roman" w:hAnsiTheme="minorHAnsi" w:cstheme="minorHAnsi"/>
          <w:u w:val="single" w:color="000000"/>
        </w:rPr>
        <w:t>PRORRECTORÍA</w:t>
      </w:r>
    </w:p>
    <w:p w14:paraId="39E8CE7D" w14:textId="77777777" w:rsidR="007E29C0" w:rsidRPr="005028D3" w:rsidRDefault="00865534">
      <w:pPr>
        <w:spacing w:after="291" w:line="239" w:lineRule="auto"/>
        <w:ind w:left="3602" w:hanging="7"/>
        <w:rPr>
          <w:rFonts w:asciiTheme="minorHAnsi" w:hAnsiTheme="minorHAnsi" w:cstheme="minorHAnsi"/>
        </w:rPr>
      </w:pPr>
      <w:r w:rsidRPr="005028D3">
        <w:rPr>
          <w:rFonts w:asciiTheme="minorHAnsi" w:eastAsia="Times New Roman" w:hAnsiTheme="minorHAnsi" w:cstheme="minorHAnsi"/>
        </w:rPr>
        <w:t>APRUEBA POLÍTICA DE LA CALIDAD DE LA UNIVERSIDAD DE SANTIAGO DE CHILE.</w:t>
      </w:r>
    </w:p>
    <w:p w14:paraId="334661A9" w14:textId="3052497E" w:rsidR="007E29C0" w:rsidRPr="005028D3" w:rsidRDefault="00865534">
      <w:pPr>
        <w:spacing w:after="44"/>
        <w:ind w:left="1321" w:hanging="10"/>
        <w:jc w:val="center"/>
        <w:rPr>
          <w:rFonts w:asciiTheme="minorHAnsi" w:hAnsiTheme="minorHAnsi" w:cstheme="minorHAnsi"/>
          <w:noProof/>
        </w:rPr>
      </w:pPr>
      <w:r w:rsidRPr="005028D3">
        <w:rPr>
          <w:rFonts w:asciiTheme="minorHAnsi" w:eastAsia="Times New Roman" w:hAnsiTheme="minorHAnsi" w:cstheme="minorHAnsi"/>
        </w:rPr>
        <w:t xml:space="preserve">SANTIAGO, </w:t>
      </w:r>
      <w:r w:rsidR="00510D0D" w:rsidRPr="00744FD6">
        <w:rPr>
          <w:rFonts w:asciiTheme="minorHAnsi" w:eastAsia="Times New Roman" w:hAnsiTheme="minorHAnsi" w:cstheme="minorHAnsi"/>
          <w:color w:val="FF0000"/>
        </w:rPr>
        <w:t>XXXXXXXX</w:t>
      </w:r>
    </w:p>
    <w:p w14:paraId="2E1D587A" w14:textId="77777777" w:rsidR="002E133A" w:rsidRPr="005028D3" w:rsidRDefault="002E133A">
      <w:pPr>
        <w:spacing w:after="44"/>
        <w:ind w:left="1321" w:hanging="10"/>
        <w:jc w:val="center"/>
        <w:rPr>
          <w:rFonts w:asciiTheme="minorHAnsi" w:hAnsiTheme="minorHAnsi" w:cstheme="minorHAnsi"/>
        </w:rPr>
      </w:pPr>
    </w:p>
    <w:p w14:paraId="36D8101F" w14:textId="77777777" w:rsidR="007E29C0" w:rsidRPr="005028D3" w:rsidRDefault="00865534" w:rsidP="002E133A">
      <w:pPr>
        <w:spacing w:after="40" w:line="219" w:lineRule="auto"/>
        <w:ind w:right="50"/>
        <w:jc w:val="both"/>
        <w:rPr>
          <w:rFonts w:asciiTheme="minorHAnsi" w:eastAsia="Times New Roman" w:hAnsiTheme="minorHAnsi" w:cstheme="minorHAnsi"/>
        </w:rPr>
      </w:pPr>
      <w:r w:rsidRPr="005028D3">
        <w:rPr>
          <w:rFonts w:asciiTheme="minorHAnsi" w:eastAsia="Times New Roman" w:hAnsiTheme="minorHAnsi" w:cstheme="minorHAnsi"/>
        </w:rPr>
        <w:t xml:space="preserve">VISTOS: El D.F.L. </w:t>
      </w:r>
      <w:proofErr w:type="gramStart"/>
      <w:r w:rsidRPr="005028D3">
        <w:rPr>
          <w:rFonts w:asciiTheme="minorHAnsi" w:eastAsia="Times New Roman" w:hAnsiTheme="minorHAnsi" w:cstheme="minorHAnsi"/>
        </w:rPr>
        <w:t>N</w:t>
      </w:r>
      <w:r w:rsidRPr="005028D3">
        <w:rPr>
          <w:rFonts w:asciiTheme="minorHAnsi" w:eastAsia="Times New Roman" w:hAnsiTheme="minorHAnsi" w:cstheme="minorHAnsi"/>
          <w:vertAlign w:val="superscript"/>
        </w:rPr>
        <w:t xml:space="preserve">O </w:t>
      </w:r>
      <w:r w:rsidR="002E133A" w:rsidRPr="005028D3">
        <w:rPr>
          <w:rFonts w:asciiTheme="minorHAnsi" w:hAnsiTheme="minorHAnsi" w:cstheme="minorHAnsi"/>
        </w:rPr>
        <w:t>.</w:t>
      </w:r>
      <w:proofErr w:type="gramEnd"/>
      <w:r w:rsidR="002E133A" w:rsidRPr="005028D3">
        <w:rPr>
          <w:rFonts w:asciiTheme="minorHAnsi" w:hAnsiTheme="minorHAnsi" w:cstheme="minorHAnsi"/>
          <w:color w:val="FF0000"/>
        </w:rPr>
        <w:t xml:space="preserve"> N°29, de 2023, del Ministerio de Educación</w:t>
      </w:r>
      <w:r w:rsidRPr="005028D3">
        <w:rPr>
          <w:rFonts w:asciiTheme="minorHAnsi" w:eastAsia="Times New Roman" w:hAnsiTheme="minorHAnsi" w:cstheme="minorHAnsi"/>
        </w:rPr>
        <w:t xml:space="preserve"> la Ley N</w:t>
      </w:r>
      <w:r w:rsidRPr="005028D3">
        <w:rPr>
          <w:rFonts w:asciiTheme="minorHAnsi" w:eastAsia="Times New Roman" w:hAnsiTheme="minorHAnsi" w:cstheme="minorHAnsi"/>
          <w:vertAlign w:val="superscript"/>
        </w:rPr>
        <w:t xml:space="preserve">O </w:t>
      </w:r>
      <w:r w:rsidRPr="005028D3">
        <w:rPr>
          <w:rFonts w:asciiTheme="minorHAnsi" w:eastAsia="Times New Roman" w:hAnsiTheme="minorHAnsi" w:cstheme="minorHAnsi"/>
        </w:rPr>
        <w:t>20.129 de 2006, la Ley N</w:t>
      </w:r>
      <w:r w:rsidRPr="005028D3">
        <w:rPr>
          <w:rFonts w:asciiTheme="minorHAnsi" w:eastAsia="Times New Roman" w:hAnsiTheme="minorHAnsi" w:cstheme="minorHAnsi"/>
          <w:vertAlign w:val="superscript"/>
        </w:rPr>
        <w:t xml:space="preserve">O </w:t>
      </w:r>
      <w:r w:rsidRPr="005028D3">
        <w:rPr>
          <w:rFonts w:asciiTheme="minorHAnsi" w:eastAsia="Times New Roman" w:hAnsiTheme="minorHAnsi" w:cstheme="minorHAnsi"/>
        </w:rPr>
        <w:t>21.091 de 2018, la Ley N</w:t>
      </w:r>
      <w:r w:rsidRPr="005028D3">
        <w:rPr>
          <w:rFonts w:asciiTheme="minorHAnsi" w:eastAsia="Times New Roman" w:hAnsiTheme="minorHAnsi" w:cstheme="minorHAnsi"/>
          <w:vertAlign w:val="superscript"/>
        </w:rPr>
        <w:t xml:space="preserve">O </w:t>
      </w:r>
      <w:r w:rsidRPr="005028D3">
        <w:rPr>
          <w:rFonts w:asciiTheme="minorHAnsi" w:eastAsia="Times New Roman" w:hAnsiTheme="minorHAnsi" w:cstheme="minorHAnsi"/>
        </w:rPr>
        <w:t>21.186, la Resolución N</w:t>
      </w:r>
      <w:r w:rsidRPr="005028D3">
        <w:rPr>
          <w:rFonts w:asciiTheme="minorHAnsi" w:eastAsia="Times New Roman" w:hAnsiTheme="minorHAnsi" w:cstheme="minorHAnsi"/>
          <w:vertAlign w:val="superscript"/>
        </w:rPr>
        <w:t xml:space="preserve">O </w:t>
      </w:r>
      <w:r w:rsidRPr="005028D3">
        <w:rPr>
          <w:rFonts w:asciiTheme="minorHAnsi" w:eastAsia="Times New Roman" w:hAnsiTheme="minorHAnsi" w:cstheme="minorHAnsi"/>
        </w:rPr>
        <w:t>755 de 1988, y la Resoluciones N</w:t>
      </w:r>
      <w:r w:rsidRPr="005028D3">
        <w:rPr>
          <w:rFonts w:asciiTheme="minorHAnsi" w:eastAsia="Times New Roman" w:hAnsiTheme="minorHAnsi" w:cstheme="minorHAnsi"/>
          <w:vertAlign w:val="superscript"/>
        </w:rPr>
        <w:t xml:space="preserve">O </w:t>
      </w:r>
      <w:r w:rsidRPr="005028D3">
        <w:rPr>
          <w:rFonts w:asciiTheme="minorHAnsi" w:eastAsia="Times New Roman" w:hAnsiTheme="minorHAnsi" w:cstheme="minorHAnsi"/>
        </w:rPr>
        <w:t>6, 7 y 8 de 2019, de la Contraloría General de la República.</w:t>
      </w:r>
    </w:p>
    <w:p w14:paraId="19EF39E6" w14:textId="77777777" w:rsidR="002E133A" w:rsidRPr="005028D3" w:rsidRDefault="002E133A" w:rsidP="002E133A">
      <w:pPr>
        <w:spacing w:after="40" w:line="219" w:lineRule="auto"/>
        <w:ind w:right="50"/>
        <w:jc w:val="both"/>
        <w:rPr>
          <w:rFonts w:asciiTheme="minorHAnsi" w:hAnsiTheme="minorHAnsi" w:cstheme="minorHAnsi"/>
        </w:rPr>
      </w:pPr>
    </w:p>
    <w:p w14:paraId="098CEEB8" w14:textId="77777777" w:rsidR="007E29C0" w:rsidRPr="005028D3" w:rsidRDefault="00865534">
      <w:pPr>
        <w:spacing w:after="230"/>
        <w:ind w:left="1321" w:right="1715" w:hanging="10"/>
        <w:jc w:val="center"/>
        <w:rPr>
          <w:rFonts w:asciiTheme="minorHAnsi" w:hAnsiTheme="minorHAnsi" w:cstheme="minorHAnsi"/>
        </w:rPr>
      </w:pPr>
      <w:r w:rsidRPr="005028D3">
        <w:rPr>
          <w:rFonts w:asciiTheme="minorHAnsi" w:eastAsia="Times New Roman" w:hAnsiTheme="minorHAnsi" w:cstheme="minorHAnsi"/>
        </w:rPr>
        <w:t>CONSIDERANDO:</w:t>
      </w:r>
    </w:p>
    <w:p w14:paraId="7EAECB3A" w14:textId="77777777" w:rsidR="007E29C0" w:rsidRPr="005028D3" w:rsidRDefault="00865534" w:rsidP="00594BDC">
      <w:pPr>
        <w:numPr>
          <w:ilvl w:val="0"/>
          <w:numId w:val="1"/>
        </w:numPr>
        <w:spacing w:after="318" w:line="276" w:lineRule="auto"/>
        <w:ind w:left="0" w:right="71" w:firstLine="3462"/>
        <w:jc w:val="both"/>
        <w:rPr>
          <w:rFonts w:asciiTheme="minorHAnsi" w:hAnsiTheme="minorHAnsi" w:cstheme="minorHAnsi"/>
        </w:rPr>
      </w:pPr>
      <w:r w:rsidRPr="005028D3">
        <w:rPr>
          <w:rFonts w:asciiTheme="minorHAnsi" w:eastAsia="Times New Roman" w:hAnsiTheme="minorHAnsi" w:cstheme="minorHAnsi"/>
        </w:rPr>
        <w:t>Que la Universidad, desde el año 2003, comenzó con los primeros mecanismos de aseguramiento de la calidad, a través de la participación en procesos de acreditación a nivel de carreras e institucional. De esta forma, el año 2007 se establece y formaliza un primer Sistema para el Aseguramiento de la Calidad, y el año 2010 se crea un Sistema de Gestión de Calidad basado en la norma ISO 9001:2008, orientando a los procesos de gestión institucional.</w:t>
      </w:r>
    </w:p>
    <w:p w14:paraId="12B76DBA" w14:textId="65C25204" w:rsidR="007E29C0" w:rsidRPr="00744FD6" w:rsidRDefault="00865534" w:rsidP="00594BDC">
      <w:pPr>
        <w:numPr>
          <w:ilvl w:val="0"/>
          <w:numId w:val="1"/>
        </w:numPr>
        <w:spacing w:after="272" w:line="262" w:lineRule="auto"/>
        <w:ind w:left="0" w:right="71" w:firstLine="3649"/>
        <w:jc w:val="both"/>
        <w:rPr>
          <w:rFonts w:asciiTheme="minorHAnsi" w:hAnsiTheme="minorHAnsi" w:cstheme="minorHAnsi"/>
          <w:b/>
          <w:color w:val="FF0000"/>
        </w:rPr>
      </w:pPr>
      <w:r w:rsidRPr="00744FD6">
        <w:rPr>
          <w:rFonts w:asciiTheme="minorHAnsi" w:eastAsia="Times New Roman" w:hAnsiTheme="minorHAnsi" w:cstheme="minorHAnsi"/>
          <w:b/>
          <w:color w:val="FF0000"/>
        </w:rPr>
        <w:t xml:space="preserve">Que, la Universidad ha decidido </w:t>
      </w:r>
      <w:r w:rsidR="00510D0D" w:rsidRPr="00744FD6">
        <w:rPr>
          <w:rFonts w:asciiTheme="minorHAnsi" w:eastAsia="Times New Roman" w:hAnsiTheme="minorHAnsi" w:cstheme="minorHAnsi"/>
          <w:b/>
          <w:color w:val="FF0000"/>
        </w:rPr>
        <w:t>actualizar</w:t>
      </w:r>
      <w:r w:rsidRPr="00744FD6">
        <w:rPr>
          <w:rFonts w:asciiTheme="minorHAnsi" w:eastAsia="Times New Roman" w:hAnsiTheme="minorHAnsi" w:cstheme="minorHAnsi"/>
          <w:b/>
          <w:color w:val="FF0000"/>
        </w:rPr>
        <w:t xml:space="preserve"> el Sistema de Aseguramiento de la Calidad, definiendo un modelo</w:t>
      </w:r>
      <w:r w:rsidR="00510D0D" w:rsidRPr="00744FD6">
        <w:rPr>
          <w:rFonts w:asciiTheme="minorHAnsi" w:eastAsia="Times New Roman" w:hAnsiTheme="minorHAnsi" w:cstheme="minorHAnsi"/>
          <w:b/>
          <w:color w:val="FF0000"/>
        </w:rPr>
        <w:t xml:space="preserve"> de excelencia</w:t>
      </w:r>
      <w:r w:rsidRPr="00744FD6">
        <w:rPr>
          <w:rFonts w:asciiTheme="minorHAnsi" w:eastAsia="Times New Roman" w:hAnsiTheme="minorHAnsi" w:cstheme="minorHAnsi"/>
          <w:b/>
          <w:color w:val="FF0000"/>
        </w:rPr>
        <w:t xml:space="preserve"> que se orienta en mejorar continuamente</w:t>
      </w:r>
      <w:r w:rsidR="005E5489" w:rsidRPr="00744FD6">
        <w:rPr>
          <w:rFonts w:asciiTheme="minorHAnsi" w:eastAsia="Times New Roman" w:hAnsiTheme="minorHAnsi" w:cstheme="minorHAnsi"/>
          <w:b/>
          <w:color w:val="FF0000"/>
        </w:rPr>
        <w:t xml:space="preserve"> el quehacer de la Institución y</w:t>
      </w:r>
      <w:r w:rsidRPr="00744FD6">
        <w:rPr>
          <w:rFonts w:asciiTheme="minorHAnsi" w:eastAsia="Times New Roman" w:hAnsiTheme="minorHAnsi" w:cstheme="minorHAnsi"/>
          <w:b/>
          <w:color w:val="FF0000"/>
        </w:rPr>
        <w:t xml:space="preserve"> la oferta académica según las directrices de la Comisión Nacional de Acreditación, con </w:t>
      </w:r>
      <w:r w:rsidR="005E5489" w:rsidRPr="00744FD6">
        <w:rPr>
          <w:rFonts w:asciiTheme="minorHAnsi" w:eastAsia="Times New Roman" w:hAnsiTheme="minorHAnsi" w:cstheme="minorHAnsi"/>
          <w:b/>
          <w:color w:val="FF0000"/>
        </w:rPr>
        <w:t>base</w:t>
      </w:r>
      <w:r w:rsidRPr="00744FD6">
        <w:rPr>
          <w:rFonts w:asciiTheme="minorHAnsi" w:eastAsia="Times New Roman" w:hAnsiTheme="minorHAnsi" w:cstheme="minorHAnsi"/>
          <w:b/>
          <w:color w:val="FF0000"/>
        </w:rPr>
        <w:t xml:space="preserve"> en la gestión de los procesos de las áreas misionales y transversales de la institución, bajo norma ISO 9001.</w:t>
      </w:r>
    </w:p>
    <w:p w14:paraId="21F94393" w14:textId="2D39C47C" w:rsidR="007E29C0" w:rsidRPr="00744FD6" w:rsidRDefault="00865534" w:rsidP="002E133A">
      <w:pPr>
        <w:numPr>
          <w:ilvl w:val="0"/>
          <w:numId w:val="1"/>
        </w:numPr>
        <w:spacing w:after="260" w:line="276" w:lineRule="auto"/>
        <w:ind w:left="0" w:right="71" w:firstLine="3649"/>
        <w:jc w:val="both"/>
        <w:rPr>
          <w:rFonts w:asciiTheme="minorHAnsi" w:hAnsiTheme="minorHAnsi" w:cstheme="minorHAnsi"/>
          <w:b/>
          <w:color w:val="FF0000"/>
        </w:rPr>
      </w:pPr>
      <w:r w:rsidRPr="00744FD6">
        <w:rPr>
          <w:rFonts w:asciiTheme="minorHAnsi" w:eastAsia="Times New Roman" w:hAnsiTheme="minorHAnsi" w:cstheme="minorHAnsi"/>
          <w:b/>
          <w:color w:val="FF0000"/>
        </w:rPr>
        <w:t>Que, en el marco del Sistema de Aseguramiento de la Calidad</w:t>
      </w:r>
      <w:r w:rsidR="005E5489" w:rsidRPr="00744FD6">
        <w:rPr>
          <w:rFonts w:asciiTheme="minorHAnsi" w:eastAsia="Times New Roman" w:hAnsiTheme="minorHAnsi" w:cstheme="minorHAnsi"/>
          <w:b/>
          <w:color w:val="FF0000"/>
        </w:rPr>
        <w:t xml:space="preserve"> Institucional SACI</w:t>
      </w:r>
      <w:r w:rsidRPr="00744FD6">
        <w:rPr>
          <w:rFonts w:asciiTheme="minorHAnsi" w:eastAsia="Times New Roman" w:hAnsiTheme="minorHAnsi" w:cstheme="minorHAnsi"/>
          <w:b/>
          <w:color w:val="FF0000"/>
        </w:rPr>
        <w:t xml:space="preserve"> de la Universidad de Santiago de Chile debe establecer la Política de la Calidad adecuada al propósito de la organización, integrando el subsistema de acreditación de carreras, subsistema de programas de postgrado, subsistema de programas de especialidades médicas, subsistema de acreditación institucional, subsistema de educación continua, y el subsistema de mejoramiento de los procesos de gestión misionales.</w:t>
      </w:r>
    </w:p>
    <w:p w14:paraId="72A2316C" w14:textId="77777777" w:rsidR="007E29C0" w:rsidRPr="005028D3" w:rsidRDefault="00865534">
      <w:pPr>
        <w:spacing w:after="264"/>
        <w:ind w:left="1321" w:right="2320" w:hanging="10"/>
        <w:jc w:val="center"/>
        <w:rPr>
          <w:rFonts w:asciiTheme="minorHAnsi" w:hAnsiTheme="minorHAnsi" w:cstheme="minorHAnsi"/>
        </w:rPr>
      </w:pPr>
      <w:r w:rsidRPr="005028D3">
        <w:rPr>
          <w:rFonts w:asciiTheme="minorHAnsi" w:eastAsia="Times New Roman" w:hAnsiTheme="minorHAnsi" w:cstheme="minorHAnsi"/>
        </w:rPr>
        <w:t>RESUELVO:</w:t>
      </w:r>
    </w:p>
    <w:p w14:paraId="534EDFF7" w14:textId="77777777" w:rsidR="007E29C0" w:rsidRDefault="00865534" w:rsidP="002E133A">
      <w:pPr>
        <w:pStyle w:val="Prrafodelista"/>
        <w:numPr>
          <w:ilvl w:val="0"/>
          <w:numId w:val="7"/>
        </w:numPr>
        <w:spacing w:after="289" w:line="276" w:lineRule="auto"/>
        <w:ind w:left="0" w:right="71" w:firstLine="3686"/>
        <w:jc w:val="both"/>
        <w:rPr>
          <w:rFonts w:asciiTheme="minorHAnsi" w:eastAsia="Times New Roman" w:hAnsiTheme="minorHAnsi" w:cstheme="minorHAnsi"/>
        </w:rPr>
      </w:pPr>
      <w:r w:rsidRPr="005028D3">
        <w:rPr>
          <w:rFonts w:asciiTheme="minorHAnsi" w:eastAsia="Times New Roman" w:hAnsiTheme="minorHAnsi" w:cstheme="minorHAnsi"/>
        </w:rPr>
        <w:t>APRUÉBASE la Política de la Calidad de la Universidad de Santiago de Chile, señalada a continuación:</w:t>
      </w:r>
    </w:p>
    <w:p w14:paraId="13F2D795" w14:textId="77777777" w:rsidR="002A0F05" w:rsidRPr="002A0F05" w:rsidRDefault="002A0F05" w:rsidP="002A0F05">
      <w:pPr>
        <w:spacing w:before="100" w:beforeAutospacing="1" w:after="100" w:afterAutospacing="1" w:line="240" w:lineRule="auto"/>
        <w:jc w:val="both"/>
        <w:rPr>
          <w:rFonts w:asciiTheme="minorHAnsi" w:eastAsia="Times New Roman" w:hAnsiTheme="minorHAnsi" w:cs="Times New Roman"/>
          <w:color w:val="auto"/>
        </w:rPr>
      </w:pPr>
      <w:r w:rsidRPr="002A0F05">
        <w:rPr>
          <w:rFonts w:asciiTheme="minorHAnsi" w:eastAsia="Times New Roman" w:hAnsiTheme="minorHAnsi" w:cs="Times New Roman"/>
          <w:color w:val="auto"/>
        </w:rPr>
        <w:t xml:space="preserve">"La Universidad de Santiago de Chile asume el mejoramiento </w:t>
      </w:r>
      <w:r w:rsidRPr="002A0F05">
        <w:rPr>
          <w:rFonts w:asciiTheme="minorHAnsi" w:eastAsia="Times New Roman" w:hAnsiTheme="minorHAnsi" w:cs="Times New Roman"/>
          <w:strike/>
          <w:color w:val="auto"/>
        </w:rPr>
        <w:t>de la calidad</w:t>
      </w:r>
      <w:r w:rsidRPr="002A0F05">
        <w:rPr>
          <w:rFonts w:asciiTheme="minorHAnsi" w:eastAsia="Times New Roman" w:hAnsiTheme="minorHAnsi" w:cs="Times New Roman"/>
          <w:color w:val="auto"/>
        </w:rPr>
        <w:t xml:space="preserve"> </w:t>
      </w:r>
      <w:r w:rsidRPr="002A0F05">
        <w:rPr>
          <w:rFonts w:asciiTheme="minorHAnsi" w:eastAsia="Times New Roman" w:hAnsiTheme="minorHAnsi" w:cs="Times New Roman"/>
          <w:b/>
          <w:bCs/>
          <w:color w:val="FF0000"/>
        </w:rPr>
        <w:t>continuo de la calidad</w:t>
      </w:r>
      <w:r w:rsidRPr="002A0F05">
        <w:rPr>
          <w:rFonts w:asciiTheme="minorHAnsi" w:eastAsia="Times New Roman" w:hAnsiTheme="minorHAnsi" w:cs="Times New Roman"/>
          <w:color w:val="FF0000"/>
        </w:rPr>
        <w:t xml:space="preserve"> </w:t>
      </w:r>
      <w:r w:rsidRPr="002A0F05">
        <w:rPr>
          <w:rFonts w:asciiTheme="minorHAnsi" w:eastAsia="Times New Roman" w:hAnsiTheme="minorHAnsi" w:cs="Times New Roman"/>
          <w:color w:val="auto"/>
        </w:rPr>
        <w:t xml:space="preserve">como un valor esencial de su quehacer y como una herramienta estratégica para el logro de su misión </w:t>
      </w:r>
      <w:r w:rsidRPr="002A0F05">
        <w:rPr>
          <w:rFonts w:asciiTheme="minorHAnsi" w:eastAsia="Times New Roman" w:hAnsiTheme="minorHAnsi" w:cs="Times New Roman"/>
          <w:strike/>
          <w:color w:val="auto"/>
        </w:rPr>
        <w:t xml:space="preserve">y objetivos </w:t>
      </w:r>
      <w:proofErr w:type="gramStart"/>
      <w:r w:rsidRPr="002A0F05">
        <w:rPr>
          <w:rFonts w:asciiTheme="minorHAnsi" w:eastAsia="Times New Roman" w:hAnsiTheme="minorHAnsi" w:cs="Times New Roman"/>
          <w:strike/>
          <w:color w:val="auto"/>
        </w:rPr>
        <w:t>institucionales</w:t>
      </w:r>
      <w:r w:rsidRPr="002A0F05">
        <w:rPr>
          <w:rFonts w:asciiTheme="minorHAnsi" w:eastAsia="Times New Roman" w:hAnsiTheme="minorHAnsi" w:cs="Times New Roman"/>
          <w:color w:val="auto"/>
        </w:rPr>
        <w:t xml:space="preserve"> </w:t>
      </w:r>
      <w:r w:rsidRPr="002A0F05">
        <w:rPr>
          <w:rFonts w:asciiTheme="minorHAnsi" w:eastAsia="Times New Roman" w:hAnsiTheme="minorHAnsi" w:cs="Times New Roman"/>
          <w:b/>
          <w:bCs/>
          <w:color w:val="auto"/>
        </w:rPr>
        <w:t>,</w:t>
      </w:r>
      <w:proofErr w:type="gramEnd"/>
      <w:r w:rsidRPr="002A0F05">
        <w:rPr>
          <w:rFonts w:asciiTheme="minorHAnsi" w:eastAsia="Times New Roman" w:hAnsiTheme="minorHAnsi" w:cs="Times New Roman"/>
          <w:b/>
          <w:bCs/>
          <w:color w:val="FF0000"/>
        </w:rPr>
        <w:t xml:space="preserve"> visión y propósitos institucionales</w:t>
      </w:r>
      <w:r w:rsidRPr="002A0F05">
        <w:rPr>
          <w:rFonts w:asciiTheme="minorHAnsi" w:eastAsia="Times New Roman" w:hAnsiTheme="minorHAnsi" w:cs="Times New Roman"/>
          <w:color w:val="FF0000"/>
        </w:rPr>
        <w:t>.</w:t>
      </w:r>
    </w:p>
    <w:p w14:paraId="6645223A" w14:textId="14588657" w:rsidR="002A0F05" w:rsidRPr="002A0F05" w:rsidRDefault="002A0F05" w:rsidP="002A0F05">
      <w:pPr>
        <w:spacing w:before="100" w:beforeAutospacing="1" w:after="100" w:afterAutospacing="1" w:line="240" w:lineRule="auto"/>
        <w:jc w:val="both"/>
        <w:rPr>
          <w:rFonts w:asciiTheme="minorHAnsi" w:eastAsia="Times New Roman" w:hAnsiTheme="minorHAnsi" w:cs="Times New Roman"/>
          <w:color w:val="FF0000"/>
        </w:rPr>
      </w:pPr>
      <w:r w:rsidRPr="002A0F05">
        <w:rPr>
          <w:rFonts w:asciiTheme="minorHAnsi" w:eastAsia="Times New Roman" w:hAnsiTheme="minorHAnsi" w:cs="Times New Roman"/>
          <w:color w:val="auto"/>
        </w:rPr>
        <w:t>La gestión de la calidad en la Universidad es entendida de manera integral y transversal, cubriendo los distintos ámbitos y niveles de su quehacer</w:t>
      </w:r>
      <w:r w:rsidRPr="002A0F05">
        <w:rPr>
          <w:rFonts w:asciiTheme="minorHAnsi" w:eastAsia="Times New Roman" w:hAnsiTheme="minorHAnsi" w:cs="Times New Roman"/>
          <w:b/>
          <w:bCs/>
          <w:color w:val="auto"/>
        </w:rPr>
        <w:t xml:space="preserve">, </w:t>
      </w:r>
      <w:r w:rsidRPr="002A0F05">
        <w:rPr>
          <w:rFonts w:asciiTheme="minorHAnsi" w:eastAsia="Times New Roman" w:hAnsiTheme="minorHAnsi" w:cs="Times New Roman"/>
          <w:b/>
          <w:bCs/>
          <w:color w:val="FF0000"/>
        </w:rPr>
        <w:t>abarcando las áreas misionales de docencia</w:t>
      </w:r>
      <w:r w:rsidR="00806662">
        <w:rPr>
          <w:rFonts w:asciiTheme="minorHAnsi" w:eastAsia="Times New Roman" w:hAnsiTheme="minorHAnsi" w:cs="Times New Roman"/>
          <w:b/>
          <w:bCs/>
          <w:color w:val="FF0000"/>
        </w:rPr>
        <w:t xml:space="preserve"> y proceso formativo</w:t>
      </w:r>
      <w:r w:rsidRPr="002A0F05">
        <w:rPr>
          <w:rFonts w:asciiTheme="minorHAnsi" w:eastAsia="Times New Roman" w:hAnsiTheme="minorHAnsi" w:cs="Times New Roman"/>
          <w:b/>
          <w:bCs/>
          <w:color w:val="FF0000"/>
        </w:rPr>
        <w:t>, investigación</w:t>
      </w:r>
      <w:r w:rsidR="00806662">
        <w:rPr>
          <w:rFonts w:asciiTheme="minorHAnsi" w:eastAsia="Times New Roman" w:hAnsiTheme="minorHAnsi" w:cs="Times New Roman"/>
          <w:b/>
          <w:bCs/>
          <w:color w:val="FF0000"/>
        </w:rPr>
        <w:t>, innovación y creación</w:t>
      </w:r>
      <w:r w:rsidRPr="002A0F05">
        <w:rPr>
          <w:rFonts w:asciiTheme="minorHAnsi" w:eastAsia="Times New Roman" w:hAnsiTheme="minorHAnsi" w:cs="Times New Roman"/>
          <w:b/>
          <w:bCs/>
          <w:color w:val="FF0000"/>
        </w:rPr>
        <w:t>, vinculación con el medio, gestión estratégica y aseguramiento de la calidad,</w:t>
      </w:r>
      <w:r w:rsidRPr="002A0F05">
        <w:rPr>
          <w:rFonts w:asciiTheme="minorHAnsi" w:eastAsia="Times New Roman" w:hAnsiTheme="minorHAnsi" w:cs="Times New Roman"/>
          <w:color w:val="auto"/>
        </w:rPr>
        <w:t xml:space="preserve"> a través de mecanismos asociados a la calidad de los procesos de gestión, </w:t>
      </w:r>
      <w:r w:rsidRPr="002A0F05">
        <w:rPr>
          <w:rFonts w:asciiTheme="minorHAnsi" w:eastAsia="Times New Roman" w:hAnsiTheme="minorHAnsi" w:cs="Times New Roman"/>
          <w:strike/>
          <w:color w:val="auto"/>
        </w:rPr>
        <w:t>de control basado en riesgos</w:t>
      </w:r>
      <w:r w:rsidRPr="002A0F05">
        <w:rPr>
          <w:rFonts w:asciiTheme="minorHAnsi" w:eastAsia="Times New Roman" w:hAnsiTheme="minorHAnsi" w:cs="Times New Roman"/>
          <w:color w:val="auto"/>
        </w:rPr>
        <w:t xml:space="preserve"> </w:t>
      </w:r>
      <w:r>
        <w:rPr>
          <w:rFonts w:asciiTheme="minorHAnsi" w:eastAsia="Times New Roman" w:hAnsiTheme="minorHAnsi" w:cs="Times New Roman"/>
          <w:b/>
          <w:bCs/>
          <w:color w:val="FF0000"/>
        </w:rPr>
        <w:t xml:space="preserve">a la </w:t>
      </w:r>
      <w:r w:rsidRPr="002A0F05">
        <w:rPr>
          <w:rFonts w:asciiTheme="minorHAnsi" w:eastAsia="Times New Roman" w:hAnsiTheme="minorHAnsi" w:cs="Times New Roman"/>
          <w:b/>
          <w:bCs/>
          <w:color w:val="FF0000"/>
        </w:rPr>
        <w:t>gestión de riesgos</w:t>
      </w:r>
      <w:r w:rsidRPr="002A0F05">
        <w:rPr>
          <w:rFonts w:asciiTheme="minorHAnsi" w:eastAsia="Times New Roman" w:hAnsiTheme="minorHAnsi" w:cs="Times New Roman"/>
          <w:color w:val="auto"/>
        </w:rPr>
        <w:t>, y de aseguramiento de la calidad de su oferta académica</w:t>
      </w:r>
      <w:r w:rsidRPr="002A0F05">
        <w:rPr>
          <w:rFonts w:asciiTheme="minorHAnsi" w:eastAsia="Times New Roman" w:hAnsiTheme="minorHAnsi" w:cs="Times New Roman"/>
          <w:b/>
          <w:bCs/>
          <w:color w:val="auto"/>
        </w:rPr>
        <w:t xml:space="preserve">, </w:t>
      </w:r>
      <w:r w:rsidRPr="002A0F05">
        <w:rPr>
          <w:rFonts w:asciiTheme="minorHAnsi" w:eastAsia="Times New Roman" w:hAnsiTheme="minorHAnsi" w:cs="Times New Roman"/>
          <w:b/>
          <w:bCs/>
          <w:color w:val="FF0000"/>
        </w:rPr>
        <w:t>así como de evaluación, monitoreo, autorregulación y mejora continua de sus resultados institucionales, orientados al fortalecimiento de la excelencia, la pertinencia y la sostenibilidad institucional</w:t>
      </w:r>
      <w:r w:rsidRPr="002A0F05">
        <w:rPr>
          <w:rFonts w:asciiTheme="minorHAnsi" w:eastAsia="Times New Roman" w:hAnsiTheme="minorHAnsi" w:cs="Times New Roman"/>
          <w:color w:val="FF0000"/>
        </w:rPr>
        <w:t>.</w:t>
      </w:r>
    </w:p>
    <w:p w14:paraId="053F06A2" w14:textId="19A8D8EC" w:rsidR="002A0F05" w:rsidRPr="002A0F05" w:rsidRDefault="002A0F05" w:rsidP="002A0F05">
      <w:pPr>
        <w:spacing w:before="100" w:beforeAutospacing="1" w:after="100" w:afterAutospacing="1" w:line="240" w:lineRule="auto"/>
        <w:jc w:val="both"/>
        <w:rPr>
          <w:rFonts w:asciiTheme="minorHAnsi" w:eastAsia="Times New Roman" w:hAnsiTheme="minorHAnsi" w:cs="Times New Roman"/>
          <w:color w:val="FF0000"/>
        </w:rPr>
      </w:pPr>
      <w:r w:rsidRPr="002A0F05">
        <w:rPr>
          <w:rFonts w:asciiTheme="minorHAnsi" w:eastAsia="Times New Roman" w:hAnsiTheme="minorHAnsi" w:cs="Times New Roman"/>
          <w:color w:val="auto"/>
        </w:rPr>
        <w:lastRenderedPageBreak/>
        <w:t xml:space="preserve">A su vez, la Universidad declara su compromiso </w:t>
      </w:r>
      <w:r w:rsidRPr="002A0F05">
        <w:rPr>
          <w:rFonts w:asciiTheme="minorHAnsi" w:eastAsia="Times New Roman" w:hAnsiTheme="minorHAnsi" w:cs="Times New Roman"/>
          <w:strike/>
          <w:color w:val="auto"/>
        </w:rPr>
        <w:t>de cumplimiento</w:t>
      </w:r>
      <w:r w:rsidRPr="002A0F05">
        <w:rPr>
          <w:rFonts w:asciiTheme="minorHAnsi" w:eastAsia="Times New Roman" w:hAnsiTheme="minorHAnsi" w:cs="Times New Roman"/>
          <w:color w:val="auto"/>
        </w:rPr>
        <w:t xml:space="preserve"> </w:t>
      </w:r>
      <w:r w:rsidRPr="002A0F05">
        <w:rPr>
          <w:rFonts w:asciiTheme="minorHAnsi" w:eastAsia="Times New Roman" w:hAnsiTheme="minorHAnsi" w:cs="Times New Roman"/>
          <w:b/>
          <w:bCs/>
          <w:color w:val="FF0000"/>
        </w:rPr>
        <w:t>con el cumplimiento</w:t>
      </w:r>
      <w:r w:rsidRPr="002A0F05">
        <w:rPr>
          <w:rFonts w:asciiTheme="minorHAnsi" w:eastAsia="Times New Roman" w:hAnsiTheme="minorHAnsi" w:cs="Times New Roman"/>
          <w:color w:val="FF0000"/>
        </w:rPr>
        <w:t xml:space="preserve"> </w:t>
      </w:r>
      <w:r w:rsidRPr="002A0F05">
        <w:rPr>
          <w:rFonts w:asciiTheme="minorHAnsi" w:eastAsia="Times New Roman" w:hAnsiTheme="minorHAnsi" w:cs="Times New Roman"/>
          <w:color w:val="auto"/>
        </w:rPr>
        <w:t xml:space="preserve">de requisitos legales y normativas internas y externas, y otros que le son aplicables; </w:t>
      </w:r>
      <w:r w:rsidRPr="002A0F05">
        <w:rPr>
          <w:rFonts w:asciiTheme="minorHAnsi" w:eastAsia="Times New Roman" w:hAnsiTheme="minorHAnsi" w:cs="Times New Roman"/>
          <w:b/>
          <w:bCs/>
          <w:color w:val="FF0000"/>
        </w:rPr>
        <w:t>con la toma de decisiones basada en evidencia; con la participación de la comunidad universitaria y de los grupos de interés;</w:t>
      </w:r>
      <w:r w:rsidRPr="002A0F05">
        <w:rPr>
          <w:rFonts w:asciiTheme="minorHAnsi" w:eastAsia="Times New Roman" w:hAnsiTheme="minorHAnsi" w:cs="Times New Roman"/>
          <w:b/>
          <w:color w:val="FF0000"/>
        </w:rPr>
        <w:t xml:space="preserve"> con la evaluación permanente de la efectividad y pertinencia de sus procesos </w:t>
      </w:r>
      <w:r w:rsidRPr="002A0F05">
        <w:rPr>
          <w:rFonts w:asciiTheme="minorHAnsi" w:eastAsia="Times New Roman" w:hAnsiTheme="minorHAnsi" w:cs="Times New Roman"/>
          <w:strike/>
          <w:color w:val="auto"/>
        </w:rPr>
        <w:t>formativos</w:t>
      </w:r>
      <w:r w:rsidRPr="002A0F05">
        <w:rPr>
          <w:rFonts w:asciiTheme="minorHAnsi" w:eastAsia="Times New Roman" w:hAnsiTheme="minorHAnsi" w:cs="Times New Roman"/>
          <w:color w:val="FF0000"/>
        </w:rPr>
        <w:t xml:space="preserve"> </w:t>
      </w:r>
      <w:r w:rsidRPr="002A0F05">
        <w:rPr>
          <w:rFonts w:asciiTheme="minorHAnsi" w:eastAsia="Times New Roman" w:hAnsiTheme="minorHAnsi" w:cs="Times New Roman"/>
          <w:b/>
          <w:bCs/>
          <w:color w:val="FF0000"/>
        </w:rPr>
        <w:t>y resultados</w:t>
      </w:r>
      <w:r w:rsidRPr="002A0F05">
        <w:rPr>
          <w:rFonts w:asciiTheme="minorHAnsi" w:eastAsia="Times New Roman" w:hAnsiTheme="minorHAnsi" w:cs="Times New Roman"/>
          <w:color w:val="auto"/>
        </w:rPr>
        <w:t xml:space="preserve">, </w:t>
      </w:r>
      <w:r w:rsidRPr="002A0F05">
        <w:rPr>
          <w:rFonts w:asciiTheme="minorHAnsi" w:eastAsia="Times New Roman" w:hAnsiTheme="minorHAnsi" w:cs="Times New Roman"/>
          <w:b/>
          <w:color w:val="FF0000"/>
        </w:rPr>
        <w:t>considerando, entre otros aspectos, el desempeño y la empleabilidad de sus egresadas y egresados</w:t>
      </w:r>
      <w:r w:rsidRPr="002A0F05">
        <w:rPr>
          <w:rFonts w:asciiTheme="minorHAnsi" w:eastAsia="Times New Roman" w:hAnsiTheme="minorHAnsi" w:cs="Times New Roman"/>
          <w:color w:val="auto"/>
        </w:rPr>
        <w:t xml:space="preserve">; </w:t>
      </w:r>
      <w:r w:rsidRPr="002A0F05">
        <w:rPr>
          <w:rFonts w:asciiTheme="minorHAnsi" w:eastAsia="Times New Roman" w:hAnsiTheme="minorHAnsi" w:cs="Times New Roman"/>
          <w:strike/>
          <w:color w:val="auto"/>
        </w:rPr>
        <w:t>y de trabajar permanentemente por el mejoramiento continuo</w:t>
      </w:r>
      <w:r w:rsidRPr="002A0F05">
        <w:rPr>
          <w:rFonts w:asciiTheme="minorHAnsi" w:eastAsia="Times New Roman" w:hAnsiTheme="minorHAnsi" w:cs="Times New Roman"/>
          <w:color w:val="auto"/>
        </w:rPr>
        <w:t xml:space="preserve"> </w:t>
      </w:r>
      <w:r w:rsidRPr="006D20C7">
        <w:rPr>
          <w:rFonts w:asciiTheme="minorHAnsi" w:eastAsia="Times New Roman" w:hAnsiTheme="minorHAnsi" w:cs="Times New Roman"/>
          <w:b/>
          <w:bCs/>
          <w:color w:val="FF0000"/>
        </w:rPr>
        <w:t>y con la promoción de una cultura de calidad sustentada en la integridad, la inclusión, la equidad, la transparencia y la mejora continua</w:t>
      </w:r>
      <w:r w:rsidRPr="002A0F05">
        <w:rPr>
          <w:rFonts w:asciiTheme="minorHAnsi" w:eastAsia="Times New Roman" w:hAnsiTheme="minorHAnsi" w:cs="Times New Roman"/>
          <w:b/>
          <w:color w:val="FF0000"/>
        </w:rPr>
        <w:t>, contribuyendo al cumplimiento</w:t>
      </w:r>
      <w:r w:rsidRPr="002A0F05">
        <w:rPr>
          <w:rFonts w:asciiTheme="minorHAnsi" w:eastAsia="Times New Roman" w:hAnsiTheme="minorHAnsi" w:cs="Times New Roman"/>
          <w:color w:val="auto"/>
        </w:rPr>
        <w:t xml:space="preserve"> </w:t>
      </w:r>
      <w:r w:rsidRPr="002A0F05">
        <w:rPr>
          <w:rFonts w:asciiTheme="minorHAnsi" w:eastAsia="Times New Roman" w:hAnsiTheme="minorHAnsi" w:cs="Times New Roman"/>
          <w:color w:val="FF0000"/>
        </w:rPr>
        <w:t xml:space="preserve"> </w:t>
      </w:r>
      <w:r w:rsidR="006D20C7">
        <w:rPr>
          <w:rFonts w:asciiTheme="minorHAnsi" w:eastAsia="Times New Roman" w:hAnsiTheme="minorHAnsi" w:cs="Times New Roman"/>
          <w:b/>
          <w:bCs/>
          <w:color w:val="FF0000"/>
        </w:rPr>
        <w:t>de l</w:t>
      </w:r>
      <w:r w:rsidRPr="006D20C7">
        <w:rPr>
          <w:rFonts w:asciiTheme="minorHAnsi" w:eastAsia="Times New Roman" w:hAnsiTheme="minorHAnsi" w:cs="Times New Roman"/>
          <w:b/>
          <w:bCs/>
          <w:color w:val="FF0000"/>
        </w:rPr>
        <w:t>os objetivos estratégicos</w:t>
      </w:r>
      <w:r w:rsidRPr="002A0F05">
        <w:rPr>
          <w:rFonts w:asciiTheme="minorHAnsi" w:eastAsia="Times New Roman" w:hAnsiTheme="minorHAnsi" w:cs="Times New Roman"/>
          <w:color w:val="FF0000"/>
        </w:rPr>
        <w:t xml:space="preserve"> </w:t>
      </w:r>
      <w:r w:rsidRPr="002A0F05">
        <w:rPr>
          <w:rFonts w:asciiTheme="minorHAnsi" w:eastAsia="Times New Roman" w:hAnsiTheme="minorHAnsi" w:cs="Times New Roman"/>
          <w:b/>
          <w:color w:val="FF0000"/>
        </w:rPr>
        <w:t xml:space="preserve">definidos en el Plan </w:t>
      </w:r>
      <w:r w:rsidR="0018603A">
        <w:rPr>
          <w:rFonts w:asciiTheme="minorHAnsi" w:eastAsia="Times New Roman" w:hAnsiTheme="minorHAnsi" w:cs="Times New Roman"/>
          <w:b/>
          <w:color w:val="FF0000"/>
        </w:rPr>
        <w:t xml:space="preserve">de Desarrollo </w:t>
      </w:r>
      <w:r w:rsidRPr="002A0F05">
        <w:rPr>
          <w:rFonts w:asciiTheme="minorHAnsi" w:eastAsia="Times New Roman" w:hAnsiTheme="minorHAnsi" w:cs="Times New Roman"/>
          <w:b/>
          <w:color w:val="FF0000"/>
        </w:rPr>
        <w:t>Institucional vigente.</w:t>
      </w:r>
    </w:p>
    <w:p w14:paraId="5DEE161E" w14:textId="77777777" w:rsidR="002A0F05" w:rsidRPr="002A0F05" w:rsidRDefault="002A0F05" w:rsidP="002A0F05">
      <w:pPr>
        <w:spacing w:before="100" w:beforeAutospacing="1" w:after="100" w:afterAutospacing="1" w:line="240" w:lineRule="auto"/>
        <w:jc w:val="both"/>
        <w:rPr>
          <w:rFonts w:asciiTheme="minorHAnsi" w:eastAsia="Times New Roman" w:hAnsiTheme="minorHAnsi" w:cs="Times New Roman"/>
          <w:color w:val="auto"/>
        </w:rPr>
      </w:pPr>
      <w:r w:rsidRPr="002A0F05">
        <w:rPr>
          <w:rFonts w:asciiTheme="minorHAnsi" w:eastAsia="Times New Roman" w:hAnsiTheme="minorHAnsi" w:cs="Times New Roman"/>
          <w:color w:val="auto"/>
        </w:rPr>
        <w:t>Para dar cumplimiento a lo establecido en la presente política, los diferentes actores deben considerar los siguientes aspectos:</w:t>
      </w:r>
    </w:p>
    <w:p w14:paraId="11D36F9E" w14:textId="47F27ADF" w:rsidR="0044194A" w:rsidRPr="0044194A" w:rsidRDefault="002A0F05" w:rsidP="00F94A49">
      <w:pPr>
        <w:numPr>
          <w:ilvl w:val="0"/>
          <w:numId w:val="9"/>
        </w:numPr>
        <w:spacing w:before="100" w:beforeAutospacing="1" w:after="100" w:afterAutospacing="1" w:line="240" w:lineRule="auto"/>
        <w:jc w:val="both"/>
        <w:rPr>
          <w:rFonts w:asciiTheme="minorHAnsi" w:eastAsia="Times New Roman" w:hAnsiTheme="minorHAnsi" w:cs="Times New Roman"/>
          <w:color w:val="auto"/>
        </w:rPr>
      </w:pPr>
      <w:r w:rsidRPr="002A0F05">
        <w:rPr>
          <w:rFonts w:asciiTheme="minorHAnsi" w:eastAsia="Times New Roman" w:hAnsiTheme="minorHAnsi" w:cs="Times New Roman"/>
          <w:color w:val="auto"/>
        </w:rPr>
        <w:t>Promover la gestión</w:t>
      </w:r>
      <w:r w:rsidR="00C252B8">
        <w:rPr>
          <w:rFonts w:asciiTheme="minorHAnsi" w:eastAsia="Times New Roman" w:hAnsiTheme="minorHAnsi" w:cs="Times New Roman"/>
          <w:color w:val="auto"/>
        </w:rPr>
        <w:t xml:space="preserve"> de excelencia</w:t>
      </w:r>
      <w:r w:rsidRPr="002A0F05">
        <w:rPr>
          <w:rFonts w:asciiTheme="minorHAnsi" w:eastAsia="Times New Roman" w:hAnsiTheme="minorHAnsi" w:cs="Times New Roman"/>
          <w:color w:val="auto"/>
        </w:rPr>
        <w:t xml:space="preserve"> y el aseguramiento de la calidad a través de la </w:t>
      </w:r>
      <w:r w:rsidRPr="002A0F05">
        <w:rPr>
          <w:rFonts w:asciiTheme="minorHAnsi" w:eastAsia="Times New Roman" w:hAnsiTheme="minorHAnsi" w:cs="Times New Roman"/>
          <w:strike/>
          <w:color w:val="auto"/>
        </w:rPr>
        <w:t>evaluación permanente a la oferta académica y los procesos de gestión</w:t>
      </w:r>
      <w:r w:rsidRPr="002A0F05">
        <w:rPr>
          <w:rFonts w:asciiTheme="minorHAnsi" w:eastAsia="Times New Roman" w:hAnsiTheme="minorHAnsi" w:cs="Times New Roman"/>
          <w:color w:val="auto"/>
        </w:rPr>
        <w:t xml:space="preserve"> </w:t>
      </w:r>
      <w:r w:rsidRPr="0044194A">
        <w:rPr>
          <w:rFonts w:asciiTheme="minorHAnsi" w:eastAsia="Times New Roman" w:hAnsiTheme="minorHAnsi" w:cs="Times New Roman"/>
          <w:b/>
          <w:bCs/>
          <w:color w:val="FF0000"/>
        </w:rPr>
        <w:t>evaluación sistemática, el monitoreo y la mejora continua de las áreas misionales de docencia, investigación, vinculación con el medio, gestión estratégica y aseguramiento de la calidad</w:t>
      </w:r>
      <w:r w:rsidRPr="002A0F05">
        <w:rPr>
          <w:rFonts w:asciiTheme="minorHAnsi" w:eastAsia="Times New Roman" w:hAnsiTheme="minorHAnsi" w:cs="Times New Roman"/>
          <w:color w:val="auto"/>
        </w:rPr>
        <w:t xml:space="preserve">, basada en información confiable que abarque los aspectos fundamentales del quehacer institucional </w:t>
      </w:r>
      <w:r w:rsidRPr="0044194A">
        <w:rPr>
          <w:rFonts w:asciiTheme="minorHAnsi" w:eastAsia="Times New Roman" w:hAnsiTheme="minorHAnsi" w:cs="Times New Roman"/>
          <w:b/>
          <w:bCs/>
          <w:color w:val="FF0000"/>
        </w:rPr>
        <w:t>y permita la toma de decisiones</w:t>
      </w:r>
      <w:r w:rsidR="0044194A">
        <w:rPr>
          <w:rFonts w:asciiTheme="minorHAnsi" w:eastAsia="Times New Roman" w:hAnsiTheme="minorHAnsi" w:cs="Times New Roman"/>
          <w:b/>
          <w:bCs/>
          <w:color w:val="FF0000"/>
        </w:rPr>
        <w:t>.</w:t>
      </w:r>
    </w:p>
    <w:p w14:paraId="776DB765" w14:textId="69CDE3F1" w:rsidR="002A0F05" w:rsidRPr="002A0F05" w:rsidRDefault="002A0F05" w:rsidP="00F94A49">
      <w:pPr>
        <w:numPr>
          <w:ilvl w:val="0"/>
          <w:numId w:val="9"/>
        </w:numPr>
        <w:spacing w:before="100" w:beforeAutospacing="1" w:after="100" w:afterAutospacing="1" w:line="240" w:lineRule="auto"/>
        <w:jc w:val="both"/>
        <w:rPr>
          <w:rFonts w:asciiTheme="minorHAnsi" w:eastAsia="Times New Roman" w:hAnsiTheme="minorHAnsi" w:cs="Times New Roman"/>
          <w:color w:val="auto"/>
        </w:rPr>
      </w:pPr>
      <w:r w:rsidRPr="002A0F05">
        <w:rPr>
          <w:rFonts w:asciiTheme="minorHAnsi" w:eastAsia="Times New Roman" w:hAnsiTheme="minorHAnsi" w:cs="Times New Roman"/>
          <w:color w:val="auto"/>
        </w:rPr>
        <w:t xml:space="preserve">Aplicar los criterios de </w:t>
      </w:r>
      <w:r w:rsidRPr="002A0F05">
        <w:rPr>
          <w:rFonts w:asciiTheme="minorHAnsi" w:eastAsia="Times New Roman" w:hAnsiTheme="minorHAnsi" w:cs="Times New Roman"/>
          <w:strike/>
          <w:color w:val="auto"/>
        </w:rPr>
        <w:t>la calidad definidos por la Comisión Nacional de Acreditación</w:t>
      </w:r>
      <w:r w:rsidRPr="002A0F05">
        <w:rPr>
          <w:rFonts w:asciiTheme="minorHAnsi" w:eastAsia="Times New Roman" w:hAnsiTheme="minorHAnsi" w:cs="Times New Roman"/>
          <w:color w:val="auto"/>
        </w:rPr>
        <w:t xml:space="preserve"> </w:t>
      </w:r>
      <w:r w:rsidRPr="0044194A">
        <w:rPr>
          <w:rFonts w:asciiTheme="minorHAnsi" w:eastAsia="Times New Roman" w:hAnsiTheme="minorHAnsi" w:cs="Times New Roman"/>
          <w:b/>
          <w:bCs/>
          <w:color w:val="FF0000"/>
        </w:rPr>
        <w:t>calidad y estándares definidos por l</w:t>
      </w:r>
      <w:r w:rsidR="00FC7979">
        <w:rPr>
          <w:rFonts w:asciiTheme="minorHAnsi" w:eastAsia="Times New Roman" w:hAnsiTheme="minorHAnsi" w:cs="Times New Roman"/>
          <w:b/>
          <w:bCs/>
          <w:color w:val="FF0000"/>
        </w:rPr>
        <w:t>a</w:t>
      </w:r>
      <w:r w:rsidRPr="0044194A">
        <w:rPr>
          <w:rFonts w:asciiTheme="minorHAnsi" w:eastAsia="Times New Roman" w:hAnsiTheme="minorHAnsi" w:cs="Times New Roman"/>
          <w:b/>
          <w:bCs/>
          <w:color w:val="FF0000"/>
        </w:rPr>
        <w:t xml:space="preserve">s </w:t>
      </w:r>
      <w:r w:rsidR="00C252B8">
        <w:rPr>
          <w:rFonts w:asciiTheme="minorHAnsi" w:eastAsia="Times New Roman" w:hAnsiTheme="minorHAnsi" w:cs="Times New Roman"/>
          <w:b/>
          <w:bCs/>
          <w:color w:val="FF0000"/>
        </w:rPr>
        <w:t>entidades</w:t>
      </w:r>
      <w:r w:rsidRPr="0044194A">
        <w:rPr>
          <w:rFonts w:asciiTheme="minorHAnsi" w:eastAsia="Times New Roman" w:hAnsiTheme="minorHAnsi" w:cs="Times New Roman"/>
          <w:b/>
          <w:bCs/>
          <w:color w:val="FF0000"/>
        </w:rPr>
        <w:t xml:space="preserve"> competentes</w:t>
      </w:r>
      <w:r w:rsidR="00C252B8">
        <w:rPr>
          <w:rFonts w:asciiTheme="minorHAnsi" w:eastAsia="Times New Roman" w:hAnsiTheme="minorHAnsi" w:cs="Times New Roman"/>
          <w:b/>
          <w:bCs/>
          <w:color w:val="FF0000"/>
        </w:rPr>
        <w:t xml:space="preserve"> del </w:t>
      </w:r>
      <w:r w:rsidR="00FC7979">
        <w:rPr>
          <w:rFonts w:asciiTheme="minorHAnsi" w:eastAsia="Times New Roman" w:hAnsiTheme="minorHAnsi" w:cs="Times New Roman"/>
          <w:b/>
          <w:bCs/>
          <w:color w:val="FF0000"/>
        </w:rPr>
        <w:t>S</w:t>
      </w:r>
      <w:r w:rsidR="00C252B8">
        <w:rPr>
          <w:rFonts w:asciiTheme="minorHAnsi" w:eastAsia="Times New Roman" w:hAnsiTheme="minorHAnsi" w:cs="Times New Roman"/>
          <w:b/>
          <w:bCs/>
          <w:color w:val="FF0000"/>
        </w:rPr>
        <w:t xml:space="preserve">istema </w:t>
      </w:r>
      <w:r w:rsidR="00FC7979">
        <w:rPr>
          <w:rFonts w:asciiTheme="minorHAnsi" w:eastAsia="Times New Roman" w:hAnsiTheme="minorHAnsi" w:cs="Times New Roman"/>
          <w:b/>
          <w:bCs/>
          <w:color w:val="FF0000"/>
        </w:rPr>
        <w:t>N</w:t>
      </w:r>
      <w:r w:rsidR="00C252B8">
        <w:rPr>
          <w:rFonts w:asciiTheme="minorHAnsi" w:eastAsia="Times New Roman" w:hAnsiTheme="minorHAnsi" w:cs="Times New Roman"/>
          <w:b/>
          <w:bCs/>
          <w:color w:val="FF0000"/>
        </w:rPr>
        <w:t>acional</w:t>
      </w:r>
      <w:r w:rsidR="00967457">
        <w:rPr>
          <w:rFonts w:asciiTheme="minorHAnsi" w:eastAsia="Times New Roman" w:hAnsiTheme="minorHAnsi" w:cs="Times New Roman"/>
          <w:b/>
          <w:bCs/>
          <w:color w:val="FF0000"/>
        </w:rPr>
        <w:t xml:space="preserve"> de</w:t>
      </w:r>
      <w:r w:rsidR="00FC7979">
        <w:rPr>
          <w:rFonts w:asciiTheme="minorHAnsi" w:eastAsia="Times New Roman" w:hAnsiTheme="minorHAnsi" w:cs="Times New Roman"/>
          <w:b/>
          <w:bCs/>
          <w:color w:val="FF0000"/>
        </w:rPr>
        <w:t xml:space="preserve"> la Calidad de la</w:t>
      </w:r>
      <w:r w:rsidR="00967457">
        <w:rPr>
          <w:rFonts w:asciiTheme="minorHAnsi" w:eastAsia="Times New Roman" w:hAnsiTheme="minorHAnsi" w:cs="Times New Roman"/>
          <w:b/>
          <w:bCs/>
          <w:color w:val="FF0000"/>
        </w:rPr>
        <w:t xml:space="preserve"> </w:t>
      </w:r>
      <w:r w:rsidR="00FC7979">
        <w:rPr>
          <w:rFonts w:asciiTheme="minorHAnsi" w:eastAsia="Times New Roman" w:hAnsiTheme="minorHAnsi" w:cs="Times New Roman"/>
          <w:b/>
          <w:bCs/>
          <w:color w:val="FF0000"/>
        </w:rPr>
        <w:t>E</w:t>
      </w:r>
      <w:r w:rsidR="00967457">
        <w:rPr>
          <w:rFonts w:asciiTheme="minorHAnsi" w:eastAsia="Times New Roman" w:hAnsiTheme="minorHAnsi" w:cs="Times New Roman"/>
          <w:b/>
          <w:bCs/>
          <w:color w:val="FF0000"/>
        </w:rPr>
        <w:t xml:space="preserve">ducación </w:t>
      </w:r>
      <w:r w:rsidR="00FC7979">
        <w:rPr>
          <w:rFonts w:asciiTheme="minorHAnsi" w:eastAsia="Times New Roman" w:hAnsiTheme="minorHAnsi" w:cs="Times New Roman"/>
          <w:b/>
          <w:bCs/>
          <w:color w:val="FF0000"/>
        </w:rPr>
        <w:t>S</w:t>
      </w:r>
      <w:r w:rsidR="00967457">
        <w:rPr>
          <w:rFonts w:asciiTheme="minorHAnsi" w:eastAsia="Times New Roman" w:hAnsiTheme="minorHAnsi" w:cs="Times New Roman"/>
          <w:b/>
          <w:bCs/>
          <w:color w:val="FF0000"/>
        </w:rPr>
        <w:t>uperior</w:t>
      </w:r>
      <w:r w:rsidR="00C252B8">
        <w:rPr>
          <w:rFonts w:asciiTheme="minorHAnsi" w:eastAsia="Times New Roman" w:hAnsiTheme="minorHAnsi" w:cs="Times New Roman"/>
          <w:b/>
          <w:bCs/>
          <w:color w:val="FF0000"/>
        </w:rPr>
        <w:t xml:space="preserve"> SINACES</w:t>
      </w:r>
      <w:r w:rsidRPr="002A0F05">
        <w:rPr>
          <w:rFonts w:asciiTheme="minorHAnsi" w:eastAsia="Times New Roman" w:hAnsiTheme="minorHAnsi" w:cs="Times New Roman"/>
          <w:color w:val="auto"/>
        </w:rPr>
        <w:t xml:space="preserve">, </w:t>
      </w:r>
      <w:proofErr w:type="spellStart"/>
      <w:r w:rsidRPr="002A0F05">
        <w:rPr>
          <w:rFonts w:asciiTheme="minorHAnsi" w:eastAsia="Times New Roman" w:hAnsiTheme="minorHAnsi" w:cs="Times New Roman"/>
          <w:color w:val="auto"/>
        </w:rPr>
        <w:t>enfatiza</w:t>
      </w:r>
      <w:r w:rsidRPr="002A0F05">
        <w:rPr>
          <w:rFonts w:asciiTheme="minorHAnsi" w:eastAsia="Times New Roman" w:hAnsiTheme="minorHAnsi" w:cs="Times New Roman"/>
          <w:strike/>
          <w:color w:val="auto"/>
        </w:rPr>
        <w:t>r</w:t>
      </w:r>
      <w:r w:rsidRPr="0044194A">
        <w:rPr>
          <w:rFonts w:asciiTheme="minorHAnsi" w:eastAsia="Times New Roman" w:hAnsiTheme="minorHAnsi" w:cs="Times New Roman"/>
          <w:b/>
          <w:bCs/>
          <w:color w:val="FF0000"/>
        </w:rPr>
        <w:t>ndo</w:t>
      </w:r>
      <w:proofErr w:type="spellEnd"/>
      <w:r w:rsidRPr="002A0F05">
        <w:rPr>
          <w:rFonts w:asciiTheme="minorHAnsi" w:eastAsia="Times New Roman" w:hAnsiTheme="minorHAnsi" w:cs="Times New Roman"/>
          <w:color w:val="auto"/>
        </w:rPr>
        <w:t xml:space="preserve"> el mejoramiento continuo, </w:t>
      </w:r>
      <w:r w:rsidRPr="0044194A">
        <w:rPr>
          <w:rFonts w:asciiTheme="minorHAnsi" w:eastAsia="Times New Roman" w:hAnsiTheme="minorHAnsi" w:cs="Times New Roman"/>
          <w:b/>
          <w:bCs/>
          <w:color w:val="FF0000"/>
        </w:rPr>
        <w:t>la autorregulación institucional</w:t>
      </w:r>
      <w:r w:rsidRPr="0044194A">
        <w:rPr>
          <w:rFonts w:asciiTheme="minorHAnsi" w:eastAsia="Times New Roman" w:hAnsiTheme="minorHAnsi" w:cs="Times New Roman"/>
          <w:b/>
          <w:bCs/>
          <w:color w:val="auto"/>
        </w:rPr>
        <w:t>,</w:t>
      </w:r>
      <w:r w:rsidRPr="002A0F05">
        <w:rPr>
          <w:rFonts w:asciiTheme="minorHAnsi" w:eastAsia="Times New Roman" w:hAnsiTheme="minorHAnsi" w:cs="Times New Roman"/>
          <w:color w:val="auto"/>
        </w:rPr>
        <w:t xml:space="preserve"> </w:t>
      </w:r>
      <w:r w:rsidRPr="002A0F05">
        <w:rPr>
          <w:rFonts w:asciiTheme="minorHAnsi" w:eastAsia="Times New Roman" w:hAnsiTheme="minorHAnsi" w:cs="Times New Roman"/>
          <w:strike/>
          <w:color w:val="auto"/>
        </w:rPr>
        <w:t>y buscar la satisfacción de usuarios internos y externos</w:t>
      </w:r>
      <w:r w:rsidRPr="002A0F05">
        <w:rPr>
          <w:rFonts w:asciiTheme="minorHAnsi" w:eastAsia="Times New Roman" w:hAnsiTheme="minorHAnsi" w:cs="Times New Roman"/>
          <w:color w:val="auto"/>
        </w:rPr>
        <w:t xml:space="preserve"> </w:t>
      </w:r>
      <w:r w:rsidRPr="0044194A">
        <w:rPr>
          <w:rFonts w:asciiTheme="minorHAnsi" w:eastAsia="Times New Roman" w:hAnsiTheme="minorHAnsi" w:cs="Times New Roman"/>
          <w:b/>
          <w:bCs/>
          <w:color w:val="FF0000"/>
        </w:rPr>
        <w:t xml:space="preserve">la satisfacción de los </w:t>
      </w:r>
      <w:r w:rsidR="00FC7979">
        <w:rPr>
          <w:rFonts w:asciiTheme="minorHAnsi" w:eastAsia="Times New Roman" w:hAnsiTheme="minorHAnsi" w:cs="Times New Roman"/>
          <w:b/>
          <w:bCs/>
          <w:color w:val="FF0000"/>
        </w:rPr>
        <w:t>entorno de los actores relevantes</w:t>
      </w:r>
      <w:r w:rsidRPr="0044194A">
        <w:rPr>
          <w:rFonts w:asciiTheme="minorHAnsi" w:eastAsia="Times New Roman" w:hAnsiTheme="minorHAnsi" w:cs="Times New Roman"/>
          <w:b/>
          <w:bCs/>
          <w:color w:val="FF0000"/>
        </w:rPr>
        <w:t xml:space="preserve"> y la pertinencia del quehacer institucional</w:t>
      </w:r>
      <w:r w:rsidRPr="002A0F05">
        <w:rPr>
          <w:rFonts w:asciiTheme="minorHAnsi" w:eastAsia="Times New Roman" w:hAnsiTheme="minorHAnsi" w:cs="Times New Roman"/>
          <w:color w:val="auto"/>
        </w:rPr>
        <w:t xml:space="preserve">, como elementos fundamentales de la gestión </w:t>
      </w:r>
      <w:r w:rsidR="00FC7979" w:rsidRPr="00FC7979">
        <w:rPr>
          <w:rFonts w:asciiTheme="minorHAnsi" w:eastAsia="Times New Roman" w:hAnsiTheme="minorHAnsi" w:cs="Times New Roman"/>
          <w:b/>
          <w:bCs/>
          <w:color w:val="FF0000"/>
        </w:rPr>
        <w:t>universitaria</w:t>
      </w:r>
      <w:r w:rsidRPr="00FC7979">
        <w:rPr>
          <w:rFonts w:asciiTheme="minorHAnsi" w:eastAsia="Times New Roman" w:hAnsiTheme="minorHAnsi" w:cs="Times New Roman"/>
          <w:b/>
          <w:bCs/>
          <w:color w:val="FF0000"/>
        </w:rPr>
        <w:t>.</w:t>
      </w:r>
    </w:p>
    <w:p w14:paraId="472183F8" w14:textId="1BB72210" w:rsidR="002A0F05" w:rsidRPr="002A0F05" w:rsidRDefault="002A0F05" w:rsidP="002A0F05">
      <w:pPr>
        <w:numPr>
          <w:ilvl w:val="0"/>
          <w:numId w:val="9"/>
        </w:numPr>
        <w:spacing w:before="100" w:beforeAutospacing="1" w:after="100" w:afterAutospacing="1" w:line="240" w:lineRule="auto"/>
        <w:jc w:val="both"/>
        <w:rPr>
          <w:rFonts w:asciiTheme="minorHAnsi" w:eastAsia="Times New Roman" w:hAnsiTheme="minorHAnsi" w:cs="Times New Roman"/>
          <w:color w:val="auto"/>
        </w:rPr>
      </w:pPr>
      <w:r w:rsidRPr="002A0F05">
        <w:rPr>
          <w:rFonts w:asciiTheme="minorHAnsi" w:eastAsia="Times New Roman" w:hAnsiTheme="minorHAnsi" w:cs="Times New Roman"/>
          <w:strike/>
          <w:color w:val="auto"/>
        </w:rPr>
        <w:t>Dar a conocer e implementar</w:t>
      </w:r>
      <w:r w:rsidRPr="002A0F05">
        <w:rPr>
          <w:rFonts w:asciiTheme="minorHAnsi" w:eastAsia="Times New Roman" w:hAnsiTheme="minorHAnsi" w:cs="Times New Roman"/>
          <w:color w:val="auto"/>
        </w:rPr>
        <w:t xml:space="preserve"> </w:t>
      </w:r>
      <w:r w:rsidRPr="004C3481">
        <w:rPr>
          <w:rFonts w:asciiTheme="minorHAnsi" w:eastAsia="Times New Roman" w:hAnsiTheme="minorHAnsi" w:cs="Times New Roman"/>
          <w:b/>
          <w:bCs/>
          <w:color w:val="FF0000"/>
        </w:rPr>
        <w:t>Promover la implementación</w:t>
      </w:r>
      <w:r w:rsidR="00FC7979">
        <w:rPr>
          <w:rFonts w:asciiTheme="minorHAnsi" w:eastAsia="Times New Roman" w:hAnsiTheme="minorHAnsi" w:cs="Times New Roman"/>
          <w:b/>
          <w:bCs/>
          <w:color w:val="FF0000"/>
        </w:rPr>
        <w:t xml:space="preserve"> y el</w:t>
      </w:r>
      <w:r w:rsidRPr="004C3481">
        <w:rPr>
          <w:rFonts w:asciiTheme="minorHAnsi" w:eastAsia="Times New Roman" w:hAnsiTheme="minorHAnsi" w:cs="Times New Roman"/>
          <w:b/>
          <w:bCs/>
          <w:color w:val="FF0000"/>
        </w:rPr>
        <w:t xml:space="preserve"> fortalecimiento del</w:t>
      </w:r>
      <w:r w:rsidRPr="002A0F05">
        <w:rPr>
          <w:rFonts w:asciiTheme="minorHAnsi" w:eastAsia="Times New Roman" w:hAnsiTheme="minorHAnsi" w:cs="Times New Roman"/>
          <w:color w:val="auto"/>
        </w:rPr>
        <w:t xml:space="preserve"> Sistema </w:t>
      </w:r>
      <w:r w:rsidRPr="002A0F05">
        <w:rPr>
          <w:rFonts w:asciiTheme="minorHAnsi" w:eastAsia="Times New Roman" w:hAnsiTheme="minorHAnsi" w:cs="Times New Roman"/>
          <w:strike/>
          <w:color w:val="auto"/>
        </w:rPr>
        <w:t>de</w:t>
      </w:r>
      <w:r w:rsidRPr="002A0F05">
        <w:rPr>
          <w:rFonts w:asciiTheme="minorHAnsi" w:eastAsia="Times New Roman" w:hAnsiTheme="minorHAnsi" w:cs="Times New Roman"/>
          <w:color w:val="auto"/>
        </w:rPr>
        <w:t xml:space="preserve"> </w:t>
      </w:r>
      <w:proofErr w:type="spellStart"/>
      <w:r w:rsidR="00FC7979">
        <w:rPr>
          <w:rFonts w:asciiTheme="minorHAnsi" w:eastAsia="Times New Roman" w:hAnsiTheme="minorHAnsi" w:cs="Times New Roman"/>
          <w:b/>
          <w:bCs/>
          <w:color w:val="FF0000"/>
        </w:rPr>
        <w:t>de</w:t>
      </w:r>
      <w:proofErr w:type="spellEnd"/>
      <w:r w:rsidRPr="002A0F05">
        <w:rPr>
          <w:rFonts w:asciiTheme="minorHAnsi" w:eastAsia="Times New Roman" w:hAnsiTheme="minorHAnsi" w:cs="Times New Roman"/>
          <w:color w:val="auto"/>
        </w:rPr>
        <w:t xml:space="preserve"> Aseguramiento de </w:t>
      </w:r>
      <w:r w:rsidRPr="00FC7979">
        <w:rPr>
          <w:rFonts w:asciiTheme="minorHAnsi" w:eastAsia="Times New Roman" w:hAnsiTheme="minorHAnsi" w:cs="Times New Roman"/>
          <w:b/>
          <w:bCs/>
          <w:color w:val="FF0000"/>
        </w:rPr>
        <w:t>la Calidad</w:t>
      </w:r>
      <w:r w:rsidR="00FC7979" w:rsidRPr="00FC7979">
        <w:rPr>
          <w:rFonts w:asciiTheme="minorHAnsi" w:eastAsia="Times New Roman" w:hAnsiTheme="minorHAnsi" w:cs="Times New Roman"/>
          <w:b/>
          <w:bCs/>
          <w:color w:val="FF0000"/>
        </w:rPr>
        <w:t xml:space="preserve"> Institucional SACI</w:t>
      </w:r>
      <w:r w:rsidR="00FC7979">
        <w:rPr>
          <w:rFonts w:asciiTheme="minorHAnsi" w:eastAsia="Times New Roman" w:hAnsiTheme="minorHAnsi" w:cs="Times New Roman"/>
          <w:b/>
          <w:bCs/>
          <w:color w:val="FF0000"/>
        </w:rPr>
        <w:t xml:space="preserve">, fomentando la cultura de la </w:t>
      </w:r>
      <w:proofErr w:type="gramStart"/>
      <w:r w:rsidR="00FC7979">
        <w:rPr>
          <w:rFonts w:asciiTheme="minorHAnsi" w:eastAsia="Times New Roman" w:hAnsiTheme="minorHAnsi" w:cs="Times New Roman"/>
          <w:b/>
          <w:bCs/>
          <w:color w:val="FF0000"/>
        </w:rPr>
        <w:t>calidad,</w:t>
      </w:r>
      <w:r w:rsidR="00FC7979" w:rsidRPr="00FC7979">
        <w:rPr>
          <w:rFonts w:asciiTheme="minorHAnsi" w:eastAsia="Times New Roman" w:hAnsiTheme="minorHAnsi" w:cs="Times New Roman"/>
          <w:color w:val="FF0000"/>
        </w:rPr>
        <w:t xml:space="preserve"> </w:t>
      </w:r>
      <w:r w:rsidRPr="00FC7979">
        <w:rPr>
          <w:rFonts w:asciiTheme="minorHAnsi" w:eastAsia="Times New Roman" w:hAnsiTheme="minorHAnsi" w:cs="Times New Roman"/>
          <w:color w:val="FF0000"/>
        </w:rPr>
        <w:t xml:space="preserve"> </w:t>
      </w:r>
      <w:r w:rsidRPr="002A0F05">
        <w:rPr>
          <w:rFonts w:asciiTheme="minorHAnsi" w:eastAsia="Times New Roman" w:hAnsiTheme="minorHAnsi" w:cs="Times New Roman"/>
          <w:strike/>
          <w:color w:val="auto"/>
        </w:rPr>
        <w:t>por</w:t>
      </w:r>
      <w:proofErr w:type="gramEnd"/>
      <w:r w:rsidRPr="002A0F05">
        <w:rPr>
          <w:rFonts w:asciiTheme="minorHAnsi" w:eastAsia="Times New Roman" w:hAnsiTheme="minorHAnsi" w:cs="Times New Roman"/>
          <w:strike/>
          <w:color w:val="auto"/>
        </w:rPr>
        <w:t xml:space="preserve"> parte de las autoridades universitarias, involucrando a sus colaboradores</w:t>
      </w:r>
      <w:r w:rsidRPr="002A0F05">
        <w:rPr>
          <w:rFonts w:asciiTheme="minorHAnsi" w:eastAsia="Times New Roman" w:hAnsiTheme="minorHAnsi" w:cs="Times New Roman"/>
          <w:b/>
          <w:bCs/>
          <w:color w:val="auto"/>
        </w:rPr>
        <w:t xml:space="preserve">, </w:t>
      </w:r>
      <w:r w:rsidRPr="004C3481">
        <w:rPr>
          <w:rFonts w:asciiTheme="minorHAnsi" w:eastAsia="Times New Roman" w:hAnsiTheme="minorHAnsi" w:cs="Times New Roman"/>
          <w:b/>
          <w:bCs/>
          <w:color w:val="FF0000"/>
        </w:rPr>
        <w:t>involucrando a las autoridades y los distintos</w:t>
      </w:r>
      <w:r w:rsidRPr="002A0F05">
        <w:rPr>
          <w:rFonts w:asciiTheme="minorHAnsi" w:eastAsia="Times New Roman" w:hAnsiTheme="minorHAnsi" w:cs="Times New Roman"/>
          <w:b/>
          <w:bCs/>
          <w:color w:val="auto"/>
        </w:rPr>
        <w:t xml:space="preserve"> </w:t>
      </w:r>
      <w:r w:rsidRPr="004C3481">
        <w:rPr>
          <w:rFonts w:asciiTheme="minorHAnsi" w:eastAsia="Times New Roman" w:hAnsiTheme="minorHAnsi" w:cs="Times New Roman"/>
          <w:b/>
          <w:bCs/>
          <w:color w:val="FF0000"/>
        </w:rPr>
        <w:t>estamentos de la comunidad</w:t>
      </w:r>
      <w:r w:rsidR="00FC7979">
        <w:rPr>
          <w:rFonts w:asciiTheme="minorHAnsi" w:eastAsia="Times New Roman" w:hAnsiTheme="minorHAnsi" w:cs="Times New Roman"/>
          <w:b/>
          <w:bCs/>
          <w:color w:val="FF0000"/>
        </w:rPr>
        <w:t xml:space="preserve"> universitaria</w:t>
      </w:r>
      <w:r w:rsidRPr="002A0F05">
        <w:rPr>
          <w:rFonts w:asciiTheme="minorHAnsi" w:eastAsia="Times New Roman" w:hAnsiTheme="minorHAnsi" w:cs="Times New Roman"/>
          <w:color w:val="auto"/>
        </w:rPr>
        <w:t>, generando las instancias necesarias para hacer efectivas las iniciativas de mejoramiento.</w:t>
      </w:r>
    </w:p>
    <w:p w14:paraId="6BD098AF" w14:textId="2C534413" w:rsidR="002A0F05" w:rsidRPr="002A0F05" w:rsidRDefault="002A0F05" w:rsidP="002A0F05">
      <w:pPr>
        <w:numPr>
          <w:ilvl w:val="0"/>
          <w:numId w:val="9"/>
        </w:numPr>
        <w:spacing w:before="100" w:beforeAutospacing="1" w:after="100" w:afterAutospacing="1" w:line="240" w:lineRule="auto"/>
        <w:jc w:val="both"/>
        <w:rPr>
          <w:rFonts w:asciiTheme="minorHAnsi" w:eastAsia="Times New Roman" w:hAnsiTheme="minorHAnsi" w:cs="Times New Roman"/>
          <w:color w:val="auto"/>
        </w:rPr>
      </w:pPr>
      <w:r w:rsidRPr="005821E7">
        <w:rPr>
          <w:rFonts w:asciiTheme="minorHAnsi" w:eastAsia="Times New Roman" w:hAnsiTheme="minorHAnsi" w:cs="Times New Roman"/>
          <w:b/>
          <w:bCs/>
          <w:color w:val="FF0000"/>
        </w:rPr>
        <w:t>Velar que las diversas unidades universitarias</w:t>
      </w:r>
      <w:r w:rsidRPr="005821E7">
        <w:rPr>
          <w:rFonts w:asciiTheme="minorHAnsi" w:eastAsia="Times New Roman" w:hAnsiTheme="minorHAnsi" w:cs="Times New Roman"/>
          <w:color w:val="FF0000"/>
        </w:rPr>
        <w:t xml:space="preserve"> </w:t>
      </w:r>
      <w:r w:rsidRPr="002A0F05">
        <w:rPr>
          <w:rFonts w:asciiTheme="minorHAnsi" w:eastAsia="Times New Roman" w:hAnsiTheme="minorHAnsi" w:cs="Times New Roman"/>
          <w:color w:val="auto"/>
        </w:rPr>
        <w:t>actúen coordinadamente para alcanzar los objetivos propios e institucionales, en el marco de la Política de la Calidad y del Sistema de Aseguramiento de la Calidad</w:t>
      </w:r>
      <w:r w:rsidR="00E61EDF">
        <w:rPr>
          <w:rFonts w:asciiTheme="minorHAnsi" w:eastAsia="Times New Roman" w:hAnsiTheme="minorHAnsi" w:cs="Times New Roman"/>
          <w:color w:val="auto"/>
        </w:rPr>
        <w:t xml:space="preserve"> Institucional,</w:t>
      </w:r>
      <w:r w:rsidRPr="004C3481">
        <w:rPr>
          <w:rFonts w:asciiTheme="minorHAnsi" w:eastAsia="Times New Roman" w:hAnsiTheme="minorHAnsi" w:cs="Times New Roman"/>
          <w:b/>
          <w:bCs/>
          <w:color w:val="FF0000"/>
        </w:rPr>
        <w:t xml:space="preserve"> en concordancia con los lineamientos estratégicos de la Universidad</w:t>
      </w:r>
      <w:r w:rsidRPr="002A0F05">
        <w:rPr>
          <w:rFonts w:asciiTheme="minorHAnsi" w:eastAsia="Times New Roman" w:hAnsiTheme="minorHAnsi" w:cs="Times New Roman"/>
          <w:color w:val="auto"/>
        </w:rPr>
        <w:t>.</w:t>
      </w:r>
    </w:p>
    <w:p w14:paraId="3C7E5860" w14:textId="3D16BD4D" w:rsidR="002A0F05" w:rsidRPr="002A0F05" w:rsidRDefault="002A0F05" w:rsidP="002A0F05">
      <w:pPr>
        <w:numPr>
          <w:ilvl w:val="0"/>
          <w:numId w:val="9"/>
        </w:numPr>
        <w:spacing w:before="100" w:beforeAutospacing="1" w:after="100" w:afterAutospacing="1" w:line="240" w:lineRule="auto"/>
        <w:jc w:val="both"/>
        <w:rPr>
          <w:rFonts w:asciiTheme="minorHAnsi" w:eastAsia="Times New Roman" w:hAnsiTheme="minorHAnsi" w:cs="Times New Roman"/>
          <w:color w:val="FF0000"/>
        </w:rPr>
      </w:pPr>
      <w:r w:rsidRPr="004C3481">
        <w:rPr>
          <w:rFonts w:asciiTheme="minorHAnsi" w:eastAsia="Times New Roman" w:hAnsiTheme="minorHAnsi" w:cs="Times New Roman"/>
          <w:b/>
          <w:bCs/>
          <w:color w:val="FF0000"/>
        </w:rPr>
        <w:t>Fo</w:t>
      </w:r>
      <w:r w:rsidR="005821E7">
        <w:rPr>
          <w:rFonts w:asciiTheme="minorHAnsi" w:eastAsia="Times New Roman" w:hAnsiTheme="minorHAnsi" w:cs="Times New Roman"/>
          <w:b/>
          <w:bCs/>
          <w:color w:val="FF0000"/>
        </w:rPr>
        <w:t>rtalecer</w:t>
      </w:r>
      <w:r w:rsidRPr="004C3481">
        <w:rPr>
          <w:rFonts w:asciiTheme="minorHAnsi" w:eastAsia="Times New Roman" w:hAnsiTheme="minorHAnsi" w:cs="Times New Roman"/>
          <w:b/>
          <w:bCs/>
          <w:color w:val="FF0000"/>
        </w:rPr>
        <w:t xml:space="preserve"> una cultura de calidad sustentada en la integridad, la inclusión, la equidad, el respeto a la diversidad, la participación, la innovación y la mejora continua, contribuyendo al fortalecimiento de la pertinencia, el impacto y la sostenibilidad de las áreas misionales de la Universidad.</w:t>
      </w:r>
    </w:p>
    <w:p w14:paraId="56113CCE" w14:textId="330E7592" w:rsidR="002A0F05" w:rsidRPr="002A0F05" w:rsidRDefault="002A0F05" w:rsidP="002A0F05">
      <w:pPr>
        <w:numPr>
          <w:ilvl w:val="0"/>
          <w:numId w:val="9"/>
        </w:numPr>
        <w:spacing w:before="100" w:beforeAutospacing="1" w:after="100" w:afterAutospacing="1" w:line="240" w:lineRule="auto"/>
        <w:jc w:val="both"/>
        <w:rPr>
          <w:rFonts w:asciiTheme="minorHAnsi" w:eastAsia="Times New Roman" w:hAnsiTheme="minorHAnsi" w:cs="Times New Roman"/>
          <w:color w:val="FF0000"/>
        </w:rPr>
      </w:pPr>
      <w:r w:rsidRPr="004C3481">
        <w:rPr>
          <w:rFonts w:asciiTheme="minorHAnsi" w:eastAsia="Times New Roman" w:hAnsiTheme="minorHAnsi" w:cs="Times New Roman"/>
          <w:b/>
          <w:bCs/>
          <w:color w:val="FF0000"/>
        </w:rPr>
        <w:t>Fortalecer los mecanismos de</w:t>
      </w:r>
      <w:r w:rsidR="004952AD">
        <w:rPr>
          <w:rFonts w:asciiTheme="minorHAnsi" w:eastAsia="Times New Roman" w:hAnsiTheme="minorHAnsi" w:cs="Times New Roman"/>
          <w:b/>
          <w:bCs/>
          <w:color w:val="FF0000"/>
        </w:rPr>
        <w:t xml:space="preserve"> aseguramiento de la calidad para el</w:t>
      </w:r>
      <w:r w:rsidRPr="004C3481">
        <w:rPr>
          <w:rFonts w:asciiTheme="minorHAnsi" w:eastAsia="Times New Roman" w:hAnsiTheme="minorHAnsi" w:cs="Times New Roman"/>
          <w:b/>
          <w:bCs/>
          <w:color w:val="FF0000"/>
        </w:rPr>
        <w:t xml:space="preserve"> seguimiento y análisis de la trayectoria </w:t>
      </w:r>
      <w:r w:rsidR="00046DE9">
        <w:rPr>
          <w:rFonts w:asciiTheme="minorHAnsi" w:eastAsia="Times New Roman" w:hAnsiTheme="minorHAnsi" w:cs="Times New Roman"/>
          <w:b/>
          <w:bCs/>
          <w:color w:val="FF0000"/>
        </w:rPr>
        <w:t xml:space="preserve">académica </w:t>
      </w:r>
      <w:r w:rsidRPr="004C3481">
        <w:rPr>
          <w:rFonts w:asciiTheme="minorHAnsi" w:eastAsia="Times New Roman" w:hAnsiTheme="minorHAnsi" w:cs="Times New Roman"/>
          <w:b/>
          <w:bCs/>
          <w:color w:val="FF0000"/>
        </w:rPr>
        <w:t xml:space="preserve">de egresadas y egresados, incluyendo </w:t>
      </w:r>
      <w:r w:rsidR="00046DE9">
        <w:rPr>
          <w:rFonts w:asciiTheme="minorHAnsi" w:eastAsia="Times New Roman" w:hAnsiTheme="minorHAnsi" w:cs="Times New Roman"/>
          <w:b/>
          <w:bCs/>
          <w:color w:val="FF0000"/>
        </w:rPr>
        <w:t xml:space="preserve">la retroalimentación del entorno relevante, como la </w:t>
      </w:r>
      <w:r w:rsidRPr="004C3481">
        <w:rPr>
          <w:rFonts w:asciiTheme="minorHAnsi" w:eastAsia="Times New Roman" w:hAnsiTheme="minorHAnsi" w:cs="Times New Roman"/>
          <w:b/>
          <w:bCs/>
          <w:color w:val="FF0000"/>
        </w:rPr>
        <w:t xml:space="preserve">empleabilidad, </w:t>
      </w:r>
      <w:r w:rsidR="00046DE9">
        <w:rPr>
          <w:rFonts w:asciiTheme="minorHAnsi" w:eastAsia="Times New Roman" w:hAnsiTheme="minorHAnsi" w:cs="Times New Roman"/>
          <w:b/>
          <w:bCs/>
          <w:color w:val="FF0000"/>
        </w:rPr>
        <w:t xml:space="preserve">el </w:t>
      </w:r>
      <w:r w:rsidRPr="004C3481">
        <w:rPr>
          <w:rFonts w:asciiTheme="minorHAnsi" w:eastAsia="Times New Roman" w:hAnsiTheme="minorHAnsi" w:cs="Times New Roman"/>
          <w:b/>
          <w:bCs/>
          <w:color w:val="FF0000"/>
        </w:rPr>
        <w:t xml:space="preserve">desempeño profesional, </w:t>
      </w:r>
      <w:r w:rsidR="00046DE9">
        <w:rPr>
          <w:rFonts w:asciiTheme="minorHAnsi" w:eastAsia="Times New Roman" w:hAnsiTheme="minorHAnsi" w:cs="Times New Roman"/>
          <w:b/>
          <w:bCs/>
          <w:color w:val="FF0000"/>
        </w:rPr>
        <w:t xml:space="preserve">la </w:t>
      </w:r>
      <w:r w:rsidRPr="004C3481">
        <w:rPr>
          <w:rFonts w:asciiTheme="minorHAnsi" w:eastAsia="Times New Roman" w:hAnsiTheme="minorHAnsi" w:cs="Times New Roman"/>
          <w:b/>
          <w:bCs/>
          <w:color w:val="FF0000"/>
        </w:rPr>
        <w:t>continuidad de estudios, como insumos para evaluar la pertinencia de la oferta académica y contribuir a la mejora continua de los procesos formativos.</w:t>
      </w:r>
    </w:p>
    <w:p w14:paraId="6E56942F" w14:textId="77777777" w:rsidR="007B7EA2" w:rsidRPr="004C3481" w:rsidRDefault="007B7EA2" w:rsidP="002A0F05">
      <w:pPr>
        <w:spacing w:after="289" w:line="276" w:lineRule="auto"/>
        <w:ind w:right="71"/>
        <w:jc w:val="both"/>
        <w:rPr>
          <w:rFonts w:asciiTheme="minorHAnsi" w:eastAsia="Times New Roman" w:hAnsiTheme="minorHAnsi" w:cstheme="minorHAnsi"/>
          <w:color w:val="FF0000"/>
        </w:rPr>
      </w:pPr>
    </w:p>
    <w:p w14:paraId="0A7FB7C1" w14:textId="77777777" w:rsidR="00FC0478" w:rsidRPr="007B7EA2" w:rsidRDefault="00FC0478" w:rsidP="007B7EA2">
      <w:pPr>
        <w:pStyle w:val="Prrafodelista"/>
        <w:spacing w:after="313" w:line="264" w:lineRule="auto"/>
        <w:ind w:left="1260" w:right="122"/>
        <w:jc w:val="both"/>
        <w:rPr>
          <w:rFonts w:asciiTheme="minorHAnsi" w:hAnsiTheme="minorHAnsi" w:cstheme="minorHAnsi"/>
          <w:color w:val="FF0000"/>
        </w:rPr>
      </w:pPr>
    </w:p>
    <w:p w14:paraId="60B91125" w14:textId="77777777" w:rsidR="00FC0478" w:rsidRPr="005028D3" w:rsidRDefault="00FC0478" w:rsidP="00FC0478">
      <w:pPr>
        <w:pStyle w:val="Prrafodelista"/>
        <w:spacing w:after="313" w:line="264" w:lineRule="auto"/>
        <w:ind w:left="1260" w:right="122"/>
        <w:jc w:val="both"/>
        <w:rPr>
          <w:rFonts w:asciiTheme="minorHAnsi" w:hAnsiTheme="minorHAnsi" w:cstheme="minorHAnsi"/>
        </w:rPr>
      </w:pPr>
    </w:p>
    <w:p w14:paraId="36D3B4D3" w14:textId="2277CB7F" w:rsidR="007E29C0" w:rsidRPr="005028D3" w:rsidRDefault="00865534" w:rsidP="005028D3">
      <w:pPr>
        <w:pStyle w:val="Prrafodelista"/>
        <w:spacing w:after="313" w:line="264" w:lineRule="auto"/>
        <w:ind w:left="0" w:right="122"/>
        <w:jc w:val="both"/>
        <w:rPr>
          <w:rFonts w:asciiTheme="minorHAnsi" w:hAnsiTheme="minorHAnsi" w:cstheme="minorHAnsi"/>
        </w:rPr>
      </w:pPr>
      <w:r w:rsidRPr="005028D3">
        <w:rPr>
          <w:rFonts w:asciiTheme="minorHAnsi" w:hAnsiTheme="minorHAnsi" w:cstheme="minorHAnsi"/>
        </w:rPr>
        <w:t>La Prorrectoría, a través de la Dirección de Desarrollo Institucional</w:t>
      </w:r>
      <w:r w:rsidR="007D17E1">
        <w:rPr>
          <w:rFonts w:asciiTheme="minorHAnsi" w:hAnsiTheme="minorHAnsi" w:cstheme="minorHAnsi"/>
        </w:rPr>
        <w:t xml:space="preserve"> y Aseguramiento de la Calidad</w:t>
      </w:r>
      <w:r w:rsidRPr="005028D3">
        <w:rPr>
          <w:rFonts w:asciiTheme="minorHAnsi" w:hAnsiTheme="minorHAnsi" w:cstheme="minorHAnsi"/>
        </w:rPr>
        <w:t xml:space="preserve"> y el Departamento de </w:t>
      </w:r>
      <w:r w:rsidR="007D17E1">
        <w:rPr>
          <w:rFonts w:asciiTheme="minorHAnsi" w:hAnsiTheme="minorHAnsi" w:cstheme="minorHAnsi"/>
        </w:rPr>
        <w:t xml:space="preserve">Aseguramiento de la </w:t>
      </w:r>
      <w:r w:rsidRPr="005028D3">
        <w:rPr>
          <w:rFonts w:asciiTheme="minorHAnsi" w:hAnsiTheme="minorHAnsi" w:cstheme="minorHAnsi"/>
        </w:rPr>
        <w:t xml:space="preserve">Calidad y Acreditación, </w:t>
      </w:r>
      <w:r w:rsidR="007D17E1">
        <w:rPr>
          <w:rFonts w:asciiTheme="minorHAnsi" w:hAnsiTheme="minorHAnsi" w:cstheme="minorHAnsi"/>
        </w:rPr>
        <w:t>son las</w:t>
      </w:r>
      <w:r w:rsidRPr="005028D3">
        <w:rPr>
          <w:rFonts w:asciiTheme="minorHAnsi" w:hAnsiTheme="minorHAnsi" w:cstheme="minorHAnsi"/>
        </w:rPr>
        <w:t xml:space="preserve"> unidad</w:t>
      </w:r>
      <w:r w:rsidR="007D17E1">
        <w:rPr>
          <w:rFonts w:asciiTheme="minorHAnsi" w:hAnsiTheme="minorHAnsi" w:cstheme="minorHAnsi"/>
        </w:rPr>
        <w:t>es</w:t>
      </w:r>
      <w:r w:rsidRPr="005028D3">
        <w:rPr>
          <w:rFonts w:asciiTheme="minorHAnsi" w:hAnsiTheme="minorHAnsi" w:cstheme="minorHAnsi"/>
        </w:rPr>
        <w:t xml:space="preserve"> mandatada</w:t>
      </w:r>
      <w:r w:rsidR="007D17E1">
        <w:rPr>
          <w:rFonts w:asciiTheme="minorHAnsi" w:hAnsiTheme="minorHAnsi" w:cstheme="minorHAnsi"/>
        </w:rPr>
        <w:t>s</w:t>
      </w:r>
      <w:r w:rsidRPr="005028D3">
        <w:rPr>
          <w:rFonts w:asciiTheme="minorHAnsi" w:hAnsiTheme="minorHAnsi" w:cstheme="minorHAnsi"/>
        </w:rPr>
        <w:t xml:space="preserve"> institucionalmente para velar por el cumplimiento de la presente Política.</w:t>
      </w:r>
    </w:p>
    <w:p w14:paraId="72CCCA35" w14:textId="77777777" w:rsidR="007E29C0" w:rsidRPr="005028D3" w:rsidRDefault="00865534">
      <w:pPr>
        <w:spacing w:after="232"/>
        <w:ind w:left="3617"/>
        <w:rPr>
          <w:rFonts w:asciiTheme="minorHAnsi" w:hAnsiTheme="minorHAnsi" w:cstheme="minorHAnsi"/>
        </w:rPr>
      </w:pPr>
      <w:r w:rsidRPr="005028D3">
        <w:rPr>
          <w:rFonts w:asciiTheme="minorHAnsi" w:hAnsiTheme="minorHAnsi" w:cstheme="minorHAnsi"/>
        </w:rPr>
        <w:t>2. DERÓGASE la Resolución N</w:t>
      </w:r>
      <w:r w:rsidR="005028D3">
        <w:rPr>
          <w:rFonts w:asciiTheme="minorHAnsi" w:hAnsiTheme="minorHAnsi" w:cstheme="minorHAnsi"/>
          <w:vertAlign w:val="superscript"/>
        </w:rPr>
        <w:t>O</w:t>
      </w:r>
      <w:r w:rsidR="005028D3">
        <w:rPr>
          <w:rFonts w:asciiTheme="minorHAnsi" w:hAnsiTheme="minorHAnsi" w:cstheme="minorHAnsi"/>
        </w:rPr>
        <w:t>1047</w:t>
      </w:r>
      <w:r w:rsidRPr="005028D3">
        <w:rPr>
          <w:rFonts w:asciiTheme="minorHAnsi" w:hAnsiTheme="minorHAnsi" w:cstheme="minorHAnsi"/>
        </w:rPr>
        <w:t>00 de 2020.</w:t>
      </w:r>
    </w:p>
    <w:p w14:paraId="35763F00" w14:textId="77777777" w:rsidR="007E29C0" w:rsidRPr="005028D3" w:rsidRDefault="00865534">
      <w:pPr>
        <w:spacing w:after="250"/>
        <w:ind w:left="828"/>
        <w:jc w:val="center"/>
        <w:rPr>
          <w:rFonts w:asciiTheme="minorHAnsi" w:hAnsiTheme="minorHAnsi" w:cstheme="minorHAnsi"/>
        </w:rPr>
      </w:pPr>
      <w:r w:rsidRPr="005028D3">
        <w:rPr>
          <w:rFonts w:asciiTheme="minorHAnsi" w:hAnsiTheme="minorHAnsi" w:cstheme="minorHAnsi"/>
        </w:rPr>
        <w:t>ANÓTESE Y COMUNÍQUESE</w:t>
      </w:r>
    </w:p>
    <w:p w14:paraId="145BC4A2" w14:textId="77777777" w:rsidR="007E29C0" w:rsidRPr="005028D3" w:rsidRDefault="007E29C0" w:rsidP="005028D3">
      <w:pPr>
        <w:spacing w:after="0"/>
        <w:rPr>
          <w:rFonts w:asciiTheme="minorHAnsi" w:hAnsiTheme="minorHAnsi" w:cstheme="minorHAnsi"/>
        </w:rPr>
      </w:pPr>
    </w:p>
    <w:p w14:paraId="1F934854" w14:textId="77777777" w:rsidR="007E29C0" w:rsidRPr="005028D3" w:rsidRDefault="00865534">
      <w:pPr>
        <w:spacing w:after="291" w:line="264" w:lineRule="auto"/>
        <w:ind w:left="3631" w:right="122"/>
        <w:jc w:val="both"/>
        <w:rPr>
          <w:rFonts w:asciiTheme="minorHAnsi" w:hAnsiTheme="minorHAnsi" w:cstheme="minorHAnsi"/>
        </w:rPr>
      </w:pPr>
      <w:r w:rsidRPr="005028D3">
        <w:rPr>
          <w:rFonts w:asciiTheme="minorHAnsi" w:hAnsiTheme="minorHAnsi" w:cstheme="minorHAnsi"/>
        </w:rPr>
        <w:t>Lo que transcribo a usted para su conocimiento.</w:t>
      </w:r>
      <w:r w:rsidRPr="005028D3">
        <w:rPr>
          <w:rFonts w:asciiTheme="minorHAnsi" w:hAnsiTheme="minorHAnsi" w:cstheme="minorHAnsi"/>
          <w:noProof/>
        </w:rPr>
        <w:drawing>
          <wp:inline distT="0" distB="0" distL="0" distR="0" wp14:anchorId="6FA4DA64" wp14:editId="225B192E">
            <wp:extent cx="4575" cy="13716"/>
            <wp:effectExtent l="0" t="0" r="0" b="0"/>
            <wp:docPr id="9491" name="Picture 9491"/>
            <wp:cNvGraphicFramePr/>
            <a:graphic xmlns:a="http://schemas.openxmlformats.org/drawingml/2006/main">
              <a:graphicData uri="http://schemas.openxmlformats.org/drawingml/2006/picture">
                <pic:pic xmlns:pic="http://schemas.openxmlformats.org/drawingml/2006/picture">
                  <pic:nvPicPr>
                    <pic:cNvPr id="9491" name="Picture 9491"/>
                    <pic:cNvPicPr/>
                  </pic:nvPicPr>
                  <pic:blipFill>
                    <a:blip r:embed="rId6"/>
                    <a:stretch>
                      <a:fillRect/>
                    </a:stretch>
                  </pic:blipFill>
                  <pic:spPr>
                    <a:xfrm>
                      <a:off x="0" y="0"/>
                      <a:ext cx="4575" cy="13716"/>
                    </a:xfrm>
                    <a:prstGeom prst="rect">
                      <a:avLst/>
                    </a:prstGeom>
                  </pic:spPr>
                </pic:pic>
              </a:graphicData>
            </a:graphic>
          </wp:inline>
        </w:drawing>
      </w:r>
    </w:p>
    <w:p w14:paraId="704A914F" w14:textId="77777777" w:rsidR="007E29C0" w:rsidRPr="005028D3" w:rsidRDefault="00865534">
      <w:pPr>
        <w:spacing w:after="1886"/>
        <w:ind w:left="216"/>
        <w:jc w:val="center"/>
        <w:rPr>
          <w:rFonts w:asciiTheme="minorHAnsi" w:hAnsiTheme="minorHAnsi" w:cstheme="minorHAnsi"/>
        </w:rPr>
      </w:pPr>
      <w:r w:rsidRPr="005028D3">
        <w:rPr>
          <w:rFonts w:asciiTheme="minorHAnsi" w:hAnsiTheme="minorHAnsi" w:cstheme="minorHAnsi"/>
        </w:rPr>
        <w:t>Saluda atentamente a usted</w:t>
      </w:r>
    </w:p>
    <w:sectPr w:rsidR="007E29C0" w:rsidRPr="005028D3">
      <w:pgSz w:w="12240" w:h="18720"/>
      <w:pgMar w:top="1166" w:right="1268" w:bottom="911" w:left="12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B3967"/>
    <w:multiLevelType w:val="multilevel"/>
    <w:tmpl w:val="BF74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62B06"/>
    <w:multiLevelType w:val="hybridMultilevel"/>
    <w:tmpl w:val="FDF08DA8"/>
    <w:lvl w:ilvl="0" w:tplc="F4A85AE8">
      <w:start w:val="1"/>
      <w:numFmt w:val="upperRoman"/>
      <w:lvlText w:val="%1."/>
      <w:lvlJc w:val="left"/>
      <w:pPr>
        <w:ind w:left="1260" w:hanging="720"/>
      </w:pPr>
      <w:rPr>
        <w:rFonts w:hint="default"/>
      </w:rPr>
    </w:lvl>
    <w:lvl w:ilvl="1" w:tplc="340A0019" w:tentative="1">
      <w:start w:val="1"/>
      <w:numFmt w:val="lowerLetter"/>
      <w:lvlText w:val="%2."/>
      <w:lvlJc w:val="left"/>
      <w:pPr>
        <w:ind w:left="1620" w:hanging="360"/>
      </w:pPr>
    </w:lvl>
    <w:lvl w:ilvl="2" w:tplc="340A001B" w:tentative="1">
      <w:start w:val="1"/>
      <w:numFmt w:val="lowerRoman"/>
      <w:lvlText w:val="%3."/>
      <w:lvlJc w:val="right"/>
      <w:pPr>
        <w:ind w:left="2340" w:hanging="180"/>
      </w:pPr>
    </w:lvl>
    <w:lvl w:ilvl="3" w:tplc="340A000F" w:tentative="1">
      <w:start w:val="1"/>
      <w:numFmt w:val="decimal"/>
      <w:lvlText w:val="%4."/>
      <w:lvlJc w:val="left"/>
      <w:pPr>
        <w:ind w:left="3060" w:hanging="360"/>
      </w:pPr>
    </w:lvl>
    <w:lvl w:ilvl="4" w:tplc="340A0019" w:tentative="1">
      <w:start w:val="1"/>
      <w:numFmt w:val="lowerLetter"/>
      <w:lvlText w:val="%5."/>
      <w:lvlJc w:val="left"/>
      <w:pPr>
        <w:ind w:left="3780" w:hanging="360"/>
      </w:pPr>
    </w:lvl>
    <w:lvl w:ilvl="5" w:tplc="340A001B" w:tentative="1">
      <w:start w:val="1"/>
      <w:numFmt w:val="lowerRoman"/>
      <w:lvlText w:val="%6."/>
      <w:lvlJc w:val="right"/>
      <w:pPr>
        <w:ind w:left="4500" w:hanging="180"/>
      </w:pPr>
    </w:lvl>
    <w:lvl w:ilvl="6" w:tplc="340A000F" w:tentative="1">
      <w:start w:val="1"/>
      <w:numFmt w:val="decimal"/>
      <w:lvlText w:val="%7."/>
      <w:lvlJc w:val="left"/>
      <w:pPr>
        <w:ind w:left="5220" w:hanging="360"/>
      </w:pPr>
    </w:lvl>
    <w:lvl w:ilvl="7" w:tplc="340A0019" w:tentative="1">
      <w:start w:val="1"/>
      <w:numFmt w:val="lowerLetter"/>
      <w:lvlText w:val="%8."/>
      <w:lvlJc w:val="left"/>
      <w:pPr>
        <w:ind w:left="5940" w:hanging="360"/>
      </w:pPr>
    </w:lvl>
    <w:lvl w:ilvl="8" w:tplc="340A001B" w:tentative="1">
      <w:start w:val="1"/>
      <w:numFmt w:val="lowerRoman"/>
      <w:lvlText w:val="%9."/>
      <w:lvlJc w:val="right"/>
      <w:pPr>
        <w:ind w:left="6660" w:hanging="180"/>
      </w:pPr>
    </w:lvl>
  </w:abstractNum>
  <w:abstractNum w:abstractNumId="2" w15:restartNumberingAfterBreak="0">
    <w:nsid w:val="2E7456B4"/>
    <w:multiLevelType w:val="hybridMultilevel"/>
    <w:tmpl w:val="E878C21C"/>
    <w:lvl w:ilvl="0" w:tplc="340A000F">
      <w:start w:val="1"/>
      <w:numFmt w:val="decimal"/>
      <w:lvlText w:val="%1."/>
      <w:lvlJc w:val="left"/>
      <w:pPr>
        <w:ind w:left="1260" w:hanging="360"/>
      </w:pPr>
    </w:lvl>
    <w:lvl w:ilvl="1" w:tplc="340A0019" w:tentative="1">
      <w:start w:val="1"/>
      <w:numFmt w:val="lowerLetter"/>
      <w:lvlText w:val="%2."/>
      <w:lvlJc w:val="left"/>
      <w:pPr>
        <w:ind w:left="1980" w:hanging="360"/>
      </w:pPr>
    </w:lvl>
    <w:lvl w:ilvl="2" w:tplc="340A001B" w:tentative="1">
      <w:start w:val="1"/>
      <w:numFmt w:val="lowerRoman"/>
      <w:lvlText w:val="%3."/>
      <w:lvlJc w:val="right"/>
      <w:pPr>
        <w:ind w:left="2700" w:hanging="180"/>
      </w:pPr>
    </w:lvl>
    <w:lvl w:ilvl="3" w:tplc="340A000F" w:tentative="1">
      <w:start w:val="1"/>
      <w:numFmt w:val="decimal"/>
      <w:lvlText w:val="%4."/>
      <w:lvlJc w:val="left"/>
      <w:pPr>
        <w:ind w:left="3420" w:hanging="360"/>
      </w:pPr>
    </w:lvl>
    <w:lvl w:ilvl="4" w:tplc="340A0019" w:tentative="1">
      <w:start w:val="1"/>
      <w:numFmt w:val="lowerLetter"/>
      <w:lvlText w:val="%5."/>
      <w:lvlJc w:val="left"/>
      <w:pPr>
        <w:ind w:left="4140" w:hanging="360"/>
      </w:pPr>
    </w:lvl>
    <w:lvl w:ilvl="5" w:tplc="340A001B" w:tentative="1">
      <w:start w:val="1"/>
      <w:numFmt w:val="lowerRoman"/>
      <w:lvlText w:val="%6."/>
      <w:lvlJc w:val="right"/>
      <w:pPr>
        <w:ind w:left="4860" w:hanging="180"/>
      </w:pPr>
    </w:lvl>
    <w:lvl w:ilvl="6" w:tplc="340A000F" w:tentative="1">
      <w:start w:val="1"/>
      <w:numFmt w:val="decimal"/>
      <w:lvlText w:val="%7."/>
      <w:lvlJc w:val="left"/>
      <w:pPr>
        <w:ind w:left="5580" w:hanging="360"/>
      </w:pPr>
    </w:lvl>
    <w:lvl w:ilvl="7" w:tplc="340A0019" w:tentative="1">
      <w:start w:val="1"/>
      <w:numFmt w:val="lowerLetter"/>
      <w:lvlText w:val="%8."/>
      <w:lvlJc w:val="left"/>
      <w:pPr>
        <w:ind w:left="6300" w:hanging="360"/>
      </w:pPr>
    </w:lvl>
    <w:lvl w:ilvl="8" w:tplc="340A001B" w:tentative="1">
      <w:start w:val="1"/>
      <w:numFmt w:val="lowerRoman"/>
      <w:lvlText w:val="%9."/>
      <w:lvlJc w:val="right"/>
      <w:pPr>
        <w:ind w:left="7020" w:hanging="180"/>
      </w:pPr>
    </w:lvl>
  </w:abstractNum>
  <w:abstractNum w:abstractNumId="3" w15:restartNumberingAfterBreak="0">
    <w:nsid w:val="2F5B7770"/>
    <w:multiLevelType w:val="multilevel"/>
    <w:tmpl w:val="C01A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656733"/>
    <w:multiLevelType w:val="hybridMultilevel"/>
    <w:tmpl w:val="432086B0"/>
    <w:lvl w:ilvl="0" w:tplc="26D084FC">
      <w:start w:val="1"/>
      <w:numFmt w:val="decimal"/>
      <w:lvlText w:val="%1."/>
      <w:lvlJc w:val="left"/>
      <w:pPr>
        <w:ind w:left="4009" w:hanging="360"/>
      </w:pPr>
      <w:rPr>
        <w:rFonts w:hint="default"/>
      </w:rPr>
    </w:lvl>
    <w:lvl w:ilvl="1" w:tplc="AD761208">
      <w:start w:val="1"/>
      <w:numFmt w:val="upperRoman"/>
      <w:lvlText w:val="%2."/>
      <w:lvlJc w:val="left"/>
      <w:pPr>
        <w:ind w:left="5089" w:hanging="720"/>
      </w:pPr>
      <w:rPr>
        <w:rFonts w:hint="default"/>
      </w:rPr>
    </w:lvl>
    <w:lvl w:ilvl="2" w:tplc="340A001B" w:tentative="1">
      <w:start w:val="1"/>
      <w:numFmt w:val="lowerRoman"/>
      <w:lvlText w:val="%3."/>
      <w:lvlJc w:val="right"/>
      <w:pPr>
        <w:ind w:left="5449" w:hanging="180"/>
      </w:pPr>
    </w:lvl>
    <w:lvl w:ilvl="3" w:tplc="340A000F" w:tentative="1">
      <w:start w:val="1"/>
      <w:numFmt w:val="decimal"/>
      <w:lvlText w:val="%4."/>
      <w:lvlJc w:val="left"/>
      <w:pPr>
        <w:ind w:left="6169" w:hanging="360"/>
      </w:pPr>
    </w:lvl>
    <w:lvl w:ilvl="4" w:tplc="340A0019" w:tentative="1">
      <w:start w:val="1"/>
      <w:numFmt w:val="lowerLetter"/>
      <w:lvlText w:val="%5."/>
      <w:lvlJc w:val="left"/>
      <w:pPr>
        <w:ind w:left="6889" w:hanging="360"/>
      </w:pPr>
    </w:lvl>
    <w:lvl w:ilvl="5" w:tplc="340A001B" w:tentative="1">
      <w:start w:val="1"/>
      <w:numFmt w:val="lowerRoman"/>
      <w:lvlText w:val="%6."/>
      <w:lvlJc w:val="right"/>
      <w:pPr>
        <w:ind w:left="7609" w:hanging="180"/>
      </w:pPr>
    </w:lvl>
    <w:lvl w:ilvl="6" w:tplc="340A000F" w:tentative="1">
      <w:start w:val="1"/>
      <w:numFmt w:val="decimal"/>
      <w:lvlText w:val="%7."/>
      <w:lvlJc w:val="left"/>
      <w:pPr>
        <w:ind w:left="8329" w:hanging="360"/>
      </w:pPr>
    </w:lvl>
    <w:lvl w:ilvl="7" w:tplc="340A0019" w:tentative="1">
      <w:start w:val="1"/>
      <w:numFmt w:val="lowerLetter"/>
      <w:lvlText w:val="%8."/>
      <w:lvlJc w:val="left"/>
      <w:pPr>
        <w:ind w:left="9049" w:hanging="360"/>
      </w:pPr>
    </w:lvl>
    <w:lvl w:ilvl="8" w:tplc="340A001B" w:tentative="1">
      <w:start w:val="1"/>
      <w:numFmt w:val="lowerRoman"/>
      <w:lvlText w:val="%9."/>
      <w:lvlJc w:val="right"/>
      <w:pPr>
        <w:ind w:left="9769" w:hanging="180"/>
      </w:pPr>
    </w:lvl>
  </w:abstractNum>
  <w:abstractNum w:abstractNumId="5" w15:restartNumberingAfterBreak="0">
    <w:nsid w:val="5BBF7B0B"/>
    <w:multiLevelType w:val="hybridMultilevel"/>
    <w:tmpl w:val="742AF17C"/>
    <w:lvl w:ilvl="0" w:tplc="C096B6CA">
      <w:start w:val="1"/>
      <w:numFmt w:val="decimal"/>
      <w:lvlText w:val="%1-"/>
      <w:lvlJc w:val="left"/>
      <w:pPr>
        <w:ind w:left="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D7657BC">
      <w:start w:val="1"/>
      <w:numFmt w:val="lowerLetter"/>
      <w:lvlText w:val="%2"/>
      <w:lvlJc w:val="left"/>
      <w:pPr>
        <w:ind w:left="47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FFE3708">
      <w:start w:val="1"/>
      <w:numFmt w:val="lowerRoman"/>
      <w:lvlText w:val="%3"/>
      <w:lvlJc w:val="left"/>
      <w:pPr>
        <w:ind w:left="54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DCC281C">
      <w:start w:val="1"/>
      <w:numFmt w:val="decimal"/>
      <w:lvlText w:val="%4"/>
      <w:lvlJc w:val="left"/>
      <w:pPr>
        <w:ind w:left="61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ABCB310">
      <w:start w:val="1"/>
      <w:numFmt w:val="lowerLetter"/>
      <w:lvlText w:val="%5"/>
      <w:lvlJc w:val="left"/>
      <w:pPr>
        <w:ind w:left="68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EFE34A8">
      <w:start w:val="1"/>
      <w:numFmt w:val="lowerRoman"/>
      <w:lvlText w:val="%6"/>
      <w:lvlJc w:val="left"/>
      <w:pPr>
        <w:ind w:left="75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07ADC26">
      <w:start w:val="1"/>
      <w:numFmt w:val="decimal"/>
      <w:lvlText w:val="%7"/>
      <w:lvlJc w:val="left"/>
      <w:pPr>
        <w:ind w:left="83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32C7BE2">
      <w:start w:val="1"/>
      <w:numFmt w:val="lowerLetter"/>
      <w:lvlText w:val="%8"/>
      <w:lvlJc w:val="left"/>
      <w:pPr>
        <w:ind w:left="90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F86D9FA">
      <w:start w:val="1"/>
      <w:numFmt w:val="lowerRoman"/>
      <w:lvlText w:val="%9"/>
      <w:lvlJc w:val="left"/>
      <w:pPr>
        <w:ind w:left="97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72B1824"/>
    <w:multiLevelType w:val="hybridMultilevel"/>
    <w:tmpl w:val="CD38651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CF00E1B"/>
    <w:multiLevelType w:val="multilevel"/>
    <w:tmpl w:val="A650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8756A6"/>
    <w:multiLevelType w:val="multilevel"/>
    <w:tmpl w:val="E23A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1"/>
  </w:num>
  <w:num w:numId="4">
    <w:abstractNumId w:val="8"/>
  </w:num>
  <w:num w:numId="5">
    <w:abstractNumId w:val="4"/>
  </w:num>
  <w:num w:numId="6">
    <w:abstractNumId w:val="0"/>
  </w:num>
  <w:num w:numId="7">
    <w:abstractNumId w:val="6"/>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9C0"/>
    <w:rsid w:val="00046DE9"/>
    <w:rsid w:val="001617D8"/>
    <w:rsid w:val="0017284B"/>
    <w:rsid w:val="0018603A"/>
    <w:rsid w:val="00203654"/>
    <w:rsid w:val="0022010B"/>
    <w:rsid w:val="002A0F05"/>
    <w:rsid w:val="002E133A"/>
    <w:rsid w:val="0044194A"/>
    <w:rsid w:val="004952AD"/>
    <w:rsid w:val="004C3481"/>
    <w:rsid w:val="005028D3"/>
    <w:rsid w:val="00510D0D"/>
    <w:rsid w:val="005821E7"/>
    <w:rsid w:val="00594BDC"/>
    <w:rsid w:val="005B30D8"/>
    <w:rsid w:val="005E5489"/>
    <w:rsid w:val="005E6323"/>
    <w:rsid w:val="00641AC6"/>
    <w:rsid w:val="006D20C7"/>
    <w:rsid w:val="00744FD6"/>
    <w:rsid w:val="00777C6E"/>
    <w:rsid w:val="007B7EA2"/>
    <w:rsid w:val="007D17E1"/>
    <w:rsid w:val="007E29C0"/>
    <w:rsid w:val="00806662"/>
    <w:rsid w:val="0085429D"/>
    <w:rsid w:val="00865534"/>
    <w:rsid w:val="00967457"/>
    <w:rsid w:val="009919C4"/>
    <w:rsid w:val="00AE5FDC"/>
    <w:rsid w:val="00B65730"/>
    <w:rsid w:val="00C252B8"/>
    <w:rsid w:val="00D36F70"/>
    <w:rsid w:val="00E61EDF"/>
    <w:rsid w:val="00FA21BF"/>
    <w:rsid w:val="00FC0478"/>
    <w:rsid w:val="00FC7979"/>
    <w:rsid w:val="00FD1B0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5A8F"/>
  <w15:docId w15:val="{F0932D7C-37A3-4A1E-9A62-906C0F13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color w:val="000000"/>
    </w:rPr>
  </w:style>
  <w:style w:type="paragraph" w:styleId="Ttulo1">
    <w:name w:val="heading 1"/>
    <w:next w:val="Normal"/>
    <w:link w:val="Ttulo1Car"/>
    <w:uiPriority w:val="9"/>
    <w:unhideWhenUsed/>
    <w:qFormat/>
    <w:pPr>
      <w:keepNext/>
      <w:keepLines/>
      <w:spacing w:after="0"/>
      <w:ind w:left="267" w:right="403"/>
      <w:outlineLvl w:val="0"/>
    </w:pPr>
    <w:rPr>
      <w:rFonts w:ascii="Courier New" w:eastAsia="Courier New" w:hAnsi="Courier New" w:cs="Courier New"/>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ourier New" w:eastAsia="Courier New" w:hAnsi="Courier New" w:cs="Courier New"/>
      <w:color w:val="000000"/>
      <w:sz w:val="18"/>
    </w:rPr>
  </w:style>
  <w:style w:type="character" w:styleId="Textoennegrita">
    <w:name w:val="Strong"/>
    <w:basedOn w:val="Fuentedeprrafopredeter"/>
    <w:uiPriority w:val="22"/>
    <w:qFormat/>
    <w:rsid w:val="00203654"/>
    <w:rPr>
      <w:b/>
      <w:bCs/>
    </w:rPr>
  </w:style>
  <w:style w:type="paragraph" w:styleId="Prrafodelista">
    <w:name w:val="List Paragraph"/>
    <w:basedOn w:val="Normal"/>
    <w:uiPriority w:val="34"/>
    <w:qFormat/>
    <w:rsid w:val="00203654"/>
    <w:pPr>
      <w:ind w:left="720"/>
      <w:contextualSpacing/>
    </w:pPr>
  </w:style>
  <w:style w:type="paragraph" w:customStyle="1" w:styleId="isselectedend">
    <w:name w:val="isselectedend"/>
    <w:basedOn w:val="Normal"/>
    <w:rsid w:val="00FC047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85429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376488">
      <w:bodyDiv w:val="1"/>
      <w:marLeft w:val="0"/>
      <w:marRight w:val="0"/>
      <w:marTop w:val="0"/>
      <w:marBottom w:val="0"/>
      <w:divBdr>
        <w:top w:val="none" w:sz="0" w:space="0" w:color="auto"/>
        <w:left w:val="none" w:sz="0" w:space="0" w:color="auto"/>
        <w:bottom w:val="none" w:sz="0" w:space="0" w:color="auto"/>
        <w:right w:val="none" w:sz="0" w:space="0" w:color="auto"/>
      </w:divBdr>
    </w:div>
    <w:div w:id="278296304">
      <w:bodyDiv w:val="1"/>
      <w:marLeft w:val="0"/>
      <w:marRight w:val="0"/>
      <w:marTop w:val="0"/>
      <w:marBottom w:val="0"/>
      <w:divBdr>
        <w:top w:val="none" w:sz="0" w:space="0" w:color="auto"/>
        <w:left w:val="none" w:sz="0" w:space="0" w:color="auto"/>
        <w:bottom w:val="none" w:sz="0" w:space="0" w:color="auto"/>
        <w:right w:val="none" w:sz="0" w:space="0" w:color="auto"/>
      </w:divBdr>
    </w:div>
    <w:div w:id="491723926">
      <w:bodyDiv w:val="1"/>
      <w:marLeft w:val="0"/>
      <w:marRight w:val="0"/>
      <w:marTop w:val="0"/>
      <w:marBottom w:val="0"/>
      <w:divBdr>
        <w:top w:val="none" w:sz="0" w:space="0" w:color="auto"/>
        <w:left w:val="none" w:sz="0" w:space="0" w:color="auto"/>
        <w:bottom w:val="none" w:sz="0" w:space="0" w:color="auto"/>
        <w:right w:val="none" w:sz="0" w:space="0" w:color="auto"/>
      </w:divBdr>
    </w:div>
    <w:div w:id="933124929">
      <w:bodyDiv w:val="1"/>
      <w:marLeft w:val="0"/>
      <w:marRight w:val="0"/>
      <w:marTop w:val="0"/>
      <w:marBottom w:val="0"/>
      <w:divBdr>
        <w:top w:val="none" w:sz="0" w:space="0" w:color="auto"/>
        <w:left w:val="none" w:sz="0" w:space="0" w:color="auto"/>
        <w:bottom w:val="none" w:sz="0" w:space="0" w:color="auto"/>
        <w:right w:val="none" w:sz="0" w:space="0" w:color="auto"/>
      </w:divBdr>
    </w:div>
    <w:div w:id="1039817446">
      <w:bodyDiv w:val="1"/>
      <w:marLeft w:val="0"/>
      <w:marRight w:val="0"/>
      <w:marTop w:val="0"/>
      <w:marBottom w:val="0"/>
      <w:divBdr>
        <w:top w:val="none" w:sz="0" w:space="0" w:color="auto"/>
        <w:left w:val="none" w:sz="0" w:space="0" w:color="auto"/>
        <w:bottom w:val="none" w:sz="0" w:space="0" w:color="auto"/>
        <w:right w:val="none" w:sz="0" w:space="0" w:color="auto"/>
      </w:divBdr>
    </w:div>
    <w:div w:id="1530220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1420</TotalTime>
  <Pages>2</Pages>
  <Words>1016</Words>
  <Characters>5592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Marcelo Noël</cp:lastModifiedBy>
  <cp:revision>15</cp:revision>
  <dcterms:created xsi:type="dcterms:W3CDTF">2026-06-17T17:17:00Z</dcterms:created>
  <dcterms:modified xsi:type="dcterms:W3CDTF">2026-06-18T19:13:00Z</dcterms:modified>
</cp:coreProperties>
</file>