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EDFC0" w14:textId="77777777" w:rsidR="00866EB9" w:rsidRDefault="00866EB9" w:rsidP="00866EB9">
      <w:pPr>
        <w:jc w:val="center"/>
        <w:rPr>
          <w:rFonts w:ascii="Book Antiqua" w:hAnsi="Book Antiqua"/>
          <w:sz w:val="28"/>
          <w:lang w:val="es-ES_tradnl"/>
        </w:rPr>
      </w:pPr>
      <w:r>
        <w:rPr>
          <w:rFonts w:ascii="Book Antiqua" w:hAnsi="Book Antiqua"/>
          <w:sz w:val="28"/>
          <w:lang w:val="es-ES_tradnl"/>
        </w:rPr>
        <w:t>GOBIERNO DE PUERTO RICO</w:t>
      </w:r>
    </w:p>
    <w:p w14:paraId="0C2A8F69" w14:textId="77777777" w:rsidR="00866EB9" w:rsidRPr="003F1675" w:rsidRDefault="00866EB9" w:rsidP="00866EB9">
      <w:pPr>
        <w:jc w:val="center"/>
        <w:rPr>
          <w:rFonts w:ascii="Book Antiqua" w:hAnsi="Book Antiqua"/>
          <w:szCs w:val="24"/>
          <w:lang w:val="es-ES_tradnl"/>
        </w:rPr>
      </w:pPr>
    </w:p>
    <w:p w14:paraId="57CC6DA2" w14:textId="77777777" w:rsidR="00866EB9" w:rsidRPr="00A230B0" w:rsidRDefault="00866EB9" w:rsidP="00866EB9">
      <w:pPr>
        <w:pStyle w:val="Title2"/>
        <w:tabs>
          <w:tab w:val="clear" w:pos="648"/>
          <w:tab w:val="clear" w:pos="7776"/>
          <w:tab w:val="clear" w:pos="7848"/>
        </w:tabs>
        <w:rPr>
          <w:rFonts w:ascii="Book Antiqua" w:hAnsi="Book Antiqua"/>
          <w:lang w:val="es-PR"/>
        </w:rPr>
      </w:pPr>
      <w:r w:rsidRPr="00A230B0">
        <w:rPr>
          <w:rFonts w:ascii="Book Antiqua" w:hAnsi="Book Antiqua"/>
          <w:lang w:val="es-PR"/>
        </w:rPr>
        <w:t>20ma. Asamblea</w:t>
      </w:r>
      <w:r w:rsidRPr="00A230B0">
        <w:rPr>
          <w:lang w:val="es-PR"/>
        </w:rPr>
        <w:tab/>
      </w:r>
      <w:r w:rsidRPr="00A230B0">
        <w:rPr>
          <w:lang w:val="es-PR"/>
        </w:rPr>
        <w:tab/>
      </w:r>
      <w:r w:rsidRPr="00A230B0">
        <w:rPr>
          <w:lang w:val="es-PR"/>
        </w:rPr>
        <w:tab/>
      </w:r>
      <w:r w:rsidRPr="00A230B0">
        <w:rPr>
          <w:lang w:val="es-PR"/>
        </w:rPr>
        <w:tab/>
      </w:r>
      <w:r w:rsidRPr="00A230B0">
        <w:rPr>
          <w:lang w:val="es-PR"/>
        </w:rPr>
        <w:tab/>
      </w:r>
      <w:r w:rsidRPr="00A230B0">
        <w:rPr>
          <w:lang w:val="es-PR"/>
        </w:rPr>
        <w:tab/>
      </w:r>
      <w:r w:rsidRPr="00A230B0">
        <w:rPr>
          <w:lang w:val="es-PR"/>
        </w:rPr>
        <w:tab/>
      </w:r>
      <w:r w:rsidRPr="00A230B0">
        <w:rPr>
          <w:lang w:val="es-PR"/>
        </w:rPr>
        <w:tab/>
        <w:t xml:space="preserve">           </w:t>
      </w:r>
      <w:r w:rsidRPr="00A230B0">
        <w:rPr>
          <w:rFonts w:ascii="Book Antiqua" w:hAnsi="Book Antiqua"/>
          <w:lang w:val="es-PR"/>
        </w:rPr>
        <w:t>1ra.</w:t>
      </w:r>
      <w:r w:rsidRPr="00A230B0">
        <w:rPr>
          <w:lang w:val="es-PR"/>
        </w:rPr>
        <w:t xml:space="preserve"> </w:t>
      </w:r>
      <w:r w:rsidRPr="00A230B0">
        <w:rPr>
          <w:rFonts w:ascii="Book Antiqua" w:hAnsi="Book Antiqua"/>
          <w:lang w:val="es-PR"/>
        </w:rPr>
        <w:t>Sesión</w:t>
      </w:r>
    </w:p>
    <w:p w14:paraId="5896CC6C" w14:textId="77777777" w:rsidR="00866EB9" w:rsidRPr="00A230B0" w:rsidRDefault="00866EB9" w:rsidP="00866EB9">
      <w:pPr>
        <w:pStyle w:val="Title2"/>
        <w:tabs>
          <w:tab w:val="clear" w:pos="648"/>
          <w:tab w:val="clear" w:pos="7776"/>
          <w:tab w:val="clear" w:pos="7848"/>
        </w:tabs>
        <w:rPr>
          <w:rFonts w:ascii="Book Antiqua" w:hAnsi="Book Antiqua"/>
          <w:lang w:val="es-PR"/>
        </w:rPr>
      </w:pPr>
      <w:r>
        <w:rPr>
          <w:rFonts w:ascii="Book Antiqua" w:hAnsi="Book Antiqua"/>
          <w:lang w:val="es-PR"/>
        </w:rPr>
        <w:t xml:space="preserve">            </w:t>
      </w:r>
      <w:r w:rsidRPr="00A230B0">
        <w:rPr>
          <w:rFonts w:ascii="Book Antiqua" w:hAnsi="Book Antiqua"/>
          <w:lang w:val="es-PR"/>
        </w:rPr>
        <w:t>Legislativa</w:t>
      </w:r>
      <w:r w:rsidRPr="00A230B0">
        <w:rPr>
          <w:rFonts w:ascii="Book Antiqua" w:hAnsi="Book Antiqua"/>
          <w:lang w:val="es-PR"/>
        </w:rPr>
        <w:tab/>
      </w:r>
      <w:r w:rsidRPr="00A230B0">
        <w:rPr>
          <w:rFonts w:ascii="Book Antiqua" w:hAnsi="Book Antiqua"/>
          <w:lang w:val="es-PR"/>
        </w:rPr>
        <w:tab/>
        <w:t xml:space="preserve">   </w:t>
      </w:r>
      <w:r w:rsidRPr="00A230B0">
        <w:rPr>
          <w:rFonts w:ascii="Book Antiqua" w:hAnsi="Book Antiqua"/>
          <w:lang w:val="es-PR"/>
        </w:rPr>
        <w:tab/>
      </w:r>
      <w:r w:rsidRPr="00A230B0">
        <w:rPr>
          <w:rFonts w:ascii="Book Antiqua" w:hAnsi="Book Antiqua"/>
          <w:lang w:val="es-PR"/>
        </w:rPr>
        <w:tab/>
      </w:r>
      <w:r w:rsidRPr="00A230B0">
        <w:rPr>
          <w:rFonts w:ascii="Book Antiqua" w:hAnsi="Book Antiqua"/>
          <w:lang w:val="es-PR"/>
        </w:rPr>
        <w:tab/>
      </w:r>
      <w:r w:rsidRPr="00A230B0">
        <w:rPr>
          <w:rFonts w:ascii="Book Antiqua" w:hAnsi="Book Antiqua"/>
          <w:lang w:val="es-PR"/>
        </w:rPr>
        <w:tab/>
      </w:r>
      <w:r w:rsidRPr="00A230B0">
        <w:rPr>
          <w:rFonts w:ascii="Book Antiqua" w:hAnsi="Book Antiqua"/>
          <w:lang w:val="es-PR"/>
        </w:rPr>
        <w:tab/>
      </w:r>
      <w:r w:rsidRPr="00A230B0">
        <w:rPr>
          <w:rFonts w:ascii="Book Antiqua" w:hAnsi="Book Antiqua"/>
          <w:lang w:val="es-PR"/>
        </w:rPr>
        <w:tab/>
      </w:r>
      <w:r w:rsidRPr="00A230B0">
        <w:rPr>
          <w:rFonts w:ascii="Book Antiqua" w:hAnsi="Book Antiqua"/>
          <w:lang w:val="es-PR"/>
        </w:rPr>
        <w:tab/>
        <w:t xml:space="preserve">      Ordinaria</w:t>
      </w:r>
    </w:p>
    <w:p w14:paraId="2C2D2CA5" w14:textId="77777777" w:rsidR="00866EB9" w:rsidRPr="00B40FC0" w:rsidRDefault="00866EB9" w:rsidP="00866EB9">
      <w:pPr>
        <w:rPr>
          <w:lang w:val="it-IT"/>
        </w:rPr>
      </w:pPr>
    </w:p>
    <w:p w14:paraId="5C166E83" w14:textId="77777777" w:rsidR="00866EB9" w:rsidRDefault="00866EB9" w:rsidP="00866EB9">
      <w:pPr>
        <w:jc w:val="center"/>
        <w:rPr>
          <w:rFonts w:ascii="Book Antiqua" w:hAnsi="Book Antiqua"/>
          <w:b/>
          <w:sz w:val="36"/>
          <w:lang w:val="es-ES_tradnl"/>
        </w:rPr>
      </w:pPr>
      <w:r>
        <w:rPr>
          <w:rFonts w:ascii="Book Antiqua" w:hAnsi="Book Antiqua"/>
          <w:b/>
          <w:sz w:val="36"/>
          <w:lang w:val="es-ES_tradnl"/>
        </w:rPr>
        <w:t>CÁMARA DE REPRESENTANTES</w:t>
      </w:r>
    </w:p>
    <w:p w14:paraId="639A76BF" w14:textId="77777777" w:rsidR="00866EB9" w:rsidRPr="00A97479" w:rsidRDefault="00866EB9" w:rsidP="00866EB9">
      <w:pPr>
        <w:jc w:val="center"/>
        <w:rPr>
          <w:rFonts w:ascii="Book Antiqua" w:hAnsi="Book Antiqua"/>
          <w:b/>
          <w:szCs w:val="24"/>
          <w:lang w:val="es-ES_tradnl"/>
        </w:rPr>
      </w:pPr>
    </w:p>
    <w:p w14:paraId="37CA7174" w14:textId="02643A5C" w:rsidR="00866EB9" w:rsidRDefault="00866EB9" w:rsidP="00866EB9">
      <w:pPr>
        <w:jc w:val="center"/>
        <w:rPr>
          <w:rFonts w:ascii="Book Antiqua" w:hAnsi="Book Antiqua"/>
          <w:b/>
          <w:sz w:val="52"/>
          <w:lang w:val="es-ES_tradnl"/>
        </w:rPr>
      </w:pPr>
      <w:r>
        <w:rPr>
          <w:rFonts w:ascii="Book Antiqua" w:hAnsi="Book Antiqua"/>
          <w:b/>
          <w:sz w:val="52"/>
          <w:lang w:val="es-ES_tradnl"/>
        </w:rPr>
        <w:t xml:space="preserve">R. de la C. </w:t>
      </w:r>
      <w:r w:rsidR="00FB507D">
        <w:rPr>
          <w:rFonts w:ascii="Book Antiqua" w:hAnsi="Book Antiqua"/>
          <w:b/>
          <w:sz w:val="52"/>
          <w:lang w:val="es-ES_tradnl"/>
        </w:rPr>
        <w:t>209</w:t>
      </w:r>
    </w:p>
    <w:p w14:paraId="6C6F307A" w14:textId="77777777" w:rsidR="00866EB9" w:rsidRPr="00212D00" w:rsidRDefault="00866EB9" w:rsidP="00866EB9">
      <w:pPr>
        <w:jc w:val="center"/>
        <w:rPr>
          <w:rFonts w:ascii="Book Antiqua" w:hAnsi="Book Antiqua"/>
          <w:b/>
          <w:szCs w:val="24"/>
          <w:lang w:val="es-ES_tradnl"/>
        </w:rPr>
      </w:pPr>
    </w:p>
    <w:p w14:paraId="00A3A126" w14:textId="0D8B07A6" w:rsidR="00866EB9" w:rsidRDefault="00D926A9" w:rsidP="00866EB9">
      <w:pPr>
        <w:jc w:val="center"/>
        <w:rPr>
          <w:rFonts w:ascii="Book Antiqua" w:hAnsi="Book Antiqua"/>
          <w:lang w:val="es-ES_tradnl"/>
        </w:rPr>
      </w:pPr>
      <w:r>
        <w:rPr>
          <w:rFonts w:ascii="Book Antiqua" w:hAnsi="Book Antiqua"/>
          <w:lang w:val="es-ES_tradnl"/>
        </w:rPr>
        <w:t>19</w:t>
      </w:r>
      <w:r w:rsidR="00866EB9">
        <w:rPr>
          <w:rFonts w:ascii="Book Antiqua" w:hAnsi="Book Antiqua"/>
          <w:lang w:val="es-ES_tradnl"/>
        </w:rPr>
        <w:t xml:space="preserve"> DE MARZO DE 2025</w:t>
      </w:r>
    </w:p>
    <w:p w14:paraId="2069E6C7" w14:textId="77777777" w:rsidR="00866EB9" w:rsidRDefault="00866EB9" w:rsidP="00866EB9">
      <w:pPr>
        <w:jc w:val="center"/>
        <w:rPr>
          <w:rFonts w:ascii="Book Antiqua" w:hAnsi="Book Antiqua"/>
          <w:lang w:val="es-ES_tradnl"/>
        </w:rPr>
      </w:pPr>
    </w:p>
    <w:p w14:paraId="19C72E13" w14:textId="77777777" w:rsidR="00866EB9" w:rsidRDefault="00866EB9" w:rsidP="00866EB9">
      <w:pPr>
        <w:jc w:val="center"/>
        <w:rPr>
          <w:rFonts w:ascii="Book Antiqua" w:hAnsi="Book Antiqua"/>
          <w:i/>
          <w:iCs/>
          <w:lang w:val="es-ES_tradnl"/>
        </w:rPr>
      </w:pPr>
      <w:r>
        <w:rPr>
          <w:rFonts w:ascii="Book Antiqua" w:hAnsi="Book Antiqua"/>
          <w:lang w:val="es-ES_tradnl"/>
        </w:rPr>
        <w:t xml:space="preserve">Presentada por el representante </w:t>
      </w:r>
      <w:r>
        <w:rPr>
          <w:rFonts w:ascii="Book Antiqua" w:hAnsi="Book Antiqua"/>
          <w:i/>
          <w:iCs/>
          <w:lang w:val="es-ES_tradnl"/>
        </w:rPr>
        <w:t>Aponte Hernández</w:t>
      </w:r>
    </w:p>
    <w:p w14:paraId="093F3C5A" w14:textId="77777777" w:rsidR="00866EB9" w:rsidRDefault="00866EB9" w:rsidP="00866EB9">
      <w:pPr>
        <w:jc w:val="center"/>
        <w:rPr>
          <w:rFonts w:ascii="Book Antiqua" w:hAnsi="Book Antiqua"/>
          <w:lang w:val="es-ES_tradnl"/>
        </w:rPr>
      </w:pPr>
    </w:p>
    <w:p w14:paraId="59FAEF52" w14:textId="03240D82" w:rsidR="00866EB9" w:rsidRDefault="00866EB9" w:rsidP="00866EB9">
      <w:pPr>
        <w:jc w:val="center"/>
        <w:rPr>
          <w:rFonts w:ascii="Book Antiqua" w:hAnsi="Book Antiqua"/>
          <w:lang w:val="es-ES_tradnl"/>
        </w:rPr>
      </w:pPr>
      <w:r>
        <w:rPr>
          <w:rFonts w:ascii="Book Antiqua" w:hAnsi="Book Antiqua"/>
          <w:lang w:val="es-ES_tradnl"/>
        </w:rPr>
        <w:t>Referida a</w:t>
      </w:r>
      <w:r w:rsidR="00FF1F2F">
        <w:rPr>
          <w:rFonts w:ascii="Book Antiqua" w:hAnsi="Book Antiqua"/>
          <w:lang w:val="es-ES_tradnl"/>
        </w:rPr>
        <w:t xml:space="preserve"> la Comisión de Asuntos Internos</w:t>
      </w:r>
    </w:p>
    <w:p w14:paraId="0ABBFBD7" w14:textId="77777777" w:rsidR="00866EB9" w:rsidRDefault="00866EB9" w:rsidP="00866EB9">
      <w:pPr>
        <w:jc w:val="both"/>
        <w:rPr>
          <w:rFonts w:ascii="Book Antiqua" w:hAnsi="Book Antiqua"/>
          <w:lang w:val="es-ES_tradnl"/>
        </w:rPr>
      </w:pPr>
    </w:p>
    <w:p w14:paraId="68B91735" w14:textId="77777777" w:rsidR="00866EB9" w:rsidRDefault="00866EB9" w:rsidP="00866EB9">
      <w:pPr>
        <w:jc w:val="center"/>
        <w:rPr>
          <w:rFonts w:ascii="Book Antiqua" w:hAnsi="Book Antiqua"/>
          <w:b/>
          <w:sz w:val="28"/>
          <w:lang w:val="es-ES_tradnl"/>
        </w:rPr>
      </w:pPr>
      <w:r>
        <w:rPr>
          <w:rFonts w:ascii="Book Antiqua" w:hAnsi="Book Antiqua"/>
          <w:b/>
          <w:sz w:val="28"/>
          <w:lang w:val="es-ES_tradnl"/>
        </w:rPr>
        <w:t>RESOLUCIÓN</w:t>
      </w:r>
    </w:p>
    <w:p w14:paraId="7C2B4CC1" w14:textId="77777777" w:rsidR="00866EB9" w:rsidRDefault="00866EB9" w:rsidP="00866EB9">
      <w:pPr>
        <w:jc w:val="center"/>
        <w:rPr>
          <w:rFonts w:ascii="Book Antiqua" w:hAnsi="Book Antiqua"/>
          <w:b/>
          <w:sz w:val="28"/>
          <w:lang w:val="es-ES_tradnl"/>
        </w:rPr>
      </w:pPr>
    </w:p>
    <w:p w14:paraId="1FBC3D9F" w14:textId="1E936865" w:rsidR="00866EB9" w:rsidRPr="00BC1415" w:rsidRDefault="00866EB9" w:rsidP="00866EB9">
      <w:pPr>
        <w:ind w:left="600" w:hanging="600"/>
        <w:jc w:val="both"/>
        <w:rPr>
          <w:rFonts w:ascii="Book Antiqua" w:hAnsi="Book Antiqua"/>
          <w:szCs w:val="24"/>
          <w:lang w:val="es-PR"/>
        </w:rPr>
      </w:pPr>
      <w:r w:rsidRPr="00BC1415">
        <w:rPr>
          <w:rFonts w:ascii="Book Antiqua" w:hAnsi="Book Antiqua"/>
          <w:szCs w:val="24"/>
          <w:lang w:val="es-ES_tradnl"/>
        </w:rPr>
        <w:t>Para ordenar a</w:t>
      </w:r>
      <w:r w:rsidRPr="00BC1415">
        <w:rPr>
          <w:rFonts w:ascii="Book Antiqua" w:hAnsi="Book Antiqua"/>
          <w:iCs/>
          <w:szCs w:val="24"/>
          <w:lang w:val="es-ES_tradnl"/>
        </w:rPr>
        <w:t xml:space="preserve"> la Comisión de </w:t>
      </w:r>
      <w:r>
        <w:rPr>
          <w:rFonts w:ascii="Book Antiqua" w:hAnsi="Book Antiqua"/>
          <w:iCs/>
          <w:szCs w:val="24"/>
          <w:lang w:val="es-ES_tradnl"/>
        </w:rPr>
        <w:t>Turismo de la Cámara de Representantes</w:t>
      </w:r>
      <w:r w:rsidR="00CE3592">
        <w:rPr>
          <w:rFonts w:ascii="Book Antiqua" w:hAnsi="Book Antiqua"/>
          <w:iCs/>
          <w:szCs w:val="24"/>
          <w:lang w:val="es-ES_tradnl"/>
        </w:rPr>
        <w:t xml:space="preserve"> de Puerto Rico</w:t>
      </w:r>
      <w:r>
        <w:rPr>
          <w:rFonts w:ascii="Book Antiqua" w:hAnsi="Book Antiqua"/>
          <w:iCs/>
          <w:szCs w:val="24"/>
          <w:lang w:val="es-ES_tradnl"/>
        </w:rPr>
        <w:t xml:space="preserve">, </w:t>
      </w:r>
      <w:r w:rsidRPr="003F27E4">
        <w:rPr>
          <w:rFonts w:ascii="Book Antiqua" w:hAnsi="Book Antiqua"/>
          <w:szCs w:val="24"/>
          <w:lang w:val="es-ES_tradnl"/>
        </w:rPr>
        <w:t>realizar una investigación sobre</w:t>
      </w:r>
      <w:r>
        <w:rPr>
          <w:rFonts w:ascii="Book Antiqua" w:hAnsi="Book Antiqua"/>
          <w:szCs w:val="24"/>
          <w:lang w:val="es-ES_tradnl"/>
        </w:rPr>
        <w:t xml:space="preserve"> la operación de las agencias hípicas en </w:t>
      </w:r>
      <w:r w:rsidR="00CE3592">
        <w:rPr>
          <w:rFonts w:ascii="Book Antiqua" w:hAnsi="Book Antiqua"/>
          <w:szCs w:val="24"/>
          <w:lang w:val="es-ES_tradnl"/>
        </w:rPr>
        <w:t>la Isla,</w:t>
      </w:r>
      <w:r>
        <w:rPr>
          <w:rFonts w:ascii="Book Antiqua" w:hAnsi="Book Antiqua"/>
          <w:szCs w:val="24"/>
          <w:lang w:val="es-ES_tradnl"/>
        </w:rPr>
        <w:t xml:space="preserve"> incluyendo</w:t>
      </w:r>
      <w:r w:rsidR="009A1B1B">
        <w:rPr>
          <w:rFonts w:ascii="Book Antiqua" w:hAnsi="Book Antiqua"/>
          <w:szCs w:val="24"/>
          <w:lang w:val="es-ES_tradnl"/>
        </w:rPr>
        <w:t>,</w:t>
      </w:r>
      <w:r>
        <w:rPr>
          <w:rFonts w:ascii="Book Antiqua" w:hAnsi="Book Antiqua"/>
          <w:szCs w:val="24"/>
          <w:lang w:val="es-ES_tradnl"/>
        </w:rPr>
        <w:t xml:space="preserve"> pero</w:t>
      </w:r>
      <w:r w:rsidR="002E53DA">
        <w:rPr>
          <w:rFonts w:ascii="Book Antiqua" w:hAnsi="Book Antiqua"/>
          <w:szCs w:val="24"/>
          <w:lang w:val="es-ES_tradnl"/>
        </w:rPr>
        <w:t xml:space="preserve"> sin limitarse</w:t>
      </w:r>
      <w:r w:rsidR="009A1B1B">
        <w:rPr>
          <w:rFonts w:ascii="Book Antiqua" w:hAnsi="Book Antiqua"/>
          <w:szCs w:val="24"/>
          <w:lang w:val="es-ES_tradnl"/>
        </w:rPr>
        <w:t>,</w:t>
      </w:r>
      <w:r w:rsidR="002E53DA">
        <w:rPr>
          <w:rFonts w:ascii="Book Antiqua" w:hAnsi="Book Antiqua"/>
          <w:szCs w:val="24"/>
          <w:lang w:val="es-ES_tradnl"/>
        </w:rPr>
        <w:t xml:space="preserve"> al</w:t>
      </w:r>
      <w:r>
        <w:rPr>
          <w:rFonts w:ascii="Book Antiqua" w:hAnsi="Book Antiqua"/>
          <w:szCs w:val="24"/>
          <w:lang w:val="es-ES_tradnl"/>
        </w:rPr>
        <w:t xml:space="preserve"> proceso de</w:t>
      </w:r>
      <w:r w:rsidRPr="003F27E4">
        <w:rPr>
          <w:rFonts w:ascii="Book Antiqua" w:hAnsi="Book Antiqua"/>
          <w:szCs w:val="24"/>
          <w:lang w:val="es-ES_tradnl"/>
        </w:rPr>
        <w:t xml:space="preserve"> la otorgación de licencias</w:t>
      </w:r>
      <w:r>
        <w:rPr>
          <w:rFonts w:ascii="Book Antiqua" w:hAnsi="Book Antiqua"/>
          <w:szCs w:val="24"/>
          <w:lang w:val="es-ES_tradnl"/>
        </w:rPr>
        <w:t xml:space="preserve"> para operar</w:t>
      </w:r>
      <w:r w:rsidR="00E813E9">
        <w:rPr>
          <w:rFonts w:ascii="Book Antiqua" w:hAnsi="Book Antiqua"/>
          <w:szCs w:val="24"/>
          <w:lang w:val="es-ES_tradnl"/>
        </w:rPr>
        <w:t xml:space="preserve"> dichas agencias</w:t>
      </w:r>
      <w:r w:rsidR="002E53DA">
        <w:rPr>
          <w:rFonts w:ascii="Book Antiqua" w:hAnsi="Book Antiqua"/>
          <w:szCs w:val="24"/>
          <w:lang w:val="es-ES_tradnl"/>
        </w:rPr>
        <w:t>, la</w:t>
      </w:r>
      <w:r w:rsidR="0052575F">
        <w:rPr>
          <w:rFonts w:ascii="Book Antiqua" w:hAnsi="Book Antiqua"/>
          <w:szCs w:val="24"/>
          <w:lang w:val="es-ES_tradnl"/>
        </w:rPr>
        <w:t xml:space="preserve"> legislación y la</w:t>
      </w:r>
      <w:r w:rsidR="002E53DA">
        <w:rPr>
          <w:rFonts w:ascii="Book Antiqua" w:hAnsi="Book Antiqua"/>
          <w:szCs w:val="24"/>
          <w:lang w:val="es-ES_tradnl"/>
        </w:rPr>
        <w:t xml:space="preserve"> reglamentación aplicable</w:t>
      </w:r>
      <w:r w:rsidRPr="00BC1415">
        <w:rPr>
          <w:rFonts w:ascii="Book Antiqua" w:hAnsi="Book Antiqua" w:cs="Tahoma"/>
          <w:szCs w:val="24"/>
          <w:lang w:val="es-PR"/>
        </w:rPr>
        <w:t>; y para otros fines relacionados.</w:t>
      </w:r>
    </w:p>
    <w:p w14:paraId="1394CFC9" w14:textId="77777777" w:rsidR="00866EB9" w:rsidRPr="009D7145" w:rsidRDefault="00866EB9" w:rsidP="00866EB9">
      <w:pPr>
        <w:jc w:val="center"/>
        <w:rPr>
          <w:rFonts w:ascii="Book Antiqua" w:hAnsi="Book Antiqua"/>
          <w:szCs w:val="24"/>
          <w:lang w:val="es-PR"/>
        </w:rPr>
      </w:pPr>
    </w:p>
    <w:p w14:paraId="4EF40F63" w14:textId="77777777" w:rsidR="00866EB9" w:rsidRPr="009D7145" w:rsidRDefault="00866EB9" w:rsidP="00866EB9">
      <w:pPr>
        <w:jc w:val="center"/>
        <w:rPr>
          <w:rFonts w:ascii="Book Antiqua" w:hAnsi="Book Antiqua"/>
          <w:szCs w:val="24"/>
          <w:lang w:val="es-ES_tradnl"/>
        </w:rPr>
      </w:pPr>
      <w:r w:rsidRPr="009D7145">
        <w:rPr>
          <w:rFonts w:ascii="Book Antiqua" w:hAnsi="Book Antiqua"/>
          <w:szCs w:val="24"/>
          <w:lang w:val="es-ES_tradnl"/>
        </w:rPr>
        <w:t>EXPOSICIÓN DE MOTIVOS</w:t>
      </w:r>
    </w:p>
    <w:p w14:paraId="03FF19BE" w14:textId="77777777" w:rsidR="00866EB9" w:rsidRPr="009D7145" w:rsidRDefault="00866EB9" w:rsidP="00866EB9">
      <w:pPr>
        <w:jc w:val="center"/>
        <w:rPr>
          <w:rFonts w:ascii="Book Antiqua" w:hAnsi="Book Antiqua"/>
          <w:szCs w:val="24"/>
          <w:lang w:val="es-ES_tradnl"/>
        </w:rPr>
      </w:pPr>
    </w:p>
    <w:p w14:paraId="7A21CC7D" w14:textId="77777777" w:rsidR="0033145F" w:rsidRDefault="00866EB9" w:rsidP="0033145F">
      <w:pPr>
        <w:jc w:val="both"/>
        <w:outlineLvl w:val="3"/>
        <w:rPr>
          <w:rFonts w:ascii="Book Antiqua" w:hAnsi="Book Antiqua"/>
          <w:szCs w:val="24"/>
          <w:lang w:val="es-PR"/>
        </w:rPr>
      </w:pPr>
      <w:r>
        <w:rPr>
          <w:rStyle w:val="textonormal1"/>
          <w:rFonts w:ascii="Book Antiqua" w:eastAsiaTheme="majorEastAsia" w:hAnsi="Book Antiqua"/>
          <w:sz w:val="24"/>
          <w:szCs w:val="24"/>
          <w:lang w:val="es-PR"/>
        </w:rPr>
        <w:tab/>
      </w:r>
      <w:r w:rsidR="00E813E9">
        <w:rPr>
          <w:rStyle w:val="textonormal1"/>
          <w:rFonts w:ascii="Book Antiqua" w:eastAsiaTheme="majorEastAsia" w:hAnsi="Book Antiqua"/>
          <w:sz w:val="24"/>
          <w:szCs w:val="24"/>
          <w:lang w:val="es-PR"/>
        </w:rPr>
        <w:t xml:space="preserve">Por virtud de la </w:t>
      </w:r>
      <w:r w:rsidR="00E813E9" w:rsidRPr="00E813E9">
        <w:rPr>
          <w:rFonts w:ascii="Book Antiqua" w:eastAsiaTheme="majorEastAsia" w:hAnsi="Book Antiqua" w:cs="Arial"/>
          <w:color w:val="000000"/>
          <w:szCs w:val="24"/>
          <w:lang w:val="es-PR"/>
        </w:rPr>
        <w:t>Ley Núm. 83 de 2 de Julio de 1987, según enmendada</w:t>
      </w:r>
      <w:r w:rsidR="00E813E9">
        <w:rPr>
          <w:rFonts w:ascii="Book Antiqua" w:eastAsiaTheme="majorEastAsia" w:hAnsi="Book Antiqua" w:cs="Arial"/>
          <w:color w:val="000000"/>
          <w:szCs w:val="24"/>
          <w:lang w:val="es-PR"/>
        </w:rPr>
        <w:t xml:space="preserve">, conocida como </w:t>
      </w:r>
      <w:r w:rsidR="000425A8" w:rsidRPr="000425A8">
        <w:rPr>
          <w:rFonts w:ascii="Book Antiqua" w:eastAsiaTheme="majorEastAsia" w:hAnsi="Book Antiqua" w:cs="Arial"/>
          <w:color w:val="000000"/>
          <w:szCs w:val="24"/>
          <w:lang w:val="es-PR"/>
        </w:rPr>
        <w:t>“Ley de la Industria y el Deporte Hípico de Puerto Rico”</w:t>
      </w:r>
      <w:r w:rsidR="000425A8">
        <w:rPr>
          <w:rFonts w:ascii="Book Antiqua" w:eastAsiaTheme="majorEastAsia" w:hAnsi="Book Antiqua" w:cs="Arial"/>
          <w:color w:val="000000"/>
          <w:szCs w:val="24"/>
          <w:lang w:val="es-PR"/>
        </w:rPr>
        <w:t>, l</w:t>
      </w:r>
      <w:r w:rsidR="00E813E9">
        <w:rPr>
          <w:rStyle w:val="textonormal1"/>
          <w:rFonts w:ascii="Book Antiqua" w:eastAsiaTheme="majorEastAsia" w:hAnsi="Book Antiqua"/>
          <w:sz w:val="24"/>
          <w:szCs w:val="24"/>
          <w:lang w:val="es-PR"/>
        </w:rPr>
        <w:t xml:space="preserve">a Comisión de </w:t>
      </w:r>
      <w:bookmarkStart w:id="0" w:name="x-Trafico_de_Animales_en_Puerto_Rico--La"/>
      <w:bookmarkEnd w:id="0"/>
      <w:r w:rsidR="00E813E9">
        <w:rPr>
          <w:rFonts w:ascii="Book Antiqua" w:hAnsi="Book Antiqua"/>
          <w:szCs w:val="24"/>
          <w:lang w:val="es-PR"/>
        </w:rPr>
        <w:t xml:space="preserve">Juegos del Gobierno de Puerto Rico es la entidad </w:t>
      </w:r>
      <w:r w:rsidR="00E813E9" w:rsidRPr="00E813E9">
        <w:rPr>
          <w:rFonts w:ascii="Book Antiqua" w:hAnsi="Book Antiqua"/>
          <w:szCs w:val="24"/>
          <w:lang w:val="es-PR"/>
        </w:rPr>
        <w:t>facultada para reglamentar lo concerniente a la Industria y el Deporte Hípico.</w:t>
      </w:r>
      <w:r w:rsidR="00E813E9">
        <w:rPr>
          <w:rFonts w:ascii="Book Antiqua" w:hAnsi="Book Antiqua"/>
          <w:szCs w:val="24"/>
          <w:lang w:val="es-PR"/>
        </w:rPr>
        <w:t xml:space="preserve"> </w:t>
      </w:r>
      <w:r w:rsidR="000425A8">
        <w:rPr>
          <w:rFonts w:ascii="Book Antiqua" w:hAnsi="Book Antiqua"/>
          <w:szCs w:val="24"/>
          <w:lang w:val="es-PR"/>
        </w:rPr>
        <w:t xml:space="preserve">Así las cosas, el </w:t>
      </w:r>
      <w:proofErr w:type="gramStart"/>
      <w:r w:rsidR="00E813E9" w:rsidRPr="00E813E9">
        <w:rPr>
          <w:rFonts w:ascii="Book Antiqua" w:hAnsi="Book Antiqua"/>
          <w:szCs w:val="24"/>
          <w:lang w:val="es-PR"/>
        </w:rPr>
        <w:t>Director Ejecutivo</w:t>
      </w:r>
      <w:proofErr w:type="gramEnd"/>
      <w:r w:rsidR="00E813E9">
        <w:rPr>
          <w:rFonts w:ascii="Book Antiqua" w:hAnsi="Book Antiqua"/>
          <w:szCs w:val="24"/>
          <w:lang w:val="es-PR"/>
        </w:rPr>
        <w:t xml:space="preserve"> de la referida Comisión </w:t>
      </w:r>
      <w:r w:rsidR="000425A8">
        <w:rPr>
          <w:rFonts w:ascii="Book Antiqua" w:hAnsi="Book Antiqua"/>
          <w:szCs w:val="24"/>
          <w:lang w:val="es-PR"/>
        </w:rPr>
        <w:t>está facultado pa</w:t>
      </w:r>
      <w:r w:rsidR="0033145F">
        <w:rPr>
          <w:rFonts w:ascii="Book Antiqua" w:hAnsi="Book Antiqua"/>
          <w:szCs w:val="24"/>
          <w:lang w:val="es-PR"/>
        </w:rPr>
        <w:t>r</w:t>
      </w:r>
      <w:r w:rsidR="000425A8">
        <w:rPr>
          <w:rFonts w:ascii="Book Antiqua" w:hAnsi="Book Antiqua"/>
          <w:szCs w:val="24"/>
          <w:lang w:val="es-PR"/>
        </w:rPr>
        <w:t>a o</w:t>
      </w:r>
      <w:r w:rsidR="00E813E9" w:rsidRPr="00E813E9">
        <w:rPr>
          <w:rFonts w:ascii="Book Antiqua" w:hAnsi="Book Antiqua"/>
          <w:szCs w:val="24"/>
          <w:lang w:val="es-PR"/>
        </w:rPr>
        <w:t>torgar, suspender temporáneamente o cancelar permanentemente las licencias de dueños de caballos, jinetes, entrenadores, mozos de cuadra, agentes hípicos o cualquier otro tipo de licencia, o permiso en relación con la actividad hípica, con excepción de las licencias de los hipódromos.</w:t>
      </w:r>
    </w:p>
    <w:p w14:paraId="36C37D18" w14:textId="77777777" w:rsidR="0033145F" w:rsidRDefault="0033145F" w:rsidP="0033145F">
      <w:pPr>
        <w:jc w:val="both"/>
        <w:outlineLvl w:val="3"/>
        <w:rPr>
          <w:rFonts w:ascii="Book Antiqua" w:hAnsi="Book Antiqua"/>
          <w:szCs w:val="24"/>
          <w:lang w:val="es-PR"/>
        </w:rPr>
      </w:pPr>
    </w:p>
    <w:p w14:paraId="21260160" w14:textId="7DAED237" w:rsidR="000F7B20" w:rsidRPr="0033145F" w:rsidRDefault="0052575F" w:rsidP="0033145F">
      <w:pPr>
        <w:ind w:firstLine="720"/>
        <w:jc w:val="both"/>
        <w:outlineLvl w:val="3"/>
        <w:rPr>
          <w:rFonts w:ascii="Book Antiqua" w:hAnsi="Book Antiqua"/>
          <w:szCs w:val="24"/>
          <w:lang w:val="es-PR"/>
        </w:rPr>
      </w:pPr>
      <w:r>
        <w:rPr>
          <w:rFonts w:ascii="Book Antiqua" w:hAnsi="Book Antiqua"/>
          <w:szCs w:val="24"/>
          <w:lang w:val="es-PR"/>
        </w:rPr>
        <w:t>En Puerto Rico existen unas 367 agencias hípicas operando a través de toda la Isla.</w:t>
      </w:r>
      <w:r w:rsidR="000F7B20">
        <w:rPr>
          <w:rFonts w:ascii="Book Antiqua" w:hAnsi="Book Antiqua"/>
          <w:szCs w:val="24"/>
          <w:lang w:val="es-PR"/>
        </w:rPr>
        <w:t xml:space="preserve"> </w:t>
      </w:r>
      <w:r w:rsidR="000F7B20" w:rsidRPr="00C50923">
        <w:rPr>
          <w:rFonts w:ascii="Book Antiqua" w:hAnsi="Book Antiqua"/>
          <w:lang w:val="es-PR"/>
        </w:rPr>
        <w:t xml:space="preserve">La Cámara de Representantes estima conveniente </w:t>
      </w:r>
      <w:r w:rsidR="000F7B20" w:rsidRPr="00C50923">
        <w:rPr>
          <w:rFonts w:ascii="Book Antiqua" w:hAnsi="Book Antiqua"/>
          <w:lang w:val="es-ES_tradnl"/>
        </w:rPr>
        <w:t xml:space="preserve">realizar </w:t>
      </w:r>
      <w:r w:rsidR="000F7B20">
        <w:rPr>
          <w:rFonts w:ascii="Book Antiqua" w:hAnsi="Book Antiqua"/>
          <w:lang w:val="es-ES_tradnl"/>
        </w:rPr>
        <w:t>una investigación sobre la operación de las agencias hípicas en Puerto Rico</w:t>
      </w:r>
      <w:r w:rsidR="00E0378D">
        <w:rPr>
          <w:rFonts w:ascii="Book Antiqua" w:hAnsi="Book Antiqua"/>
          <w:lang w:val="es-ES_tradnl"/>
        </w:rPr>
        <w:t xml:space="preserve">, </w:t>
      </w:r>
      <w:r w:rsidR="00E0378D">
        <w:rPr>
          <w:rFonts w:ascii="Book Antiqua" w:hAnsi="Book Antiqua"/>
          <w:szCs w:val="24"/>
          <w:lang w:val="es-ES_tradnl"/>
        </w:rPr>
        <w:t>incluyendo, pero sin limitarse, al proceso de</w:t>
      </w:r>
      <w:r w:rsidR="00E0378D" w:rsidRPr="003F27E4">
        <w:rPr>
          <w:rFonts w:ascii="Book Antiqua" w:hAnsi="Book Antiqua"/>
          <w:szCs w:val="24"/>
          <w:lang w:val="es-ES_tradnl"/>
        </w:rPr>
        <w:t xml:space="preserve"> la otorgación de licencias</w:t>
      </w:r>
      <w:r w:rsidR="00E0378D">
        <w:rPr>
          <w:rFonts w:ascii="Book Antiqua" w:hAnsi="Book Antiqua"/>
          <w:szCs w:val="24"/>
          <w:lang w:val="es-ES_tradnl"/>
        </w:rPr>
        <w:t xml:space="preserve"> para operar dichas agencias</w:t>
      </w:r>
      <w:r w:rsidR="00CE3592">
        <w:rPr>
          <w:rFonts w:ascii="Book Antiqua" w:hAnsi="Book Antiqua"/>
          <w:szCs w:val="24"/>
          <w:lang w:val="es-ES_tradnl"/>
        </w:rPr>
        <w:t xml:space="preserve"> y</w:t>
      </w:r>
      <w:r w:rsidR="00E0378D">
        <w:rPr>
          <w:rFonts w:ascii="Book Antiqua" w:hAnsi="Book Antiqua"/>
          <w:szCs w:val="24"/>
          <w:lang w:val="es-ES_tradnl"/>
        </w:rPr>
        <w:t xml:space="preserve"> la legislación y la reglamentación aplicable</w:t>
      </w:r>
      <w:r w:rsidR="00E0378D" w:rsidRPr="00BC1415">
        <w:rPr>
          <w:rFonts w:ascii="Book Antiqua" w:hAnsi="Book Antiqua" w:cs="Tahoma"/>
          <w:szCs w:val="24"/>
          <w:lang w:val="es-PR"/>
        </w:rPr>
        <w:t xml:space="preserve">; </w:t>
      </w:r>
      <w:r w:rsidR="00CE3592">
        <w:rPr>
          <w:rFonts w:ascii="Book Antiqua" w:hAnsi="Book Antiqua" w:cs="Tahoma"/>
          <w:szCs w:val="24"/>
          <w:lang w:val="es-PR"/>
        </w:rPr>
        <w:t xml:space="preserve">esto con el fin de </w:t>
      </w:r>
      <w:r w:rsidR="000F7B20" w:rsidRPr="00C50923">
        <w:rPr>
          <w:rFonts w:ascii="Book Antiqua" w:hAnsi="Book Antiqua"/>
          <w:lang w:val="es-PR"/>
        </w:rPr>
        <w:t>identificar y recomendar las acciones legislativas y administrativas necesarias que deban adoptarse.</w:t>
      </w:r>
    </w:p>
    <w:p w14:paraId="4AA2E9EA" w14:textId="77777777" w:rsidR="00866EB9" w:rsidRPr="009D7145" w:rsidRDefault="00866EB9" w:rsidP="00866EB9">
      <w:pPr>
        <w:jc w:val="both"/>
        <w:outlineLvl w:val="3"/>
        <w:rPr>
          <w:rFonts w:ascii="Book Antiqua" w:hAnsi="Book Antiqua"/>
          <w:bCs/>
          <w:szCs w:val="24"/>
          <w:lang w:val="es-PR" w:eastAsia="es-PR"/>
        </w:rPr>
      </w:pPr>
    </w:p>
    <w:p w14:paraId="66F483C8" w14:textId="77777777" w:rsidR="00866EB9" w:rsidRPr="009D7145" w:rsidRDefault="00866EB9" w:rsidP="00866EB9">
      <w:pPr>
        <w:spacing w:line="480" w:lineRule="auto"/>
        <w:jc w:val="both"/>
        <w:rPr>
          <w:rFonts w:ascii="Book Antiqua" w:hAnsi="Book Antiqua"/>
          <w:i/>
          <w:lang w:val="es-ES"/>
        </w:rPr>
      </w:pPr>
      <w:r w:rsidRPr="009D7145">
        <w:rPr>
          <w:rFonts w:ascii="Book Antiqua" w:hAnsi="Book Antiqua"/>
          <w:i/>
          <w:lang w:val="es-ES"/>
        </w:rPr>
        <w:lastRenderedPageBreak/>
        <w:t>RESUÉLVESE POR LA CÁMARA DE REPRESENTANTES DE PUERTO RICO:</w:t>
      </w:r>
    </w:p>
    <w:p w14:paraId="1926F3EB" w14:textId="77777777" w:rsidR="00FF1F2F" w:rsidRDefault="00FF1F2F" w:rsidP="00866EB9">
      <w:pPr>
        <w:spacing w:line="480" w:lineRule="auto"/>
        <w:ind w:firstLine="706"/>
        <w:jc w:val="both"/>
        <w:rPr>
          <w:rFonts w:ascii="Book Antiqua" w:hAnsi="Book Antiqua"/>
          <w:lang w:val="es-ES_tradnl"/>
        </w:rPr>
        <w:sectPr w:rsidR="00FF1F2F" w:rsidSect="00B72792">
          <w:headerReference w:type="even" r:id="rId6"/>
          <w:headerReference w:type="default" r:id="rId7"/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C54564C" w14:textId="35560DD6" w:rsidR="00866EB9" w:rsidRDefault="00866EB9" w:rsidP="00866EB9">
      <w:pPr>
        <w:spacing w:line="480" w:lineRule="auto"/>
        <w:ind w:firstLine="706"/>
        <w:jc w:val="both"/>
        <w:rPr>
          <w:rFonts w:ascii="Book Antiqua" w:hAnsi="Book Antiqua" w:cs="Tahoma"/>
          <w:szCs w:val="24"/>
          <w:lang w:val="es-PR"/>
        </w:rPr>
      </w:pPr>
      <w:r w:rsidRPr="00BC1415">
        <w:rPr>
          <w:rFonts w:ascii="Book Antiqua" w:hAnsi="Book Antiqua"/>
          <w:lang w:val="es-ES_tradnl"/>
        </w:rPr>
        <w:t>Sección 1.-</w:t>
      </w:r>
      <w:r w:rsidRPr="00BC1415">
        <w:rPr>
          <w:rFonts w:ascii="Book Antiqua" w:hAnsi="Book Antiqua"/>
          <w:szCs w:val="24"/>
          <w:lang w:val="es-ES_tradnl"/>
        </w:rPr>
        <w:t>Se ordena a</w:t>
      </w:r>
      <w:r w:rsidRPr="00BC1415">
        <w:rPr>
          <w:rFonts w:ascii="Book Antiqua" w:hAnsi="Book Antiqua"/>
          <w:iCs/>
          <w:szCs w:val="24"/>
          <w:lang w:val="es-ES_tradnl"/>
        </w:rPr>
        <w:t xml:space="preserve"> la Comisión </w:t>
      </w:r>
      <w:r>
        <w:rPr>
          <w:rFonts w:ascii="Book Antiqua" w:hAnsi="Book Antiqua"/>
          <w:iCs/>
          <w:szCs w:val="24"/>
          <w:lang w:val="es-ES_tradnl"/>
        </w:rPr>
        <w:t>de Turismo</w:t>
      </w:r>
      <w:r w:rsidRPr="00BC1415">
        <w:rPr>
          <w:rFonts w:ascii="Book Antiqua" w:hAnsi="Book Antiqua" w:cs="Tahoma"/>
          <w:szCs w:val="24"/>
          <w:lang w:val="es-PR"/>
        </w:rPr>
        <w:t xml:space="preserve"> de la Cámara de Representantes</w:t>
      </w:r>
      <w:r w:rsidRPr="00BC1415">
        <w:rPr>
          <w:rFonts w:ascii="Book Antiqua" w:hAnsi="Book Antiqua" w:cs="Tahoma"/>
          <w:iCs/>
          <w:szCs w:val="24"/>
          <w:lang w:val="es-PR"/>
        </w:rPr>
        <w:t xml:space="preserve"> </w:t>
      </w:r>
      <w:r>
        <w:rPr>
          <w:rFonts w:ascii="Book Antiqua" w:hAnsi="Book Antiqua" w:cs="Tahoma"/>
          <w:iCs/>
          <w:szCs w:val="24"/>
          <w:lang w:val="es-PR"/>
        </w:rPr>
        <w:t>de Puerto Rico</w:t>
      </w:r>
      <w:r w:rsidRPr="00BC1415">
        <w:rPr>
          <w:rFonts w:ascii="Book Antiqua" w:hAnsi="Book Antiqua" w:cs="Tahoma"/>
          <w:szCs w:val="24"/>
          <w:lang w:val="es-PR"/>
        </w:rPr>
        <w:t xml:space="preserve">, realizar una investigación sobre </w:t>
      </w:r>
      <w:r>
        <w:rPr>
          <w:rFonts w:ascii="Book Antiqua" w:hAnsi="Book Antiqua"/>
          <w:szCs w:val="24"/>
          <w:lang w:val="es-ES_tradnl"/>
        </w:rPr>
        <w:t>el proceso de</w:t>
      </w:r>
      <w:r w:rsidRPr="003F27E4">
        <w:rPr>
          <w:rFonts w:ascii="Book Antiqua" w:hAnsi="Book Antiqua"/>
          <w:szCs w:val="24"/>
          <w:lang w:val="es-ES_tradnl"/>
        </w:rPr>
        <w:t xml:space="preserve"> la otorgación de licencias</w:t>
      </w:r>
      <w:r>
        <w:rPr>
          <w:rFonts w:ascii="Book Antiqua" w:hAnsi="Book Antiqua"/>
          <w:szCs w:val="24"/>
          <w:lang w:val="es-ES_tradnl"/>
        </w:rPr>
        <w:t xml:space="preserve"> para operar agencias hípicas</w:t>
      </w:r>
      <w:r w:rsidR="00286BD9">
        <w:rPr>
          <w:rFonts w:ascii="Book Antiqua" w:hAnsi="Book Antiqua"/>
          <w:szCs w:val="24"/>
          <w:lang w:val="es-ES_tradnl"/>
        </w:rPr>
        <w:t xml:space="preserve"> en la Isla</w:t>
      </w:r>
      <w:r w:rsidR="009A1B1B">
        <w:rPr>
          <w:rFonts w:ascii="Book Antiqua" w:hAnsi="Book Antiqua"/>
          <w:szCs w:val="24"/>
          <w:lang w:val="es-ES_tradnl"/>
        </w:rPr>
        <w:t>, incluyendo, pero sin limitarse, al proceso de</w:t>
      </w:r>
      <w:r w:rsidR="009A1B1B" w:rsidRPr="003F27E4">
        <w:rPr>
          <w:rFonts w:ascii="Book Antiqua" w:hAnsi="Book Antiqua"/>
          <w:szCs w:val="24"/>
          <w:lang w:val="es-ES_tradnl"/>
        </w:rPr>
        <w:t xml:space="preserve"> la otorgación de licencias</w:t>
      </w:r>
      <w:r w:rsidR="009A1B1B">
        <w:rPr>
          <w:rFonts w:ascii="Book Antiqua" w:hAnsi="Book Antiqua"/>
          <w:szCs w:val="24"/>
          <w:lang w:val="es-ES_tradnl"/>
        </w:rPr>
        <w:t xml:space="preserve"> para operar dichas agencias</w:t>
      </w:r>
      <w:r w:rsidR="00B72792">
        <w:rPr>
          <w:rFonts w:ascii="Book Antiqua" w:hAnsi="Book Antiqua"/>
          <w:szCs w:val="24"/>
          <w:lang w:val="es-ES_tradnl"/>
        </w:rPr>
        <w:t xml:space="preserve"> y</w:t>
      </w:r>
      <w:r w:rsidR="009A1B1B">
        <w:rPr>
          <w:rFonts w:ascii="Book Antiqua" w:hAnsi="Book Antiqua"/>
          <w:szCs w:val="24"/>
          <w:lang w:val="es-ES_tradnl"/>
        </w:rPr>
        <w:t xml:space="preserve"> la legislación y la reglamentación aplicable</w:t>
      </w:r>
      <w:r>
        <w:rPr>
          <w:rFonts w:ascii="Book Antiqua" w:hAnsi="Book Antiqua" w:cs="Tahoma"/>
          <w:szCs w:val="24"/>
          <w:lang w:val="es-PR"/>
        </w:rPr>
        <w:t>.</w:t>
      </w:r>
    </w:p>
    <w:p w14:paraId="28D1DF97" w14:textId="566A8D46" w:rsidR="0033145F" w:rsidRPr="003302CE" w:rsidRDefault="00866EB9" w:rsidP="0033145F">
      <w:pPr>
        <w:spacing w:line="480" w:lineRule="auto"/>
        <w:ind w:firstLine="567"/>
        <w:jc w:val="both"/>
        <w:rPr>
          <w:rFonts w:ascii="Book Antiqua" w:hAnsi="Book Antiqua"/>
          <w:lang w:val="es-ES"/>
        </w:rPr>
      </w:pPr>
      <w:r w:rsidRPr="00BC1415">
        <w:rPr>
          <w:rFonts w:ascii="Book Antiqua" w:hAnsi="Book Antiqua"/>
          <w:lang w:val="es-ES_tradnl"/>
        </w:rPr>
        <w:t>Sección 2.-</w:t>
      </w:r>
      <w:r w:rsidR="0033145F">
        <w:rPr>
          <w:rFonts w:ascii="Book Antiqua" w:hAnsi="Book Antiqua"/>
          <w:lang w:val="es-ES_tradnl"/>
        </w:rPr>
        <w:t xml:space="preserve"> </w:t>
      </w:r>
      <w:r w:rsidR="0033145F" w:rsidRPr="7E79DF77">
        <w:rPr>
          <w:rFonts w:ascii="Book Antiqua" w:hAnsi="Book Antiqua"/>
          <w:lang w:val="es-ES"/>
        </w:rPr>
        <w:t xml:space="preserve">La Comisión, conforme dispone el Reglamento de la Cámara de Representantes, puede citar a cualquier persona natural o jurídica, o entidad gubernamental, organizaciones con o sin fines de lucro, que haya tenido o tenga cualquier clase de relación o conexión en los asuntos especificados en la Sección 1 de esta Resolución.  </w:t>
      </w:r>
    </w:p>
    <w:p w14:paraId="167B79F3" w14:textId="77777777" w:rsidR="0033145F" w:rsidRPr="003302CE" w:rsidRDefault="0033145F" w:rsidP="0033145F">
      <w:pPr>
        <w:spacing w:line="480" w:lineRule="auto"/>
        <w:ind w:firstLine="567"/>
        <w:jc w:val="both"/>
        <w:rPr>
          <w:rFonts w:ascii="Book Antiqua" w:hAnsi="Book Antiqua"/>
          <w:lang w:val="es-ES_tradnl"/>
        </w:rPr>
      </w:pPr>
      <w:r w:rsidRPr="003302CE">
        <w:rPr>
          <w:rFonts w:ascii="Book Antiqua" w:hAnsi="Book Antiqua"/>
          <w:lang w:val="es-ES_tradnl"/>
        </w:rPr>
        <w:t xml:space="preserve">Sección 3.-La Comisión, además, podrá realizar todos los estudios, investigaciones, reuniones, citaciones, solicitudes de producción de documentos, solicitudes de información, requerimientos, e informes que entienda necesarios y podrá investigar cualquier asunto que entienda pertinente para cumplir con lo dispuesto en esta Resolución. </w:t>
      </w:r>
    </w:p>
    <w:p w14:paraId="1A022DCE" w14:textId="77777777" w:rsidR="0033145F" w:rsidRPr="003302CE" w:rsidRDefault="0033145F" w:rsidP="0033145F">
      <w:pPr>
        <w:spacing w:line="480" w:lineRule="auto"/>
        <w:ind w:firstLine="567"/>
        <w:jc w:val="both"/>
        <w:rPr>
          <w:rFonts w:ascii="Book Antiqua" w:hAnsi="Book Antiqua"/>
          <w:lang w:val="es-ES_tradnl"/>
        </w:rPr>
      </w:pPr>
      <w:r w:rsidRPr="003302CE">
        <w:rPr>
          <w:rFonts w:ascii="Book Antiqua" w:hAnsi="Book Antiqua"/>
          <w:lang w:val="es-ES_tradnl"/>
        </w:rPr>
        <w:t xml:space="preserve">Sección 4.- La Comisión rendirá a la Cámara de Representantes de Puerto Rico los informes parciales que estime necesarios o convenientes en los que incluyan sus hallazgos, conclusiones y recomendaciones; asimismo, someterá un informe final, antes de que finalice la Vigésima Asamblea Legislativa.   </w:t>
      </w:r>
    </w:p>
    <w:p w14:paraId="1D792BDF" w14:textId="23E33387" w:rsidR="00435C92" w:rsidRPr="00866EB9" w:rsidRDefault="00866EB9" w:rsidP="0033145F">
      <w:pPr>
        <w:spacing w:line="480" w:lineRule="auto"/>
        <w:ind w:firstLine="706"/>
        <w:jc w:val="both"/>
        <w:rPr>
          <w:lang w:val="es-ES_tradnl"/>
        </w:rPr>
      </w:pPr>
      <w:r w:rsidRPr="00BC1415">
        <w:rPr>
          <w:rFonts w:ascii="Book Antiqua" w:hAnsi="Book Antiqua"/>
          <w:lang w:val="es-ES_tradnl"/>
        </w:rPr>
        <w:tab/>
        <w:t xml:space="preserve">Sección </w:t>
      </w:r>
      <w:r w:rsidR="0033145F">
        <w:rPr>
          <w:rFonts w:ascii="Book Antiqua" w:hAnsi="Book Antiqua"/>
          <w:lang w:val="es-ES_tradnl"/>
        </w:rPr>
        <w:t>5</w:t>
      </w:r>
      <w:r w:rsidRPr="00BC1415">
        <w:rPr>
          <w:rFonts w:ascii="Book Antiqua" w:hAnsi="Book Antiqua"/>
          <w:lang w:val="es-ES_tradnl"/>
        </w:rPr>
        <w:t xml:space="preserve">.-Esta Resolución comenzará a regir inmediatamente después de su aprobación.  </w:t>
      </w:r>
    </w:p>
    <w:sectPr w:rsidR="00435C92" w:rsidRPr="00866EB9" w:rsidSect="00FF1F2F">
      <w:type w:val="continuous"/>
      <w:pgSz w:w="12240" w:h="15840"/>
      <w:pgMar w:top="1440" w:right="1440" w:bottom="1440" w:left="1440" w:header="720" w:footer="720" w:gutter="0"/>
      <w:lnNumType w:countBy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9666D5" w14:textId="77777777" w:rsidR="00B72792" w:rsidRDefault="00B72792" w:rsidP="00B72792">
      <w:r>
        <w:separator/>
      </w:r>
    </w:p>
  </w:endnote>
  <w:endnote w:type="continuationSeparator" w:id="0">
    <w:p w14:paraId="730330BE" w14:textId="77777777" w:rsidR="00B72792" w:rsidRDefault="00B72792" w:rsidP="00B72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24196" w14:textId="77777777" w:rsidR="00B72792" w:rsidRDefault="00B72792" w:rsidP="00B72792">
      <w:r>
        <w:separator/>
      </w:r>
    </w:p>
  </w:footnote>
  <w:footnote w:type="continuationSeparator" w:id="0">
    <w:p w14:paraId="6871B9C7" w14:textId="77777777" w:rsidR="00B72792" w:rsidRDefault="00B72792" w:rsidP="00B72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BF576" w14:textId="77777777" w:rsidR="00D926A9" w:rsidRDefault="00D926A9" w:rsidP="00DB0A0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5480CA" w14:textId="77777777" w:rsidR="00D926A9" w:rsidRDefault="00D92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F1400" w14:textId="77777777" w:rsidR="00D926A9" w:rsidRDefault="00D926A9" w:rsidP="00DB0A0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71F0C02" w14:textId="77777777" w:rsidR="00D926A9" w:rsidRDefault="00D926A9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D43B4" w14:textId="77777777" w:rsidR="00D926A9" w:rsidRPr="00572FDC" w:rsidRDefault="00D926A9" w:rsidP="00DB0A04">
    <w:pPr>
      <w:pStyle w:val="Header"/>
      <w:jc w:val="center"/>
      <w:rPr>
        <w:lang w:val="es-P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B9"/>
    <w:rsid w:val="000425A8"/>
    <w:rsid w:val="00080C73"/>
    <w:rsid w:val="000F7B20"/>
    <w:rsid w:val="00286BD9"/>
    <w:rsid w:val="002B445F"/>
    <w:rsid w:val="002E53DA"/>
    <w:rsid w:val="0033145F"/>
    <w:rsid w:val="00414BE4"/>
    <w:rsid w:val="00435C92"/>
    <w:rsid w:val="0052575F"/>
    <w:rsid w:val="0078571A"/>
    <w:rsid w:val="007B6BD4"/>
    <w:rsid w:val="00866EB9"/>
    <w:rsid w:val="009A1B1B"/>
    <w:rsid w:val="00B72792"/>
    <w:rsid w:val="00BF4C80"/>
    <w:rsid w:val="00CE3592"/>
    <w:rsid w:val="00D926A9"/>
    <w:rsid w:val="00DB21FC"/>
    <w:rsid w:val="00E0378D"/>
    <w:rsid w:val="00E813E9"/>
    <w:rsid w:val="00FB507D"/>
    <w:rsid w:val="00FF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6B5A"/>
  <w15:chartTrackingRefBased/>
  <w15:docId w15:val="{137188C8-59DF-4DCF-AEBB-7D3305F8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EB9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E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E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E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E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E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E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E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E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EB9"/>
    <w:rPr>
      <w:b/>
      <w:bCs/>
      <w:smallCaps/>
      <w:color w:val="0F4761" w:themeColor="accent1" w:themeShade="BF"/>
      <w:spacing w:val="5"/>
    </w:rPr>
  </w:style>
  <w:style w:type="paragraph" w:customStyle="1" w:styleId="Title2">
    <w:name w:val="Title2"/>
    <w:basedOn w:val="Normal"/>
    <w:next w:val="Normal"/>
    <w:rsid w:val="00866EB9"/>
    <w:pPr>
      <w:tabs>
        <w:tab w:val="left" w:pos="648"/>
        <w:tab w:val="right" w:pos="7776"/>
        <w:tab w:val="left" w:pos="7848"/>
      </w:tabs>
    </w:pPr>
  </w:style>
  <w:style w:type="paragraph" w:styleId="Header">
    <w:name w:val="header"/>
    <w:basedOn w:val="Normal"/>
    <w:link w:val="HeaderChar"/>
    <w:uiPriority w:val="99"/>
    <w:rsid w:val="00866E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EB9"/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styleId="PageNumber">
    <w:name w:val="page number"/>
    <w:basedOn w:val="DefaultParagraphFont"/>
    <w:rsid w:val="00866EB9"/>
  </w:style>
  <w:style w:type="character" w:customStyle="1" w:styleId="textonormal1">
    <w:name w:val="textonormal1"/>
    <w:rsid w:val="00866EB9"/>
    <w:rPr>
      <w:rFonts w:ascii="Arial" w:hAnsi="Arial" w:cs="Arial" w:hint="default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Footer">
    <w:name w:val="footer"/>
    <w:basedOn w:val="Normal"/>
    <w:link w:val="FooterChar"/>
    <w:uiPriority w:val="99"/>
    <w:unhideWhenUsed/>
    <w:rsid w:val="00B727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792"/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FF1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Mariyoeida Ortíz Avilés</dc:creator>
  <cp:keywords/>
  <dc:description/>
  <cp:lastModifiedBy>Gladys J. Burgos Torres</cp:lastModifiedBy>
  <cp:revision>3</cp:revision>
  <cp:lastPrinted>2025-03-19T20:12:00Z</cp:lastPrinted>
  <dcterms:created xsi:type="dcterms:W3CDTF">2025-03-19T21:01:00Z</dcterms:created>
  <dcterms:modified xsi:type="dcterms:W3CDTF">2025-03-20T12:50:00Z</dcterms:modified>
</cp:coreProperties>
</file>