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405D4" w14:textId="3D7651C6" w:rsidR="00D95E4D" w:rsidRPr="0055571E" w:rsidRDefault="000E4817" w:rsidP="00D95E4D">
      <w:pPr>
        <w:jc w:val="center"/>
        <w:outlineLvl w:val="0"/>
        <w:rPr>
          <w:rFonts w:ascii="Book Antiqua" w:hAnsi="Book Antiqua"/>
          <w:iCs/>
          <w:sz w:val="28"/>
          <w:szCs w:val="28"/>
          <w:lang w:val="es-ES_tradnl"/>
        </w:rPr>
      </w:pPr>
      <w:r>
        <w:rPr>
          <w:rFonts w:ascii="Book Antiqua" w:hAnsi="Book Antiqua"/>
          <w:iCs/>
          <w:sz w:val="28"/>
          <w:szCs w:val="28"/>
          <w:lang w:val="es-ES_tradnl"/>
        </w:rPr>
        <w:t>GOBIERNO</w:t>
      </w:r>
      <w:r w:rsidR="00D95E4D" w:rsidRPr="0055571E">
        <w:rPr>
          <w:rFonts w:ascii="Book Antiqua" w:hAnsi="Book Antiqua"/>
          <w:iCs/>
          <w:sz w:val="28"/>
          <w:szCs w:val="28"/>
          <w:lang w:val="es-ES_tradnl"/>
        </w:rPr>
        <w:t xml:space="preserve"> DE PUERTO RICO</w:t>
      </w:r>
    </w:p>
    <w:p w14:paraId="472061FE" w14:textId="77777777" w:rsidR="00D95E4D" w:rsidRPr="0055571E" w:rsidRDefault="00D95E4D" w:rsidP="00D95E4D">
      <w:pPr>
        <w:jc w:val="center"/>
        <w:rPr>
          <w:rFonts w:ascii="Book Antiqua" w:hAnsi="Book Antiqua"/>
          <w:lang w:val="es-ES_tradnl"/>
        </w:rPr>
      </w:pPr>
    </w:p>
    <w:p w14:paraId="405C2E28" w14:textId="7EEE79EE" w:rsidR="00D95E4D" w:rsidRPr="0055571E" w:rsidRDefault="000E4817" w:rsidP="00D95E4D">
      <w:pPr>
        <w:pStyle w:val="Title2"/>
        <w:tabs>
          <w:tab w:val="clear" w:pos="648"/>
          <w:tab w:val="left" w:pos="720"/>
        </w:tabs>
        <w:jc w:val="both"/>
        <w:rPr>
          <w:rFonts w:ascii="Book Antiqua" w:hAnsi="Book Antiqua"/>
          <w:lang w:val="es-ES_tradnl"/>
        </w:rPr>
      </w:pPr>
      <w:r>
        <w:rPr>
          <w:rFonts w:ascii="Book Antiqua" w:hAnsi="Book Antiqua"/>
          <w:lang w:val="es-ES_tradnl"/>
        </w:rPr>
        <w:t>20</w:t>
      </w:r>
      <w:r w:rsidRPr="000E4817">
        <w:rPr>
          <w:rFonts w:ascii="Book Antiqua" w:hAnsi="Book Antiqua"/>
          <w:vertAlign w:val="superscript"/>
          <w:lang w:val="es-ES_tradnl"/>
        </w:rPr>
        <w:t>m</w:t>
      </w:r>
      <w:r w:rsidR="00D95E4D" w:rsidRPr="000E4817">
        <w:rPr>
          <w:rFonts w:ascii="Book Antiqua" w:hAnsi="Book Antiqua"/>
          <w:vertAlign w:val="superscript"/>
          <w:lang w:val="es-ES_tradnl"/>
        </w:rPr>
        <w:t>a.</w:t>
      </w:r>
      <w:r w:rsidR="00D95E4D" w:rsidRPr="0055571E">
        <w:rPr>
          <w:rFonts w:ascii="Book Antiqua" w:hAnsi="Book Antiqua"/>
          <w:lang w:val="es-ES_tradnl"/>
        </w:rPr>
        <w:t xml:space="preserve"> Asamblea</w:t>
      </w:r>
      <w:r w:rsidR="00D95E4D" w:rsidRPr="0055571E">
        <w:rPr>
          <w:rFonts w:ascii="Book Antiqua" w:hAnsi="Book Antiqua"/>
          <w:lang w:val="es-ES_tradnl"/>
        </w:rPr>
        <w:tab/>
        <w:t xml:space="preserve">                                                                  </w:t>
      </w:r>
      <w:r w:rsidR="00786909">
        <w:rPr>
          <w:rFonts w:ascii="Book Antiqua" w:hAnsi="Book Antiqua"/>
          <w:lang w:val="es-ES_tradnl"/>
        </w:rPr>
        <w:t xml:space="preserve">                              </w:t>
      </w:r>
      <w:r>
        <w:rPr>
          <w:rFonts w:ascii="Book Antiqua" w:hAnsi="Book Antiqua"/>
          <w:lang w:val="es-ES_tradnl"/>
        </w:rPr>
        <w:t>1</w:t>
      </w:r>
      <w:r w:rsidRPr="000E4817">
        <w:rPr>
          <w:rFonts w:ascii="Book Antiqua" w:hAnsi="Book Antiqua"/>
          <w:vertAlign w:val="superscript"/>
          <w:lang w:val="es-ES_tradnl"/>
        </w:rPr>
        <w:t>r</w:t>
      </w:r>
      <w:r w:rsidR="004867AD" w:rsidRPr="000E4817">
        <w:rPr>
          <w:rFonts w:ascii="Book Antiqua" w:hAnsi="Book Antiqua"/>
          <w:vertAlign w:val="superscript"/>
          <w:lang w:val="es-ES_tradnl"/>
        </w:rPr>
        <w:t>a</w:t>
      </w:r>
      <w:r w:rsidR="00D95E4D" w:rsidRPr="000E4817">
        <w:rPr>
          <w:rFonts w:ascii="Book Antiqua" w:hAnsi="Book Antiqua"/>
          <w:vertAlign w:val="superscript"/>
          <w:lang w:val="es-ES_tradnl"/>
        </w:rPr>
        <w:t>.</w:t>
      </w:r>
      <w:r w:rsidR="00D95E4D" w:rsidRPr="0055571E">
        <w:rPr>
          <w:rFonts w:ascii="Book Antiqua" w:hAnsi="Book Antiqua"/>
          <w:lang w:val="es-ES_tradnl"/>
        </w:rPr>
        <w:t xml:space="preserve"> Sesión</w:t>
      </w:r>
    </w:p>
    <w:p w14:paraId="2B63890D" w14:textId="539EA095" w:rsidR="00D95E4D" w:rsidRPr="0055571E" w:rsidRDefault="00D95E4D" w:rsidP="00D95E4D">
      <w:pPr>
        <w:pStyle w:val="Title2"/>
        <w:tabs>
          <w:tab w:val="clear" w:pos="648"/>
          <w:tab w:val="left" w:pos="720"/>
        </w:tabs>
        <w:jc w:val="both"/>
        <w:rPr>
          <w:rFonts w:ascii="Book Antiqua" w:hAnsi="Book Antiqua"/>
          <w:lang w:val="es-ES_tradnl"/>
        </w:rPr>
      </w:pPr>
      <w:r w:rsidRPr="0055571E">
        <w:rPr>
          <w:rFonts w:ascii="Book Antiqua" w:hAnsi="Book Antiqua"/>
          <w:lang w:val="es-ES_tradnl"/>
        </w:rPr>
        <w:t xml:space="preserve">          Legislativa</w:t>
      </w:r>
      <w:r w:rsidRPr="0055571E">
        <w:rPr>
          <w:rFonts w:ascii="Book Antiqua" w:hAnsi="Book Antiqua"/>
          <w:lang w:val="es-ES_tradnl"/>
        </w:rPr>
        <w:tab/>
        <w:t xml:space="preserve">                                                                                                    Ordinaria</w:t>
      </w:r>
    </w:p>
    <w:p w14:paraId="248D8D5E" w14:textId="77777777" w:rsidR="00D95E4D" w:rsidRPr="0055571E" w:rsidRDefault="00D95E4D" w:rsidP="00D95E4D">
      <w:pPr>
        <w:rPr>
          <w:rFonts w:ascii="Book Antiqua" w:hAnsi="Book Antiqua"/>
          <w:lang w:val="es-ES_tradnl"/>
        </w:rPr>
      </w:pPr>
    </w:p>
    <w:p w14:paraId="65751A3A" w14:textId="77777777" w:rsidR="00D95E4D" w:rsidRPr="0055571E" w:rsidRDefault="00D95E4D" w:rsidP="00D95E4D">
      <w:pPr>
        <w:jc w:val="center"/>
        <w:outlineLvl w:val="0"/>
        <w:rPr>
          <w:rFonts w:ascii="Book Antiqua" w:hAnsi="Book Antiqua"/>
          <w:b/>
          <w:sz w:val="36"/>
          <w:lang w:val="es-ES_tradnl"/>
        </w:rPr>
      </w:pPr>
      <w:r w:rsidRPr="0055571E">
        <w:rPr>
          <w:rFonts w:ascii="Book Antiqua" w:hAnsi="Book Antiqua"/>
          <w:b/>
          <w:sz w:val="36"/>
          <w:lang w:val="es-ES_tradnl"/>
        </w:rPr>
        <w:t>CÁMARA DE REPRESENTANTES</w:t>
      </w:r>
    </w:p>
    <w:p w14:paraId="587BFD0F" w14:textId="77777777" w:rsidR="00D95E4D" w:rsidRPr="0055571E" w:rsidRDefault="00D95E4D" w:rsidP="00D95E4D">
      <w:pPr>
        <w:jc w:val="center"/>
        <w:outlineLvl w:val="0"/>
        <w:rPr>
          <w:rFonts w:ascii="Book Antiqua" w:hAnsi="Book Antiqua"/>
          <w:b/>
          <w:szCs w:val="24"/>
          <w:lang w:val="es-ES_tradnl"/>
        </w:rPr>
      </w:pPr>
    </w:p>
    <w:p w14:paraId="27A8080F" w14:textId="683694D2" w:rsidR="00D95E4D" w:rsidRPr="0055571E" w:rsidRDefault="00D95E4D" w:rsidP="00D95E4D">
      <w:pPr>
        <w:jc w:val="center"/>
        <w:rPr>
          <w:rFonts w:ascii="Book Antiqua" w:hAnsi="Book Antiqua"/>
          <w:b/>
          <w:sz w:val="52"/>
          <w:szCs w:val="52"/>
          <w:lang w:val="es-ES_tradnl"/>
        </w:rPr>
      </w:pPr>
      <w:r w:rsidRPr="0055571E">
        <w:rPr>
          <w:rFonts w:ascii="Book Antiqua" w:hAnsi="Book Antiqua"/>
          <w:b/>
          <w:sz w:val="52"/>
          <w:szCs w:val="52"/>
          <w:lang w:val="es-ES_tradnl"/>
        </w:rPr>
        <w:t xml:space="preserve">P. de la C. </w:t>
      </w:r>
      <w:r w:rsidR="00155762">
        <w:rPr>
          <w:rFonts w:ascii="Book Antiqua" w:hAnsi="Book Antiqua"/>
          <w:b/>
          <w:sz w:val="52"/>
          <w:szCs w:val="52"/>
          <w:lang w:val="es-ES_tradnl"/>
        </w:rPr>
        <w:t>96</w:t>
      </w:r>
    </w:p>
    <w:p w14:paraId="7449F898" w14:textId="77777777" w:rsidR="00D95E4D" w:rsidRPr="0055571E" w:rsidRDefault="00D95E4D" w:rsidP="00D95E4D">
      <w:pPr>
        <w:jc w:val="center"/>
        <w:rPr>
          <w:rFonts w:ascii="Book Antiqua" w:hAnsi="Book Antiqua"/>
          <w:b/>
          <w:szCs w:val="24"/>
          <w:lang w:val="es-ES_tradnl"/>
        </w:rPr>
      </w:pPr>
    </w:p>
    <w:p w14:paraId="54D2D48E" w14:textId="1DA0062C" w:rsidR="00D95E4D" w:rsidRPr="0055571E" w:rsidRDefault="00155762" w:rsidP="00D95E4D">
      <w:pPr>
        <w:jc w:val="center"/>
        <w:rPr>
          <w:rFonts w:ascii="Book Antiqua" w:hAnsi="Book Antiqua"/>
          <w:lang w:val="es-ES_tradnl"/>
        </w:rPr>
      </w:pPr>
      <w:r>
        <w:rPr>
          <w:rFonts w:ascii="Book Antiqua" w:hAnsi="Book Antiqua"/>
          <w:lang w:val="es-ES_tradnl"/>
        </w:rPr>
        <w:t xml:space="preserve">3 </w:t>
      </w:r>
      <w:r w:rsidR="003D5B79">
        <w:rPr>
          <w:rFonts w:ascii="Book Antiqua" w:hAnsi="Book Antiqua"/>
          <w:lang w:val="es-ES_tradnl"/>
        </w:rPr>
        <w:t xml:space="preserve">DE </w:t>
      </w:r>
      <w:r w:rsidR="00B9179A">
        <w:rPr>
          <w:rFonts w:ascii="Book Antiqua" w:hAnsi="Book Antiqua"/>
          <w:lang w:val="es-ES_tradnl"/>
        </w:rPr>
        <w:t>ENERO</w:t>
      </w:r>
      <w:r w:rsidR="00B31364">
        <w:rPr>
          <w:rFonts w:ascii="Book Antiqua" w:hAnsi="Book Antiqua"/>
          <w:lang w:val="es-ES_tradnl"/>
        </w:rPr>
        <w:t xml:space="preserve"> DE 202</w:t>
      </w:r>
      <w:r w:rsidR="000E4817">
        <w:rPr>
          <w:rFonts w:ascii="Book Antiqua" w:hAnsi="Book Antiqua"/>
          <w:lang w:val="es-ES_tradnl"/>
        </w:rPr>
        <w:t>5</w:t>
      </w:r>
    </w:p>
    <w:p w14:paraId="373136CF" w14:textId="77777777" w:rsidR="00D95E4D" w:rsidRPr="0055571E" w:rsidRDefault="00D95E4D" w:rsidP="00D95E4D">
      <w:pPr>
        <w:jc w:val="center"/>
        <w:rPr>
          <w:rFonts w:ascii="Book Antiqua" w:hAnsi="Book Antiqua"/>
          <w:lang w:val="es-ES_tradnl"/>
        </w:rPr>
      </w:pPr>
    </w:p>
    <w:p w14:paraId="76107A43" w14:textId="77777777" w:rsidR="00D95E4D" w:rsidRPr="00060793" w:rsidRDefault="00D95E4D" w:rsidP="00D95E4D">
      <w:pPr>
        <w:jc w:val="center"/>
        <w:rPr>
          <w:rFonts w:ascii="Book Antiqua" w:hAnsi="Book Antiqua"/>
          <w:i/>
          <w:szCs w:val="24"/>
          <w:lang w:val="es-ES_tradnl"/>
        </w:rPr>
      </w:pPr>
      <w:r w:rsidRPr="00060793">
        <w:rPr>
          <w:rFonts w:ascii="Book Antiqua" w:hAnsi="Book Antiqua"/>
          <w:szCs w:val="24"/>
          <w:lang w:val="es-ES_tradnl"/>
        </w:rPr>
        <w:t xml:space="preserve">Presentado por la representante </w:t>
      </w:r>
      <w:r w:rsidR="008F171B">
        <w:rPr>
          <w:rFonts w:ascii="Book Antiqua" w:hAnsi="Book Antiqua"/>
          <w:i/>
          <w:iCs/>
          <w:szCs w:val="24"/>
          <w:lang w:val="es-ES_tradnl"/>
        </w:rPr>
        <w:t>d</w:t>
      </w:r>
      <w:r w:rsidRPr="00060793">
        <w:rPr>
          <w:rFonts w:ascii="Book Antiqua" w:hAnsi="Book Antiqua"/>
          <w:i/>
          <w:iCs/>
          <w:szCs w:val="24"/>
          <w:lang w:val="es-ES_tradnl"/>
        </w:rPr>
        <w:t>el Valle Correa</w:t>
      </w:r>
      <w:r w:rsidRPr="00060793">
        <w:rPr>
          <w:rFonts w:ascii="Book Antiqua" w:hAnsi="Book Antiqua"/>
          <w:i/>
          <w:szCs w:val="24"/>
          <w:lang w:val="es-ES_tradnl"/>
        </w:rPr>
        <w:t xml:space="preserve"> </w:t>
      </w:r>
    </w:p>
    <w:p w14:paraId="712F5F16" w14:textId="77777777" w:rsidR="005A599F" w:rsidRPr="00060793" w:rsidRDefault="005A599F" w:rsidP="005A599F">
      <w:pPr>
        <w:jc w:val="center"/>
        <w:rPr>
          <w:rFonts w:ascii="Book Antiqua" w:hAnsi="Book Antiqua"/>
          <w:szCs w:val="24"/>
          <w:lang w:val="es-ES_tradnl"/>
        </w:rPr>
      </w:pPr>
    </w:p>
    <w:p w14:paraId="415FCDD9" w14:textId="6932FF09" w:rsidR="00517DA8" w:rsidRPr="00060793" w:rsidRDefault="00E2670E" w:rsidP="00517DA8">
      <w:pPr>
        <w:jc w:val="center"/>
        <w:rPr>
          <w:rFonts w:ascii="Book Antiqua" w:hAnsi="Book Antiqua" w:cs="CG Times (W1)"/>
          <w:szCs w:val="24"/>
          <w:lang w:val="es-ES_tradnl"/>
        </w:rPr>
      </w:pPr>
      <w:r w:rsidRPr="00060793">
        <w:rPr>
          <w:rFonts w:ascii="Book Antiqua" w:hAnsi="Book Antiqua" w:cs="CG Times (W1)"/>
          <w:szCs w:val="24"/>
          <w:lang w:val="es-ES_tradnl"/>
        </w:rPr>
        <w:t>Referido a</w:t>
      </w:r>
      <w:r w:rsidR="00563E07" w:rsidRPr="00060793">
        <w:rPr>
          <w:rFonts w:ascii="Book Antiqua" w:hAnsi="Book Antiqua" w:cs="CG Times (W1)"/>
          <w:szCs w:val="24"/>
          <w:lang w:val="es-ES_tradnl"/>
        </w:rPr>
        <w:t xml:space="preserve"> </w:t>
      </w:r>
      <w:r w:rsidR="008730B3">
        <w:rPr>
          <w:rFonts w:ascii="Book Antiqua" w:hAnsi="Book Antiqua" w:cs="CG Times (W1)"/>
          <w:szCs w:val="24"/>
          <w:lang w:val="es-ES_tradnl"/>
        </w:rPr>
        <w:t>la Comisión de Asuntos de la Mujer</w:t>
      </w:r>
    </w:p>
    <w:p w14:paraId="1368C53E" w14:textId="77777777" w:rsidR="005A599F" w:rsidRPr="009E1760" w:rsidRDefault="005A599F" w:rsidP="009E1760">
      <w:pPr>
        <w:pStyle w:val="Heading1"/>
      </w:pPr>
      <w:r w:rsidRPr="009E1760">
        <w:t>LEY</w:t>
      </w:r>
    </w:p>
    <w:p w14:paraId="329C6C13" w14:textId="51FE0666" w:rsidR="00B9179A" w:rsidRPr="005F225E" w:rsidRDefault="00B9179A" w:rsidP="00B9179A">
      <w:pPr>
        <w:suppressLineNumbers/>
        <w:ind w:left="720" w:hanging="720"/>
        <w:contextualSpacing/>
        <w:jc w:val="both"/>
        <w:rPr>
          <w:rFonts w:ascii="Book Antiqua" w:hAnsi="Book Antiqua"/>
          <w:szCs w:val="24"/>
          <w:lang w:val="es-ES_tradnl"/>
        </w:rPr>
      </w:pPr>
      <w:r w:rsidRPr="006A18CE">
        <w:rPr>
          <w:rFonts w:ascii="Book Antiqua" w:hAnsi="Book Antiqua"/>
          <w:szCs w:val="24"/>
          <w:lang w:val="es-ES_tradnl"/>
        </w:rPr>
        <w:t xml:space="preserve">Para enmendar el Artículo 2 de la Ley </w:t>
      </w:r>
      <w:r w:rsidR="006A18CE" w:rsidRPr="006A18CE">
        <w:rPr>
          <w:rFonts w:ascii="Book Antiqua" w:hAnsi="Book Antiqua"/>
          <w:szCs w:val="24"/>
          <w:lang w:val="es-ES_tradnl"/>
        </w:rPr>
        <w:t>99-2009</w:t>
      </w:r>
      <w:r w:rsidRPr="006A18CE">
        <w:rPr>
          <w:rFonts w:ascii="Book Antiqua" w:hAnsi="Book Antiqua"/>
          <w:szCs w:val="24"/>
          <w:lang w:val="es-ES_tradnl"/>
        </w:rPr>
        <w:t>, según enmendada, conocida como “</w:t>
      </w:r>
      <w:r w:rsidR="006A18CE" w:rsidRPr="006A18CE">
        <w:rPr>
          <w:rFonts w:ascii="Book Antiqua" w:hAnsi="Book Antiqua"/>
          <w:lang w:val="es-ES_tradnl"/>
        </w:rPr>
        <w:t>Ley para Crear el Programa de Vigilancia, Protección y Prevención de Violencia Doméstica</w:t>
      </w:r>
      <w:r w:rsidRPr="006A18CE">
        <w:rPr>
          <w:rFonts w:ascii="Book Antiqua" w:hAnsi="Book Antiqua"/>
          <w:szCs w:val="24"/>
          <w:lang w:val="es-ES_tradnl"/>
        </w:rPr>
        <w:t>”,</w:t>
      </w:r>
      <w:r w:rsidRPr="005F225E">
        <w:rPr>
          <w:rFonts w:ascii="Book Antiqua" w:hAnsi="Book Antiqua"/>
          <w:szCs w:val="24"/>
          <w:lang w:val="es-ES_tradnl"/>
        </w:rPr>
        <w:t xml:space="preserve"> a los fines de asegurar</w:t>
      </w:r>
      <w:r>
        <w:rPr>
          <w:rFonts w:ascii="Book Antiqua" w:hAnsi="Book Antiqua"/>
          <w:szCs w:val="24"/>
          <w:lang w:val="es-ES_tradnl"/>
        </w:rPr>
        <w:t xml:space="preserve"> la imposición de vigilancia electrónica para la protección de la víctima</w:t>
      </w:r>
      <w:r w:rsidRPr="005F225E">
        <w:rPr>
          <w:rFonts w:ascii="Book Antiqua" w:hAnsi="Book Antiqua"/>
          <w:szCs w:val="24"/>
          <w:lang w:val="es-ES_tradnl" w:eastAsia="es-PR"/>
        </w:rPr>
        <w:t xml:space="preserve">; </w:t>
      </w:r>
      <w:r w:rsidRPr="005F225E">
        <w:rPr>
          <w:rFonts w:ascii="Book Antiqua" w:hAnsi="Book Antiqua"/>
          <w:szCs w:val="24"/>
          <w:lang w:val="es-PR"/>
        </w:rPr>
        <w:t>y para otros fines relacionados.</w:t>
      </w:r>
    </w:p>
    <w:p w14:paraId="67452394" w14:textId="77777777" w:rsidR="00834141" w:rsidRPr="00060793" w:rsidRDefault="00834141" w:rsidP="003D64A3">
      <w:pPr>
        <w:jc w:val="both"/>
        <w:rPr>
          <w:rFonts w:ascii="Book Antiqua" w:hAnsi="Book Antiqua"/>
          <w:szCs w:val="24"/>
          <w:lang w:val="es-ES_tradnl"/>
        </w:rPr>
      </w:pPr>
    </w:p>
    <w:p w14:paraId="18C600EA" w14:textId="77777777" w:rsidR="005A599F" w:rsidRPr="007F247A" w:rsidRDefault="005A599F" w:rsidP="005A599F">
      <w:pPr>
        <w:pStyle w:val="Heading2"/>
        <w:spacing w:before="0" w:after="0"/>
        <w:ind w:firstLine="0"/>
        <w:rPr>
          <w:rFonts w:ascii="Book Antiqua" w:hAnsi="Book Antiqua"/>
          <w:sz w:val="24"/>
          <w:szCs w:val="24"/>
        </w:rPr>
      </w:pPr>
      <w:r w:rsidRPr="007F247A">
        <w:rPr>
          <w:rFonts w:ascii="Book Antiqua" w:hAnsi="Book Antiqua"/>
          <w:sz w:val="24"/>
          <w:szCs w:val="24"/>
        </w:rPr>
        <w:t>EXPOSICIÓN DE MOTIVOS</w:t>
      </w:r>
    </w:p>
    <w:p w14:paraId="4C5796CF" w14:textId="77777777" w:rsidR="002140D9" w:rsidRPr="007F247A" w:rsidRDefault="002140D9" w:rsidP="0096231E">
      <w:pPr>
        <w:jc w:val="both"/>
        <w:rPr>
          <w:rFonts w:ascii="Book Antiqua" w:hAnsi="Book Antiqua"/>
          <w:szCs w:val="24"/>
          <w:lang w:val="es-ES_tradnl"/>
        </w:rPr>
      </w:pPr>
    </w:p>
    <w:p w14:paraId="3DD3C151" w14:textId="5CE191E3" w:rsidR="006A18CE" w:rsidRPr="007F247A" w:rsidRDefault="006A18CE" w:rsidP="00B9179A">
      <w:pPr>
        <w:suppressLineNumbers/>
        <w:ind w:firstLine="720"/>
        <w:contextualSpacing/>
        <w:jc w:val="both"/>
        <w:rPr>
          <w:rFonts w:ascii="Book Antiqua" w:hAnsi="Book Antiqua"/>
          <w:szCs w:val="24"/>
          <w:lang w:val="es-ES_tradnl"/>
        </w:rPr>
      </w:pPr>
      <w:r w:rsidRPr="007F247A">
        <w:rPr>
          <w:rFonts w:ascii="Book Antiqua" w:hAnsi="Book Antiqua"/>
          <w:szCs w:val="24"/>
          <w:lang w:val="es-ES_tradnl"/>
        </w:rPr>
        <w:t>La Ley 99-2009, según enmendada, conocida como “</w:t>
      </w:r>
      <w:r w:rsidRPr="007F247A">
        <w:rPr>
          <w:rFonts w:ascii="Book Antiqua" w:hAnsi="Book Antiqua"/>
          <w:lang w:val="es-ES_tradnl"/>
        </w:rPr>
        <w:t>Ley para Crear el Programa de Vigilancia, Protección y Prevención de Violencia Doméstica</w:t>
      </w:r>
      <w:r w:rsidRPr="007F247A">
        <w:rPr>
          <w:rFonts w:ascii="Book Antiqua" w:hAnsi="Book Antiqua"/>
          <w:szCs w:val="24"/>
          <w:lang w:val="es-ES_tradnl"/>
        </w:rPr>
        <w:t xml:space="preserve">”, </w:t>
      </w:r>
      <w:r w:rsidR="007F247A" w:rsidRPr="007F247A">
        <w:rPr>
          <w:rFonts w:ascii="Book Antiqua" w:hAnsi="Book Antiqua"/>
          <w:szCs w:val="24"/>
          <w:lang w:val="es-ES_tradnl"/>
        </w:rPr>
        <w:t>estableció como política pública del gobierno</w:t>
      </w:r>
      <w:r w:rsidRPr="007F247A">
        <w:rPr>
          <w:rFonts w:ascii="Book Antiqua" w:hAnsi="Book Antiqua"/>
          <w:szCs w:val="24"/>
          <w:lang w:val="es-ES_tradnl"/>
        </w:rPr>
        <w:t xml:space="preserve"> </w:t>
      </w:r>
      <w:r w:rsidR="007F247A" w:rsidRPr="007F247A">
        <w:rPr>
          <w:rFonts w:ascii="Book Antiqua" w:hAnsi="Book Antiqua"/>
          <w:szCs w:val="24"/>
          <w:lang w:val="es-ES_tradnl"/>
        </w:rPr>
        <w:t xml:space="preserve">que se imponga la vigilancia </w:t>
      </w:r>
      <w:r w:rsidR="007F247A" w:rsidRPr="007F247A">
        <w:rPr>
          <w:rFonts w:ascii="Book Antiqua" w:hAnsi="Book Antiqua"/>
          <w:lang w:val="es-ES_tradnl"/>
        </w:rPr>
        <w:t>electrónica como condición adicional</w:t>
      </w:r>
      <w:r w:rsidR="0051081D">
        <w:rPr>
          <w:rFonts w:ascii="Book Antiqua" w:hAnsi="Book Antiqua"/>
          <w:lang w:val="es-ES_tradnl"/>
        </w:rPr>
        <w:t>,</w:t>
      </w:r>
      <w:r w:rsidR="007F247A" w:rsidRPr="007F247A">
        <w:rPr>
          <w:rFonts w:ascii="Book Antiqua" w:hAnsi="Book Antiqua"/>
          <w:lang w:val="es-ES_tradnl"/>
        </w:rPr>
        <w:t xml:space="preserve"> al momento de conceder la fianza en el caso en que se le impute a una persona la comisión de un delito relacionado con violencia doméstica.  Las disposiciones de la ley se dirigían en especial a los casos relacionados con violaciones a órdenes de protección, maltrato agravado y agresiones sexuales.</w:t>
      </w:r>
    </w:p>
    <w:p w14:paraId="06C68D9A" w14:textId="77777777" w:rsidR="006A18CE" w:rsidRPr="007F247A" w:rsidRDefault="006A18CE" w:rsidP="00B9179A">
      <w:pPr>
        <w:suppressLineNumbers/>
        <w:ind w:firstLine="720"/>
        <w:contextualSpacing/>
        <w:jc w:val="both"/>
        <w:rPr>
          <w:rFonts w:ascii="Book Antiqua" w:hAnsi="Book Antiqua"/>
          <w:szCs w:val="24"/>
          <w:lang w:val="es-ES_tradnl"/>
        </w:rPr>
      </w:pPr>
    </w:p>
    <w:p w14:paraId="5190C9B9" w14:textId="0CF3976A" w:rsidR="00B9179A" w:rsidRPr="000E6188" w:rsidRDefault="00B9179A" w:rsidP="00B9179A">
      <w:pPr>
        <w:suppressLineNumbers/>
        <w:ind w:firstLine="720"/>
        <w:contextualSpacing/>
        <w:jc w:val="both"/>
        <w:rPr>
          <w:rFonts w:ascii="Book Antiqua" w:hAnsi="Book Antiqua" w:cs="Arial"/>
          <w:szCs w:val="24"/>
          <w:lang w:val="es-ES_tradnl"/>
        </w:rPr>
      </w:pPr>
      <w:r w:rsidRPr="000E6188">
        <w:rPr>
          <w:rFonts w:ascii="Book Antiqua" w:hAnsi="Book Antiqua"/>
          <w:szCs w:val="24"/>
          <w:lang w:val="es-ES_tradnl"/>
        </w:rPr>
        <w:t>La Ley Núm. 54 de 15 de agosto de 1989, según enmendada, conocida como “Ley para la Prevención e Intervención con la Violencia Doméstica”, establece como política pública del Gobierno del Estado Libre Asociado de Puerto Rico, reconocer la violencia doméstica como uno de los problemas más graves y complejos de nuestra sociedad.</w:t>
      </w:r>
      <w:r w:rsidR="00760991">
        <w:rPr>
          <w:rFonts w:ascii="Book Antiqua" w:hAnsi="Book Antiqua"/>
          <w:szCs w:val="24"/>
          <w:lang w:val="es-ES_tradnl"/>
        </w:rPr>
        <w:t xml:space="preserve"> </w:t>
      </w:r>
      <w:r w:rsidRPr="000E6188">
        <w:rPr>
          <w:rFonts w:ascii="Book Antiqua" w:hAnsi="Book Antiqua"/>
          <w:szCs w:val="24"/>
          <w:lang w:val="es-ES_tradnl"/>
        </w:rPr>
        <w:t xml:space="preserve"> En esta se reafirma el compromiso constitucional de proteger la vida, la seguridad, y la dignidad de los hombres y mujeres. </w:t>
      </w:r>
      <w:r w:rsidR="00760991">
        <w:rPr>
          <w:rFonts w:ascii="Book Antiqua" w:hAnsi="Book Antiqua"/>
          <w:szCs w:val="24"/>
          <w:lang w:val="es-ES_tradnl"/>
        </w:rPr>
        <w:t xml:space="preserve"> </w:t>
      </w:r>
      <w:r w:rsidRPr="000E6188">
        <w:rPr>
          <w:rFonts w:ascii="Book Antiqua" w:hAnsi="Book Antiqua"/>
          <w:szCs w:val="24"/>
          <w:lang w:val="es-ES_tradnl"/>
        </w:rPr>
        <w:t xml:space="preserve">La violencia </w:t>
      </w:r>
      <w:r w:rsidRPr="000E6188">
        <w:rPr>
          <w:rFonts w:ascii="Book Antiqua" w:hAnsi="Book Antiqua" w:cs="Arial"/>
          <w:szCs w:val="24"/>
          <w:lang w:val="es-ES_tradnl"/>
        </w:rPr>
        <w:t>doméstica es una manifestación del discrimen y constituye una violación de los derechos humanos, contraria a las disposiciones del Artículo II de nuestra Constitución.</w:t>
      </w:r>
    </w:p>
    <w:p w14:paraId="5BD9E277" w14:textId="77777777" w:rsidR="00B9179A" w:rsidRPr="00B9179A" w:rsidRDefault="00B9179A" w:rsidP="0032491B">
      <w:pPr>
        <w:ind w:firstLine="360"/>
        <w:jc w:val="both"/>
        <w:rPr>
          <w:rFonts w:ascii="Book Antiqua" w:hAnsi="Book Antiqua"/>
          <w:bCs/>
          <w:shd w:val="clear" w:color="auto" w:fill="FFFFFF"/>
          <w:lang w:val="es-ES_tradnl"/>
        </w:rPr>
      </w:pPr>
    </w:p>
    <w:p w14:paraId="470C58EE" w14:textId="5D5F8C81" w:rsidR="00B9179A" w:rsidRPr="000E6188" w:rsidRDefault="00B9179A" w:rsidP="00B9179A">
      <w:pPr>
        <w:suppressLineNumbers/>
        <w:ind w:firstLine="720"/>
        <w:contextualSpacing/>
        <w:jc w:val="both"/>
        <w:rPr>
          <w:rFonts w:ascii="Book Antiqua" w:hAnsi="Book Antiqua"/>
          <w:szCs w:val="24"/>
          <w:lang w:val="es-ES_tradnl"/>
        </w:rPr>
      </w:pPr>
      <w:r w:rsidRPr="000E6188">
        <w:rPr>
          <w:rFonts w:ascii="Book Antiqua" w:hAnsi="Book Antiqua" w:cs="Arial"/>
          <w:szCs w:val="24"/>
          <w:lang w:val="es-PR"/>
        </w:rPr>
        <w:lastRenderedPageBreak/>
        <w:t xml:space="preserve">La Ley Núm. 54, antes citada, establece </w:t>
      </w:r>
      <w:r>
        <w:rPr>
          <w:rFonts w:ascii="Book Antiqua" w:hAnsi="Book Antiqua" w:cs="Arial"/>
          <w:szCs w:val="24"/>
          <w:lang w:val="es-PR"/>
        </w:rPr>
        <w:t>como política pública</w:t>
      </w:r>
      <w:r w:rsidRPr="000E6188">
        <w:rPr>
          <w:rFonts w:ascii="Book Antiqua" w:hAnsi="Book Antiqua" w:cs="Arial"/>
          <w:szCs w:val="24"/>
          <w:lang w:val="es-PR"/>
        </w:rPr>
        <w:t xml:space="preserve"> el compromiso constitucional del </w:t>
      </w:r>
      <w:r w:rsidR="0075040E">
        <w:rPr>
          <w:rFonts w:ascii="Book Antiqua" w:hAnsi="Book Antiqua"/>
          <w:szCs w:val="24"/>
          <w:lang w:val="es-ES_tradnl"/>
        </w:rPr>
        <w:t>g</w:t>
      </w:r>
      <w:r w:rsidRPr="000E6188">
        <w:rPr>
          <w:rFonts w:ascii="Book Antiqua" w:hAnsi="Book Antiqua"/>
          <w:szCs w:val="24"/>
          <w:lang w:val="es-ES_tradnl"/>
        </w:rPr>
        <w:t xml:space="preserve">obierno de proteger la vida, la seguridad y la dignidad de </w:t>
      </w:r>
      <w:r>
        <w:rPr>
          <w:rFonts w:ascii="Book Antiqua" w:hAnsi="Book Antiqua"/>
          <w:szCs w:val="24"/>
          <w:lang w:val="es-ES_tradnl"/>
        </w:rPr>
        <w:t>nuestros ciudadanos</w:t>
      </w:r>
      <w:r w:rsidRPr="000E6188">
        <w:rPr>
          <w:rFonts w:ascii="Book Antiqua" w:hAnsi="Book Antiqua"/>
          <w:szCs w:val="24"/>
          <w:lang w:val="es-ES_tradnl"/>
        </w:rPr>
        <w:t xml:space="preserve">. </w:t>
      </w:r>
      <w:r w:rsidR="00760991">
        <w:rPr>
          <w:rFonts w:ascii="Book Antiqua" w:hAnsi="Book Antiqua"/>
          <w:szCs w:val="24"/>
          <w:lang w:val="es-ES_tradnl"/>
        </w:rPr>
        <w:t xml:space="preserve"> </w:t>
      </w:r>
      <w:r w:rsidRPr="000E6188">
        <w:rPr>
          <w:rFonts w:ascii="Book Antiqua" w:hAnsi="Book Antiqua"/>
          <w:szCs w:val="24"/>
          <w:lang w:val="es-ES_tradnl"/>
        </w:rPr>
        <w:t>Reconoce que la violencia doméstica atenta contra la integridad misma de la persona, de su familia y de los miembros de ésta</w:t>
      </w:r>
      <w:r>
        <w:rPr>
          <w:rFonts w:ascii="Book Antiqua" w:hAnsi="Book Antiqua"/>
          <w:szCs w:val="24"/>
          <w:lang w:val="es-ES_tradnl"/>
        </w:rPr>
        <w:t>,</w:t>
      </w:r>
      <w:r w:rsidRPr="000E6188">
        <w:rPr>
          <w:rFonts w:ascii="Book Antiqua" w:hAnsi="Book Antiqua"/>
          <w:szCs w:val="24"/>
          <w:lang w:val="es-ES_tradnl"/>
        </w:rPr>
        <w:t xml:space="preserve"> y </w:t>
      </w:r>
      <w:r>
        <w:rPr>
          <w:rFonts w:ascii="Book Antiqua" w:hAnsi="Book Antiqua"/>
          <w:szCs w:val="24"/>
          <w:lang w:val="es-ES_tradnl"/>
        </w:rPr>
        <w:t xml:space="preserve">que </w:t>
      </w:r>
      <w:r w:rsidRPr="000E6188">
        <w:rPr>
          <w:rFonts w:ascii="Book Antiqua" w:hAnsi="Book Antiqua"/>
          <w:szCs w:val="24"/>
          <w:lang w:val="es-ES_tradnl"/>
        </w:rPr>
        <w:t xml:space="preserve">constituye una seria amenaza a la estabilidad y a la preservación de la convivencia civilizada de nuestro pueblo. </w:t>
      </w:r>
    </w:p>
    <w:p w14:paraId="1F265AA8" w14:textId="77777777" w:rsidR="00B9179A" w:rsidRDefault="00B9179A" w:rsidP="0032491B">
      <w:pPr>
        <w:ind w:firstLine="360"/>
        <w:jc w:val="both"/>
        <w:rPr>
          <w:rFonts w:ascii="Book Antiqua" w:hAnsi="Book Antiqua"/>
          <w:bCs/>
          <w:shd w:val="clear" w:color="auto" w:fill="FFFFFF"/>
          <w:lang w:val="es-ES_tradnl"/>
        </w:rPr>
      </w:pPr>
    </w:p>
    <w:p w14:paraId="78A87E97" w14:textId="405428C3" w:rsidR="00B9179A" w:rsidRDefault="00B9179A" w:rsidP="0032491B">
      <w:pPr>
        <w:ind w:firstLine="360"/>
        <w:jc w:val="both"/>
        <w:rPr>
          <w:rFonts w:ascii="Book Antiqua" w:hAnsi="Book Antiqua"/>
          <w:shd w:val="clear" w:color="auto" w:fill="FFFFFF"/>
          <w:lang w:val="es-ES_tradnl"/>
        </w:rPr>
      </w:pPr>
      <w:r w:rsidRPr="000E6188">
        <w:rPr>
          <w:rFonts w:ascii="Book Antiqua" w:hAnsi="Book Antiqua"/>
          <w:szCs w:val="24"/>
          <w:lang w:val="es-ES_tradnl"/>
        </w:rPr>
        <w:t xml:space="preserve">A pesar de las leyes existentes en protección de las víctimas de violencia doméstica, y el enérgico repudio a la misma por ser contraria a los valores de paz, dignidad y respeto que como pueblo queremos mantener, las situaciones de violencia doméstica continúan </w:t>
      </w:r>
      <w:r w:rsidRPr="009267BA">
        <w:rPr>
          <w:rFonts w:ascii="Book Antiqua" w:hAnsi="Book Antiqua"/>
          <w:szCs w:val="24"/>
          <w:lang w:val="es-ES_tradnl"/>
        </w:rPr>
        <w:t>en incremento y cobrando cada vez más vidas.  Uno de los casos más recientes que ha e</w:t>
      </w:r>
      <w:r w:rsidR="00496424">
        <w:rPr>
          <w:rFonts w:ascii="Book Antiqua" w:hAnsi="Book Antiqua"/>
          <w:szCs w:val="24"/>
          <w:lang w:val="es-ES_tradnl"/>
        </w:rPr>
        <w:t>s</w:t>
      </w:r>
      <w:r w:rsidRPr="009267BA">
        <w:rPr>
          <w:rFonts w:ascii="Book Antiqua" w:hAnsi="Book Antiqua"/>
          <w:szCs w:val="24"/>
          <w:lang w:val="es-ES_tradnl"/>
        </w:rPr>
        <w:t>tr</w:t>
      </w:r>
      <w:r w:rsidR="009267BA" w:rsidRPr="009267BA">
        <w:rPr>
          <w:rFonts w:ascii="Book Antiqua" w:hAnsi="Book Antiqua"/>
          <w:szCs w:val="24"/>
          <w:lang w:val="es-ES_tradnl"/>
        </w:rPr>
        <w:t xml:space="preserve">emecido a nuestra sociedad es el caso de </w:t>
      </w:r>
      <w:proofErr w:type="spellStart"/>
      <w:r w:rsidR="009267BA" w:rsidRPr="009267BA">
        <w:rPr>
          <w:rFonts w:ascii="Book Antiqua" w:hAnsi="Book Antiqua"/>
          <w:shd w:val="clear" w:color="auto" w:fill="FFFFFF"/>
          <w:lang w:val="es-ES_tradnl"/>
        </w:rPr>
        <w:t>Linnette</w:t>
      </w:r>
      <w:proofErr w:type="spellEnd"/>
      <w:r w:rsidR="009267BA" w:rsidRPr="009267BA">
        <w:rPr>
          <w:rFonts w:ascii="Book Antiqua" w:hAnsi="Book Antiqua"/>
          <w:shd w:val="clear" w:color="auto" w:fill="FFFFFF"/>
          <w:lang w:val="es-ES_tradnl"/>
        </w:rPr>
        <w:t xml:space="preserve"> Morales Vázquez, donde no solamente esta perdió la vida a manos de su expareja, sino también su madre y hermano.</w:t>
      </w:r>
      <w:r w:rsidR="009267BA">
        <w:rPr>
          <w:rFonts w:ascii="Book Antiqua" w:hAnsi="Book Antiqua"/>
          <w:shd w:val="clear" w:color="auto" w:fill="FFFFFF"/>
          <w:lang w:val="es-ES_tradnl"/>
        </w:rPr>
        <w:t xml:space="preserve">  Incidente ocurrido posterior a una vista donde se dilucidó la violación del agresor a la orden de protección, y en la cual no se impuso la vigilancia electrónica, bajo el argumento que la ley no proveía para ello.</w:t>
      </w:r>
      <w:r w:rsidR="00AA40ED">
        <w:rPr>
          <w:rStyle w:val="FootnoteReference"/>
          <w:rFonts w:ascii="Book Antiqua" w:hAnsi="Book Antiqua"/>
          <w:shd w:val="clear" w:color="auto" w:fill="FFFFFF"/>
          <w:lang w:val="es-ES_tradnl"/>
        </w:rPr>
        <w:footnoteReference w:id="1"/>
      </w:r>
    </w:p>
    <w:p w14:paraId="578F94A6" w14:textId="77777777" w:rsidR="009267BA" w:rsidRDefault="009267BA" w:rsidP="0032491B">
      <w:pPr>
        <w:ind w:firstLine="360"/>
        <w:jc w:val="both"/>
        <w:rPr>
          <w:rFonts w:ascii="Book Antiqua" w:hAnsi="Book Antiqua"/>
          <w:shd w:val="clear" w:color="auto" w:fill="FFFFFF"/>
          <w:lang w:val="es-ES_tradnl"/>
        </w:rPr>
      </w:pPr>
    </w:p>
    <w:p w14:paraId="03F2D10C" w14:textId="7CFFF881" w:rsidR="009267BA" w:rsidRDefault="009267BA" w:rsidP="0032491B">
      <w:pPr>
        <w:ind w:firstLine="360"/>
        <w:jc w:val="both"/>
        <w:rPr>
          <w:rFonts w:ascii="Book Antiqua" w:hAnsi="Book Antiqua"/>
          <w:shd w:val="clear" w:color="auto" w:fill="FFFFFF"/>
          <w:lang w:val="es-ES_tradnl"/>
        </w:rPr>
      </w:pPr>
      <w:r>
        <w:rPr>
          <w:rFonts w:ascii="Book Antiqua" w:hAnsi="Book Antiqua"/>
          <w:shd w:val="clear" w:color="auto" w:fill="FFFFFF"/>
          <w:lang w:val="es-ES_tradnl"/>
        </w:rPr>
        <w:t xml:space="preserve">La situación por la que atravesó esta </w:t>
      </w:r>
      <w:r w:rsidR="0086337B">
        <w:rPr>
          <w:rFonts w:ascii="Book Antiqua" w:hAnsi="Book Antiqua"/>
          <w:shd w:val="clear" w:color="auto" w:fill="FFFFFF"/>
          <w:lang w:val="es-ES_tradnl"/>
        </w:rPr>
        <w:t>familia</w:t>
      </w:r>
      <w:r>
        <w:rPr>
          <w:rFonts w:ascii="Book Antiqua" w:hAnsi="Book Antiqua"/>
          <w:shd w:val="clear" w:color="auto" w:fill="FFFFFF"/>
          <w:lang w:val="es-ES_tradnl"/>
        </w:rPr>
        <w:t xml:space="preserve"> nos </w:t>
      </w:r>
      <w:r w:rsidR="00DC41B7">
        <w:rPr>
          <w:rFonts w:ascii="Book Antiqua" w:hAnsi="Book Antiqua"/>
          <w:shd w:val="clear" w:color="auto" w:fill="FFFFFF"/>
          <w:lang w:val="es-ES_tradnl"/>
        </w:rPr>
        <w:t>obliga</w:t>
      </w:r>
      <w:r>
        <w:rPr>
          <w:rFonts w:ascii="Book Antiqua" w:hAnsi="Book Antiqua"/>
          <w:shd w:val="clear" w:color="auto" w:fill="FFFFFF"/>
          <w:lang w:val="es-ES_tradnl"/>
        </w:rPr>
        <w:t xml:space="preserve"> a reflexionar sobre las disposiciones de vigilancia electrónica que provee la L</w:t>
      </w:r>
      <w:r w:rsidR="007F247A">
        <w:rPr>
          <w:rFonts w:ascii="Book Antiqua" w:hAnsi="Book Antiqua"/>
          <w:shd w:val="clear" w:color="auto" w:fill="FFFFFF"/>
          <w:lang w:val="es-ES_tradnl"/>
        </w:rPr>
        <w:t>e</w:t>
      </w:r>
      <w:r>
        <w:rPr>
          <w:rFonts w:ascii="Book Antiqua" w:hAnsi="Book Antiqua"/>
          <w:shd w:val="clear" w:color="auto" w:fill="FFFFFF"/>
          <w:lang w:val="es-ES_tradnl"/>
        </w:rPr>
        <w:t xml:space="preserve">y </w:t>
      </w:r>
      <w:r w:rsidR="007F247A">
        <w:rPr>
          <w:rFonts w:ascii="Book Antiqua" w:hAnsi="Book Antiqua"/>
          <w:shd w:val="clear" w:color="auto" w:fill="FFFFFF"/>
          <w:lang w:val="es-ES_tradnl"/>
        </w:rPr>
        <w:t>99</w:t>
      </w:r>
      <w:r>
        <w:rPr>
          <w:rFonts w:ascii="Book Antiqua" w:hAnsi="Book Antiqua"/>
          <w:shd w:val="clear" w:color="auto" w:fill="FFFFFF"/>
          <w:lang w:val="es-ES_tradnl"/>
        </w:rPr>
        <w:t>, antes citada</w:t>
      </w:r>
      <w:r w:rsidR="007F247A">
        <w:rPr>
          <w:rFonts w:ascii="Book Antiqua" w:hAnsi="Book Antiqua"/>
          <w:shd w:val="clear" w:color="auto" w:fill="FFFFFF"/>
          <w:lang w:val="es-ES_tradnl"/>
        </w:rPr>
        <w:t>.  En reunión sostenida el 29 de enero de 2024, por miembros de esta honorable Asamblea Legislativa, con personal de las distintas dependencias gubernamentales y del Poder Judicial, entre l</w:t>
      </w:r>
      <w:r w:rsidR="0051081D">
        <w:rPr>
          <w:rFonts w:ascii="Book Antiqua" w:hAnsi="Book Antiqua"/>
          <w:shd w:val="clear" w:color="auto" w:fill="FFFFFF"/>
          <w:lang w:val="es-ES_tradnl"/>
        </w:rPr>
        <w:t>o</w:t>
      </w:r>
      <w:r w:rsidR="007F247A">
        <w:rPr>
          <w:rFonts w:ascii="Book Antiqua" w:hAnsi="Book Antiqua"/>
          <w:shd w:val="clear" w:color="auto" w:fill="FFFFFF"/>
          <w:lang w:val="es-ES_tradnl"/>
        </w:rPr>
        <w:t>s que figura</w:t>
      </w:r>
      <w:r w:rsidR="0051081D">
        <w:rPr>
          <w:rFonts w:ascii="Book Antiqua" w:hAnsi="Book Antiqua"/>
          <w:shd w:val="clear" w:color="auto" w:fill="FFFFFF"/>
          <w:lang w:val="es-ES_tradnl"/>
        </w:rPr>
        <w:t>ro</w:t>
      </w:r>
      <w:r w:rsidR="007F247A">
        <w:rPr>
          <w:rFonts w:ascii="Book Antiqua" w:hAnsi="Book Antiqua"/>
          <w:shd w:val="clear" w:color="auto" w:fill="FFFFFF"/>
          <w:lang w:val="es-ES_tradnl"/>
        </w:rPr>
        <w:t xml:space="preserve">n los departamentos de </w:t>
      </w:r>
      <w:r w:rsidR="00E82D05">
        <w:rPr>
          <w:rFonts w:ascii="Book Antiqua" w:hAnsi="Book Antiqua"/>
          <w:shd w:val="clear" w:color="auto" w:fill="FFFFFF"/>
          <w:lang w:val="es-ES_tradnl"/>
        </w:rPr>
        <w:t xml:space="preserve">Justicia, </w:t>
      </w:r>
      <w:r w:rsidR="007F247A">
        <w:rPr>
          <w:rFonts w:ascii="Book Antiqua" w:hAnsi="Book Antiqua"/>
          <w:shd w:val="clear" w:color="auto" w:fill="FFFFFF"/>
          <w:lang w:val="es-ES_tradnl"/>
        </w:rPr>
        <w:t>Corrección y Rehabilitación, Seguridad Pública, y Familia, así como la Administración de Salud Mental y Contra la Adicción, la Oficina de la Procuradora de las Mujer, y la Oficina de Administración de los Tribunales, se tra</w:t>
      </w:r>
      <w:r w:rsidR="0051081D">
        <w:rPr>
          <w:rFonts w:ascii="Book Antiqua" w:hAnsi="Book Antiqua"/>
          <w:shd w:val="clear" w:color="auto" w:fill="FFFFFF"/>
          <w:lang w:val="es-ES_tradnl"/>
        </w:rPr>
        <w:t>jo</w:t>
      </w:r>
      <w:r w:rsidR="007F247A">
        <w:rPr>
          <w:rFonts w:ascii="Book Antiqua" w:hAnsi="Book Antiqua"/>
          <w:shd w:val="clear" w:color="auto" w:fill="FFFFFF"/>
          <w:lang w:val="es-ES_tradnl"/>
        </w:rPr>
        <w:t xml:space="preserve"> la situación que genera la enmienda a la Ley 99, </w:t>
      </w:r>
      <w:r w:rsidR="0051081D">
        <w:rPr>
          <w:rFonts w:ascii="Book Antiqua" w:hAnsi="Book Antiqua"/>
          <w:i/>
          <w:iCs/>
          <w:shd w:val="clear" w:color="auto" w:fill="FFFFFF"/>
          <w:lang w:val="es-ES_tradnl"/>
        </w:rPr>
        <w:t>supra</w:t>
      </w:r>
      <w:r w:rsidR="0051081D">
        <w:rPr>
          <w:rFonts w:ascii="Book Antiqua" w:hAnsi="Book Antiqua"/>
          <w:shd w:val="clear" w:color="auto" w:fill="FFFFFF"/>
          <w:lang w:val="es-ES_tradnl"/>
        </w:rPr>
        <w:t>,</w:t>
      </w:r>
      <w:r w:rsidR="0051081D">
        <w:rPr>
          <w:rFonts w:ascii="Book Antiqua" w:hAnsi="Book Antiqua"/>
          <w:i/>
          <w:iCs/>
          <w:shd w:val="clear" w:color="auto" w:fill="FFFFFF"/>
          <w:lang w:val="es-ES_tradnl"/>
        </w:rPr>
        <w:t xml:space="preserve"> </w:t>
      </w:r>
      <w:r w:rsidR="007F247A">
        <w:rPr>
          <w:rFonts w:ascii="Book Antiqua" w:hAnsi="Book Antiqua"/>
          <w:shd w:val="clear" w:color="auto" w:fill="FFFFFF"/>
          <w:lang w:val="es-ES_tradnl"/>
        </w:rPr>
        <w:t xml:space="preserve">que entra en vigor en febrero de este año.  </w:t>
      </w:r>
      <w:r w:rsidR="0086337B">
        <w:rPr>
          <w:rFonts w:ascii="Book Antiqua" w:hAnsi="Book Antiqua"/>
          <w:shd w:val="clear" w:color="auto" w:fill="FFFFFF"/>
          <w:lang w:val="es-ES_tradnl"/>
        </w:rPr>
        <w:t>A pesar de que</w:t>
      </w:r>
      <w:r w:rsidR="007F247A">
        <w:rPr>
          <w:rFonts w:ascii="Book Antiqua" w:hAnsi="Book Antiqua"/>
          <w:shd w:val="clear" w:color="auto" w:fill="FFFFFF"/>
          <w:lang w:val="es-ES_tradnl"/>
        </w:rPr>
        <w:t xml:space="preserve"> la enmienda pretend</w:t>
      </w:r>
      <w:r w:rsidR="0051081D">
        <w:rPr>
          <w:rFonts w:ascii="Book Antiqua" w:hAnsi="Book Antiqua"/>
          <w:shd w:val="clear" w:color="auto" w:fill="FFFFFF"/>
          <w:lang w:val="es-ES_tradnl"/>
        </w:rPr>
        <w:t>e</w:t>
      </w:r>
      <w:r w:rsidR="007F247A">
        <w:rPr>
          <w:rFonts w:ascii="Book Antiqua" w:hAnsi="Book Antiqua"/>
          <w:shd w:val="clear" w:color="auto" w:fill="FFFFFF"/>
          <w:lang w:val="es-ES_tradnl"/>
        </w:rPr>
        <w:t xml:space="preserve"> proveer mayor protección a las víctimas, la interpretación de la clase togada es que en realidad los limita.  La </w:t>
      </w:r>
      <w:r w:rsidR="0051081D">
        <w:rPr>
          <w:rFonts w:ascii="Book Antiqua" w:hAnsi="Book Antiqua"/>
          <w:shd w:val="clear" w:color="auto" w:fill="FFFFFF"/>
          <w:lang w:val="es-ES_tradnl"/>
        </w:rPr>
        <w:t xml:space="preserve">ley tal y cual estaba redactada, </w:t>
      </w:r>
      <w:r w:rsidR="007F247A">
        <w:rPr>
          <w:rFonts w:ascii="Book Antiqua" w:hAnsi="Book Antiqua"/>
          <w:shd w:val="clear" w:color="auto" w:fill="FFFFFF"/>
          <w:lang w:val="es-ES_tradnl"/>
        </w:rPr>
        <w:t xml:space="preserve">establecía la obligatoriedad en ciertos delitos y la enmienda establece la discreción de imposición de la vigilancia electrónica en todos los delitos relacionados con violencia doméstica.  Precisamente ahí estriba el </w:t>
      </w:r>
      <w:r w:rsidR="0086337B">
        <w:rPr>
          <w:rFonts w:ascii="Book Antiqua" w:hAnsi="Book Antiqua"/>
          <w:shd w:val="clear" w:color="auto" w:fill="FFFFFF"/>
          <w:lang w:val="es-ES_tradnl"/>
        </w:rPr>
        <w:t>dilema</w:t>
      </w:r>
      <w:r w:rsidR="007F247A">
        <w:rPr>
          <w:rFonts w:ascii="Book Antiqua" w:hAnsi="Book Antiqua"/>
          <w:shd w:val="clear" w:color="auto" w:fill="FFFFFF"/>
          <w:lang w:val="es-ES_tradnl"/>
        </w:rPr>
        <w:t xml:space="preserve">, el hecho de eliminar la obligatoriedad y dejarlo completamente a discreción del </w:t>
      </w:r>
      <w:r w:rsidR="00E82D05">
        <w:rPr>
          <w:rFonts w:ascii="Book Antiqua" w:hAnsi="Book Antiqua"/>
          <w:shd w:val="clear" w:color="auto" w:fill="FFFFFF"/>
          <w:lang w:val="es-ES_tradnl"/>
        </w:rPr>
        <w:t>t</w:t>
      </w:r>
      <w:r w:rsidR="007F247A">
        <w:rPr>
          <w:rFonts w:ascii="Book Antiqua" w:hAnsi="Book Antiqua"/>
          <w:shd w:val="clear" w:color="auto" w:fill="FFFFFF"/>
          <w:lang w:val="es-ES_tradnl"/>
        </w:rPr>
        <w:t>ribunal</w:t>
      </w:r>
      <w:r w:rsidR="0051081D">
        <w:rPr>
          <w:rFonts w:ascii="Book Antiqua" w:hAnsi="Book Antiqua"/>
          <w:shd w:val="clear" w:color="auto" w:fill="FFFFFF"/>
          <w:lang w:val="es-ES_tradnl"/>
        </w:rPr>
        <w:t>, a pesar de ser un paso de avance el incluirlo para todos los delitos</w:t>
      </w:r>
      <w:r w:rsidR="00E82D05">
        <w:rPr>
          <w:rFonts w:ascii="Book Antiqua" w:hAnsi="Book Antiqua"/>
          <w:shd w:val="clear" w:color="auto" w:fill="FFFFFF"/>
          <w:lang w:val="es-ES_tradnl"/>
        </w:rPr>
        <w:t>, elimina el mandato para unos delitos en específico</w:t>
      </w:r>
      <w:r w:rsidR="007F247A">
        <w:rPr>
          <w:rFonts w:ascii="Book Antiqua" w:hAnsi="Book Antiqua"/>
          <w:shd w:val="clear" w:color="auto" w:fill="FFFFFF"/>
          <w:lang w:val="es-ES_tradnl"/>
        </w:rPr>
        <w:t>.</w:t>
      </w:r>
    </w:p>
    <w:p w14:paraId="3B0D56DF" w14:textId="77777777" w:rsidR="007F247A" w:rsidRDefault="007F247A" w:rsidP="0032491B">
      <w:pPr>
        <w:ind w:firstLine="360"/>
        <w:jc w:val="both"/>
        <w:rPr>
          <w:rFonts w:ascii="Book Antiqua" w:hAnsi="Book Antiqua"/>
          <w:shd w:val="clear" w:color="auto" w:fill="FFFFFF"/>
          <w:lang w:val="es-ES_tradnl"/>
        </w:rPr>
      </w:pPr>
    </w:p>
    <w:p w14:paraId="3A526820" w14:textId="4B74A2AE" w:rsidR="007F247A" w:rsidRDefault="007F247A" w:rsidP="0032491B">
      <w:pPr>
        <w:ind w:firstLine="360"/>
        <w:jc w:val="both"/>
        <w:rPr>
          <w:rFonts w:ascii="Book Antiqua" w:hAnsi="Book Antiqua"/>
          <w:shd w:val="clear" w:color="auto" w:fill="FFFFFF"/>
          <w:lang w:val="es-ES_tradnl"/>
        </w:rPr>
      </w:pPr>
      <w:r>
        <w:rPr>
          <w:rFonts w:ascii="Book Antiqua" w:hAnsi="Book Antiqua"/>
          <w:shd w:val="clear" w:color="auto" w:fill="FFFFFF"/>
          <w:lang w:val="es-ES_tradnl"/>
        </w:rPr>
        <w:t xml:space="preserve">Si observamos la situación del lamentable caso de </w:t>
      </w:r>
      <w:proofErr w:type="spellStart"/>
      <w:r>
        <w:rPr>
          <w:rFonts w:ascii="Book Antiqua" w:hAnsi="Book Antiqua"/>
          <w:shd w:val="clear" w:color="auto" w:fill="FFFFFF"/>
          <w:lang w:val="es-ES_tradnl"/>
        </w:rPr>
        <w:t>Linnette</w:t>
      </w:r>
      <w:proofErr w:type="spellEnd"/>
      <w:r>
        <w:rPr>
          <w:rFonts w:ascii="Book Antiqua" w:hAnsi="Book Antiqua"/>
          <w:shd w:val="clear" w:color="auto" w:fill="FFFFFF"/>
          <w:lang w:val="es-ES_tradnl"/>
        </w:rPr>
        <w:t xml:space="preserve"> Morales, bajo la Ley anterior el delito por el cual se </w:t>
      </w:r>
      <w:r w:rsidR="0086337B">
        <w:rPr>
          <w:rFonts w:ascii="Book Antiqua" w:hAnsi="Book Antiqua"/>
          <w:shd w:val="clear" w:color="auto" w:fill="FFFFFF"/>
          <w:lang w:val="es-ES_tradnl"/>
        </w:rPr>
        <w:t>encontró</w:t>
      </w:r>
      <w:r>
        <w:rPr>
          <w:rFonts w:ascii="Book Antiqua" w:hAnsi="Book Antiqua"/>
          <w:shd w:val="clear" w:color="auto" w:fill="FFFFFF"/>
          <w:lang w:val="es-ES_tradnl"/>
        </w:rPr>
        <w:t xml:space="preserve"> incurso al acusado, el Artículo 3.1 de la Ley 54, </w:t>
      </w:r>
      <w:r w:rsidRPr="0051081D">
        <w:rPr>
          <w:rFonts w:ascii="Book Antiqua" w:hAnsi="Book Antiqua"/>
          <w:i/>
          <w:iCs/>
          <w:shd w:val="clear" w:color="auto" w:fill="FFFFFF"/>
          <w:lang w:val="es-ES_tradnl"/>
        </w:rPr>
        <w:t>supra</w:t>
      </w:r>
      <w:r>
        <w:rPr>
          <w:rFonts w:ascii="Book Antiqua" w:hAnsi="Book Antiqua"/>
          <w:shd w:val="clear" w:color="auto" w:fill="FFFFFF"/>
          <w:lang w:val="es-ES_tradnl"/>
        </w:rPr>
        <w:t>, no era un delito incluido en la supervisión electrónica.  Bajo las disposiciones de la enmienda e</w:t>
      </w:r>
      <w:r w:rsidR="0051081D">
        <w:rPr>
          <w:rFonts w:ascii="Book Antiqua" w:hAnsi="Book Antiqua"/>
          <w:shd w:val="clear" w:color="auto" w:fill="FFFFFF"/>
          <w:lang w:val="es-ES_tradnl"/>
        </w:rPr>
        <w:t>s</w:t>
      </w:r>
      <w:r>
        <w:rPr>
          <w:rFonts w:ascii="Book Antiqua" w:hAnsi="Book Antiqua"/>
          <w:shd w:val="clear" w:color="auto" w:fill="FFFFFF"/>
          <w:lang w:val="es-ES_tradnl"/>
        </w:rPr>
        <w:t xml:space="preserve"> discrecional</w:t>
      </w:r>
      <w:r w:rsidR="0051081D">
        <w:rPr>
          <w:rFonts w:ascii="Book Antiqua" w:hAnsi="Book Antiqua"/>
          <w:shd w:val="clear" w:color="auto" w:fill="FFFFFF"/>
          <w:lang w:val="es-ES_tradnl"/>
        </w:rPr>
        <w:t xml:space="preserve"> </w:t>
      </w:r>
      <w:r>
        <w:rPr>
          <w:rFonts w:ascii="Book Antiqua" w:hAnsi="Book Antiqua"/>
          <w:shd w:val="clear" w:color="auto" w:fill="FFFFFF"/>
          <w:lang w:val="es-ES_tradnl"/>
        </w:rPr>
        <w:t xml:space="preserve">la imposición </w:t>
      </w:r>
      <w:proofErr w:type="gramStart"/>
      <w:r>
        <w:rPr>
          <w:rFonts w:ascii="Book Antiqua" w:hAnsi="Book Antiqua"/>
          <w:shd w:val="clear" w:color="auto" w:fill="FFFFFF"/>
          <w:lang w:val="es-ES_tradnl"/>
        </w:rPr>
        <w:t>del mismo</w:t>
      </w:r>
      <w:proofErr w:type="gramEnd"/>
      <w:r w:rsidR="0051081D">
        <w:rPr>
          <w:rFonts w:ascii="Book Antiqua" w:hAnsi="Book Antiqua"/>
          <w:shd w:val="clear" w:color="auto" w:fill="FFFFFF"/>
          <w:lang w:val="es-ES_tradnl"/>
        </w:rPr>
        <w:t>, a pesar de existir elementos de peligrosidad</w:t>
      </w:r>
      <w:r>
        <w:rPr>
          <w:rFonts w:ascii="Book Antiqua" w:hAnsi="Book Antiqua"/>
          <w:shd w:val="clear" w:color="auto" w:fill="FFFFFF"/>
          <w:lang w:val="es-ES_tradnl"/>
        </w:rPr>
        <w:t>.</w:t>
      </w:r>
    </w:p>
    <w:p w14:paraId="09DD44E7" w14:textId="77777777" w:rsidR="00C20FB1" w:rsidRDefault="00C20FB1" w:rsidP="0032491B">
      <w:pPr>
        <w:ind w:firstLine="360"/>
        <w:jc w:val="both"/>
        <w:rPr>
          <w:rFonts w:ascii="Book Antiqua" w:hAnsi="Book Antiqua"/>
          <w:shd w:val="clear" w:color="auto" w:fill="FFFFFF"/>
          <w:lang w:val="es-ES_tradnl"/>
        </w:rPr>
      </w:pPr>
    </w:p>
    <w:p w14:paraId="584EF935" w14:textId="6BBD79B2" w:rsidR="00C20FB1" w:rsidRDefault="00C20FB1" w:rsidP="0032491B">
      <w:pPr>
        <w:ind w:firstLine="360"/>
        <w:jc w:val="both"/>
        <w:rPr>
          <w:rFonts w:ascii="Book Antiqua" w:hAnsi="Book Antiqua"/>
          <w:shd w:val="clear" w:color="auto" w:fill="FFFFFF"/>
          <w:lang w:val="es-ES_tradnl"/>
        </w:rPr>
      </w:pPr>
      <w:r>
        <w:rPr>
          <w:rFonts w:ascii="Book Antiqua" w:hAnsi="Book Antiqua"/>
          <w:shd w:val="clear" w:color="auto" w:fill="FFFFFF"/>
          <w:lang w:val="es-ES_tradnl"/>
        </w:rPr>
        <w:lastRenderedPageBreak/>
        <w:t>El 9 de febrero de 2022, la entonces Procuradora de la Oficina de la Procu</w:t>
      </w:r>
      <w:r w:rsidR="0086337B">
        <w:rPr>
          <w:rFonts w:ascii="Book Antiqua" w:hAnsi="Book Antiqua"/>
          <w:shd w:val="clear" w:color="auto" w:fill="FFFFFF"/>
          <w:lang w:val="es-ES_tradnl"/>
        </w:rPr>
        <w:t>ra</w:t>
      </w:r>
      <w:r>
        <w:rPr>
          <w:rFonts w:ascii="Book Antiqua" w:hAnsi="Book Antiqua"/>
          <w:shd w:val="clear" w:color="auto" w:fill="FFFFFF"/>
          <w:lang w:val="es-ES_tradnl"/>
        </w:rPr>
        <w:t>dora de las Mujeres</w:t>
      </w:r>
      <w:r w:rsidR="00564A77">
        <w:rPr>
          <w:rFonts w:ascii="Book Antiqua" w:hAnsi="Book Antiqua"/>
          <w:shd w:val="clear" w:color="auto" w:fill="FFFFFF"/>
          <w:lang w:val="es-ES_tradnl"/>
        </w:rPr>
        <w:t xml:space="preserve"> (OPM)</w:t>
      </w:r>
      <w:r>
        <w:rPr>
          <w:rFonts w:ascii="Book Antiqua" w:hAnsi="Book Antiqua"/>
          <w:shd w:val="clear" w:color="auto" w:fill="FFFFFF"/>
          <w:lang w:val="es-ES_tradnl"/>
        </w:rPr>
        <w:t xml:space="preserve">, envió a la Cámara de Representantes su recomendación en cuanto a </w:t>
      </w:r>
      <w:r w:rsidR="0086337B">
        <w:rPr>
          <w:rFonts w:ascii="Book Antiqua" w:hAnsi="Book Antiqua"/>
          <w:shd w:val="clear" w:color="auto" w:fill="FFFFFF"/>
          <w:lang w:val="es-ES_tradnl"/>
        </w:rPr>
        <w:t>cómo</w:t>
      </w:r>
      <w:r>
        <w:rPr>
          <w:rFonts w:ascii="Book Antiqua" w:hAnsi="Book Antiqua"/>
          <w:shd w:val="clear" w:color="auto" w:fill="FFFFFF"/>
          <w:lang w:val="es-ES_tradnl"/>
        </w:rPr>
        <w:t xml:space="preserve"> debía leer el articulado.  La recomendación establece el mandato de la supervisión electrónica para todos los casos de violaciones delictivas a las disposiciones de la Ley 54, antes mencionada.  Entendemos propio y pertinente que el texto lea como fuera recomendado, siendo la OPM los peritos en los casos de violencia doméstica y quienes conocen de primera mano las necesidades de las víctimas.</w:t>
      </w:r>
    </w:p>
    <w:p w14:paraId="685AED91" w14:textId="77777777" w:rsidR="007F247A" w:rsidRDefault="007F247A" w:rsidP="0032491B">
      <w:pPr>
        <w:ind w:firstLine="360"/>
        <w:jc w:val="both"/>
        <w:rPr>
          <w:rFonts w:ascii="Book Antiqua" w:hAnsi="Book Antiqua"/>
          <w:shd w:val="clear" w:color="auto" w:fill="FFFFFF"/>
          <w:lang w:val="es-ES_tradnl"/>
        </w:rPr>
      </w:pPr>
    </w:p>
    <w:p w14:paraId="544BD4B8" w14:textId="77449171" w:rsidR="007F247A" w:rsidRDefault="007F247A" w:rsidP="0032491B">
      <w:pPr>
        <w:ind w:firstLine="360"/>
        <w:jc w:val="both"/>
        <w:rPr>
          <w:rFonts w:ascii="Book Antiqua" w:hAnsi="Book Antiqua"/>
          <w:shd w:val="clear" w:color="auto" w:fill="FFFFFF"/>
          <w:lang w:val="es-ES_tradnl"/>
        </w:rPr>
      </w:pPr>
      <w:r>
        <w:rPr>
          <w:rFonts w:ascii="Book Antiqua" w:hAnsi="Book Antiqua"/>
          <w:shd w:val="clear" w:color="auto" w:fill="FFFFFF"/>
          <w:lang w:val="es-ES_tradnl"/>
        </w:rPr>
        <w:t xml:space="preserve">Ante las constantes situaciones de violencia doméstica que siguen arropando nuestro país, y bajo las situaciones que ya se han vivido en los casos ante los tribunales de justicia, se hace necesario e imperante, establecer parámetros definidos para </w:t>
      </w:r>
      <w:r w:rsidR="00470ABA">
        <w:rPr>
          <w:rFonts w:ascii="Book Antiqua" w:hAnsi="Book Antiqua"/>
          <w:shd w:val="clear" w:color="auto" w:fill="FFFFFF"/>
          <w:lang w:val="es-ES_tradnl"/>
        </w:rPr>
        <w:t>disponer la obligatoriedad e</w:t>
      </w:r>
      <w:r w:rsidR="006C1A3D">
        <w:rPr>
          <w:rFonts w:ascii="Book Antiqua" w:hAnsi="Book Antiqua"/>
          <w:shd w:val="clear" w:color="auto" w:fill="FFFFFF"/>
          <w:lang w:val="es-ES_tradnl"/>
        </w:rPr>
        <w:t>n</w:t>
      </w:r>
      <w:r w:rsidR="00470ABA">
        <w:rPr>
          <w:rFonts w:ascii="Book Antiqua" w:hAnsi="Book Antiqua"/>
          <w:shd w:val="clear" w:color="auto" w:fill="FFFFFF"/>
          <w:lang w:val="es-ES_tradnl"/>
        </w:rPr>
        <w:t xml:space="preserve"> la imposición de la supervisión electrónica</w:t>
      </w:r>
      <w:r w:rsidR="006C1A3D">
        <w:rPr>
          <w:rFonts w:ascii="Book Antiqua" w:hAnsi="Book Antiqua"/>
          <w:shd w:val="clear" w:color="auto" w:fill="FFFFFF"/>
          <w:lang w:val="es-ES_tradnl"/>
        </w:rPr>
        <w:t>,</w:t>
      </w:r>
      <w:r w:rsidR="00470ABA">
        <w:rPr>
          <w:rFonts w:ascii="Book Antiqua" w:hAnsi="Book Antiqua"/>
          <w:shd w:val="clear" w:color="auto" w:fill="FFFFFF"/>
          <w:lang w:val="es-ES_tradnl"/>
        </w:rPr>
        <w:t xml:space="preserve"> no importa bajo que delito se esté procesando al victimario.  La protección de la víctima es de prioridad para esta Asamblea Legislativa.</w:t>
      </w:r>
    </w:p>
    <w:p w14:paraId="596353BF" w14:textId="77777777" w:rsidR="004867AD" w:rsidRPr="00CD4A53" w:rsidRDefault="004867AD" w:rsidP="004C1502">
      <w:pPr>
        <w:ind w:firstLine="360"/>
        <w:jc w:val="both"/>
        <w:rPr>
          <w:rFonts w:ascii="Book Antiqua" w:hAnsi="Book Antiqua"/>
          <w:szCs w:val="24"/>
          <w:lang w:val="es-ES_tradnl"/>
        </w:rPr>
      </w:pPr>
    </w:p>
    <w:p w14:paraId="506ADC18" w14:textId="77777777" w:rsidR="005A599F" w:rsidRPr="00060793" w:rsidRDefault="005A599F" w:rsidP="001C45F8">
      <w:pPr>
        <w:spacing w:line="480" w:lineRule="auto"/>
        <w:rPr>
          <w:rFonts w:ascii="Book Antiqua" w:hAnsi="Book Antiqua"/>
          <w:i/>
          <w:szCs w:val="24"/>
          <w:lang w:val="es-ES_tradnl"/>
        </w:rPr>
      </w:pPr>
      <w:r w:rsidRPr="00060793">
        <w:rPr>
          <w:rFonts w:ascii="Book Antiqua" w:hAnsi="Book Antiqua"/>
          <w:i/>
          <w:szCs w:val="24"/>
          <w:lang w:val="es-ES_tradnl"/>
        </w:rPr>
        <w:t>DECRÉTASE POR LA ASAMBLEA LEGISLATIVA DE PUERTO RICO:</w:t>
      </w:r>
    </w:p>
    <w:p w14:paraId="2E8A714B" w14:textId="77777777" w:rsidR="005A599F" w:rsidRPr="00060793" w:rsidRDefault="005A599F" w:rsidP="005A599F">
      <w:pPr>
        <w:spacing w:line="480" w:lineRule="auto"/>
        <w:ind w:firstLine="720"/>
        <w:jc w:val="both"/>
        <w:rPr>
          <w:rFonts w:ascii="Book Antiqua" w:hAnsi="Book Antiqua"/>
          <w:szCs w:val="24"/>
          <w:lang w:val="es-ES_tradnl"/>
        </w:rPr>
        <w:sectPr w:rsidR="005A599F" w:rsidRPr="00060793" w:rsidSect="003858CF">
          <w:headerReference w:type="even" r:id="rId8"/>
          <w:headerReference w:type="default" r:id="rId9"/>
          <w:pgSz w:w="12240" w:h="15840" w:code="1"/>
          <w:pgMar w:top="1440" w:right="1440" w:bottom="1440" w:left="1440" w:header="720" w:footer="720" w:gutter="0"/>
          <w:cols w:space="720"/>
          <w:titlePg/>
          <w:docGrid w:linePitch="360"/>
        </w:sectPr>
      </w:pPr>
    </w:p>
    <w:p w14:paraId="3BAFB44E" w14:textId="071158B7" w:rsidR="009B62B2" w:rsidRPr="000E6188" w:rsidRDefault="009B62B2" w:rsidP="009B62B2">
      <w:pPr>
        <w:spacing w:line="480" w:lineRule="auto"/>
        <w:ind w:firstLine="360"/>
        <w:jc w:val="both"/>
        <w:rPr>
          <w:rFonts w:ascii="Book Antiqua" w:hAnsi="Book Antiqua"/>
          <w:szCs w:val="24"/>
          <w:lang w:val="es-ES_tradnl"/>
        </w:rPr>
      </w:pPr>
      <w:bookmarkStart w:id="0" w:name="_Hlk16244728"/>
      <w:r w:rsidRPr="000E6188">
        <w:rPr>
          <w:rFonts w:ascii="Book Antiqua" w:eastAsia="Book Antiqua" w:hAnsi="Book Antiqua" w:cs="Book Antiqua"/>
          <w:szCs w:val="24"/>
          <w:lang w:val="es-PR"/>
        </w:rPr>
        <w:t xml:space="preserve">Sección 1- </w:t>
      </w:r>
      <w:r w:rsidRPr="000E6188">
        <w:rPr>
          <w:rFonts w:ascii="Book Antiqua" w:hAnsi="Book Antiqua"/>
          <w:szCs w:val="24"/>
          <w:lang w:val="es-PR"/>
        </w:rPr>
        <w:t xml:space="preserve">Se enmienda </w:t>
      </w:r>
      <w:r w:rsidRPr="000E6188">
        <w:rPr>
          <w:rFonts w:ascii="Book Antiqua" w:hAnsi="Book Antiqua"/>
          <w:szCs w:val="24"/>
          <w:lang w:val="es-ES_tradnl"/>
        </w:rPr>
        <w:t xml:space="preserve">el Artículo </w:t>
      </w:r>
      <w:r>
        <w:rPr>
          <w:rFonts w:ascii="Book Antiqua" w:hAnsi="Book Antiqua"/>
          <w:szCs w:val="24"/>
          <w:lang w:val="es-ES_tradnl"/>
        </w:rPr>
        <w:t>2</w:t>
      </w:r>
      <w:r w:rsidRPr="000E6188">
        <w:rPr>
          <w:rFonts w:ascii="Book Antiqua" w:hAnsi="Book Antiqua"/>
          <w:szCs w:val="24"/>
          <w:lang w:val="es-ES_tradnl"/>
        </w:rPr>
        <w:t xml:space="preserve"> de la Ley</w:t>
      </w:r>
      <w:r>
        <w:rPr>
          <w:rFonts w:ascii="Book Antiqua" w:hAnsi="Book Antiqua"/>
          <w:szCs w:val="24"/>
          <w:lang w:val="es-ES_tradnl"/>
        </w:rPr>
        <w:t xml:space="preserve"> 99-2009, </w:t>
      </w:r>
      <w:r w:rsidRPr="000E6188">
        <w:rPr>
          <w:rFonts w:ascii="Book Antiqua" w:hAnsi="Book Antiqua"/>
          <w:szCs w:val="24"/>
          <w:lang w:val="es-ES_tradnl"/>
        </w:rPr>
        <w:t xml:space="preserve">según enmendada, </w:t>
      </w:r>
      <w:r w:rsidRPr="006A18CE">
        <w:rPr>
          <w:rFonts w:ascii="Book Antiqua" w:hAnsi="Book Antiqua"/>
          <w:szCs w:val="24"/>
          <w:lang w:val="es-ES_tradnl"/>
        </w:rPr>
        <w:t>conocida como “</w:t>
      </w:r>
      <w:r w:rsidRPr="006A18CE">
        <w:rPr>
          <w:rFonts w:ascii="Book Antiqua" w:hAnsi="Book Antiqua"/>
          <w:lang w:val="es-ES_tradnl"/>
        </w:rPr>
        <w:t>Ley para Crear el Programa de Vigilancia, Protección y Prevención de Violencia Doméstica</w:t>
      </w:r>
      <w:r w:rsidRPr="006A18CE">
        <w:rPr>
          <w:rFonts w:ascii="Book Antiqua" w:hAnsi="Book Antiqua"/>
          <w:szCs w:val="24"/>
          <w:lang w:val="es-ES_tradnl"/>
        </w:rPr>
        <w:t>”,</w:t>
      </w:r>
      <w:r>
        <w:rPr>
          <w:rFonts w:ascii="Book Antiqua" w:hAnsi="Book Antiqua"/>
          <w:szCs w:val="24"/>
          <w:lang w:val="es-ES_tradnl"/>
        </w:rPr>
        <w:t xml:space="preserve"> </w:t>
      </w:r>
      <w:r w:rsidRPr="000E6188">
        <w:rPr>
          <w:rFonts w:ascii="Book Antiqua" w:hAnsi="Book Antiqua"/>
          <w:szCs w:val="24"/>
          <w:lang w:val="es-ES_tradnl"/>
        </w:rPr>
        <w:t xml:space="preserve">para que lea como sigue: </w:t>
      </w:r>
    </w:p>
    <w:p w14:paraId="5EA4F212" w14:textId="762B664C" w:rsidR="009B62B2" w:rsidRPr="000E6188" w:rsidRDefault="009B62B2" w:rsidP="009B62B2">
      <w:pPr>
        <w:spacing w:line="480" w:lineRule="auto"/>
        <w:ind w:firstLine="360"/>
        <w:contextualSpacing/>
        <w:jc w:val="both"/>
        <w:rPr>
          <w:rFonts w:ascii="Book Antiqua" w:eastAsia="Book Antiqua" w:hAnsi="Book Antiqua" w:cs="Book Antiqua"/>
          <w:szCs w:val="24"/>
          <w:lang w:val="es-ES_tradnl"/>
        </w:rPr>
      </w:pPr>
      <w:r w:rsidRPr="000E6188">
        <w:rPr>
          <w:rFonts w:ascii="Book Antiqua" w:eastAsia="Book Antiqua" w:hAnsi="Book Antiqua" w:cs="Book Antiqua"/>
          <w:szCs w:val="24"/>
          <w:lang w:val="es-ES_tradnl"/>
        </w:rPr>
        <w:t xml:space="preserve">“Artículo </w:t>
      </w:r>
      <w:r>
        <w:rPr>
          <w:rFonts w:ascii="Book Antiqua" w:eastAsia="Book Antiqua" w:hAnsi="Book Antiqua" w:cs="Book Antiqua"/>
          <w:szCs w:val="24"/>
          <w:lang w:val="es-ES_tradnl"/>
        </w:rPr>
        <w:t>2</w:t>
      </w:r>
      <w:r w:rsidRPr="000E6188">
        <w:rPr>
          <w:rFonts w:ascii="Book Antiqua" w:eastAsia="Book Antiqua" w:hAnsi="Book Antiqua" w:cs="Book Antiqua"/>
          <w:szCs w:val="24"/>
          <w:lang w:val="es-ES_tradnl"/>
        </w:rPr>
        <w:t>.</w:t>
      </w:r>
    </w:p>
    <w:p w14:paraId="1BDC178B" w14:textId="79084173" w:rsidR="009B62B2" w:rsidRPr="009B62B2" w:rsidRDefault="009B62B2" w:rsidP="009B62B2">
      <w:pPr>
        <w:spacing w:line="480" w:lineRule="auto"/>
        <w:ind w:firstLine="360"/>
        <w:contextualSpacing/>
        <w:jc w:val="both"/>
        <w:rPr>
          <w:rFonts w:ascii="Book Antiqua" w:eastAsia="Book Antiqua" w:hAnsi="Book Antiqua" w:cs="Book Antiqua"/>
          <w:szCs w:val="24"/>
          <w:lang w:val="es-ES_tradnl"/>
        </w:rPr>
      </w:pPr>
      <w:r w:rsidRPr="009B62B2">
        <w:rPr>
          <w:rFonts w:ascii="Book Antiqua" w:hAnsi="Book Antiqua"/>
          <w:lang w:val="es-ES_tradnl"/>
        </w:rPr>
        <w:t>Se establece como política pública del Estado Libre Asociado de Puerto Rico la creación del Programa de Vigilancia, Protección y Prevención para atender los casos</w:t>
      </w:r>
      <w:r w:rsidR="007C4161">
        <w:rPr>
          <w:rFonts w:ascii="Book Antiqua" w:hAnsi="Book Antiqua"/>
          <w:lang w:val="es-ES_tradnl"/>
        </w:rPr>
        <w:t xml:space="preserve"> </w:t>
      </w:r>
      <w:r w:rsidRPr="009B62B2">
        <w:rPr>
          <w:rFonts w:ascii="Book Antiqua" w:hAnsi="Book Antiqua"/>
          <w:lang w:val="es-ES_tradnl"/>
        </w:rPr>
        <w:t xml:space="preserve">de violencia doméstica </w:t>
      </w:r>
      <w:r w:rsidR="007C4161">
        <w:rPr>
          <w:rFonts w:ascii="Book Antiqua" w:hAnsi="Book Antiqua"/>
          <w:b/>
          <w:bCs/>
          <w:lang w:val="es-ES_tradnl"/>
        </w:rPr>
        <w:t>[</w:t>
      </w:r>
      <w:r w:rsidRPr="007C4161">
        <w:rPr>
          <w:rFonts w:ascii="Book Antiqua" w:hAnsi="Book Antiqua"/>
          <w:b/>
          <w:bCs/>
          <w:lang w:val="es-ES_tradnl"/>
        </w:rPr>
        <w:t>recomendando la utilización de supervisión electrónica de manera obligatoria para las personas imputadas de delito al amparo de</w:t>
      </w:r>
      <w:r w:rsidR="007C4161">
        <w:rPr>
          <w:rFonts w:ascii="Book Antiqua" w:hAnsi="Book Antiqua"/>
          <w:b/>
          <w:bCs/>
          <w:lang w:val="es-ES_tradnl"/>
        </w:rPr>
        <w:t>]</w:t>
      </w:r>
      <w:r w:rsidRPr="009B62B2">
        <w:rPr>
          <w:rFonts w:ascii="Book Antiqua" w:hAnsi="Book Antiqua"/>
          <w:lang w:val="es-ES_tradnl"/>
        </w:rPr>
        <w:t xml:space="preserve"> </w:t>
      </w:r>
      <w:r w:rsidR="007C4161">
        <w:rPr>
          <w:rFonts w:ascii="Book Antiqua" w:hAnsi="Book Antiqua"/>
          <w:i/>
          <w:iCs/>
          <w:lang w:val="es-ES_tradnl"/>
        </w:rPr>
        <w:t>, de modo que en todo caso donde se autorice la libertad bajo fianza luego de una determinación de causa probable, se imponga de manera no discrecional, como condición de la fianza, la instalación y utilización de la supervisión electrónica a todos los imputados de la comisión de cualquier delito tipificado en</w:t>
      </w:r>
      <w:r w:rsidR="007C4161">
        <w:rPr>
          <w:rFonts w:ascii="Book Antiqua" w:hAnsi="Book Antiqua"/>
          <w:lang w:val="es-ES_tradnl"/>
        </w:rPr>
        <w:t xml:space="preserve"> </w:t>
      </w:r>
      <w:r w:rsidRPr="009B62B2">
        <w:rPr>
          <w:rFonts w:ascii="Book Antiqua" w:hAnsi="Book Antiqua"/>
          <w:lang w:val="es-ES_tradnl"/>
        </w:rPr>
        <w:t xml:space="preserve">la Ley Núm. 54 de 15 de agosto de 1989, según enmendada, conocida como “Ley para la </w:t>
      </w:r>
      <w:r w:rsidRPr="009B62B2">
        <w:rPr>
          <w:rFonts w:ascii="Book Antiqua" w:hAnsi="Book Antiqua"/>
          <w:lang w:val="es-ES_tradnl"/>
        </w:rPr>
        <w:lastRenderedPageBreak/>
        <w:t xml:space="preserve">Prevención e Intervención con la Violencia Doméstica”, </w:t>
      </w:r>
      <w:r w:rsidRPr="009B62B2">
        <w:rPr>
          <w:rFonts w:ascii="Book Antiqua" w:hAnsi="Book Antiqua"/>
          <w:b/>
          <w:bCs/>
          <w:lang w:val="es-ES_tradnl"/>
        </w:rPr>
        <w:t>[a discreción del tribunal, de acuerdo a la prueba presentada]</w:t>
      </w:r>
      <w:r w:rsidRPr="009B62B2">
        <w:rPr>
          <w:rFonts w:ascii="Book Antiqua" w:hAnsi="Book Antiqua"/>
          <w:lang w:val="es-ES_tradnl"/>
        </w:rPr>
        <w:t>.</w:t>
      </w:r>
      <w:r w:rsidR="005537EB">
        <w:rPr>
          <w:rFonts w:ascii="Book Antiqua" w:hAnsi="Book Antiqua"/>
          <w:lang w:val="es-ES_tradnl"/>
        </w:rPr>
        <w:t xml:space="preserve"> </w:t>
      </w:r>
      <w:r w:rsidR="00AC7FAF" w:rsidRPr="00FA213A">
        <w:rPr>
          <w:rFonts w:ascii="Book Antiqua" w:hAnsi="Book Antiqua"/>
          <w:lang w:val="es-ES_tradnl"/>
        </w:rPr>
        <w:t>”</w:t>
      </w:r>
    </w:p>
    <w:p w14:paraId="2D9D7B7F" w14:textId="41054F72" w:rsidR="009B62B2" w:rsidRPr="000E6188" w:rsidRDefault="009B62B2" w:rsidP="009B62B2">
      <w:pPr>
        <w:spacing w:line="480" w:lineRule="auto"/>
        <w:ind w:firstLine="360"/>
        <w:jc w:val="both"/>
        <w:rPr>
          <w:rFonts w:ascii="Book Antiqua" w:hAnsi="Book Antiqua"/>
          <w:szCs w:val="24"/>
          <w:lang w:val="es-PR" w:eastAsia="es-PR"/>
        </w:rPr>
      </w:pPr>
      <w:r w:rsidRPr="000E6188">
        <w:rPr>
          <w:rFonts w:ascii="Book Antiqua" w:hAnsi="Book Antiqua"/>
          <w:szCs w:val="24"/>
          <w:lang w:val="es-PR" w:eastAsia="es-PR"/>
        </w:rPr>
        <w:t xml:space="preserve">Sección 2.-Por la presente se deroga cualquier ley, o parte de ley, que sea incompatible con ésta. </w:t>
      </w:r>
      <w:r w:rsidR="00FA213A">
        <w:rPr>
          <w:rFonts w:ascii="Book Antiqua" w:hAnsi="Book Antiqua"/>
          <w:szCs w:val="24"/>
          <w:lang w:val="es-PR" w:eastAsia="es-PR"/>
        </w:rPr>
        <w:t xml:space="preserve"> </w:t>
      </w:r>
    </w:p>
    <w:p w14:paraId="0D9781B2" w14:textId="77777777" w:rsidR="009B62B2" w:rsidRPr="000E6188" w:rsidRDefault="009B62B2" w:rsidP="009B62B2">
      <w:pPr>
        <w:spacing w:line="480" w:lineRule="auto"/>
        <w:ind w:firstLine="360"/>
        <w:jc w:val="both"/>
        <w:rPr>
          <w:rFonts w:ascii="Book Antiqua" w:hAnsi="Book Antiqua"/>
          <w:szCs w:val="24"/>
          <w:lang w:val="es-PR" w:eastAsia="es-PR"/>
        </w:rPr>
      </w:pPr>
      <w:r w:rsidRPr="000E6188">
        <w:rPr>
          <w:rFonts w:ascii="Book Antiqua" w:hAnsi="Book Antiqua"/>
          <w:szCs w:val="24"/>
          <w:lang w:val="es-PR" w:eastAsia="es-PR"/>
        </w:rPr>
        <w:t xml:space="preserve">Sección 3.-Las disposiciones de esta Ley prevalecerán sobre cualquier otra disposición de ley que no estuviere en armonía con lo aquí establecido. </w:t>
      </w:r>
    </w:p>
    <w:p w14:paraId="085732E1" w14:textId="77777777" w:rsidR="009B62B2" w:rsidRPr="000E6188" w:rsidRDefault="009B62B2" w:rsidP="009B62B2">
      <w:pPr>
        <w:spacing w:line="480" w:lineRule="auto"/>
        <w:ind w:firstLine="360"/>
        <w:jc w:val="both"/>
        <w:rPr>
          <w:rFonts w:ascii="Book Antiqua" w:hAnsi="Book Antiqua"/>
          <w:szCs w:val="24"/>
          <w:lang w:val="es-PR" w:eastAsia="es-PR"/>
        </w:rPr>
      </w:pPr>
      <w:r w:rsidRPr="000E6188">
        <w:rPr>
          <w:rFonts w:ascii="Book Antiqua" w:hAnsi="Book Antiqua"/>
          <w:szCs w:val="24"/>
          <w:lang w:val="es-PR" w:eastAsia="es-PR"/>
        </w:rPr>
        <w:t xml:space="preserve">Sección 4.-Si cualquier cláusula, párrafo, artículo, o parte de esta Ley fuera declarada inconstitucional o nula por un tribunal con jurisdicción, la sentencia dictada no afectará ni invalidará el resto de esta Ley y su efecto se limitará a la cláusula, párrafo, artículo o parte declarada inconstitucional o nula. </w:t>
      </w:r>
    </w:p>
    <w:p w14:paraId="723842FB" w14:textId="14479178" w:rsidR="009B62B2" w:rsidRDefault="009B62B2" w:rsidP="009B62B2">
      <w:pPr>
        <w:spacing w:line="480" w:lineRule="auto"/>
        <w:ind w:firstLine="360"/>
        <w:jc w:val="both"/>
        <w:rPr>
          <w:rFonts w:ascii="Book Antiqua" w:hAnsi="Book Antiqua"/>
          <w:lang w:val="es-ES_tradnl"/>
        </w:rPr>
      </w:pPr>
      <w:r w:rsidRPr="000E6188">
        <w:rPr>
          <w:rFonts w:ascii="Book Antiqua" w:hAnsi="Book Antiqua"/>
          <w:szCs w:val="24"/>
          <w:lang w:val="es-PR" w:eastAsia="es-PR"/>
        </w:rPr>
        <w:t>Sección 5.-Esta Ley entrará en vigor inmediatamente después de su aprobación.</w:t>
      </w:r>
      <w:bookmarkEnd w:id="0"/>
    </w:p>
    <w:sectPr w:rsidR="009B62B2" w:rsidSect="003858CF">
      <w:type w:val="continuous"/>
      <w:pgSz w:w="12240" w:h="15840" w:code="1"/>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DF074" w14:textId="77777777" w:rsidR="00575A5D" w:rsidRDefault="00575A5D" w:rsidP="00CD4499">
      <w:r>
        <w:separator/>
      </w:r>
    </w:p>
  </w:endnote>
  <w:endnote w:type="continuationSeparator" w:id="0">
    <w:p w14:paraId="33BF87DA" w14:textId="77777777" w:rsidR="00575A5D" w:rsidRDefault="00575A5D" w:rsidP="00CD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G Times(w1)">
    <w:altName w:val="Times New Roman"/>
    <w:panose1 w:val="00000000000000000000"/>
    <w:charset w:val="00"/>
    <w:family w:val="roman"/>
    <w:notTrueType/>
    <w:pitch w:val="default"/>
    <w:sig w:usb0="77BC919B" w:usb1="001E2E68" w:usb2="00000008" w:usb3="001E2E68" w:csb0="00000009" w:csb1="00000020"/>
  </w:font>
  <w:font w:name="CG Times">
    <w:altName w:val="Times New Roman"/>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G Times (W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0EC67" w14:textId="77777777" w:rsidR="00575A5D" w:rsidRDefault="00575A5D" w:rsidP="00CD4499">
      <w:r>
        <w:separator/>
      </w:r>
    </w:p>
  </w:footnote>
  <w:footnote w:type="continuationSeparator" w:id="0">
    <w:p w14:paraId="400115B5" w14:textId="77777777" w:rsidR="00575A5D" w:rsidRDefault="00575A5D" w:rsidP="00CD4499">
      <w:r>
        <w:continuationSeparator/>
      </w:r>
    </w:p>
  </w:footnote>
  <w:footnote w:id="1">
    <w:p w14:paraId="77AC8E17" w14:textId="60CCA866" w:rsidR="00AA40ED" w:rsidRPr="00AA40ED" w:rsidRDefault="00AA40ED" w:rsidP="00F528C3">
      <w:pPr>
        <w:pStyle w:val="FootnoteText"/>
        <w:jc w:val="both"/>
        <w:rPr>
          <w:rFonts w:ascii="Book Antiqua" w:hAnsi="Book Antiqua"/>
          <w:lang w:val="es-ES_tradnl"/>
        </w:rPr>
      </w:pPr>
      <w:r w:rsidRPr="00AA40ED">
        <w:rPr>
          <w:rStyle w:val="FootnoteReference"/>
          <w:rFonts w:ascii="Book Antiqua" w:hAnsi="Book Antiqua"/>
        </w:rPr>
        <w:footnoteRef/>
      </w:r>
      <w:r w:rsidRPr="00AA40ED">
        <w:rPr>
          <w:rFonts w:ascii="Book Antiqua" w:hAnsi="Book Antiqua"/>
          <w:lang w:val="es-ES_tradnl"/>
        </w:rPr>
        <w:t xml:space="preserve"> Escúchese audio </w:t>
      </w:r>
      <w:r w:rsidR="00D3439A">
        <w:rPr>
          <w:rFonts w:ascii="Book Antiqua" w:hAnsi="Book Antiqua"/>
          <w:lang w:val="es-ES_tradnl"/>
        </w:rPr>
        <w:t xml:space="preserve">de la vista </w:t>
      </w:r>
      <w:r w:rsidRPr="00AA40ED">
        <w:rPr>
          <w:rFonts w:ascii="Book Antiqua" w:hAnsi="Book Antiqua"/>
          <w:lang w:val="es-ES_tradnl"/>
        </w:rPr>
        <w:t xml:space="preserve">contenido en reportaje de </w:t>
      </w:r>
      <w:proofErr w:type="spellStart"/>
      <w:r w:rsidRPr="00AA40ED">
        <w:rPr>
          <w:rFonts w:ascii="Book Antiqua" w:hAnsi="Book Antiqua"/>
          <w:lang w:val="es-ES_tradnl"/>
        </w:rPr>
        <w:t>Noticel</w:t>
      </w:r>
      <w:proofErr w:type="spellEnd"/>
      <w:r w:rsidRPr="00AA40ED">
        <w:rPr>
          <w:rFonts w:ascii="Book Antiqua" w:hAnsi="Book Antiqua"/>
          <w:lang w:val="es-ES_tradnl"/>
        </w:rPr>
        <w:t xml:space="preserve">. Serrano, O. (2024, </w:t>
      </w:r>
      <w:proofErr w:type="gramStart"/>
      <w:r w:rsidRPr="00AA40ED">
        <w:rPr>
          <w:rFonts w:ascii="Book Antiqua" w:hAnsi="Book Antiqua"/>
          <w:lang w:val="es-ES_tradnl"/>
        </w:rPr>
        <w:t>Enero</w:t>
      </w:r>
      <w:proofErr w:type="gramEnd"/>
      <w:r w:rsidRPr="00AA40ED">
        <w:rPr>
          <w:rFonts w:ascii="Book Antiqua" w:hAnsi="Book Antiqua"/>
          <w:lang w:val="es-ES_tradnl"/>
        </w:rPr>
        <w:t xml:space="preserve"> 29). </w:t>
      </w:r>
      <w:proofErr w:type="spellStart"/>
      <w:r w:rsidRPr="00AA40ED">
        <w:rPr>
          <w:rFonts w:ascii="Book Antiqua" w:hAnsi="Book Antiqua"/>
          <w:i/>
          <w:iCs/>
          <w:lang w:val="es-ES_tradnl"/>
        </w:rPr>
        <w:t>Conocienco</w:t>
      </w:r>
      <w:proofErr w:type="spellEnd"/>
      <w:r w:rsidRPr="00AA40ED">
        <w:rPr>
          <w:rFonts w:ascii="Book Antiqua" w:hAnsi="Book Antiqua"/>
          <w:i/>
          <w:iCs/>
          <w:lang w:val="es-ES_tradnl"/>
        </w:rPr>
        <w:t xml:space="preserve"> el peligro inminente, la fiscalía no dio la pelea por </w:t>
      </w:r>
      <w:proofErr w:type="spellStart"/>
      <w:r w:rsidRPr="00AA40ED">
        <w:rPr>
          <w:rFonts w:ascii="Book Antiqua" w:hAnsi="Book Antiqua"/>
          <w:i/>
          <w:iCs/>
          <w:lang w:val="es-ES_tradnl"/>
        </w:rPr>
        <w:t>Linnette</w:t>
      </w:r>
      <w:proofErr w:type="spellEnd"/>
      <w:r w:rsidRPr="00AA40ED">
        <w:rPr>
          <w:rFonts w:ascii="Book Antiqua" w:hAnsi="Book Antiqua"/>
          <w:i/>
          <w:iCs/>
          <w:lang w:val="es-ES_tradnl"/>
        </w:rPr>
        <w:t xml:space="preserve"> Morales y su familia.</w:t>
      </w:r>
      <w:r w:rsidRPr="00AA40ED">
        <w:rPr>
          <w:rFonts w:ascii="Book Antiqua" w:hAnsi="Book Antiqua"/>
          <w:lang w:val="es-ES_tradnl"/>
        </w:rPr>
        <w:t xml:space="preserve"> </w:t>
      </w:r>
      <w:proofErr w:type="spellStart"/>
      <w:r w:rsidRPr="00AA40ED">
        <w:rPr>
          <w:rFonts w:ascii="Book Antiqua" w:hAnsi="Book Antiqua"/>
          <w:lang w:val="es-ES_tradnl"/>
        </w:rPr>
        <w:t>Noticel</w:t>
      </w:r>
      <w:proofErr w:type="spellEnd"/>
      <w:r w:rsidRPr="00AA40ED">
        <w:rPr>
          <w:rFonts w:ascii="Book Antiqua" w:hAnsi="Book Antiqua"/>
          <w:lang w:val="es-ES_tradnl"/>
        </w:rPr>
        <w:t>. Recuperado de https://www.noticel.com/tribunales/ahora/20240129/conociendo-el-peligro-inminente-la-fiscalia-no-dio-la-pelea-por-linnette-morales-y-su-familia/.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64303" w14:textId="77777777" w:rsidR="0080687B" w:rsidRDefault="0080687B" w:rsidP="003858C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D57DCA" w14:textId="77777777" w:rsidR="0080687B" w:rsidRDefault="008068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A6E65" w14:textId="6C5462CA" w:rsidR="0080687B" w:rsidRDefault="0080687B" w:rsidP="003858C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140D9">
      <w:rPr>
        <w:rStyle w:val="PageNumber"/>
        <w:noProof/>
      </w:rPr>
      <w:t>22</w:t>
    </w:r>
    <w:r>
      <w:rPr>
        <w:rStyle w:val="PageNumber"/>
      </w:rPr>
      <w:fldChar w:fldCharType="end"/>
    </w:r>
  </w:p>
  <w:p w14:paraId="67D9E80A" w14:textId="77777777" w:rsidR="0080687B" w:rsidRDefault="008068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A0264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E70767E"/>
    <w:multiLevelType w:val="hybridMultilevel"/>
    <w:tmpl w:val="095EDD2C"/>
    <w:lvl w:ilvl="0" w:tplc="E708D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762251">
    <w:abstractNumId w:val="0"/>
  </w:num>
  <w:num w:numId="2" w16cid:durableId="106433692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9F"/>
    <w:rsid w:val="000005FE"/>
    <w:rsid w:val="00002155"/>
    <w:rsid w:val="00002D50"/>
    <w:rsid w:val="00004F31"/>
    <w:rsid w:val="00006842"/>
    <w:rsid w:val="00007B7C"/>
    <w:rsid w:val="000103E8"/>
    <w:rsid w:val="00011723"/>
    <w:rsid w:val="0001202E"/>
    <w:rsid w:val="00012469"/>
    <w:rsid w:val="000136A0"/>
    <w:rsid w:val="00020B8E"/>
    <w:rsid w:val="0002388F"/>
    <w:rsid w:val="00024398"/>
    <w:rsid w:val="000257F1"/>
    <w:rsid w:val="00025C6B"/>
    <w:rsid w:val="00031A46"/>
    <w:rsid w:val="00031B64"/>
    <w:rsid w:val="0003279E"/>
    <w:rsid w:val="00033578"/>
    <w:rsid w:val="000347E5"/>
    <w:rsid w:val="000348E5"/>
    <w:rsid w:val="000355A0"/>
    <w:rsid w:val="00035EA0"/>
    <w:rsid w:val="00037710"/>
    <w:rsid w:val="000405A2"/>
    <w:rsid w:val="00040F4F"/>
    <w:rsid w:val="00041804"/>
    <w:rsid w:val="000420CF"/>
    <w:rsid w:val="00042C39"/>
    <w:rsid w:val="00043217"/>
    <w:rsid w:val="00043C91"/>
    <w:rsid w:val="00044240"/>
    <w:rsid w:val="0004604E"/>
    <w:rsid w:val="00047EF7"/>
    <w:rsid w:val="00050D9F"/>
    <w:rsid w:val="0005142F"/>
    <w:rsid w:val="0005202E"/>
    <w:rsid w:val="000531D0"/>
    <w:rsid w:val="000538EC"/>
    <w:rsid w:val="00054836"/>
    <w:rsid w:val="00055085"/>
    <w:rsid w:val="00055413"/>
    <w:rsid w:val="00056691"/>
    <w:rsid w:val="00056A03"/>
    <w:rsid w:val="00060793"/>
    <w:rsid w:val="00060A17"/>
    <w:rsid w:val="00061D8A"/>
    <w:rsid w:val="00062616"/>
    <w:rsid w:val="00062B00"/>
    <w:rsid w:val="000652B8"/>
    <w:rsid w:val="0006665A"/>
    <w:rsid w:val="00070127"/>
    <w:rsid w:val="00070455"/>
    <w:rsid w:val="00072357"/>
    <w:rsid w:val="000737AB"/>
    <w:rsid w:val="000753A7"/>
    <w:rsid w:val="00077091"/>
    <w:rsid w:val="00080174"/>
    <w:rsid w:val="00080722"/>
    <w:rsid w:val="0008141B"/>
    <w:rsid w:val="0008264A"/>
    <w:rsid w:val="00082B26"/>
    <w:rsid w:val="00082C4C"/>
    <w:rsid w:val="00086571"/>
    <w:rsid w:val="00086E19"/>
    <w:rsid w:val="000929E5"/>
    <w:rsid w:val="00092F1D"/>
    <w:rsid w:val="00093EFA"/>
    <w:rsid w:val="00094FC2"/>
    <w:rsid w:val="000A0E28"/>
    <w:rsid w:val="000A112D"/>
    <w:rsid w:val="000A1C3C"/>
    <w:rsid w:val="000A2005"/>
    <w:rsid w:val="000A2A9B"/>
    <w:rsid w:val="000A7382"/>
    <w:rsid w:val="000B059A"/>
    <w:rsid w:val="000B21F3"/>
    <w:rsid w:val="000B2206"/>
    <w:rsid w:val="000B2AE5"/>
    <w:rsid w:val="000B3DBD"/>
    <w:rsid w:val="000B4CF9"/>
    <w:rsid w:val="000B5AB7"/>
    <w:rsid w:val="000B6245"/>
    <w:rsid w:val="000B7B19"/>
    <w:rsid w:val="000C03E1"/>
    <w:rsid w:val="000C06CA"/>
    <w:rsid w:val="000C07FF"/>
    <w:rsid w:val="000C0AD1"/>
    <w:rsid w:val="000C46E7"/>
    <w:rsid w:val="000C5EE3"/>
    <w:rsid w:val="000C6116"/>
    <w:rsid w:val="000C67BD"/>
    <w:rsid w:val="000D538B"/>
    <w:rsid w:val="000D5F82"/>
    <w:rsid w:val="000D6760"/>
    <w:rsid w:val="000D752D"/>
    <w:rsid w:val="000E00CD"/>
    <w:rsid w:val="000E058C"/>
    <w:rsid w:val="000E1027"/>
    <w:rsid w:val="000E2FBB"/>
    <w:rsid w:val="000E39F0"/>
    <w:rsid w:val="000E4817"/>
    <w:rsid w:val="000E5845"/>
    <w:rsid w:val="000E5883"/>
    <w:rsid w:val="000E62A9"/>
    <w:rsid w:val="000F00F7"/>
    <w:rsid w:val="000F0FA1"/>
    <w:rsid w:val="000F25E3"/>
    <w:rsid w:val="000F2799"/>
    <w:rsid w:val="000F4550"/>
    <w:rsid w:val="000F5B90"/>
    <w:rsid w:val="000F70C9"/>
    <w:rsid w:val="00100A3A"/>
    <w:rsid w:val="0010181D"/>
    <w:rsid w:val="00103CA7"/>
    <w:rsid w:val="00106CD8"/>
    <w:rsid w:val="00106D4C"/>
    <w:rsid w:val="0010779F"/>
    <w:rsid w:val="0011054A"/>
    <w:rsid w:val="0011083D"/>
    <w:rsid w:val="00110ED0"/>
    <w:rsid w:val="00110F07"/>
    <w:rsid w:val="001138EA"/>
    <w:rsid w:val="00114ADD"/>
    <w:rsid w:val="0011578B"/>
    <w:rsid w:val="00115944"/>
    <w:rsid w:val="00116B6B"/>
    <w:rsid w:val="00116B90"/>
    <w:rsid w:val="00117398"/>
    <w:rsid w:val="001220D9"/>
    <w:rsid w:val="00122BF4"/>
    <w:rsid w:val="001239A7"/>
    <w:rsid w:val="00124063"/>
    <w:rsid w:val="00124FCA"/>
    <w:rsid w:val="00125352"/>
    <w:rsid w:val="00125440"/>
    <w:rsid w:val="00125B22"/>
    <w:rsid w:val="00125E65"/>
    <w:rsid w:val="00127346"/>
    <w:rsid w:val="00127895"/>
    <w:rsid w:val="001300F9"/>
    <w:rsid w:val="001302C5"/>
    <w:rsid w:val="00131213"/>
    <w:rsid w:val="0013175E"/>
    <w:rsid w:val="00132633"/>
    <w:rsid w:val="001341ED"/>
    <w:rsid w:val="00137A7C"/>
    <w:rsid w:val="00141A9E"/>
    <w:rsid w:val="00141D17"/>
    <w:rsid w:val="001454F1"/>
    <w:rsid w:val="00145A90"/>
    <w:rsid w:val="00145BA2"/>
    <w:rsid w:val="00146B91"/>
    <w:rsid w:val="00147A53"/>
    <w:rsid w:val="0015102A"/>
    <w:rsid w:val="001524E4"/>
    <w:rsid w:val="00153489"/>
    <w:rsid w:val="0015568F"/>
    <w:rsid w:val="0015573E"/>
    <w:rsid w:val="00155762"/>
    <w:rsid w:val="00156309"/>
    <w:rsid w:val="00156DB4"/>
    <w:rsid w:val="00157368"/>
    <w:rsid w:val="0016088A"/>
    <w:rsid w:val="00161939"/>
    <w:rsid w:val="00161C20"/>
    <w:rsid w:val="001623DE"/>
    <w:rsid w:val="00162461"/>
    <w:rsid w:val="00166894"/>
    <w:rsid w:val="00170091"/>
    <w:rsid w:val="00173BA8"/>
    <w:rsid w:val="0017403C"/>
    <w:rsid w:val="00174A67"/>
    <w:rsid w:val="00175136"/>
    <w:rsid w:val="001766F9"/>
    <w:rsid w:val="001819D9"/>
    <w:rsid w:val="00186495"/>
    <w:rsid w:val="00190AA0"/>
    <w:rsid w:val="00191558"/>
    <w:rsid w:val="00191D2D"/>
    <w:rsid w:val="00191E83"/>
    <w:rsid w:val="00196DEC"/>
    <w:rsid w:val="0019751C"/>
    <w:rsid w:val="001A0BA2"/>
    <w:rsid w:val="001A26C1"/>
    <w:rsid w:val="001A2C95"/>
    <w:rsid w:val="001A4A8B"/>
    <w:rsid w:val="001B0DB4"/>
    <w:rsid w:val="001B2059"/>
    <w:rsid w:val="001B3EA9"/>
    <w:rsid w:val="001B4816"/>
    <w:rsid w:val="001B6818"/>
    <w:rsid w:val="001B79A2"/>
    <w:rsid w:val="001B7B73"/>
    <w:rsid w:val="001C0461"/>
    <w:rsid w:val="001C1401"/>
    <w:rsid w:val="001C2D57"/>
    <w:rsid w:val="001C44FB"/>
    <w:rsid w:val="001C45F8"/>
    <w:rsid w:val="001C4B73"/>
    <w:rsid w:val="001C4B90"/>
    <w:rsid w:val="001C615D"/>
    <w:rsid w:val="001C7D5C"/>
    <w:rsid w:val="001D0022"/>
    <w:rsid w:val="001D078A"/>
    <w:rsid w:val="001D3352"/>
    <w:rsid w:val="001D5739"/>
    <w:rsid w:val="001D5A82"/>
    <w:rsid w:val="001D5E9A"/>
    <w:rsid w:val="001E038C"/>
    <w:rsid w:val="001E11F3"/>
    <w:rsid w:val="001E1331"/>
    <w:rsid w:val="001E268C"/>
    <w:rsid w:val="001E3142"/>
    <w:rsid w:val="001E3419"/>
    <w:rsid w:val="001E35C9"/>
    <w:rsid w:val="001E48DE"/>
    <w:rsid w:val="001E4C70"/>
    <w:rsid w:val="001E599B"/>
    <w:rsid w:val="001E6388"/>
    <w:rsid w:val="001E6911"/>
    <w:rsid w:val="001E6B23"/>
    <w:rsid w:val="001F0587"/>
    <w:rsid w:val="001F107C"/>
    <w:rsid w:val="001F130C"/>
    <w:rsid w:val="001F3B43"/>
    <w:rsid w:val="001F5BAA"/>
    <w:rsid w:val="001F707E"/>
    <w:rsid w:val="0020126F"/>
    <w:rsid w:val="00202B00"/>
    <w:rsid w:val="00204060"/>
    <w:rsid w:val="00205DAC"/>
    <w:rsid w:val="00205DF4"/>
    <w:rsid w:val="00206154"/>
    <w:rsid w:val="00206358"/>
    <w:rsid w:val="002063C8"/>
    <w:rsid w:val="002065B1"/>
    <w:rsid w:val="00206BF9"/>
    <w:rsid w:val="002108E0"/>
    <w:rsid w:val="00211912"/>
    <w:rsid w:val="00212AF6"/>
    <w:rsid w:val="0021352E"/>
    <w:rsid w:val="002140D9"/>
    <w:rsid w:val="00214443"/>
    <w:rsid w:val="00214A8A"/>
    <w:rsid w:val="00214F80"/>
    <w:rsid w:val="0021606B"/>
    <w:rsid w:val="00217C41"/>
    <w:rsid w:val="00220BE0"/>
    <w:rsid w:val="00221D87"/>
    <w:rsid w:val="002230EF"/>
    <w:rsid w:val="002240EB"/>
    <w:rsid w:val="002242ED"/>
    <w:rsid w:val="002247AC"/>
    <w:rsid w:val="0022642A"/>
    <w:rsid w:val="00234F55"/>
    <w:rsid w:val="00235B5E"/>
    <w:rsid w:val="00235C65"/>
    <w:rsid w:val="00236CE5"/>
    <w:rsid w:val="0024157D"/>
    <w:rsid w:val="00241915"/>
    <w:rsid w:val="00242260"/>
    <w:rsid w:val="00243AF8"/>
    <w:rsid w:val="00243F28"/>
    <w:rsid w:val="00245EA0"/>
    <w:rsid w:val="002464D6"/>
    <w:rsid w:val="00246F74"/>
    <w:rsid w:val="00247AA2"/>
    <w:rsid w:val="00250033"/>
    <w:rsid w:val="00250FBB"/>
    <w:rsid w:val="00251250"/>
    <w:rsid w:val="0025136A"/>
    <w:rsid w:val="00251886"/>
    <w:rsid w:val="00251B71"/>
    <w:rsid w:val="002528FA"/>
    <w:rsid w:val="00252D0F"/>
    <w:rsid w:val="00254B92"/>
    <w:rsid w:val="0025632F"/>
    <w:rsid w:val="002564B0"/>
    <w:rsid w:val="002565CE"/>
    <w:rsid w:val="002566A8"/>
    <w:rsid w:val="002568D7"/>
    <w:rsid w:val="00256D71"/>
    <w:rsid w:val="002575CE"/>
    <w:rsid w:val="00257A94"/>
    <w:rsid w:val="00260E34"/>
    <w:rsid w:val="00261187"/>
    <w:rsid w:val="00262BE4"/>
    <w:rsid w:val="00262E4A"/>
    <w:rsid w:val="00263A89"/>
    <w:rsid w:val="002660C1"/>
    <w:rsid w:val="00266860"/>
    <w:rsid w:val="002669C1"/>
    <w:rsid w:val="00266F13"/>
    <w:rsid w:val="00266FDD"/>
    <w:rsid w:val="00267C9B"/>
    <w:rsid w:val="00267FDF"/>
    <w:rsid w:val="0027012E"/>
    <w:rsid w:val="00270986"/>
    <w:rsid w:val="00270FBD"/>
    <w:rsid w:val="0027200E"/>
    <w:rsid w:val="00272BAE"/>
    <w:rsid w:val="00272D31"/>
    <w:rsid w:val="00273506"/>
    <w:rsid w:val="00273B1F"/>
    <w:rsid w:val="002747D5"/>
    <w:rsid w:val="00275384"/>
    <w:rsid w:val="002760DA"/>
    <w:rsid w:val="00281B2B"/>
    <w:rsid w:val="002823FF"/>
    <w:rsid w:val="0028280C"/>
    <w:rsid w:val="00282A66"/>
    <w:rsid w:val="002851DD"/>
    <w:rsid w:val="0028689A"/>
    <w:rsid w:val="00287191"/>
    <w:rsid w:val="00287CB8"/>
    <w:rsid w:val="00290F53"/>
    <w:rsid w:val="00291B5F"/>
    <w:rsid w:val="0029459E"/>
    <w:rsid w:val="00294ED9"/>
    <w:rsid w:val="00295273"/>
    <w:rsid w:val="00297B93"/>
    <w:rsid w:val="002A1565"/>
    <w:rsid w:val="002A33CA"/>
    <w:rsid w:val="002A3CEC"/>
    <w:rsid w:val="002A3E47"/>
    <w:rsid w:val="002A456D"/>
    <w:rsid w:val="002A5E0F"/>
    <w:rsid w:val="002A6805"/>
    <w:rsid w:val="002A6AA6"/>
    <w:rsid w:val="002A6C9D"/>
    <w:rsid w:val="002A7D0E"/>
    <w:rsid w:val="002B0C4B"/>
    <w:rsid w:val="002B1F32"/>
    <w:rsid w:val="002B2474"/>
    <w:rsid w:val="002B28DC"/>
    <w:rsid w:val="002B4B88"/>
    <w:rsid w:val="002B6D7E"/>
    <w:rsid w:val="002C1512"/>
    <w:rsid w:val="002C1CA7"/>
    <w:rsid w:val="002C2D46"/>
    <w:rsid w:val="002C3F97"/>
    <w:rsid w:val="002C4BFE"/>
    <w:rsid w:val="002C598A"/>
    <w:rsid w:val="002C66D8"/>
    <w:rsid w:val="002C6BBF"/>
    <w:rsid w:val="002D0A09"/>
    <w:rsid w:val="002D0A68"/>
    <w:rsid w:val="002D3A50"/>
    <w:rsid w:val="002D4E3F"/>
    <w:rsid w:val="002D5B09"/>
    <w:rsid w:val="002D6C07"/>
    <w:rsid w:val="002E0364"/>
    <w:rsid w:val="002E574A"/>
    <w:rsid w:val="002E5E16"/>
    <w:rsid w:val="002F1D79"/>
    <w:rsid w:val="002F305D"/>
    <w:rsid w:val="002F5CA6"/>
    <w:rsid w:val="002F618A"/>
    <w:rsid w:val="002F63F1"/>
    <w:rsid w:val="002F65A6"/>
    <w:rsid w:val="002F7F29"/>
    <w:rsid w:val="003003F7"/>
    <w:rsid w:val="00303081"/>
    <w:rsid w:val="0030330A"/>
    <w:rsid w:val="00305F51"/>
    <w:rsid w:val="00307A85"/>
    <w:rsid w:val="00312BB7"/>
    <w:rsid w:val="00312E71"/>
    <w:rsid w:val="0031312D"/>
    <w:rsid w:val="00314667"/>
    <w:rsid w:val="0031475C"/>
    <w:rsid w:val="00316E82"/>
    <w:rsid w:val="0032221B"/>
    <w:rsid w:val="00322768"/>
    <w:rsid w:val="00322905"/>
    <w:rsid w:val="00323813"/>
    <w:rsid w:val="003245DF"/>
    <w:rsid w:val="0032491B"/>
    <w:rsid w:val="0032492E"/>
    <w:rsid w:val="00327761"/>
    <w:rsid w:val="003304DD"/>
    <w:rsid w:val="0033083D"/>
    <w:rsid w:val="0033148A"/>
    <w:rsid w:val="00331661"/>
    <w:rsid w:val="00331F68"/>
    <w:rsid w:val="0033255D"/>
    <w:rsid w:val="00332B1D"/>
    <w:rsid w:val="00334690"/>
    <w:rsid w:val="00336868"/>
    <w:rsid w:val="00336D0E"/>
    <w:rsid w:val="00341165"/>
    <w:rsid w:val="00342C16"/>
    <w:rsid w:val="00345DB2"/>
    <w:rsid w:val="00346834"/>
    <w:rsid w:val="003500A7"/>
    <w:rsid w:val="0035098B"/>
    <w:rsid w:val="00350AE8"/>
    <w:rsid w:val="00351E7D"/>
    <w:rsid w:val="00353116"/>
    <w:rsid w:val="003537B3"/>
    <w:rsid w:val="00353D64"/>
    <w:rsid w:val="00355FF8"/>
    <w:rsid w:val="00357CCF"/>
    <w:rsid w:val="00361806"/>
    <w:rsid w:val="00363028"/>
    <w:rsid w:val="003637A8"/>
    <w:rsid w:val="003645E3"/>
    <w:rsid w:val="00366558"/>
    <w:rsid w:val="00366855"/>
    <w:rsid w:val="0036738C"/>
    <w:rsid w:val="00371628"/>
    <w:rsid w:val="003722AA"/>
    <w:rsid w:val="00372E64"/>
    <w:rsid w:val="00373544"/>
    <w:rsid w:val="0037502E"/>
    <w:rsid w:val="00375A86"/>
    <w:rsid w:val="003772A8"/>
    <w:rsid w:val="00381358"/>
    <w:rsid w:val="00381AF0"/>
    <w:rsid w:val="00383068"/>
    <w:rsid w:val="003858CF"/>
    <w:rsid w:val="00386309"/>
    <w:rsid w:val="003867C0"/>
    <w:rsid w:val="0039200D"/>
    <w:rsid w:val="00393AE4"/>
    <w:rsid w:val="00396D3F"/>
    <w:rsid w:val="00396DF8"/>
    <w:rsid w:val="0039718B"/>
    <w:rsid w:val="003971C9"/>
    <w:rsid w:val="0039792A"/>
    <w:rsid w:val="00397ADE"/>
    <w:rsid w:val="003A03FF"/>
    <w:rsid w:val="003A040E"/>
    <w:rsid w:val="003A14DB"/>
    <w:rsid w:val="003A1791"/>
    <w:rsid w:val="003A6847"/>
    <w:rsid w:val="003B0ADE"/>
    <w:rsid w:val="003B170B"/>
    <w:rsid w:val="003B21C6"/>
    <w:rsid w:val="003B2A6B"/>
    <w:rsid w:val="003B2BFE"/>
    <w:rsid w:val="003B31FE"/>
    <w:rsid w:val="003B3900"/>
    <w:rsid w:val="003B3B02"/>
    <w:rsid w:val="003B4B63"/>
    <w:rsid w:val="003B4FB6"/>
    <w:rsid w:val="003B76E5"/>
    <w:rsid w:val="003B7CDA"/>
    <w:rsid w:val="003C1291"/>
    <w:rsid w:val="003C145B"/>
    <w:rsid w:val="003C1D6E"/>
    <w:rsid w:val="003C37CB"/>
    <w:rsid w:val="003C479B"/>
    <w:rsid w:val="003C6B83"/>
    <w:rsid w:val="003C7CB3"/>
    <w:rsid w:val="003C7FC7"/>
    <w:rsid w:val="003D2188"/>
    <w:rsid w:val="003D31F5"/>
    <w:rsid w:val="003D39CE"/>
    <w:rsid w:val="003D3C72"/>
    <w:rsid w:val="003D540C"/>
    <w:rsid w:val="003D5B79"/>
    <w:rsid w:val="003D64A3"/>
    <w:rsid w:val="003D6FAF"/>
    <w:rsid w:val="003D7828"/>
    <w:rsid w:val="003D7E3E"/>
    <w:rsid w:val="003E1BE9"/>
    <w:rsid w:val="003E30D9"/>
    <w:rsid w:val="003E3733"/>
    <w:rsid w:val="003E39AC"/>
    <w:rsid w:val="003E3D2B"/>
    <w:rsid w:val="003F05E0"/>
    <w:rsid w:val="003F10D5"/>
    <w:rsid w:val="003F3AD0"/>
    <w:rsid w:val="003F5747"/>
    <w:rsid w:val="003F6935"/>
    <w:rsid w:val="003F6A23"/>
    <w:rsid w:val="003F6FF6"/>
    <w:rsid w:val="003F7CFC"/>
    <w:rsid w:val="00400D41"/>
    <w:rsid w:val="00401590"/>
    <w:rsid w:val="00410D70"/>
    <w:rsid w:val="00411846"/>
    <w:rsid w:val="00411ACA"/>
    <w:rsid w:val="00414257"/>
    <w:rsid w:val="004154A9"/>
    <w:rsid w:val="00415C21"/>
    <w:rsid w:val="00420C82"/>
    <w:rsid w:val="0042450C"/>
    <w:rsid w:val="00424988"/>
    <w:rsid w:val="0042540A"/>
    <w:rsid w:val="004258A0"/>
    <w:rsid w:val="004259C0"/>
    <w:rsid w:val="0042760C"/>
    <w:rsid w:val="00427615"/>
    <w:rsid w:val="00431CC5"/>
    <w:rsid w:val="00432CA9"/>
    <w:rsid w:val="004331BD"/>
    <w:rsid w:val="00434372"/>
    <w:rsid w:val="00434A25"/>
    <w:rsid w:val="00435EBA"/>
    <w:rsid w:val="004374C0"/>
    <w:rsid w:val="00440D96"/>
    <w:rsid w:val="00441091"/>
    <w:rsid w:val="004411F1"/>
    <w:rsid w:val="00442313"/>
    <w:rsid w:val="00443992"/>
    <w:rsid w:val="00443F5F"/>
    <w:rsid w:val="0044576A"/>
    <w:rsid w:val="00446086"/>
    <w:rsid w:val="00446A03"/>
    <w:rsid w:val="004527EB"/>
    <w:rsid w:val="00453607"/>
    <w:rsid w:val="00453BA3"/>
    <w:rsid w:val="004545E2"/>
    <w:rsid w:val="00456860"/>
    <w:rsid w:val="0045690C"/>
    <w:rsid w:val="00457295"/>
    <w:rsid w:val="0045758F"/>
    <w:rsid w:val="00461470"/>
    <w:rsid w:val="00461B49"/>
    <w:rsid w:val="004652BD"/>
    <w:rsid w:val="00465EAD"/>
    <w:rsid w:val="00470ABA"/>
    <w:rsid w:val="00470CF2"/>
    <w:rsid w:val="00473FE3"/>
    <w:rsid w:val="004749EF"/>
    <w:rsid w:val="004758AF"/>
    <w:rsid w:val="00476F1E"/>
    <w:rsid w:val="00480A18"/>
    <w:rsid w:val="004814A4"/>
    <w:rsid w:val="00481F16"/>
    <w:rsid w:val="00482508"/>
    <w:rsid w:val="0048274A"/>
    <w:rsid w:val="004836F4"/>
    <w:rsid w:val="00483D7F"/>
    <w:rsid w:val="0048408E"/>
    <w:rsid w:val="004845FA"/>
    <w:rsid w:val="004867AD"/>
    <w:rsid w:val="00487519"/>
    <w:rsid w:val="00487D7C"/>
    <w:rsid w:val="00490539"/>
    <w:rsid w:val="00491658"/>
    <w:rsid w:val="004921C2"/>
    <w:rsid w:val="00496424"/>
    <w:rsid w:val="004A1D40"/>
    <w:rsid w:val="004A2140"/>
    <w:rsid w:val="004A3034"/>
    <w:rsid w:val="004A3B9E"/>
    <w:rsid w:val="004A6428"/>
    <w:rsid w:val="004A7398"/>
    <w:rsid w:val="004A7599"/>
    <w:rsid w:val="004A75D8"/>
    <w:rsid w:val="004B1781"/>
    <w:rsid w:val="004B1882"/>
    <w:rsid w:val="004B2CCE"/>
    <w:rsid w:val="004B3284"/>
    <w:rsid w:val="004B401B"/>
    <w:rsid w:val="004B41EE"/>
    <w:rsid w:val="004B4F93"/>
    <w:rsid w:val="004B5C4D"/>
    <w:rsid w:val="004B5CBB"/>
    <w:rsid w:val="004B6C4C"/>
    <w:rsid w:val="004B7580"/>
    <w:rsid w:val="004C0F90"/>
    <w:rsid w:val="004C1235"/>
    <w:rsid w:val="004C1502"/>
    <w:rsid w:val="004C2B31"/>
    <w:rsid w:val="004C4EE4"/>
    <w:rsid w:val="004C6794"/>
    <w:rsid w:val="004C6FCA"/>
    <w:rsid w:val="004C78C8"/>
    <w:rsid w:val="004D1659"/>
    <w:rsid w:val="004D18A3"/>
    <w:rsid w:val="004D2414"/>
    <w:rsid w:val="004D24B1"/>
    <w:rsid w:val="004D4EC3"/>
    <w:rsid w:val="004D5D34"/>
    <w:rsid w:val="004D64D4"/>
    <w:rsid w:val="004D6C68"/>
    <w:rsid w:val="004D7BDF"/>
    <w:rsid w:val="004E1BA1"/>
    <w:rsid w:val="004E2907"/>
    <w:rsid w:val="004E454A"/>
    <w:rsid w:val="004E489E"/>
    <w:rsid w:val="004E543B"/>
    <w:rsid w:val="004E5B89"/>
    <w:rsid w:val="004E5FE9"/>
    <w:rsid w:val="004E67A4"/>
    <w:rsid w:val="004E6F80"/>
    <w:rsid w:val="004E742A"/>
    <w:rsid w:val="004E78E6"/>
    <w:rsid w:val="004F153F"/>
    <w:rsid w:val="004F1E49"/>
    <w:rsid w:val="004F3805"/>
    <w:rsid w:val="004F4156"/>
    <w:rsid w:val="004F5CDF"/>
    <w:rsid w:val="004F675A"/>
    <w:rsid w:val="004F7690"/>
    <w:rsid w:val="00500B65"/>
    <w:rsid w:val="00500DCE"/>
    <w:rsid w:val="0050314D"/>
    <w:rsid w:val="0051081D"/>
    <w:rsid w:val="00510F94"/>
    <w:rsid w:val="00511BD3"/>
    <w:rsid w:val="005124DE"/>
    <w:rsid w:val="00512565"/>
    <w:rsid w:val="00513791"/>
    <w:rsid w:val="00513E74"/>
    <w:rsid w:val="00514D30"/>
    <w:rsid w:val="00517DA8"/>
    <w:rsid w:val="00523686"/>
    <w:rsid w:val="00525F09"/>
    <w:rsid w:val="00526AA7"/>
    <w:rsid w:val="0052738C"/>
    <w:rsid w:val="0052781C"/>
    <w:rsid w:val="00527B98"/>
    <w:rsid w:val="00531959"/>
    <w:rsid w:val="00533951"/>
    <w:rsid w:val="00534942"/>
    <w:rsid w:val="00535B48"/>
    <w:rsid w:val="00537DA0"/>
    <w:rsid w:val="00537E1B"/>
    <w:rsid w:val="00541036"/>
    <w:rsid w:val="005410F9"/>
    <w:rsid w:val="00541CA9"/>
    <w:rsid w:val="005432BA"/>
    <w:rsid w:val="005537EB"/>
    <w:rsid w:val="00553CCF"/>
    <w:rsid w:val="005547BE"/>
    <w:rsid w:val="005552A2"/>
    <w:rsid w:val="0055571E"/>
    <w:rsid w:val="00555A2B"/>
    <w:rsid w:val="00555E0A"/>
    <w:rsid w:val="00555F6C"/>
    <w:rsid w:val="00560D8C"/>
    <w:rsid w:val="00562957"/>
    <w:rsid w:val="00562B47"/>
    <w:rsid w:val="00563C81"/>
    <w:rsid w:val="00563D1F"/>
    <w:rsid w:val="00563E07"/>
    <w:rsid w:val="00564A77"/>
    <w:rsid w:val="00565678"/>
    <w:rsid w:val="00565CD2"/>
    <w:rsid w:val="00570049"/>
    <w:rsid w:val="00572187"/>
    <w:rsid w:val="005739DE"/>
    <w:rsid w:val="00574591"/>
    <w:rsid w:val="00575A5D"/>
    <w:rsid w:val="00581D48"/>
    <w:rsid w:val="00582EB0"/>
    <w:rsid w:val="0058401E"/>
    <w:rsid w:val="00584C24"/>
    <w:rsid w:val="005861F0"/>
    <w:rsid w:val="00587058"/>
    <w:rsid w:val="00590532"/>
    <w:rsid w:val="00590C59"/>
    <w:rsid w:val="00593423"/>
    <w:rsid w:val="00593963"/>
    <w:rsid w:val="00593C7D"/>
    <w:rsid w:val="0059549A"/>
    <w:rsid w:val="00595C51"/>
    <w:rsid w:val="00596E11"/>
    <w:rsid w:val="00596FE9"/>
    <w:rsid w:val="00597121"/>
    <w:rsid w:val="005971F9"/>
    <w:rsid w:val="005A16FA"/>
    <w:rsid w:val="005A4442"/>
    <w:rsid w:val="005A599F"/>
    <w:rsid w:val="005A6256"/>
    <w:rsid w:val="005A7C40"/>
    <w:rsid w:val="005B0000"/>
    <w:rsid w:val="005B02EE"/>
    <w:rsid w:val="005B36C2"/>
    <w:rsid w:val="005B3E8A"/>
    <w:rsid w:val="005B4FA9"/>
    <w:rsid w:val="005B5020"/>
    <w:rsid w:val="005B55F1"/>
    <w:rsid w:val="005B6655"/>
    <w:rsid w:val="005B6CEE"/>
    <w:rsid w:val="005B6FAD"/>
    <w:rsid w:val="005C0EFE"/>
    <w:rsid w:val="005C24B8"/>
    <w:rsid w:val="005C4D4E"/>
    <w:rsid w:val="005C6B11"/>
    <w:rsid w:val="005C7BA7"/>
    <w:rsid w:val="005D0607"/>
    <w:rsid w:val="005D0FFD"/>
    <w:rsid w:val="005D1397"/>
    <w:rsid w:val="005D4EC2"/>
    <w:rsid w:val="005D5DED"/>
    <w:rsid w:val="005D6484"/>
    <w:rsid w:val="005D6544"/>
    <w:rsid w:val="005D66E2"/>
    <w:rsid w:val="005D6940"/>
    <w:rsid w:val="005E158C"/>
    <w:rsid w:val="005E15F2"/>
    <w:rsid w:val="005E20AB"/>
    <w:rsid w:val="005E2737"/>
    <w:rsid w:val="005E34D9"/>
    <w:rsid w:val="005E4C35"/>
    <w:rsid w:val="005E592D"/>
    <w:rsid w:val="005E5F4A"/>
    <w:rsid w:val="005E6924"/>
    <w:rsid w:val="005E6961"/>
    <w:rsid w:val="005F29DF"/>
    <w:rsid w:val="005F38FD"/>
    <w:rsid w:val="005F7D68"/>
    <w:rsid w:val="006007FB"/>
    <w:rsid w:val="00600D21"/>
    <w:rsid w:val="00601EBF"/>
    <w:rsid w:val="006032D2"/>
    <w:rsid w:val="00603CA1"/>
    <w:rsid w:val="00603E45"/>
    <w:rsid w:val="00605564"/>
    <w:rsid w:val="006077E8"/>
    <w:rsid w:val="006107A9"/>
    <w:rsid w:val="0061119C"/>
    <w:rsid w:val="006123F3"/>
    <w:rsid w:val="00613E46"/>
    <w:rsid w:val="00615D55"/>
    <w:rsid w:val="00615DDC"/>
    <w:rsid w:val="00616C1E"/>
    <w:rsid w:val="0061760A"/>
    <w:rsid w:val="00621F23"/>
    <w:rsid w:val="00622781"/>
    <w:rsid w:val="00622E50"/>
    <w:rsid w:val="006234CD"/>
    <w:rsid w:val="006236D8"/>
    <w:rsid w:val="0062472C"/>
    <w:rsid w:val="00624B3E"/>
    <w:rsid w:val="0062760F"/>
    <w:rsid w:val="0063017D"/>
    <w:rsid w:val="00631417"/>
    <w:rsid w:val="00633108"/>
    <w:rsid w:val="0063364F"/>
    <w:rsid w:val="00635A96"/>
    <w:rsid w:val="00636449"/>
    <w:rsid w:val="006375C4"/>
    <w:rsid w:val="006406E9"/>
    <w:rsid w:val="00640C92"/>
    <w:rsid w:val="00644FBE"/>
    <w:rsid w:val="00645285"/>
    <w:rsid w:val="006455DC"/>
    <w:rsid w:val="0064578D"/>
    <w:rsid w:val="00645A1B"/>
    <w:rsid w:val="006475D5"/>
    <w:rsid w:val="006478B8"/>
    <w:rsid w:val="00647EA7"/>
    <w:rsid w:val="00653894"/>
    <w:rsid w:val="0065490D"/>
    <w:rsid w:val="00657EEC"/>
    <w:rsid w:val="00660B80"/>
    <w:rsid w:val="00662BA2"/>
    <w:rsid w:val="00663018"/>
    <w:rsid w:val="006636FC"/>
    <w:rsid w:val="00664CC9"/>
    <w:rsid w:val="00664E3D"/>
    <w:rsid w:val="00665062"/>
    <w:rsid w:val="00665129"/>
    <w:rsid w:val="0067020F"/>
    <w:rsid w:val="0067793F"/>
    <w:rsid w:val="00677C69"/>
    <w:rsid w:val="00677CC0"/>
    <w:rsid w:val="00681459"/>
    <w:rsid w:val="006823AF"/>
    <w:rsid w:val="0068252F"/>
    <w:rsid w:val="00682EE0"/>
    <w:rsid w:val="00683D01"/>
    <w:rsid w:val="006842B0"/>
    <w:rsid w:val="006860CD"/>
    <w:rsid w:val="0068738A"/>
    <w:rsid w:val="00687886"/>
    <w:rsid w:val="00687B63"/>
    <w:rsid w:val="00692045"/>
    <w:rsid w:val="00692FC6"/>
    <w:rsid w:val="00694D0D"/>
    <w:rsid w:val="00695ACF"/>
    <w:rsid w:val="006966C1"/>
    <w:rsid w:val="006A119B"/>
    <w:rsid w:val="006A18CE"/>
    <w:rsid w:val="006A388B"/>
    <w:rsid w:val="006A3BBC"/>
    <w:rsid w:val="006A4812"/>
    <w:rsid w:val="006A5340"/>
    <w:rsid w:val="006A55E0"/>
    <w:rsid w:val="006A64E6"/>
    <w:rsid w:val="006A70E8"/>
    <w:rsid w:val="006A7114"/>
    <w:rsid w:val="006A72B1"/>
    <w:rsid w:val="006A73C4"/>
    <w:rsid w:val="006B2511"/>
    <w:rsid w:val="006B26C0"/>
    <w:rsid w:val="006B485C"/>
    <w:rsid w:val="006B4DD8"/>
    <w:rsid w:val="006B66AC"/>
    <w:rsid w:val="006B7104"/>
    <w:rsid w:val="006B7836"/>
    <w:rsid w:val="006B7EEA"/>
    <w:rsid w:val="006C0047"/>
    <w:rsid w:val="006C0522"/>
    <w:rsid w:val="006C0C49"/>
    <w:rsid w:val="006C1A3D"/>
    <w:rsid w:val="006C22AA"/>
    <w:rsid w:val="006C41F8"/>
    <w:rsid w:val="006C71AA"/>
    <w:rsid w:val="006D0277"/>
    <w:rsid w:val="006D0CB6"/>
    <w:rsid w:val="006D0FAA"/>
    <w:rsid w:val="006D2885"/>
    <w:rsid w:val="006D3932"/>
    <w:rsid w:val="006D3BC5"/>
    <w:rsid w:val="006D5A35"/>
    <w:rsid w:val="006D5E1C"/>
    <w:rsid w:val="006D63EC"/>
    <w:rsid w:val="006D6EDF"/>
    <w:rsid w:val="006E01E7"/>
    <w:rsid w:val="006E04E6"/>
    <w:rsid w:val="006E0E2A"/>
    <w:rsid w:val="006E1704"/>
    <w:rsid w:val="006E1FA5"/>
    <w:rsid w:val="006E4D36"/>
    <w:rsid w:val="006E52A9"/>
    <w:rsid w:val="006E5DDC"/>
    <w:rsid w:val="006E6C9C"/>
    <w:rsid w:val="006F0B46"/>
    <w:rsid w:val="006F11EB"/>
    <w:rsid w:val="006F14D7"/>
    <w:rsid w:val="006F3DBA"/>
    <w:rsid w:val="006F5D08"/>
    <w:rsid w:val="006F714D"/>
    <w:rsid w:val="007009D3"/>
    <w:rsid w:val="00701DBE"/>
    <w:rsid w:val="0070309D"/>
    <w:rsid w:val="0070430C"/>
    <w:rsid w:val="00704F58"/>
    <w:rsid w:val="007057C6"/>
    <w:rsid w:val="00706999"/>
    <w:rsid w:val="0070710B"/>
    <w:rsid w:val="00711B5C"/>
    <w:rsid w:val="007123B4"/>
    <w:rsid w:val="00712857"/>
    <w:rsid w:val="00712BD5"/>
    <w:rsid w:val="00712CDE"/>
    <w:rsid w:val="007132D3"/>
    <w:rsid w:val="00713514"/>
    <w:rsid w:val="00713FFA"/>
    <w:rsid w:val="0071583B"/>
    <w:rsid w:val="00715B48"/>
    <w:rsid w:val="00715F57"/>
    <w:rsid w:val="007176BD"/>
    <w:rsid w:val="007179CF"/>
    <w:rsid w:val="007207D3"/>
    <w:rsid w:val="00721C15"/>
    <w:rsid w:val="00723761"/>
    <w:rsid w:val="0072558C"/>
    <w:rsid w:val="007258B7"/>
    <w:rsid w:val="00725A0D"/>
    <w:rsid w:val="00726B3D"/>
    <w:rsid w:val="0073268B"/>
    <w:rsid w:val="00732C90"/>
    <w:rsid w:val="00733476"/>
    <w:rsid w:val="00733E98"/>
    <w:rsid w:val="00734630"/>
    <w:rsid w:val="00735245"/>
    <w:rsid w:val="00735652"/>
    <w:rsid w:val="007366DC"/>
    <w:rsid w:val="00740E55"/>
    <w:rsid w:val="007425D8"/>
    <w:rsid w:val="00743B6A"/>
    <w:rsid w:val="00744449"/>
    <w:rsid w:val="0074554C"/>
    <w:rsid w:val="0074748D"/>
    <w:rsid w:val="007477DD"/>
    <w:rsid w:val="00747A0C"/>
    <w:rsid w:val="00747BEB"/>
    <w:rsid w:val="0075040E"/>
    <w:rsid w:val="007520C3"/>
    <w:rsid w:val="0075248B"/>
    <w:rsid w:val="00753EC7"/>
    <w:rsid w:val="00754339"/>
    <w:rsid w:val="007548DB"/>
    <w:rsid w:val="00754BA2"/>
    <w:rsid w:val="00755883"/>
    <w:rsid w:val="00756E54"/>
    <w:rsid w:val="00756F22"/>
    <w:rsid w:val="0076060A"/>
    <w:rsid w:val="00760919"/>
    <w:rsid w:val="00760991"/>
    <w:rsid w:val="00761A04"/>
    <w:rsid w:val="00761C18"/>
    <w:rsid w:val="007622DC"/>
    <w:rsid w:val="00763C97"/>
    <w:rsid w:val="007650CD"/>
    <w:rsid w:val="00765A70"/>
    <w:rsid w:val="00766BFE"/>
    <w:rsid w:val="0076731B"/>
    <w:rsid w:val="00767881"/>
    <w:rsid w:val="00767E9E"/>
    <w:rsid w:val="0077046C"/>
    <w:rsid w:val="007705A4"/>
    <w:rsid w:val="007706D6"/>
    <w:rsid w:val="007710E0"/>
    <w:rsid w:val="00772EA6"/>
    <w:rsid w:val="00773128"/>
    <w:rsid w:val="00775206"/>
    <w:rsid w:val="00775E9A"/>
    <w:rsid w:val="0077757A"/>
    <w:rsid w:val="00777E58"/>
    <w:rsid w:val="0078022E"/>
    <w:rsid w:val="00780B17"/>
    <w:rsid w:val="00784AB5"/>
    <w:rsid w:val="00784C04"/>
    <w:rsid w:val="00786732"/>
    <w:rsid w:val="00786909"/>
    <w:rsid w:val="00786E59"/>
    <w:rsid w:val="007871D5"/>
    <w:rsid w:val="00787566"/>
    <w:rsid w:val="00787C47"/>
    <w:rsid w:val="0079189D"/>
    <w:rsid w:val="0079196E"/>
    <w:rsid w:val="00791F1C"/>
    <w:rsid w:val="007929C1"/>
    <w:rsid w:val="00795806"/>
    <w:rsid w:val="00795BAA"/>
    <w:rsid w:val="007A0E80"/>
    <w:rsid w:val="007A3264"/>
    <w:rsid w:val="007A7585"/>
    <w:rsid w:val="007B19A9"/>
    <w:rsid w:val="007B29E2"/>
    <w:rsid w:val="007B2B8D"/>
    <w:rsid w:val="007B44A2"/>
    <w:rsid w:val="007B59AE"/>
    <w:rsid w:val="007B63DC"/>
    <w:rsid w:val="007B7D29"/>
    <w:rsid w:val="007C1691"/>
    <w:rsid w:val="007C2C93"/>
    <w:rsid w:val="007C3769"/>
    <w:rsid w:val="007C4161"/>
    <w:rsid w:val="007C4201"/>
    <w:rsid w:val="007C61D1"/>
    <w:rsid w:val="007C71BC"/>
    <w:rsid w:val="007C7505"/>
    <w:rsid w:val="007D26AB"/>
    <w:rsid w:val="007D2B46"/>
    <w:rsid w:val="007D313F"/>
    <w:rsid w:val="007D3574"/>
    <w:rsid w:val="007D59D4"/>
    <w:rsid w:val="007D5A38"/>
    <w:rsid w:val="007D6E3C"/>
    <w:rsid w:val="007D74B5"/>
    <w:rsid w:val="007E0E3C"/>
    <w:rsid w:val="007E4CD1"/>
    <w:rsid w:val="007E5EB2"/>
    <w:rsid w:val="007E69EC"/>
    <w:rsid w:val="007E6C15"/>
    <w:rsid w:val="007E7FAA"/>
    <w:rsid w:val="007F019E"/>
    <w:rsid w:val="007F1AB5"/>
    <w:rsid w:val="007F1C78"/>
    <w:rsid w:val="007F1D44"/>
    <w:rsid w:val="007F247A"/>
    <w:rsid w:val="007F25CC"/>
    <w:rsid w:val="007F3F95"/>
    <w:rsid w:val="007F4A85"/>
    <w:rsid w:val="007F546E"/>
    <w:rsid w:val="007F5957"/>
    <w:rsid w:val="007F694F"/>
    <w:rsid w:val="007F712B"/>
    <w:rsid w:val="007F7F9A"/>
    <w:rsid w:val="00801C11"/>
    <w:rsid w:val="00801D9C"/>
    <w:rsid w:val="0080258D"/>
    <w:rsid w:val="0080332E"/>
    <w:rsid w:val="0080571C"/>
    <w:rsid w:val="0080590A"/>
    <w:rsid w:val="0080687B"/>
    <w:rsid w:val="008072C4"/>
    <w:rsid w:val="00810A32"/>
    <w:rsid w:val="008132FA"/>
    <w:rsid w:val="008151EB"/>
    <w:rsid w:val="00815629"/>
    <w:rsid w:val="00816339"/>
    <w:rsid w:val="008172CD"/>
    <w:rsid w:val="00817C1C"/>
    <w:rsid w:val="008221A7"/>
    <w:rsid w:val="00822438"/>
    <w:rsid w:val="00822C5B"/>
    <w:rsid w:val="00823753"/>
    <w:rsid w:val="0082426E"/>
    <w:rsid w:val="0082563E"/>
    <w:rsid w:val="00825654"/>
    <w:rsid w:val="00825722"/>
    <w:rsid w:val="00825E02"/>
    <w:rsid w:val="00825F92"/>
    <w:rsid w:val="008266EC"/>
    <w:rsid w:val="008309AC"/>
    <w:rsid w:val="008311F6"/>
    <w:rsid w:val="00833E3F"/>
    <w:rsid w:val="00834141"/>
    <w:rsid w:val="0083528F"/>
    <w:rsid w:val="00835A32"/>
    <w:rsid w:val="00837421"/>
    <w:rsid w:val="008376C5"/>
    <w:rsid w:val="0084155A"/>
    <w:rsid w:val="008431A6"/>
    <w:rsid w:val="008437BC"/>
    <w:rsid w:val="00843F4B"/>
    <w:rsid w:val="00844A8A"/>
    <w:rsid w:val="00844CC6"/>
    <w:rsid w:val="00846D55"/>
    <w:rsid w:val="008473B1"/>
    <w:rsid w:val="00847D15"/>
    <w:rsid w:val="008519EA"/>
    <w:rsid w:val="00851B25"/>
    <w:rsid w:val="008529E7"/>
    <w:rsid w:val="00854915"/>
    <w:rsid w:val="00854ED0"/>
    <w:rsid w:val="008575D8"/>
    <w:rsid w:val="00860190"/>
    <w:rsid w:val="00861874"/>
    <w:rsid w:val="00861D76"/>
    <w:rsid w:val="00862BD2"/>
    <w:rsid w:val="0086337B"/>
    <w:rsid w:val="00863FE3"/>
    <w:rsid w:val="00867228"/>
    <w:rsid w:val="00867A69"/>
    <w:rsid w:val="00872BBF"/>
    <w:rsid w:val="008730B3"/>
    <w:rsid w:val="0087479D"/>
    <w:rsid w:val="008747DF"/>
    <w:rsid w:val="00874EF0"/>
    <w:rsid w:val="00876EB5"/>
    <w:rsid w:val="00877FB6"/>
    <w:rsid w:val="008808FD"/>
    <w:rsid w:val="00880B0A"/>
    <w:rsid w:val="00880CB2"/>
    <w:rsid w:val="00881EF4"/>
    <w:rsid w:val="00882693"/>
    <w:rsid w:val="008832C0"/>
    <w:rsid w:val="008834BB"/>
    <w:rsid w:val="00886351"/>
    <w:rsid w:val="00886A69"/>
    <w:rsid w:val="00890DB3"/>
    <w:rsid w:val="008911EE"/>
    <w:rsid w:val="00891FC5"/>
    <w:rsid w:val="0089404B"/>
    <w:rsid w:val="0089559D"/>
    <w:rsid w:val="008A2465"/>
    <w:rsid w:val="008A3C3C"/>
    <w:rsid w:val="008A3E97"/>
    <w:rsid w:val="008A4D0F"/>
    <w:rsid w:val="008A6340"/>
    <w:rsid w:val="008A6A36"/>
    <w:rsid w:val="008B02E0"/>
    <w:rsid w:val="008B0AF8"/>
    <w:rsid w:val="008B33D8"/>
    <w:rsid w:val="008B35B5"/>
    <w:rsid w:val="008B3899"/>
    <w:rsid w:val="008B3A9C"/>
    <w:rsid w:val="008B3E3F"/>
    <w:rsid w:val="008B4B4D"/>
    <w:rsid w:val="008B4F68"/>
    <w:rsid w:val="008B570A"/>
    <w:rsid w:val="008B5E0B"/>
    <w:rsid w:val="008B6E5F"/>
    <w:rsid w:val="008B7996"/>
    <w:rsid w:val="008C43A6"/>
    <w:rsid w:val="008C44C0"/>
    <w:rsid w:val="008C49E6"/>
    <w:rsid w:val="008C5A52"/>
    <w:rsid w:val="008C5C51"/>
    <w:rsid w:val="008C6678"/>
    <w:rsid w:val="008C72C0"/>
    <w:rsid w:val="008D1E2D"/>
    <w:rsid w:val="008D405D"/>
    <w:rsid w:val="008D4184"/>
    <w:rsid w:val="008D7377"/>
    <w:rsid w:val="008D78FB"/>
    <w:rsid w:val="008D79A2"/>
    <w:rsid w:val="008E13EF"/>
    <w:rsid w:val="008E18BB"/>
    <w:rsid w:val="008E1D74"/>
    <w:rsid w:val="008E2C4D"/>
    <w:rsid w:val="008E3AFA"/>
    <w:rsid w:val="008E4CF6"/>
    <w:rsid w:val="008E524B"/>
    <w:rsid w:val="008F026D"/>
    <w:rsid w:val="008F082D"/>
    <w:rsid w:val="008F08E4"/>
    <w:rsid w:val="008F119D"/>
    <w:rsid w:val="008F171B"/>
    <w:rsid w:val="008F2FA4"/>
    <w:rsid w:val="008F46F9"/>
    <w:rsid w:val="008F68AA"/>
    <w:rsid w:val="008F6F62"/>
    <w:rsid w:val="008F7CA5"/>
    <w:rsid w:val="00902727"/>
    <w:rsid w:val="009040E8"/>
    <w:rsid w:val="00905259"/>
    <w:rsid w:val="0090682E"/>
    <w:rsid w:val="00906E3E"/>
    <w:rsid w:val="009106E2"/>
    <w:rsid w:val="009116F7"/>
    <w:rsid w:val="00911B43"/>
    <w:rsid w:val="00911C17"/>
    <w:rsid w:val="00912B19"/>
    <w:rsid w:val="00914155"/>
    <w:rsid w:val="0091497F"/>
    <w:rsid w:val="009164A9"/>
    <w:rsid w:val="00917F74"/>
    <w:rsid w:val="00920202"/>
    <w:rsid w:val="00921E1C"/>
    <w:rsid w:val="00922612"/>
    <w:rsid w:val="0092349A"/>
    <w:rsid w:val="00924241"/>
    <w:rsid w:val="009251C4"/>
    <w:rsid w:val="0092551D"/>
    <w:rsid w:val="00925616"/>
    <w:rsid w:val="0092650E"/>
    <w:rsid w:val="00926578"/>
    <w:rsid w:val="00926725"/>
    <w:rsid w:val="009267BA"/>
    <w:rsid w:val="00927043"/>
    <w:rsid w:val="0092720D"/>
    <w:rsid w:val="00931A49"/>
    <w:rsid w:val="00932593"/>
    <w:rsid w:val="00932776"/>
    <w:rsid w:val="009344D8"/>
    <w:rsid w:val="00936325"/>
    <w:rsid w:val="00937374"/>
    <w:rsid w:val="00941055"/>
    <w:rsid w:val="00941E8C"/>
    <w:rsid w:val="009429E6"/>
    <w:rsid w:val="00942DBF"/>
    <w:rsid w:val="00943D64"/>
    <w:rsid w:val="0094418C"/>
    <w:rsid w:val="0094510E"/>
    <w:rsid w:val="009456F7"/>
    <w:rsid w:val="00945F86"/>
    <w:rsid w:val="00946CE7"/>
    <w:rsid w:val="00947DFE"/>
    <w:rsid w:val="00947E83"/>
    <w:rsid w:val="00950E2B"/>
    <w:rsid w:val="00951177"/>
    <w:rsid w:val="00951D8E"/>
    <w:rsid w:val="00951F06"/>
    <w:rsid w:val="00953B76"/>
    <w:rsid w:val="00954311"/>
    <w:rsid w:val="00955D4B"/>
    <w:rsid w:val="00955E1A"/>
    <w:rsid w:val="00956430"/>
    <w:rsid w:val="00956B1F"/>
    <w:rsid w:val="0096004C"/>
    <w:rsid w:val="0096231E"/>
    <w:rsid w:val="00962ED4"/>
    <w:rsid w:val="009647CC"/>
    <w:rsid w:val="00964EDB"/>
    <w:rsid w:val="009655DB"/>
    <w:rsid w:val="00966A2D"/>
    <w:rsid w:val="00966FEE"/>
    <w:rsid w:val="00967D8B"/>
    <w:rsid w:val="00971329"/>
    <w:rsid w:val="00972B56"/>
    <w:rsid w:val="00973D65"/>
    <w:rsid w:val="009748CE"/>
    <w:rsid w:val="00976850"/>
    <w:rsid w:val="009807AA"/>
    <w:rsid w:val="009811F1"/>
    <w:rsid w:val="00987333"/>
    <w:rsid w:val="00987C5C"/>
    <w:rsid w:val="00990502"/>
    <w:rsid w:val="00992505"/>
    <w:rsid w:val="009931A7"/>
    <w:rsid w:val="009937DD"/>
    <w:rsid w:val="0099601F"/>
    <w:rsid w:val="009A0C7F"/>
    <w:rsid w:val="009A2DF6"/>
    <w:rsid w:val="009A2FC6"/>
    <w:rsid w:val="009A3674"/>
    <w:rsid w:val="009A3FB8"/>
    <w:rsid w:val="009A5623"/>
    <w:rsid w:val="009A6015"/>
    <w:rsid w:val="009A6EF4"/>
    <w:rsid w:val="009B0779"/>
    <w:rsid w:val="009B0A5B"/>
    <w:rsid w:val="009B2DC0"/>
    <w:rsid w:val="009B36DA"/>
    <w:rsid w:val="009B3BB6"/>
    <w:rsid w:val="009B582E"/>
    <w:rsid w:val="009B5E2C"/>
    <w:rsid w:val="009B62B2"/>
    <w:rsid w:val="009C23B7"/>
    <w:rsid w:val="009C42FE"/>
    <w:rsid w:val="009C58EB"/>
    <w:rsid w:val="009C5BC3"/>
    <w:rsid w:val="009C5D19"/>
    <w:rsid w:val="009C5E9F"/>
    <w:rsid w:val="009C6364"/>
    <w:rsid w:val="009C655D"/>
    <w:rsid w:val="009C6C1A"/>
    <w:rsid w:val="009C7AA4"/>
    <w:rsid w:val="009D03A4"/>
    <w:rsid w:val="009D19C0"/>
    <w:rsid w:val="009D1B69"/>
    <w:rsid w:val="009D3003"/>
    <w:rsid w:val="009D486D"/>
    <w:rsid w:val="009D5DE3"/>
    <w:rsid w:val="009D742A"/>
    <w:rsid w:val="009E1760"/>
    <w:rsid w:val="009E18D3"/>
    <w:rsid w:val="009E43C6"/>
    <w:rsid w:val="009E6CB2"/>
    <w:rsid w:val="009E7ADD"/>
    <w:rsid w:val="009E7E3D"/>
    <w:rsid w:val="009F2D80"/>
    <w:rsid w:val="009F3A7E"/>
    <w:rsid w:val="009F42DC"/>
    <w:rsid w:val="009F7054"/>
    <w:rsid w:val="009F7B17"/>
    <w:rsid w:val="009F7DA3"/>
    <w:rsid w:val="00A01C8C"/>
    <w:rsid w:val="00A02EE6"/>
    <w:rsid w:val="00A044FF"/>
    <w:rsid w:val="00A047E1"/>
    <w:rsid w:val="00A04815"/>
    <w:rsid w:val="00A051E6"/>
    <w:rsid w:val="00A05400"/>
    <w:rsid w:val="00A05886"/>
    <w:rsid w:val="00A10619"/>
    <w:rsid w:val="00A1097E"/>
    <w:rsid w:val="00A11247"/>
    <w:rsid w:val="00A120C7"/>
    <w:rsid w:val="00A121E1"/>
    <w:rsid w:val="00A13328"/>
    <w:rsid w:val="00A136CB"/>
    <w:rsid w:val="00A13EA6"/>
    <w:rsid w:val="00A13FC2"/>
    <w:rsid w:val="00A152EC"/>
    <w:rsid w:val="00A16C02"/>
    <w:rsid w:val="00A16C93"/>
    <w:rsid w:val="00A20A09"/>
    <w:rsid w:val="00A20A83"/>
    <w:rsid w:val="00A20C52"/>
    <w:rsid w:val="00A2377F"/>
    <w:rsid w:val="00A247B4"/>
    <w:rsid w:val="00A25AD5"/>
    <w:rsid w:val="00A25B6F"/>
    <w:rsid w:val="00A27A70"/>
    <w:rsid w:val="00A300C2"/>
    <w:rsid w:val="00A332A1"/>
    <w:rsid w:val="00A33C5E"/>
    <w:rsid w:val="00A34187"/>
    <w:rsid w:val="00A34523"/>
    <w:rsid w:val="00A35C5F"/>
    <w:rsid w:val="00A3600A"/>
    <w:rsid w:val="00A36CDE"/>
    <w:rsid w:val="00A37833"/>
    <w:rsid w:val="00A40FFE"/>
    <w:rsid w:val="00A449DA"/>
    <w:rsid w:val="00A44CEA"/>
    <w:rsid w:val="00A450B4"/>
    <w:rsid w:val="00A472EB"/>
    <w:rsid w:val="00A5006A"/>
    <w:rsid w:val="00A5135C"/>
    <w:rsid w:val="00A51E76"/>
    <w:rsid w:val="00A54BF1"/>
    <w:rsid w:val="00A55940"/>
    <w:rsid w:val="00A55A1F"/>
    <w:rsid w:val="00A563E0"/>
    <w:rsid w:val="00A56D6E"/>
    <w:rsid w:val="00A57426"/>
    <w:rsid w:val="00A61082"/>
    <w:rsid w:val="00A618F5"/>
    <w:rsid w:val="00A61D39"/>
    <w:rsid w:val="00A6275D"/>
    <w:rsid w:val="00A6307E"/>
    <w:rsid w:val="00A6408D"/>
    <w:rsid w:val="00A64AF8"/>
    <w:rsid w:val="00A653F0"/>
    <w:rsid w:val="00A66A40"/>
    <w:rsid w:val="00A677C9"/>
    <w:rsid w:val="00A70B30"/>
    <w:rsid w:val="00A738A5"/>
    <w:rsid w:val="00A76CF1"/>
    <w:rsid w:val="00A77F4A"/>
    <w:rsid w:val="00A8058E"/>
    <w:rsid w:val="00A80CDB"/>
    <w:rsid w:val="00A81650"/>
    <w:rsid w:val="00A81F6C"/>
    <w:rsid w:val="00A81FAB"/>
    <w:rsid w:val="00A821D4"/>
    <w:rsid w:val="00A85EED"/>
    <w:rsid w:val="00A90041"/>
    <w:rsid w:val="00A90B56"/>
    <w:rsid w:val="00A914B1"/>
    <w:rsid w:val="00A91930"/>
    <w:rsid w:val="00A943BE"/>
    <w:rsid w:val="00A94C2F"/>
    <w:rsid w:val="00A95252"/>
    <w:rsid w:val="00A95FC9"/>
    <w:rsid w:val="00A967A2"/>
    <w:rsid w:val="00A9763F"/>
    <w:rsid w:val="00AA06BA"/>
    <w:rsid w:val="00AA14A9"/>
    <w:rsid w:val="00AA23D3"/>
    <w:rsid w:val="00AA40ED"/>
    <w:rsid w:val="00AA5E2A"/>
    <w:rsid w:val="00AA6E3A"/>
    <w:rsid w:val="00AA6F66"/>
    <w:rsid w:val="00AA75BB"/>
    <w:rsid w:val="00AB0DCF"/>
    <w:rsid w:val="00AB13F2"/>
    <w:rsid w:val="00AB1560"/>
    <w:rsid w:val="00AB18F3"/>
    <w:rsid w:val="00AB3BE5"/>
    <w:rsid w:val="00AB4891"/>
    <w:rsid w:val="00AB70FF"/>
    <w:rsid w:val="00AB74A7"/>
    <w:rsid w:val="00AC1406"/>
    <w:rsid w:val="00AC2636"/>
    <w:rsid w:val="00AC2D6C"/>
    <w:rsid w:val="00AC32CD"/>
    <w:rsid w:val="00AC493E"/>
    <w:rsid w:val="00AC56BF"/>
    <w:rsid w:val="00AC5A43"/>
    <w:rsid w:val="00AC63E6"/>
    <w:rsid w:val="00AC65C6"/>
    <w:rsid w:val="00AC7FAF"/>
    <w:rsid w:val="00AD1C03"/>
    <w:rsid w:val="00AD35B3"/>
    <w:rsid w:val="00AD41AE"/>
    <w:rsid w:val="00AD4715"/>
    <w:rsid w:val="00AD6863"/>
    <w:rsid w:val="00AD6BF8"/>
    <w:rsid w:val="00AD71E6"/>
    <w:rsid w:val="00AE1066"/>
    <w:rsid w:val="00AE39CF"/>
    <w:rsid w:val="00AE466D"/>
    <w:rsid w:val="00AE65E4"/>
    <w:rsid w:val="00AE726A"/>
    <w:rsid w:val="00AE758E"/>
    <w:rsid w:val="00AF0CCD"/>
    <w:rsid w:val="00AF2CF4"/>
    <w:rsid w:val="00AF55AA"/>
    <w:rsid w:val="00AF658F"/>
    <w:rsid w:val="00B00505"/>
    <w:rsid w:val="00B0119F"/>
    <w:rsid w:val="00B012DB"/>
    <w:rsid w:val="00B042BB"/>
    <w:rsid w:val="00B06123"/>
    <w:rsid w:val="00B07BC7"/>
    <w:rsid w:val="00B10E73"/>
    <w:rsid w:val="00B11CFA"/>
    <w:rsid w:val="00B12400"/>
    <w:rsid w:val="00B1374C"/>
    <w:rsid w:val="00B13BB4"/>
    <w:rsid w:val="00B14F66"/>
    <w:rsid w:val="00B173D1"/>
    <w:rsid w:val="00B17AA8"/>
    <w:rsid w:val="00B20B44"/>
    <w:rsid w:val="00B2112B"/>
    <w:rsid w:val="00B2263E"/>
    <w:rsid w:val="00B2266B"/>
    <w:rsid w:val="00B24C91"/>
    <w:rsid w:val="00B256E5"/>
    <w:rsid w:val="00B26B2F"/>
    <w:rsid w:val="00B27C66"/>
    <w:rsid w:val="00B307C0"/>
    <w:rsid w:val="00B307F6"/>
    <w:rsid w:val="00B31364"/>
    <w:rsid w:val="00B34237"/>
    <w:rsid w:val="00B343C3"/>
    <w:rsid w:val="00B36028"/>
    <w:rsid w:val="00B3685A"/>
    <w:rsid w:val="00B37FEE"/>
    <w:rsid w:val="00B40EC2"/>
    <w:rsid w:val="00B4159A"/>
    <w:rsid w:val="00B4255A"/>
    <w:rsid w:val="00B431C0"/>
    <w:rsid w:val="00B45CA8"/>
    <w:rsid w:val="00B46E6F"/>
    <w:rsid w:val="00B500E0"/>
    <w:rsid w:val="00B515C2"/>
    <w:rsid w:val="00B5352B"/>
    <w:rsid w:val="00B53A3F"/>
    <w:rsid w:val="00B53C15"/>
    <w:rsid w:val="00B53C50"/>
    <w:rsid w:val="00B53D74"/>
    <w:rsid w:val="00B5523C"/>
    <w:rsid w:val="00B5565F"/>
    <w:rsid w:val="00B55CFC"/>
    <w:rsid w:val="00B5621F"/>
    <w:rsid w:val="00B6034F"/>
    <w:rsid w:val="00B6073A"/>
    <w:rsid w:val="00B60CC0"/>
    <w:rsid w:val="00B642CB"/>
    <w:rsid w:val="00B646D7"/>
    <w:rsid w:val="00B65D0C"/>
    <w:rsid w:val="00B67063"/>
    <w:rsid w:val="00B700D2"/>
    <w:rsid w:val="00B71A49"/>
    <w:rsid w:val="00B72A88"/>
    <w:rsid w:val="00B74C1F"/>
    <w:rsid w:val="00B76344"/>
    <w:rsid w:val="00B76C72"/>
    <w:rsid w:val="00B80C33"/>
    <w:rsid w:val="00B80DB9"/>
    <w:rsid w:val="00B825F6"/>
    <w:rsid w:val="00B8290A"/>
    <w:rsid w:val="00B845D9"/>
    <w:rsid w:val="00B855BA"/>
    <w:rsid w:val="00B8632D"/>
    <w:rsid w:val="00B90A84"/>
    <w:rsid w:val="00B90D51"/>
    <w:rsid w:val="00B9179A"/>
    <w:rsid w:val="00B93F4D"/>
    <w:rsid w:val="00B959E9"/>
    <w:rsid w:val="00B96154"/>
    <w:rsid w:val="00B9642E"/>
    <w:rsid w:val="00B97332"/>
    <w:rsid w:val="00B97859"/>
    <w:rsid w:val="00B97B77"/>
    <w:rsid w:val="00BA10EA"/>
    <w:rsid w:val="00BA284A"/>
    <w:rsid w:val="00BA385E"/>
    <w:rsid w:val="00BA52DB"/>
    <w:rsid w:val="00BA726D"/>
    <w:rsid w:val="00BB100E"/>
    <w:rsid w:val="00BB2E5F"/>
    <w:rsid w:val="00BB3FC6"/>
    <w:rsid w:val="00BB78CA"/>
    <w:rsid w:val="00BC0A43"/>
    <w:rsid w:val="00BC1352"/>
    <w:rsid w:val="00BC280E"/>
    <w:rsid w:val="00BC281B"/>
    <w:rsid w:val="00BC2887"/>
    <w:rsid w:val="00BC35AE"/>
    <w:rsid w:val="00BC56A0"/>
    <w:rsid w:val="00BC56B2"/>
    <w:rsid w:val="00BC6091"/>
    <w:rsid w:val="00BC678B"/>
    <w:rsid w:val="00BD0462"/>
    <w:rsid w:val="00BD04D5"/>
    <w:rsid w:val="00BD0F7F"/>
    <w:rsid w:val="00BD2E5C"/>
    <w:rsid w:val="00BD4F7B"/>
    <w:rsid w:val="00BD505E"/>
    <w:rsid w:val="00BD6015"/>
    <w:rsid w:val="00BD71A2"/>
    <w:rsid w:val="00BE0548"/>
    <w:rsid w:val="00BE06F1"/>
    <w:rsid w:val="00BE221A"/>
    <w:rsid w:val="00BE2E71"/>
    <w:rsid w:val="00BE5A62"/>
    <w:rsid w:val="00BE6A48"/>
    <w:rsid w:val="00BE77FC"/>
    <w:rsid w:val="00BE794F"/>
    <w:rsid w:val="00BE7A1D"/>
    <w:rsid w:val="00BF312C"/>
    <w:rsid w:val="00BF3FA8"/>
    <w:rsid w:val="00BF4320"/>
    <w:rsid w:val="00BF4698"/>
    <w:rsid w:val="00BF5279"/>
    <w:rsid w:val="00BF54BF"/>
    <w:rsid w:val="00BF5CE2"/>
    <w:rsid w:val="00BF7A14"/>
    <w:rsid w:val="00C00107"/>
    <w:rsid w:val="00C001CC"/>
    <w:rsid w:val="00C02E67"/>
    <w:rsid w:val="00C04170"/>
    <w:rsid w:val="00C04927"/>
    <w:rsid w:val="00C04F29"/>
    <w:rsid w:val="00C06FEC"/>
    <w:rsid w:val="00C10E02"/>
    <w:rsid w:val="00C127CB"/>
    <w:rsid w:val="00C13335"/>
    <w:rsid w:val="00C137A6"/>
    <w:rsid w:val="00C138C2"/>
    <w:rsid w:val="00C15C18"/>
    <w:rsid w:val="00C16962"/>
    <w:rsid w:val="00C16B1C"/>
    <w:rsid w:val="00C20FB1"/>
    <w:rsid w:val="00C216AA"/>
    <w:rsid w:val="00C23197"/>
    <w:rsid w:val="00C236D9"/>
    <w:rsid w:val="00C23E7B"/>
    <w:rsid w:val="00C24541"/>
    <w:rsid w:val="00C25F7A"/>
    <w:rsid w:val="00C27281"/>
    <w:rsid w:val="00C27979"/>
    <w:rsid w:val="00C27E95"/>
    <w:rsid w:val="00C30902"/>
    <w:rsid w:val="00C30AA9"/>
    <w:rsid w:val="00C310C6"/>
    <w:rsid w:val="00C311A0"/>
    <w:rsid w:val="00C31DDE"/>
    <w:rsid w:val="00C3375C"/>
    <w:rsid w:val="00C33F02"/>
    <w:rsid w:val="00C35384"/>
    <w:rsid w:val="00C36550"/>
    <w:rsid w:val="00C370C3"/>
    <w:rsid w:val="00C3751E"/>
    <w:rsid w:val="00C400B6"/>
    <w:rsid w:val="00C40CFD"/>
    <w:rsid w:val="00C41BC0"/>
    <w:rsid w:val="00C42649"/>
    <w:rsid w:val="00C42D93"/>
    <w:rsid w:val="00C443EF"/>
    <w:rsid w:val="00C449E9"/>
    <w:rsid w:val="00C462D8"/>
    <w:rsid w:val="00C472EC"/>
    <w:rsid w:val="00C50F9A"/>
    <w:rsid w:val="00C518C0"/>
    <w:rsid w:val="00C51B96"/>
    <w:rsid w:val="00C51EDB"/>
    <w:rsid w:val="00C52B30"/>
    <w:rsid w:val="00C52F77"/>
    <w:rsid w:val="00C55009"/>
    <w:rsid w:val="00C55A72"/>
    <w:rsid w:val="00C57712"/>
    <w:rsid w:val="00C60405"/>
    <w:rsid w:val="00C64039"/>
    <w:rsid w:val="00C6421C"/>
    <w:rsid w:val="00C6757B"/>
    <w:rsid w:val="00C721AA"/>
    <w:rsid w:val="00C72E1F"/>
    <w:rsid w:val="00C749E5"/>
    <w:rsid w:val="00C75601"/>
    <w:rsid w:val="00C758BB"/>
    <w:rsid w:val="00C76448"/>
    <w:rsid w:val="00C77AC1"/>
    <w:rsid w:val="00C805C4"/>
    <w:rsid w:val="00C80842"/>
    <w:rsid w:val="00C80DC6"/>
    <w:rsid w:val="00C81A4F"/>
    <w:rsid w:val="00C85D6E"/>
    <w:rsid w:val="00C90464"/>
    <w:rsid w:val="00C91287"/>
    <w:rsid w:val="00C91697"/>
    <w:rsid w:val="00C91975"/>
    <w:rsid w:val="00C91A72"/>
    <w:rsid w:val="00C926D5"/>
    <w:rsid w:val="00C92AE8"/>
    <w:rsid w:val="00C94A16"/>
    <w:rsid w:val="00C953C9"/>
    <w:rsid w:val="00CA0A2E"/>
    <w:rsid w:val="00CA1AD9"/>
    <w:rsid w:val="00CA22C4"/>
    <w:rsid w:val="00CA3728"/>
    <w:rsid w:val="00CA58D9"/>
    <w:rsid w:val="00CA780E"/>
    <w:rsid w:val="00CA79C9"/>
    <w:rsid w:val="00CB0EAC"/>
    <w:rsid w:val="00CB2954"/>
    <w:rsid w:val="00CB2CB9"/>
    <w:rsid w:val="00CB327E"/>
    <w:rsid w:val="00CB3E00"/>
    <w:rsid w:val="00CB529A"/>
    <w:rsid w:val="00CB55EC"/>
    <w:rsid w:val="00CB6164"/>
    <w:rsid w:val="00CB6EC5"/>
    <w:rsid w:val="00CC02D1"/>
    <w:rsid w:val="00CC0738"/>
    <w:rsid w:val="00CC08DE"/>
    <w:rsid w:val="00CC09E8"/>
    <w:rsid w:val="00CC2472"/>
    <w:rsid w:val="00CC3CDD"/>
    <w:rsid w:val="00CC44C8"/>
    <w:rsid w:val="00CC48C1"/>
    <w:rsid w:val="00CC4C3A"/>
    <w:rsid w:val="00CC5B42"/>
    <w:rsid w:val="00CC7863"/>
    <w:rsid w:val="00CC78BB"/>
    <w:rsid w:val="00CC7F9F"/>
    <w:rsid w:val="00CD07D0"/>
    <w:rsid w:val="00CD1169"/>
    <w:rsid w:val="00CD38E8"/>
    <w:rsid w:val="00CD4499"/>
    <w:rsid w:val="00CD4A53"/>
    <w:rsid w:val="00CE0021"/>
    <w:rsid w:val="00CE0400"/>
    <w:rsid w:val="00CE0984"/>
    <w:rsid w:val="00CE1789"/>
    <w:rsid w:val="00CE2136"/>
    <w:rsid w:val="00CE320D"/>
    <w:rsid w:val="00CE3390"/>
    <w:rsid w:val="00CE56A7"/>
    <w:rsid w:val="00CE730B"/>
    <w:rsid w:val="00CF09CB"/>
    <w:rsid w:val="00CF0C9D"/>
    <w:rsid w:val="00CF13F1"/>
    <w:rsid w:val="00CF2C4D"/>
    <w:rsid w:val="00CF46B3"/>
    <w:rsid w:val="00CF5C97"/>
    <w:rsid w:val="00CF7DF3"/>
    <w:rsid w:val="00D01F1D"/>
    <w:rsid w:val="00D01FF1"/>
    <w:rsid w:val="00D04541"/>
    <w:rsid w:val="00D04F5D"/>
    <w:rsid w:val="00D06099"/>
    <w:rsid w:val="00D07872"/>
    <w:rsid w:val="00D123AD"/>
    <w:rsid w:val="00D12E4E"/>
    <w:rsid w:val="00D136B5"/>
    <w:rsid w:val="00D13DA5"/>
    <w:rsid w:val="00D140C6"/>
    <w:rsid w:val="00D14F08"/>
    <w:rsid w:val="00D157EF"/>
    <w:rsid w:val="00D15BB8"/>
    <w:rsid w:val="00D15E50"/>
    <w:rsid w:val="00D162C6"/>
    <w:rsid w:val="00D20A64"/>
    <w:rsid w:val="00D22083"/>
    <w:rsid w:val="00D23081"/>
    <w:rsid w:val="00D23682"/>
    <w:rsid w:val="00D23E05"/>
    <w:rsid w:val="00D24FE7"/>
    <w:rsid w:val="00D30AEC"/>
    <w:rsid w:val="00D32714"/>
    <w:rsid w:val="00D34261"/>
    <w:rsid w:val="00D3439A"/>
    <w:rsid w:val="00D34C3A"/>
    <w:rsid w:val="00D36E05"/>
    <w:rsid w:val="00D3725E"/>
    <w:rsid w:val="00D37E81"/>
    <w:rsid w:val="00D410F1"/>
    <w:rsid w:val="00D4317B"/>
    <w:rsid w:val="00D43514"/>
    <w:rsid w:val="00D43888"/>
    <w:rsid w:val="00D44B14"/>
    <w:rsid w:val="00D47786"/>
    <w:rsid w:val="00D47C77"/>
    <w:rsid w:val="00D51CAD"/>
    <w:rsid w:val="00D51CF8"/>
    <w:rsid w:val="00D52432"/>
    <w:rsid w:val="00D524D6"/>
    <w:rsid w:val="00D53167"/>
    <w:rsid w:val="00D536A3"/>
    <w:rsid w:val="00D538E3"/>
    <w:rsid w:val="00D55198"/>
    <w:rsid w:val="00D55ED7"/>
    <w:rsid w:val="00D563F4"/>
    <w:rsid w:val="00D57904"/>
    <w:rsid w:val="00D625CD"/>
    <w:rsid w:val="00D62CD7"/>
    <w:rsid w:val="00D63034"/>
    <w:rsid w:val="00D6360B"/>
    <w:rsid w:val="00D63DA0"/>
    <w:rsid w:val="00D63FE6"/>
    <w:rsid w:val="00D64DE2"/>
    <w:rsid w:val="00D65400"/>
    <w:rsid w:val="00D65529"/>
    <w:rsid w:val="00D655BE"/>
    <w:rsid w:val="00D65BFE"/>
    <w:rsid w:val="00D70725"/>
    <w:rsid w:val="00D72357"/>
    <w:rsid w:val="00D73860"/>
    <w:rsid w:val="00D744AF"/>
    <w:rsid w:val="00D7669F"/>
    <w:rsid w:val="00D81C1E"/>
    <w:rsid w:val="00D825E1"/>
    <w:rsid w:val="00D8278F"/>
    <w:rsid w:val="00D84178"/>
    <w:rsid w:val="00D8564A"/>
    <w:rsid w:val="00D85D73"/>
    <w:rsid w:val="00D8769F"/>
    <w:rsid w:val="00D91BCC"/>
    <w:rsid w:val="00D938F4"/>
    <w:rsid w:val="00D93E3B"/>
    <w:rsid w:val="00D94218"/>
    <w:rsid w:val="00D95462"/>
    <w:rsid w:val="00D95C04"/>
    <w:rsid w:val="00D95E4D"/>
    <w:rsid w:val="00D95E84"/>
    <w:rsid w:val="00D96923"/>
    <w:rsid w:val="00D9757E"/>
    <w:rsid w:val="00D97D17"/>
    <w:rsid w:val="00DA0820"/>
    <w:rsid w:val="00DA0F2E"/>
    <w:rsid w:val="00DA31B0"/>
    <w:rsid w:val="00DA4DF8"/>
    <w:rsid w:val="00DA4E62"/>
    <w:rsid w:val="00DA503C"/>
    <w:rsid w:val="00DA51BE"/>
    <w:rsid w:val="00DA5F6D"/>
    <w:rsid w:val="00DB05C8"/>
    <w:rsid w:val="00DB0924"/>
    <w:rsid w:val="00DB15EA"/>
    <w:rsid w:val="00DB3A77"/>
    <w:rsid w:val="00DB4F3D"/>
    <w:rsid w:val="00DB6254"/>
    <w:rsid w:val="00DB721E"/>
    <w:rsid w:val="00DB73E3"/>
    <w:rsid w:val="00DC25CF"/>
    <w:rsid w:val="00DC2E8C"/>
    <w:rsid w:val="00DC340B"/>
    <w:rsid w:val="00DC389E"/>
    <w:rsid w:val="00DC3958"/>
    <w:rsid w:val="00DC41B7"/>
    <w:rsid w:val="00DC4DE3"/>
    <w:rsid w:val="00DC51A4"/>
    <w:rsid w:val="00DC674E"/>
    <w:rsid w:val="00DD023E"/>
    <w:rsid w:val="00DD09C0"/>
    <w:rsid w:val="00DD15C2"/>
    <w:rsid w:val="00DD1E47"/>
    <w:rsid w:val="00DD1EAF"/>
    <w:rsid w:val="00DD2E9A"/>
    <w:rsid w:val="00DD376A"/>
    <w:rsid w:val="00DD3D0F"/>
    <w:rsid w:val="00DD4651"/>
    <w:rsid w:val="00DD49B8"/>
    <w:rsid w:val="00DD4BB6"/>
    <w:rsid w:val="00DD5C60"/>
    <w:rsid w:val="00DD5CAB"/>
    <w:rsid w:val="00DD700A"/>
    <w:rsid w:val="00DD7448"/>
    <w:rsid w:val="00DE0AED"/>
    <w:rsid w:val="00DE19C4"/>
    <w:rsid w:val="00DE2193"/>
    <w:rsid w:val="00DE2D9A"/>
    <w:rsid w:val="00DE671D"/>
    <w:rsid w:val="00DE69D6"/>
    <w:rsid w:val="00DF68A6"/>
    <w:rsid w:val="00E00ACF"/>
    <w:rsid w:val="00E03ECA"/>
    <w:rsid w:val="00E0518B"/>
    <w:rsid w:val="00E05833"/>
    <w:rsid w:val="00E0630A"/>
    <w:rsid w:val="00E10383"/>
    <w:rsid w:val="00E104E2"/>
    <w:rsid w:val="00E14EC9"/>
    <w:rsid w:val="00E17266"/>
    <w:rsid w:val="00E21C85"/>
    <w:rsid w:val="00E23C20"/>
    <w:rsid w:val="00E24158"/>
    <w:rsid w:val="00E2585E"/>
    <w:rsid w:val="00E25FEF"/>
    <w:rsid w:val="00E2670E"/>
    <w:rsid w:val="00E26D05"/>
    <w:rsid w:val="00E27150"/>
    <w:rsid w:val="00E308D5"/>
    <w:rsid w:val="00E3196A"/>
    <w:rsid w:val="00E33500"/>
    <w:rsid w:val="00E34115"/>
    <w:rsid w:val="00E34BBD"/>
    <w:rsid w:val="00E37E91"/>
    <w:rsid w:val="00E40170"/>
    <w:rsid w:val="00E40632"/>
    <w:rsid w:val="00E40D37"/>
    <w:rsid w:val="00E42842"/>
    <w:rsid w:val="00E451E6"/>
    <w:rsid w:val="00E501EC"/>
    <w:rsid w:val="00E517C0"/>
    <w:rsid w:val="00E5223E"/>
    <w:rsid w:val="00E52535"/>
    <w:rsid w:val="00E52E14"/>
    <w:rsid w:val="00E53F87"/>
    <w:rsid w:val="00E5407C"/>
    <w:rsid w:val="00E54CDC"/>
    <w:rsid w:val="00E552D7"/>
    <w:rsid w:val="00E55C53"/>
    <w:rsid w:val="00E5697B"/>
    <w:rsid w:val="00E56C23"/>
    <w:rsid w:val="00E601C1"/>
    <w:rsid w:val="00E61FA4"/>
    <w:rsid w:val="00E628FF"/>
    <w:rsid w:val="00E62947"/>
    <w:rsid w:val="00E64F1D"/>
    <w:rsid w:val="00E67230"/>
    <w:rsid w:val="00E67B46"/>
    <w:rsid w:val="00E71C0D"/>
    <w:rsid w:val="00E741BE"/>
    <w:rsid w:val="00E7515C"/>
    <w:rsid w:val="00E7595D"/>
    <w:rsid w:val="00E77A5A"/>
    <w:rsid w:val="00E77B00"/>
    <w:rsid w:val="00E81DC9"/>
    <w:rsid w:val="00E82D05"/>
    <w:rsid w:val="00E83394"/>
    <w:rsid w:val="00E85FEB"/>
    <w:rsid w:val="00E87485"/>
    <w:rsid w:val="00E87C30"/>
    <w:rsid w:val="00E903AB"/>
    <w:rsid w:val="00E90B8F"/>
    <w:rsid w:val="00E92A5E"/>
    <w:rsid w:val="00E92ECA"/>
    <w:rsid w:val="00E93E74"/>
    <w:rsid w:val="00E93EFA"/>
    <w:rsid w:val="00E951FA"/>
    <w:rsid w:val="00E9622D"/>
    <w:rsid w:val="00EA0906"/>
    <w:rsid w:val="00EA12B3"/>
    <w:rsid w:val="00EA2EF1"/>
    <w:rsid w:val="00EA3253"/>
    <w:rsid w:val="00EA48B1"/>
    <w:rsid w:val="00EA48BC"/>
    <w:rsid w:val="00EA4CCB"/>
    <w:rsid w:val="00EA5761"/>
    <w:rsid w:val="00EA588A"/>
    <w:rsid w:val="00EA6DBA"/>
    <w:rsid w:val="00EB085E"/>
    <w:rsid w:val="00EB2CAA"/>
    <w:rsid w:val="00EB2D25"/>
    <w:rsid w:val="00EB4118"/>
    <w:rsid w:val="00EB41A0"/>
    <w:rsid w:val="00EB5548"/>
    <w:rsid w:val="00EB71E4"/>
    <w:rsid w:val="00EB726A"/>
    <w:rsid w:val="00EB7EE7"/>
    <w:rsid w:val="00EC0E32"/>
    <w:rsid w:val="00EC1C14"/>
    <w:rsid w:val="00EC1F33"/>
    <w:rsid w:val="00EC2A9E"/>
    <w:rsid w:val="00EC3342"/>
    <w:rsid w:val="00EC3F8F"/>
    <w:rsid w:val="00EC4AA8"/>
    <w:rsid w:val="00EC65F4"/>
    <w:rsid w:val="00EC704A"/>
    <w:rsid w:val="00EC7310"/>
    <w:rsid w:val="00ED1227"/>
    <w:rsid w:val="00ED1407"/>
    <w:rsid w:val="00ED4800"/>
    <w:rsid w:val="00ED4990"/>
    <w:rsid w:val="00ED7DFF"/>
    <w:rsid w:val="00EE0634"/>
    <w:rsid w:val="00EE0E1D"/>
    <w:rsid w:val="00EE139F"/>
    <w:rsid w:val="00EE1BA6"/>
    <w:rsid w:val="00EE1BEC"/>
    <w:rsid w:val="00EE399B"/>
    <w:rsid w:val="00EE3A8A"/>
    <w:rsid w:val="00EE72C9"/>
    <w:rsid w:val="00EE7BC4"/>
    <w:rsid w:val="00EF0445"/>
    <w:rsid w:val="00EF1074"/>
    <w:rsid w:val="00EF2727"/>
    <w:rsid w:val="00EF3632"/>
    <w:rsid w:val="00EF4866"/>
    <w:rsid w:val="00EF5584"/>
    <w:rsid w:val="00F012E1"/>
    <w:rsid w:val="00F01A53"/>
    <w:rsid w:val="00F02EBA"/>
    <w:rsid w:val="00F03E7C"/>
    <w:rsid w:val="00F03E90"/>
    <w:rsid w:val="00F04221"/>
    <w:rsid w:val="00F046F6"/>
    <w:rsid w:val="00F07759"/>
    <w:rsid w:val="00F13224"/>
    <w:rsid w:val="00F16426"/>
    <w:rsid w:val="00F164A0"/>
    <w:rsid w:val="00F16910"/>
    <w:rsid w:val="00F16D17"/>
    <w:rsid w:val="00F16EB4"/>
    <w:rsid w:val="00F17F95"/>
    <w:rsid w:val="00F21504"/>
    <w:rsid w:val="00F21E08"/>
    <w:rsid w:val="00F22627"/>
    <w:rsid w:val="00F22EC0"/>
    <w:rsid w:val="00F23A09"/>
    <w:rsid w:val="00F24E54"/>
    <w:rsid w:val="00F253E2"/>
    <w:rsid w:val="00F33003"/>
    <w:rsid w:val="00F335F3"/>
    <w:rsid w:val="00F34C6B"/>
    <w:rsid w:val="00F35815"/>
    <w:rsid w:val="00F36228"/>
    <w:rsid w:val="00F36597"/>
    <w:rsid w:val="00F37656"/>
    <w:rsid w:val="00F37EB2"/>
    <w:rsid w:val="00F37F15"/>
    <w:rsid w:val="00F40221"/>
    <w:rsid w:val="00F41695"/>
    <w:rsid w:val="00F427F1"/>
    <w:rsid w:val="00F44127"/>
    <w:rsid w:val="00F44ECC"/>
    <w:rsid w:val="00F4552D"/>
    <w:rsid w:val="00F46FCE"/>
    <w:rsid w:val="00F47531"/>
    <w:rsid w:val="00F507CD"/>
    <w:rsid w:val="00F50A4D"/>
    <w:rsid w:val="00F528C3"/>
    <w:rsid w:val="00F533F6"/>
    <w:rsid w:val="00F53A88"/>
    <w:rsid w:val="00F53CAE"/>
    <w:rsid w:val="00F53DF1"/>
    <w:rsid w:val="00F53EA0"/>
    <w:rsid w:val="00F5438B"/>
    <w:rsid w:val="00F55DF1"/>
    <w:rsid w:val="00F61891"/>
    <w:rsid w:val="00F61BA7"/>
    <w:rsid w:val="00F62387"/>
    <w:rsid w:val="00F6245F"/>
    <w:rsid w:val="00F62714"/>
    <w:rsid w:val="00F63F08"/>
    <w:rsid w:val="00F663CE"/>
    <w:rsid w:val="00F6744B"/>
    <w:rsid w:val="00F67AD6"/>
    <w:rsid w:val="00F71A84"/>
    <w:rsid w:val="00F72E5D"/>
    <w:rsid w:val="00F74024"/>
    <w:rsid w:val="00F74AEA"/>
    <w:rsid w:val="00F776AB"/>
    <w:rsid w:val="00F777F7"/>
    <w:rsid w:val="00F81132"/>
    <w:rsid w:val="00F81C5E"/>
    <w:rsid w:val="00F82869"/>
    <w:rsid w:val="00F8405C"/>
    <w:rsid w:val="00F86D74"/>
    <w:rsid w:val="00F8741F"/>
    <w:rsid w:val="00F874C1"/>
    <w:rsid w:val="00F909FA"/>
    <w:rsid w:val="00F9140A"/>
    <w:rsid w:val="00FA213A"/>
    <w:rsid w:val="00FA2B6F"/>
    <w:rsid w:val="00FA5100"/>
    <w:rsid w:val="00FA67B9"/>
    <w:rsid w:val="00FB25B1"/>
    <w:rsid w:val="00FB2776"/>
    <w:rsid w:val="00FB4789"/>
    <w:rsid w:val="00FB47EB"/>
    <w:rsid w:val="00FB4C83"/>
    <w:rsid w:val="00FB5B09"/>
    <w:rsid w:val="00FB79CD"/>
    <w:rsid w:val="00FC0103"/>
    <w:rsid w:val="00FC07EA"/>
    <w:rsid w:val="00FC2BB3"/>
    <w:rsid w:val="00FC4FF5"/>
    <w:rsid w:val="00FC5DC2"/>
    <w:rsid w:val="00FD0EA5"/>
    <w:rsid w:val="00FD2AE1"/>
    <w:rsid w:val="00FD4DBF"/>
    <w:rsid w:val="00FD5CC3"/>
    <w:rsid w:val="00FD629F"/>
    <w:rsid w:val="00FD69E2"/>
    <w:rsid w:val="00FD7CBC"/>
    <w:rsid w:val="00FD7F1F"/>
    <w:rsid w:val="00FE09B1"/>
    <w:rsid w:val="00FE0B61"/>
    <w:rsid w:val="00FE0D51"/>
    <w:rsid w:val="00FE11F7"/>
    <w:rsid w:val="00FE1465"/>
    <w:rsid w:val="00FE1635"/>
    <w:rsid w:val="00FE1D4A"/>
    <w:rsid w:val="00FE2781"/>
    <w:rsid w:val="00FE3D30"/>
    <w:rsid w:val="00FE3FD3"/>
    <w:rsid w:val="00FE4DB3"/>
    <w:rsid w:val="00FE7509"/>
    <w:rsid w:val="00FE7A00"/>
    <w:rsid w:val="00FE7E2A"/>
    <w:rsid w:val="00FF5205"/>
    <w:rsid w:val="00FF5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E24012"/>
  <w15:docId w15:val="{9A1289D2-9479-4611-A62A-48F01221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9F"/>
    <w:rPr>
      <w:sz w:val="24"/>
    </w:rPr>
  </w:style>
  <w:style w:type="paragraph" w:styleId="Heading1">
    <w:name w:val="heading 1"/>
    <w:basedOn w:val="Normal"/>
    <w:link w:val="Heading1Char"/>
    <w:autoRedefine/>
    <w:uiPriority w:val="9"/>
    <w:qFormat/>
    <w:rsid w:val="009E1760"/>
    <w:pPr>
      <w:spacing w:before="100" w:beforeAutospacing="1" w:after="100" w:afterAutospacing="1"/>
      <w:jc w:val="center"/>
      <w:outlineLvl w:val="0"/>
    </w:pPr>
    <w:rPr>
      <w:rFonts w:ascii="Book Antiqua" w:hAnsi="Book Antiqua"/>
      <w:b/>
      <w:bCs/>
      <w:kern w:val="36"/>
      <w:sz w:val="28"/>
      <w:szCs w:val="28"/>
      <w:lang w:val="x-none" w:eastAsia="x-none"/>
    </w:rPr>
  </w:style>
  <w:style w:type="paragraph" w:styleId="Heading2">
    <w:name w:val="heading 2"/>
    <w:basedOn w:val="Normal"/>
    <w:next w:val="Normal"/>
    <w:link w:val="Heading2Char"/>
    <w:qFormat/>
    <w:rsid w:val="005A599F"/>
    <w:pPr>
      <w:keepNext/>
      <w:spacing w:before="120" w:after="120"/>
      <w:ind w:firstLine="360"/>
      <w:jc w:val="center"/>
      <w:outlineLvl w:val="1"/>
    </w:pPr>
    <w:rPr>
      <w:rFonts w:ascii="CG Times(w1)" w:hAnsi="CG Times(w1)"/>
      <w:sz w:val="32"/>
      <w:lang w:val="es-ES_tradnl"/>
    </w:rPr>
  </w:style>
  <w:style w:type="paragraph" w:styleId="Heading3">
    <w:name w:val="heading 3"/>
    <w:basedOn w:val="Normal"/>
    <w:next w:val="Normal"/>
    <w:link w:val="Heading3Char"/>
    <w:qFormat/>
    <w:rsid w:val="0050314D"/>
    <w:pPr>
      <w:keepNext/>
      <w:widowControl w:val="0"/>
      <w:suppressAutoHyphens/>
      <w:autoSpaceDE w:val="0"/>
      <w:autoSpaceDN w:val="0"/>
      <w:adjustRightInd w:val="0"/>
      <w:spacing w:line="240" w:lineRule="atLeast"/>
      <w:jc w:val="center"/>
      <w:outlineLvl w:val="2"/>
    </w:pPr>
    <w:rPr>
      <w:rFonts w:ascii="CG Times" w:hAnsi="CG Times"/>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314D"/>
    <w:rPr>
      <w:sz w:val="24"/>
      <w:lang w:val="es-ES"/>
    </w:rPr>
  </w:style>
  <w:style w:type="paragraph" w:customStyle="1" w:styleId="Style1">
    <w:name w:val="Style1"/>
    <w:basedOn w:val="Normal"/>
    <w:link w:val="Style1Char"/>
    <w:autoRedefine/>
    <w:rsid w:val="00204060"/>
  </w:style>
  <w:style w:type="character" w:customStyle="1" w:styleId="Style1Char">
    <w:name w:val="Style1 Char"/>
    <w:basedOn w:val="DefaultParagraphFont"/>
    <w:link w:val="Style1"/>
    <w:rsid w:val="00204060"/>
  </w:style>
  <w:style w:type="character" w:customStyle="1" w:styleId="Heading1Char">
    <w:name w:val="Heading 1 Char"/>
    <w:link w:val="Heading1"/>
    <w:uiPriority w:val="9"/>
    <w:rsid w:val="009E1760"/>
    <w:rPr>
      <w:rFonts w:ascii="Book Antiqua" w:hAnsi="Book Antiqua"/>
      <w:b/>
      <w:bCs/>
      <w:kern w:val="36"/>
      <w:sz w:val="28"/>
      <w:szCs w:val="28"/>
      <w:lang w:val="x-none" w:eastAsia="x-none"/>
    </w:rPr>
  </w:style>
  <w:style w:type="character" w:styleId="Strong">
    <w:name w:val="Strong"/>
    <w:uiPriority w:val="22"/>
    <w:qFormat/>
    <w:rsid w:val="0050314D"/>
    <w:rPr>
      <w:b/>
      <w:bCs/>
    </w:rPr>
  </w:style>
  <w:style w:type="character" w:styleId="Emphasis">
    <w:name w:val="Emphasis"/>
    <w:uiPriority w:val="20"/>
    <w:qFormat/>
    <w:rsid w:val="0050314D"/>
    <w:rPr>
      <w:i/>
      <w:iCs/>
    </w:rPr>
  </w:style>
  <w:style w:type="character" w:customStyle="1" w:styleId="Heading3Char">
    <w:name w:val="Heading 3 Char"/>
    <w:link w:val="Heading3"/>
    <w:rsid w:val="0050314D"/>
    <w:rPr>
      <w:rFonts w:ascii="CG Times" w:hAnsi="CG Times"/>
      <w:b/>
      <w:sz w:val="24"/>
      <w:lang w:val="es-ES" w:eastAsia="en-US"/>
    </w:rPr>
  </w:style>
  <w:style w:type="paragraph" w:styleId="ListParagraph">
    <w:name w:val="List Paragraph"/>
    <w:basedOn w:val="Normal"/>
    <w:uiPriority w:val="34"/>
    <w:qFormat/>
    <w:rsid w:val="0050314D"/>
    <w:pPr>
      <w:ind w:left="720"/>
      <w:contextualSpacing/>
    </w:pPr>
  </w:style>
  <w:style w:type="character" w:customStyle="1" w:styleId="Heading2Char">
    <w:name w:val="Heading 2 Char"/>
    <w:link w:val="Heading2"/>
    <w:rsid w:val="005A599F"/>
    <w:rPr>
      <w:rFonts w:ascii="CG Times(w1)" w:hAnsi="CG Times(w1)"/>
      <w:sz w:val="32"/>
      <w:lang w:val="es-ES_tradnl" w:eastAsia="en-US"/>
    </w:rPr>
  </w:style>
  <w:style w:type="paragraph" w:customStyle="1" w:styleId="Title2">
    <w:name w:val="Title2"/>
    <w:basedOn w:val="Normal"/>
    <w:next w:val="Normal"/>
    <w:rsid w:val="005A599F"/>
    <w:pPr>
      <w:tabs>
        <w:tab w:val="left" w:pos="648"/>
        <w:tab w:val="right" w:pos="7776"/>
        <w:tab w:val="left" w:pos="7848"/>
      </w:tabs>
    </w:pPr>
  </w:style>
  <w:style w:type="paragraph" w:styleId="Header">
    <w:name w:val="header"/>
    <w:basedOn w:val="Normal"/>
    <w:link w:val="HeaderChar"/>
    <w:rsid w:val="005A599F"/>
    <w:pPr>
      <w:tabs>
        <w:tab w:val="center" w:pos="4320"/>
        <w:tab w:val="right" w:pos="8640"/>
      </w:tabs>
    </w:pPr>
    <w:rPr>
      <w:lang w:val="x-none" w:eastAsia="ja-JP"/>
    </w:rPr>
  </w:style>
  <w:style w:type="character" w:customStyle="1" w:styleId="HeaderChar">
    <w:name w:val="Header Char"/>
    <w:link w:val="Header"/>
    <w:rsid w:val="005A599F"/>
    <w:rPr>
      <w:sz w:val="24"/>
      <w:lang w:eastAsia="ja-JP"/>
    </w:rPr>
  </w:style>
  <w:style w:type="character" w:styleId="PageNumber">
    <w:name w:val="page number"/>
    <w:basedOn w:val="DefaultParagraphFont"/>
    <w:rsid w:val="005A599F"/>
  </w:style>
  <w:style w:type="paragraph" w:styleId="NormalWeb">
    <w:name w:val="Normal (Web)"/>
    <w:basedOn w:val="Normal"/>
    <w:uiPriority w:val="99"/>
    <w:unhideWhenUsed/>
    <w:rsid w:val="005A599F"/>
    <w:pPr>
      <w:spacing w:before="100" w:beforeAutospacing="1" w:after="100" w:afterAutospacing="1"/>
    </w:pPr>
    <w:rPr>
      <w:szCs w:val="24"/>
      <w:lang w:val="es-PR" w:eastAsia="es-PR"/>
    </w:rPr>
  </w:style>
  <w:style w:type="character" w:styleId="LineNumber">
    <w:name w:val="line number"/>
    <w:basedOn w:val="DefaultParagraphFont"/>
    <w:uiPriority w:val="99"/>
    <w:semiHidden/>
    <w:unhideWhenUsed/>
    <w:rsid w:val="005A599F"/>
  </w:style>
  <w:style w:type="character" w:customStyle="1" w:styleId="hps">
    <w:name w:val="hps"/>
    <w:basedOn w:val="DefaultParagraphFont"/>
    <w:rsid w:val="005A599F"/>
  </w:style>
  <w:style w:type="paragraph" w:styleId="BalloonText">
    <w:name w:val="Balloon Text"/>
    <w:basedOn w:val="Normal"/>
    <w:link w:val="BalloonTextChar"/>
    <w:uiPriority w:val="99"/>
    <w:semiHidden/>
    <w:unhideWhenUsed/>
    <w:rsid w:val="00B36028"/>
    <w:rPr>
      <w:rFonts w:ascii="Segoe UI" w:hAnsi="Segoe UI" w:cs="Segoe UI"/>
      <w:sz w:val="18"/>
      <w:szCs w:val="18"/>
    </w:rPr>
  </w:style>
  <w:style w:type="character" w:customStyle="1" w:styleId="BalloonTextChar">
    <w:name w:val="Balloon Text Char"/>
    <w:link w:val="BalloonText"/>
    <w:uiPriority w:val="99"/>
    <w:semiHidden/>
    <w:rsid w:val="00B36028"/>
    <w:rPr>
      <w:rFonts w:ascii="Segoe UI" w:hAnsi="Segoe UI" w:cs="Segoe UI"/>
      <w:sz w:val="18"/>
      <w:szCs w:val="18"/>
    </w:rPr>
  </w:style>
  <w:style w:type="paragraph" w:customStyle="1" w:styleId="Default">
    <w:name w:val="Default"/>
    <w:rsid w:val="00C81A4F"/>
    <w:pPr>
      <w:autoSpaceDE w:val="0"/>
      <w:autoSpaceDN w:val="0"/>
      <w:adjustRightInd w:val="0"/>
    </w:pPr>
    <w:rPr>
      <w:color w:val="000000"/>
      <w:sz w:val="24"/>
      <w:szCs w:val="24"/>
    </w:rPr>
  </w:style>
  <w:style w:type="paragraph" w:styleId="EndnoteText">
    <w:name w:val="endnote text"/>
    <w:basedOn w:val="Normal"/>
    <w:link w:val="EndnoteTextChar"/>
    <w:uiPriority w:val="99"/>
    <w:semiHidden/>
    <w:unhideWhenUsed/>
    <w:rsid w:val="00267C9B"/>
    <w:rPr>
      <w:sz w:val="20"/>
    </w:rPr>
  </w:style>
  <w:style w:type="character" w:customStyle="1" w:styleId="EndnoteTextChar">
    <w:name w:val="Endnote Text Char"/>
    <w:link w:val="EndnoteText"/>
    <w:uiPriority w:val="99"/>
    <w:semiHidden/>
    <w:rsid w:val="00267C9B"/>
    <w:rPr>
      <w:lang w:val="en-US"/>
    </w:rPr>
  </w:style>
  <w:style w:type="character" w:styleId="EndnoteReference">
    <w:name w:val="endnote reference"/>
    <w:uiPriority w:val="99"/>
    <w:semiHidden/>
    <w:unhideWhenUsed/>
    <w:rsid w:val="00267C9B"/>
    <w:rPr>
      <w:vertAlign w:val="superscript"/>
    </w:rPr>
  </w:style>
  <w:style w:type="paragraph" w:styleId="Footer">
    <w:name w:val="footer"/>
    <w:basedOn w:val="Normal"/>
    <w:link w:val="FooterChar"/>
    <w:uiPriority w:val="99"/>
    <w:unhideWhenUsed/>
    <w:rsid w:val="00927043"/>
    <w:pPr>
      <w:tabs>
        <w:tab w:val="center" w:pos="4680"/>
        <w:tab w:val="right" w:pos="9360"/>
      </w:tabs>
    </w:pPr>
  </w:style>
  <w:style w:type="character" w:customStyle="1" w:styleId="FooterChar">
    <w:name w:val="Footer Char"/>
    <w:link w:val="Footer"/>
    <w:uiPriority w:val="99"/>
    <w:rsid w:val="00927043"/>
    <w:rPr>
      <w:sz w:val="24"/>
      <w:lang w:val="en-US"/>
    </w:rPr>
  </w:style>
  <w:style w:type="character" w:styleId="CommentReference">
    <w:name w:val="annotation reference"/>
    <w:uiPriority w:val="99"/>
    <w:semiHidden/>
    <w:unhideWhenUsed/>
    <w:rsid w:val="00951D8E"/>
    <w:rPr>
      <w:sz w:val="16"/>
      <w:szCs w:val="16"/>
    </w:rPr>
  </w:style>
  <w:style w:type="paragraph" w:styleId="CommentText">
    <w:name w:val="annotation text"/>
    <w:basedOn w:val="Normal"/>
    <w:link w:val="CommentTextChar"/>
    <w:uiPriority w:val="99"/>
    <w:unhideWhenUsed/>
    <w:rsid w:val="00951D8E"/>
    <w:rPr>
      <w:sz w:val="20"/>
    </w:rPr>
  </w:style>
  <w:style w:type="character" w:customStyle="1" w:styleId="CommentTextChar">
    <w:name w:val="Comment Text Char"/>
    <w:basedOn w:val="DefaultParagraphFont"/>
    <w:link w:val="CommentText"/>
    <w:uiPriority w:val="99"/>
    <w:rsid w:val="00951D8E"/>
  </w:style>
  <w:style w:type="paragraph" w:styleId="CommentSubject">
    <w:name w:val="annotation subject"/>
    <w:basedOn w:val="CommentText"/>
    <w:next w:val="CommentText"/>
    <w:link w:val="CommentSubjectChar"/>
    <w:uiPriority w:val="99"/>
    <w:semiHidden/>
    <w:unhideWhenUsed/>
    <w:rsid w:val="00951D8E"/>
    <w:rPr>
      <w:b/>
      <w:bCs/>
    </w:rPr>
  </w:style>
  <w:style w:type="character" w:customStyle="1" w:styleId="CommentSubjectChar">
    <w:name w:val="Comment Subject Char"/>
    <w:link w:val="CommentSubject"/>
    <w:uiPriority w:val="99"/>
    <w:semiHidden/>
    <w:rsid w:val="00951D8E"/>
    <w:rPr>
      <w:b/>
      <w:bCs/>
    </w:rPr>
  </w:style>
  <w:style w:type="character" w:styleId="Hyperlink">
    <w:name w:val="Hyperlink"/>
    <w:uiPriority w:val="99"/>
    <w:rsid w:val="0044576A"/>
    <w:rPr>
      <w:strike w:val="0"/>
      <w:dstrike w:val="0"/>
      <w:color w:val="0000FF"/>
      <w:u w:val="none"/>
      <w:effect w:val="none"/>
    </w:rPr>
  </w:style>
  <w:style w:type="character" w:customStyle="1" w:styleId="detailformlbl">
    <w:name w:val="detailformlbl"/>
    <w:rsid w:val="0044576A"/>
  </w:style>
  <w:style w:type="table" w:styleId="TableGrid">
    <w:name w:val="Table Grid"/>
    <w:basedOn w:val="TableNormal"/>
    <w:uiPriority w:val="59"/>
    <w:rsid w:val="00050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31312D"/>
    <w:pPr>
      <w:numPr>
        <w:numId w:val="1"/>
      </w:numPr>
      <w:contextualSpacing/>
    </w:pPr>
  </w:style>
  <w:style w:type="paragraph" w:styleId="Revision">
    <w:name w:val="Revision"/>
    <w:hidden/>
    <w:uiPriority w:val="99"/>
    <w:semiHidden/>
    <w:rsid w:val="00A121E1"/>
    <w:rPr>
      <w:sz w:val="24"/>
    </w:rPr>
  </w:style>
  <w:style w:type="paragraph" w:styleId="Title">
    <w:name w:val="Title"/>
    <w:basedOn w:val="Normal"/>
    <w:link w:val="TitleChar"/>
    <w:qFormat/>
    <w:rsid w:val="00615DDC"/>
    <w:pPr>
      <w:jc w:val="center"/>
    </w:pPr>
    <w:rPr>
      <w:lang w:val="es-ES"/>
    </w:rPr>
  </w:style>
  <w:style w:type="character" w:customStyle="1" w:styleId="TitleChar">
    <w:name w:val="Title Char"/>
    <w:basedOn w:val="DefaultParagraphFont"/>
    <w:link w:val="Title"/>
    <w:rsid w:val="00615DDC"/>
    <w:rPr>
      <w:sz w:val="24"/>
      <w:lang w:val="es-ES"/>
    </w:rPr>
  </w:style>
  <w:style w:type="paragraph" w:styleId="FootnoteText">
    <w:name w:val="footnote text"/>
    <w:basedOn w:val="Normal"/>
    <w:link w:val="FootnoteTextChar"/>
    <w:uiPriority w:val="99"/>
    <w:semiHidden/>
    <w:unhideWhenUsed/>
    <w:rsid w:val="00AA40ED"/>
    <w:rPr>
      <w:sz w:val="20"/>
    </w:rPr>
  </w:style>
  <w:style w:type="character" w:customStyle="1" w:styleId="FootnoteTextChar">
    <w:name w:val="Footnote Text Char"/>
    <w:basedOn w:val="DefaultParagraphFont"/>
    <w:link w:val="FootnoteText"/>
    <w:uiPriority w:val="99"/>
    <w:semiHidden/>
    <w:rsid w:val="00AA40ED"/>
  </w:style>
  <w:style w:type="character" w:styleId="FootnoteReference">
    <w:name w:val="footnote reference"/>
    <w:basedOn w:val="DefaultParagraphFont"/>
    <w:uiPriority w:val="99"/>
    <w:semiHidden/>
    <w:unhideWhenUsed/>
    <w:rsid w:val="00AA40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1417">
      <w:bodyDiv w:val="1"/>
      <w:marLeft w:val="0"/>
      <w:marRight w:val="0"/>
      <w:marTop w:val="0"/>
      <w:marBottom w:val="0"/>
      <w:divBdr>
        <w:top w:val="none" w:sz="0" w:space="0" w:color="auto"/>
        <w:left w:val="none" w:sz="0" w:space="0" w:color="auto"/>
        <w:bottom w:val="none" w:sz="0" w:space="0" w:color="auto"/>
        <w:right w:val="none" w:sz="0" w:space="0" w:color="auto"/>
      </w:divBdr>
      <w:divsChild>
        <w:div w:id="25982010">
          <w:marLeft w:val="0"/>
          <w:marRight w:val="0"/>
          <w:marTop w:val="0"/>
          <w:marBottom w:val="0"/>
          <w:divBdr>
            <w:top w:val="none" w:sz="0" w:space="0" w:color="auto"/>
            <w:left w:val="none" w:sz="0" w:space="0" w:color="auto"/>
            <w:bottom w:val="none" w:sz="0" w:space="0" w:color="auto"/>
            <w:right w:val="none" w:sz="0" w:space="0" w:color="auto"/>
          </w:divBdr>
          <w:divsChild>
            <w:div w:id="147937590">
              <w:marLeft w:val="0"/>
              <w:marRight w:val="0"/>
              <w:marTop w:val="0"/>
              <w:marBottom w:val="0"/>
              <w:divBdr>
                <w:top w:val="none" w:sz="0" w:space="0" w:color="auto"/>
                <w:left w:val="none" w:sz="0" w:space="0" w:color="auto"/>
                <w:bottom w:val="none" w:sz="0" w:space="0" w:color="auto"/>
                <w:right w:val="none" w:sz="0" w:space="0" w:color="auto"/>
              </w:divBdr>
              <w:divsChild>
                <w:div w:id="18894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2031">
      <w:bodyDiv w:val="1"/>
      <w:marLeft w:val="0"/>
      <w:marRight w:val="0"/>
      <w:marTop w:val="0"/>
      <w:marBottom w:val="0"/>
      <w:divBdr>
        <w:top w:val="none" w:sz="0" w:space="0" w:color="auto"/>
        <w:left w:val="none" w:sz="0" w:space="0" w:color="auto"/>
        <w:bottom w:val="none" w:sz="0" w:space="0" w:color="auto"/>
        <w:right w:val="none" w:sz="0" w:space="0" w:color="auto"/>
      </w:divBdr>
    </w:div>
    <w:div w:id="157841604">
      <w:bodyDiv w:val="1"/>
      <w:marLeft w:val="0"/>
      <w:marRight w:val="0"/>
      <w:marTop w:val="0"/>
      <w:marBottom w:val="0"/>
      <w:divBdr>
        <w:top w:val="none" w:sz="0" w:space="0" w:color="auto"/>
        <w:left w:val="none" w:sz="0" w:space="0" w:color="auto"/>
        <w:bottom w:val="none" w:sz="0" w:space="0" w:color="auto"/>
        <w:right w:val="none" w:sz="0" w:space="0" w:color="auto"/>
      </w:divBdr>
    </w:div>
    <w:div w:id="397940650">
      <w:bodyDiv w:val="1"/>
      <w:marLeft w:val="0"/>
      <w:marRight w:val="0"/>
      <w:marTop w:val="0"/>
      <w:marBottom w:val="0"/>
      <w:divBdr>
        <w:top w:val="none" w:sz="0" w:space="0" w:color="auto"/>
        <w:left w:val="none" w:sz="0" w:space="0" w:color="auto"/>
        <w:bottom w:val="none" w:sz="0" w:space="0" w:color="auto"/>
        <w:right w:val="none" w:sz="0" w:space="0" w:color="auto"/>
      </w:divBdr>
    </w:div>
    <w:div w:id="458376269">
      <w:bodyDiv w:val="1"/>
      <w:marLeft w:val="0"/>
      <w:marRight w:val="0"/>
      <w:marTop w:val="0"/>
      <w:marBottom w:val="0"/>
      <w:divBdr>
        <w:top w:val="none" w:sz="0" w:space="0" w:color="auto"/>
        <w:left w:val="none" w:sz="0" w:space="0" w:color="auto"/>
        <w:bottom w:val="none" w:sz="0" w:space="0" w:color="auto"/>
        <w:right w:val="none" w:sz="0" w:space="0" w:color="auto"/>
      </w:divBdr>
      <w:divsChild>
        <w:div w:id="551237119">
          <w:marLeft w:val="0"/>
          <w:marRight w:val="0"/>
          <w:marTop w:val="0"/>
          <w:marBottom w:val="0"/>
          <w:divBdr>
            <w:top w:val="none" w:sz="0" w:space="0" w:color="auto"/>
            <w:left w:val="none" w:sz="0" w:space="0" w:color="auto"/>
            <w:bottom w:val="none" w:sz="0" w:space="0" w:color="auto"/>
            <w:right w:val="none" w:sz="0" w:space="0" w:color="auto"/>
          </w:divBdr>
          <w:divsChild>
            <w:div w:id="290479725">
              <w:marLeft w:val="0"/>
              <w:marRight w:val="0"/>
              <w:marTop w:val="0"/>
              <w:marBottom w:val="0"/>
              <w:divBdr>
                <w:top w:val="none" w:sz="0" w:space="0" w:color="auto"/>
                <w:left w:val="none" w:sz="0" w:space="0" w:color="auto"/>
                <w:bottom w:val="none" w:sz="0" w:space="0" w:color="auto"/>
                <w:right w:val="none" w:sz="0" w:space="0" w:color="auto"/>
              </w:divBdr>
              <w:divsChild>
                <w:div w:id="12202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1178">
      <w:bodyDiv w:val="1"/>
      <w:marLeft w:val="0"/>
      <w:marRight w:val="0"/>
      <w:marTop w:val="0"/>
      <w:marBottom w:val="0"/>
      <w:divBdr>
        <w:top w:val="none" w:sz="0" w:space="0" w:color="auto"/>
        <w:left w:val="none" w:sz="0" w:space="0" w:color="auto"/>
        <w:bottom w:val="none" w:sz="0" w:space="0" w:color="auto"/>
        <w:right w:val="none" w:sz="0" w:space="0" w:color="auto"/>
      </w:divBdr>
      <w:divsChild>
        <w:div w:id="1468356111">
          <w:marLeft w:val="0"/>
          <w:marRight w:val="0"/>
          <w:marTop w:val="0"/>
          <w:marBottom w:val="0"/>
          <w:divBdr>
            <w:top w:val="none" w:sz="0" w:space="0" w:color="auto"/>
            <w:left w:val="none" w:sz="0" w:space="0" w:color="auto"/>
            <w:bottom w:val="none" w:sz="0" w:space="0" w:color="auto"/>
            <w:right w:val="none" w:sz="0" w:space="0" w:color="auto"/>
          </w:divBdr>
          <w:divsChild>
            <w:div w:id="791284158">
              <w:marLeft w:val="0"/>
              <w:marRight w:val="0"/>
              <w:marTop w:val="0"/>
              <w:marBottom w:val="0"/>
              <w:divBdr>
                <w:top w:val="none" w:sz="0" w:space="0" w:color="auto"/>
                <w:left w:val="none" w:sz="0" w:space="0" w:color="auto"/>
                <w:bottom w:val="none" w:sz="0" w:space="0" w:color="auto"/>
                <w:right w:val="none" w:sz="0" w:space="0" w:color="auto"/>
              </w:divBdr>
              <w:divsChild>
                <w:div w:id="1788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9774">
      <w:bodyDiv w:val="1"/>
      <w:marLeft w:val="0"/>
      <w:marRight w:val="0"/>
      <w:marTop w:val="0"/>
      <w:marBottom w:val="0"/>
      <w:divBdr>
        <w:top w:val="none" w:sz="0" w:space="0" w:color="auto"/>
        <w:left w:val="none" w:sz="0" w:space="0" w:color="auto"/>
        <w:bottom w:val="none" w:sz="0" w:space="0" w:color="auto"/>
        <w:right w:val="none" w:sz="0" w:space="0" w:color="auto"/>
      </w:divBdr>
      <w:divsChild>
        <w:div w:id="679084817">
          <w:marLeft w:val="0"/>
          <w:marRight w:val="0"/>
          <w:marTop w:val="0"/>
          <w:marBottom w:val="0"/>
          <w:divBdr>
            <w:top w:val="none" w:sz="0" w:space="0" w:color="auto"/>
            <w:left w:val="none" w:sz="0" w:space="0" w:color="auto"/>
            <w:bottom w:val="none" w:sz="0" w:space="0" w:color="auto"/>
            <w:right w:val="none" w:sz="0" w:space="0" w:color="auto"/>
          </w:divBdr>
          <w:divsChild>
            <w:div w:id="1695769922">
              <w:marLeft w:val="0"/>
              <w:marRight w:val="0"/>
              <w:marTop w:val="0"/>
              <w:marBottom w:val="0"/>
              <w:divBdr>
                <w:top w:val="none" w:sz="0" w:space="0" w:color="auto"/>
                <w:left w:val="none" w:sz="0" w:space="0" w:color="auto"/>
                <w:bottom w:val="none" w:sz="0" w:space="0" w:color="auto"/>
                <w:right w:val="none" w:sz="0" w:space="0" w:color="auto"/>
              </w:divBdr>
              <w:divsChild>
                <w:div w:id="12090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3184">
      <w:bodyDiv w:val="1"/>
      <w:marLeft w:val="0"/>
      <w:marRight w:val="0"/>
      <w:marTop w:val="0"/>
      <w:marBottom w:val="0"/>
      <w:divBdr>
        <w:top w:val="none" w:sz="0" w:space="0" w:color="auto"/>
        <w:left w:val="none" w:sz="0" w:space="0" w:color="auto"/>
        <w:bottom w:val="none" w:sz="0" w:space="0" w:color="auto"/>
        <w:right w:val="none" w:sz="0" w:space="0" w:color="auto"/>
      </w:divBdr>
    </w:div>
    <w:div w:id="942155042">
      <w:bodyDiv w:val="1"/>
      <w:marLeft w:val="0"/>
      <w:marRight w:val="0"/>
      <w:marTop w:val="0"/>
      <w:marBottom w:val="0"/>
      <w:divBdr>
        <w:top w:val="none" w:sz="0" w:space="0" w:color="auto"/>
        <w:left w:val="none" w:sz="0" w:space="0" w:color="auto"/>
        <w:bottom w:val="none" w:sz="0" w:space="0" w:color="auto"/>
        <w:right w:val="none" w:sz="0" w:space="0" w:color="auto"/>
      </w:divBdr>
    </w:div>
    <w:div w:id="1060520097">
      <w:bodyDiv w:val="1"/>
      <w:marLeft w:val="0"/>
      <w:marRight w:val="0"/>
      <w:marTop w:val="0"/>
      <w:marBottom w:val="0"/>
      <w:divBdr>
        <w:top w:val="none" w:sz="0" w:space="0" w:color="auto"/>
        <w:left w:val="none" w:sz="0" w:space="0" w:color="auto"/>
        <w:bottom w:val="none" w:sz="0" w:space="0" w:color="auto"/>
        <w:right w:val="none" w:sz="0" w:space="0" w:color="auto"/>
      </w:divBdr>
      <w:divsChild>
        <w:div w:id="1971471656">
          <w:marLeft w:val="0"/>
          <w:marRight w:val="0"/>
          <w:marTop w:val="0"/>
          <w:marBottom w:val="0"/>
          <w:divBdr>
            <w:top w:val="none" w:sz="0" w:space="0" w:color="auto"/>
            <w:left w:val="none" w:sz="0" w:space="0" w:color="auto"/>
            <w:bottom w:val="none" w:sz="0" w:space="0" w:color="auto"/>
            <w:right w:val="none" w:sz="0" w:space="0" w:color="auto"/>
          </w:divBdr>
          <w:divsChild>
            <w:div w:id="231811695">
              <w:marLeft w:val="0"/>
              <w:marRight w:val="0"/>
              <w:marTop w:val="0"/>
              <w:marBottom w:val="0"/>
              <w:divBdr>
                <w:top w:val="none" w:sz="0" w:space="0" w:color="auto"/>
                <w:left w:val="none" w:sz="0" w:space="0" w:color="auto"/>
                <w:bottom w:val="none" w:sz="0" w:space="0" w:color="auto"/>
                <w:right w:val="none" w:sz="0" w:space="0" w:color="auto"/>
              </w:divBdr>
              <w:divsChild>
                <w:div w:id="5159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6037">
      <w:bodyDiv w:val="1"/>
      <w:marLeft w:val="0"/>
      <w:marRight w:val="0"/>
      <w:marTop w:val="0"/>
      <w:marBottom w:val="0"/>
      <w:divBdr>
        <w:top w:val="none" w:sz="0" w:space="0" w:color="auto"/>
        <w:left w:val="none" w:sz="0" w:space="0" w:color="auto"/>
        <w:bottom w:val="none" w:sz="0" w:space="0" w:color="auto"/>
        <w:right w:val="none" w:sz="0" w:space="0" w:color="auto"/>
      </w:divBdr>
      <w:divsChild>
        <w:div w:id="1970017116">
          <w:marLeft w:val="0"/>
          <w:marRight w:val="0"/>
          <w:marTop w:val="0"/>
          <w:marBottom w:val="0"/>
          <w:divBdr>
            <w:top w:val="none" w:sz="0" w:space="0" w:color="auto"/>
            <w:left w:val="none" w:sz="0" w:space="0" w:color="auto"/>
            <w:bottom w:val="none" w:sz="0" w:space="0" w:color="auto"/>
            <w:right w:val="none" w:sz="0" w:space="0" w:color="auto"/>
          </w:divBdr>
          <w:divsChild>
            <w:div w:id="1319920193">
              <w:marLeft w:val="0"/>
              <w:marRight w:val="0"/>
              <w:marTop w:val="0"/>
              <w:marBottom w:val="0"/>
              <w:divBdr>
                <w:top w:val="none" w:sz="0" w:space="0" w:color="auto"/>
                <w:left w:val="none" w:sz="0" w:space="0" w:color="auto"/>
                <w:bottom w:val="none" w:sz="0" w:space="0" w:color="auto"/>
                <w:right w:val="none" w:sz="0" w:space="0" w:color="auto"/>
              </w:divBdr>
              <w:divsChild>
                <w:div w:id="14004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859292">
      <w:bodyDiv w:val="1"/>
      <w:marLeft w:val="0"/>
      <w:marRight w:val="0"/>
      <w:marTop w:val="0"/>
      <w:marBottom w:val="0"/>
      <w:divBdr>
        <w:top w:val="none" w:sz="0" w:space="0" w:color="auto"/>
        <w:left w:val="none" w:sz="0" w:space="0" w:color="auto"/>
        <w:bottom w:val="none" w:sz="0" w:space="0" w:color="auto"/>
        <w:right w:val="none" w:sz="0" w:space="0" w:color="auto"/>
      </w:divBdr>
      <w:divsChild>
        <w:div w:id="1678650896">
          <w:marLeft w:val="0"/>
          <w:marRight w:val="0"/>
          <w:marTop w:val="0"/>
          <w:marBottom w:val="0"/>
          <w:divBdr>
            <w:top w:val="none" w:sz="0" w:space="0" w:color="auto"/>
            <w:left w:val="none" w:sz="0" w:space="0" w:color="auto"/>
            <w:bottom w:val="none" w:sz="0" w:space="0" w:color="auto"/>
            <w:right w:val="none" w:sz="0" w:space="0" w:color="auto"/>
          </w:divBdr>
          <w:divsChild>
            <w:div w:id="1769616080">
              <w:marLeft w:val="0"/>
              <w:marRight w:val="0"/>
              <w:marTop w:val="0"/>
              <w:marBottom w:val="0"/>
              <w:divBdr>
                <w:top w:val="none" w:sz="0" w:space="0" w:color="auto"/>
                <w:left w:val="none" w:sz="0" w:space="0" w:color="auto"/>
                <w:bottom w:val="none" w:sz="0" w:space="0" w:color="auto"/>
                <w:right w:val="none" w:sz="0" w:space="0" w:color="auto"/>
              </w:divBdr>
              <w:divsChild>
                <w:div w:id="787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6608">
      <w:bodyDiv w:val="1"/>
      <w:marLeft w:val="0"/>
      <w:marRight w:val="0"/>
      <w:marTop w:val="0"/>
      <w:marBottom w:val="0"/>
      <w:divBdr>
        <w:top w:val="none" w:sz="0" w:space="0" w:color="auto"/>
        <w:left w:val="none" w:sz="0" w:space="0" w:color="auto"/>
        <w:bottom w:val="none" w:sz="0" w:space="0" w:color="auto"/>
        <w:right w:val="none" w:sz="0" w:space="0" w:color="auto"/>
      </w:divBdr>
      <w:divsChild>
        <w:div w:id="1291089953">
          <w:marLeft w:val="0"/>
          <w:marRight w:val="0"/>
          <w:marTop w:val="0"/>
          <w:marBottom w:val="0"/>
          <w:divBdr>
            <w:top w:val="none" w:sz="0" w:space="0" w:color="auto"/>
            <w:left w:val="none" w:sz="0" w:space="0" w:color="auto"/>
            <w:bottom w:val="none" w:sz="0" w:space="0" w:color="auto"/>
            <w:right w:val="none" w:sz="0" w:space="0" w:color="auto"/>
          </w:divBdr>
          <w:divsChild>
            <w:div w:id="1072702508">
              <w:marLeft w:val="0"/>
              <w:marRight w:val="0"/>
              <w:marTop w:val="0"/>
              <w:marBottom w:val="0"/>
              <w:divBdr>
                <w:top w:val="none" w:sz="0" w:space="0" w:color="auto"/>
                <w:left w:val="none" w:sz="0" w:space="0" w:color="auto"/>
                <w:bottom w:val="none" w:sz="0" w:space="0" w:color="auto"/>
                <w:right w:val="none" w:sz="0" w:space="0" w:color="auto"/>
              </w:divBdr>
              <w:divsChild>
                <w:div w:id="13870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55778">
      <w:bodyDiv w:val="1"/>
      <w:marLeft w:val="0"/>
      <w:marRight w:val="0"/>
      <w:marTop w:val="0"/>
      <w:marBottom w:val="0"/>
      <w:divBdr>
        <w:top w:val="none" w:sz="0" w:space="0" w:color="auto"/>
        <w:left w:val="none" w:sz="0" w:space="0" w:color="auto"/>
        <w:bottom w:val="none" w:sz="0" w:space="0" w:color="auto"/>
        <w:right w:val="none" w:sz="0" w:space="0" w:color="auto"/>
      </w:divBdr>
    </w:div>
    <w:div w:id="1543861546">
      <w:bodyDiv w:val="1"/>
      <w:marLeft w:val="0"/>
      <w:marRight w:val="0"/>
      <w:marTop w:val="0"/>
      <w:marBottom w:val="0"/>
      <w:divBdr>
        <w:top w:val="none" w:sz="0" w:space="0" w:color="auto"/>
        <w:left w:val="none" w:sz="0" w:space="0" w:color="auto"/>
        <w:bottom w:val="none" w:sz="0" w:space="0" w:color="auto"/>
        <w:right w:val="none" w:sz="0" w:space="0" w:color="auto"/>
      </w:divBdr>
    </w:div>
    <w:div w:id="1559584432">
      <w:bodyDiv w:val="1"/>
      <w:marLeft w:val="0"/>
      <w:marRight w:val="0"/>
      <w:marTop w:val="0"/>
      <w:marBottom w:val="0"/>
      <w:divBdr>
        <w:top w:val="none" w:sz="0" w:space="0" w:color="auto"/>
        <w:left w:val="none" w:sz="0" w:space="0" w:color="auto"/>
        <w:bottom w:val="none" w:sz="0" w:space="0" w:color="auto"/>
        <w:right w:val="none" w:sz="0" w:space="0" w:color="auto"/>
      </w:divBdr>
    </w:div>
    <w:div w:id="1571037020">
      <w:bodyDiv w:val="1"/>
      <w:marLeft w:val="0"/>
      <w:marRight w:val="0"/>
      <w:marTop w:val="0"/>
      <w:marBottom w:val="0"/>
      <w:divBdr>
        <w:top w:val="none" w:sz="0" w:space="0" w:color="auto"/>
        <w:left w:val="none" w:sz="0" w:space="0" w:color="auto"/>
        <w:bottom w:val="none" w:sz="0" w:space="0" w:color="auto"/>
        <w:right w:val="none" w:sz="0" w:space="0" w:color="auto"/>
      </w:divBdr>
      <w:divsChild>
        <w:div w:id="1518958913">
          <w:marLeft w:val="0"/>
          <w:marRight w:val="0"/>
          <w:marTop w:val="0"/>
          <w:marBottom w:val="0"/>
          <w:divBdr>
            <w:top w:val="none" w:sz="0" w:space="0" w:color="auto"/>
            <w:left w:val="none" w:sz="0" w:space="0" w:color="auto"/>
            <w:bottom w:val="none" w:sz="0" w:space="0" w:color="auto"/>
            <w:right w:val="none" w:sz="0" w:space="0" w:color="auto"/>
          </w:divBdr>
          <w:divsChild>
            <w:div w:id="1235512950">
              <w:marLeft w:val="0"/>
              <w:marRight w:val="0"/>
              <w:marTop w:val="0"/>
              <w:marBottom w:val="0"/>
              <w:divBdr>
                <w:top w:val="none" w:sz="0" w:space="0" w:color="auto"/>
                <w:left w:val="none" w:sz="0" w:space="0" w:color="auto"/>
                <w:bottom w:val="none" w:sz="0" w:space="0" w:color="auto"/>
                <w:right w:val="none" w:sz="0" w:space="0" w:color="auto"/>
              </w:divBdr>
              <w:divsChild>
                <w:div w:id="49939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83175">
      <w:bodyDiv w:val="1"/>
      <w:marLeft w:val="0"/>
      <w:marRight w:val="0"/>
      <w:marTop w:val="0"/>
      <w:marBottom w:val="0"/>
      <w:divBdr>
        <w:top w:val="none" w:sz="0" w:space="0" w:color="auto"/>
        <w:left w:val="none" w:sz="0" w:space="0" w:color="auto"/>
        <w:bottom w:val="none" w:sz="0" w:space="0" w:color="auto"/>
        <w:right w:val="none" w:sz="0" w:space="0" w:color="auto"/>
      </w:divBdr>
    </w:div>
    <w:div w:id="1670451225">
      <w:bodyDiv w:val="1"/>
      <w:marLeft w:val="0"/>
      <w:marRight w:val="0"/>
      <w:marTop w:val="0"/>
      <w:marBottom w:val="0"/>
      <w:divBdr>
        <w:top w:val="none" w:sz="0" w:space="0" w:color="auto"/>
        <w:left w:val="none" w:sz="0" w:space="0" w:color="auto"/>
        <w:bottom w:val="none" w:sz="0" w:space="0" w:color="auto"/>
        <w:right w:val="none" w:sz="0" w:space="0" w:color="auto"/>
      </w:divBdr>
      <w:divsChild>
        <w:div w:id="824200176">
          <w:marLeft w:val="0"/>
          <w:marRight w:val="0"/>
          <w:marTop w:val="0"/>
          <w:marBottom w:val="0"/>
          <w:divBdr>
            <w:top w:val="none" w:sz="0" w:space="0" w:color="auto"/>
            <w:left w:val="none" w:sz="0" w:space="0" w:color="auto"/>
            <w:bottom w:val="none" w:sz="0" w:space="0" w:color="auto"/>
            <w:right w:val="none" w:sz="0" w:space="0" w:color="auto"/>
          </w:divBdr>
          <w:divsChild>
            <w:div w:id="2142379181">
              <w:marLeft w:val="0"/>
              <w:marRight w:val="0"/>
              <w:marTop w:val="0"/>
              <w:marBottom w:val="0"/>
              <w:divBdr>
                <w:top w:val="none" w:sz="0" w:space="0" w:color="auto"/>
                <w:left w:val="none" w:sz="0" w:space="0" w:color="auto"/>
                <w:bottom w:val="none" w:sz="0" w:space="0" w:color="auto"/>
                <w:right w:val="none" w:sz="0" w:space="0" w:color="auto"/>
              </w:divBdr>
              <w:divsChild>
                <w:div w:id="6532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0191">
      <w:bodyDiv w:val="1"/>
      <w:marLeft w:val="0"/>
      <w:marRight w:val="0"/>
      <w:marTop w:val="0"/>
      <w:marBottom w:val="0"/>
      <w:divBdr>
        <w:top w:val="none" w:sz="0" w:space="0" w:color="auto"/>
        <w:left w:val="none" w:sz="0" w:space="0" w:color="auto"/>
        <w:bottom w:val="none" w:sz="0" w:space="0" w:color="auto"/>
        <w:right w:val="none" w:sz="0" w:space="0" w:color="auto"/>
      </w:divBdr>
    </w:div>
    <w:div w:id="1720670681">
      <w:bodyDiv w:val="1"/>
      <w:marLeft w:val="0"/>
      <w:marRight w:val="0"/>
      <w:marTop w:val="0"/>
      <w:marBottom w:val="0"/>
      <w:divBdr>
        <w:top w:val="none" w:sz="0" w:space="0" w:color="auto"/>
        <w:left w:val="none" w:sz="0" w:space="0" w:color="auto"/>
        <w:bottom w:val="none" w:sz="0" w:space="0" w:color="auto"/>
        <w:right w:val="none" w:sz="0" w:space="0" w:color="auto"/>
      </w:divBdr>
    </w:div>
    <w:div w:id="1796410835">
      <w:bodyDiv w:val="1"/>
      <w:marLeft w:val="0"/>
      <w:marRight w:val="0"/>
      <w:marTop w:val="0"/>
      <w:marBottom w:val="0"/>
      <w:divBdr>
        <w:top w:val="none" w:sz="0" w:space="0" w:color="auto"/>
        <w:left w:val="none" w:sz="0" w:space="0" w:color="auto"/>
        <w:bottom w:val="none" w:sz="0" w:space="0" w:color="auto"/>
        <w:right w:val="none" w:sz="0" w:space="0" w:color="auto"/>
      </w:divBdr>
      <w:divsChild>
        <w:div w:id="2014720233">
          <w:marLeft w:val="0"/>
          <w:marRight w:val="0"/>
          <w:marTop w:val="0"/>
          <w:marBottom w:val="0"/>
          <w:divBdr>
            <w:top w:val="none" w:sz="0" w:space="0" w:color="auto"/>
            <w:left w:val="none" w:sz="0" w:space="0" w:color="auto"/>
            <w:bottom w:val="none" w:sz="0" w:space="0" w:color="auto"/>
            <w:right w:val="none" w:sz="0" w:space="0" w:color="auto"/>
          </w:divBdr>
          <w:divsChild>
            <w:div w:id="1194805613">
              <w:marLeft w:val="0"/>
              <w:marRight w:val="0"/>
              <w:marTop w:val="0"/>
              <w:marBottom w:val="0"/>
              <w:divBdr>
                <w:top w:val="none" w:sz="0" w:space="0" w:color="auto"/>
                <w:left w:val="none" w:sz="0" w:space="0" w:color="auto"/>
                <w:bottom w:val="none" w:sz="0" w:space="0" w:color="auto"/>
                <w:right w:val="none" w:sz="0" w:space="0" w:color="auto"/>
              </w:divBdr>
              <w:divsChild>
                <w:div w:id="12085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26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98C52-26DD-994D-B840-AC49741CF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Links>
    <vt:vector size="6" baseType="variant">
      <vt:variant>
        <vt:i4>4718614</vt:i4>
      </vt:variant>
      <vt:variant>
        <vt:i4>0</vt:i4>
      </vt:variant>
      <vt:variant>
        <vt:i4>0</vt:i4>
      </vt:variant>
      <vt:variant>
        <vt:i4>5</vt:i4>
      </vt:variant>
      <vt:variant>
        <vt:lpwstr>javascript:searchLawCitation('54', '15-agosto-1989')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Marieyoeida</dc:creator>
  <cp:keywords/>
  <cp:lastModifiedBy>Gladys J. Burgos Torres</cp:lastModifiedBy>
  <cp:revision>5</cp:revision>
  <cp:lastPrinted>2025-01-09T21:40:00Z</cp:lastPrinted>
  <dcterms:created xsi:type="dcterms:W3CDTF">2025-01-03T17:03:00Z</dcterms:created>
  <dcterms:modified xsi:type="dcterms:W3CDTF">2025-01-09T21:40:00Z</dcterms:modified>
</cp:coreProperties>
</file>