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560"/>
              <w:left w:type="dxa" w:w="400"/>
              <w:bottom w:type="dxa" w:w="560"/>
              <w:right w:type="dxa" w:w="4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52"/>
                <w:szCs w:val="52"/>
              </w:rPr>
              <w:t xml:space="preserve">SHAREO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Equipe, Papéis e Responsabilidades</w:t>
            </w:r>
          </w:p>
          <w:p>
            <w:pPr>
              <w:spacing w:after="0" w:before="160"/>
              <w:jc w:val="center"/>
            </w:pPr>
            <w:r>
              <w:rPr>
                <w:rFonts w:ascii="Arial" w:cs="Arial" w:eastAsia="Arial" w:hAnsi="Arial"/>
                <w:i/>
                <w:iCs/>
                <w:color w:val="94A3B8"/>
                <w:sz w:val="20"/>
                <w:szCs w:val="20"/>
              </w:rPr>
              <w:t xml:space="preserve">Guia completo para montar e operar o time do projeto</w:t>
            </w:r>
          </w:p>
        </w:tc>
      </w:tr>
    </w:tbl>
    <w:p>
      <w:pPr>
        <w:spacing w:after="0" w:before="300"/>
      </w:pP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Este documento descreve os papéis necessários para implementar o Shareo — marketplace de aluguel de objetos entre pessoas e empresas. Para cada papel são detalhadas: as habilidades técnicas exigidas, as responsabilidades específicas dentro do projeto e em qual fase (H1, H2 ou H3) cada perfil é essencial.</w:t>
      </w:r>
    </w:p>
    <w:p>
      <w:pPr>
        <w:spacing w:after="0" w:before="120"/>
      </w:pPr>
    </w:p>
    <w:p>
      <w:pPr>
        <w:pStyle w:val="Heading1"/>
        <w:pBdr>
          <w:bottom w:val="single" w:color="F97316" w:sz="8"/>
        </w:pBdr>
        <w:spacing w:after="120" w:before="3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PAPÉIS ESSENCIAIS</w:t>
      </w:r>
    </w:p>
    <w:p>
      <w:pPr>
        <w:spacing w:after="0"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54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60"/>
              <w:left w:type="dxa" w:w="160"/>
              <w:bottom w:type="dxa" w:w="1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Segoe UI Emoji" w:cs="Segoe UI Emoji" w:eastAsia="Segoe UI Emoji" w:hAnsi="Segoe UI Emoji"/>
                <w:sz w:val="52"/>
                <w:szCs w:val="52"/>
              </w:rPr>
              <w:t xml:space="preserve">📋</w:t>
            </w:r>
          </w:p>
        </w:tc>
        <w:tc>
          <w:tcPr>
            <w:tcW w:type="dxa" w:w="8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4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Gestor de Projeto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BD5E1"/>
                <w:sz w:val="18"/>
                <w:szCs w:val="18"/>
              </w:rPr>
              <w:t xml:space="preserve">Coordena cronograma, recursos e comunicação</w:t>
            </w:r>
          </w:p>
        </w:tc>
      </w:tr>
    </w:tbl>
    <w:p>
      <w:pPr>
        <w:spacing w:after="0" w:before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H1 — Essencial</w:t>
            </w:r>
          </w:p>
        </w:tc>
        <w:tc>
          <w:tcPr>
            <w:tcW w:type="dxa" w:w="32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H2 — Essencial</w:t>
            </w:r>
          </w:p>
        </w:tc>
        <w:tc>
          <w:tcPr>
            <w:tcW w:type="dxa" w:w="32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H3 — Essencial</w:t>
            </w:r>
          </w:p>
        </w:tc>
      </w:tr>
    </w:tbl>
    <w:p>
      <w:pPr>
        <w:spacing w:after="0"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334155" w:sz="1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Habilidades e Ferramentas</w:t>
            </w:r>
          </w:p>
        </w:tc>
      </w:tr>
      <w:tr>
        <w:tc>
          <w:tcPr>
            <w:tcW w:type="dxa" w:w="97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Gestão ágil: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Scrum e Kanban — planejamento de sprints, cerimônias (planning, review, retrospectiva).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Ferramentas: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Jira, Linear ou Notion para backlog e sprints; Slack ou Teams para comunicação; Confluence para documentação.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Liderança situacional: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capacidade de facilitar decisões técnicas sem tomar o lugar do arquiteto ou do PO.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Comunicação: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traduzir conceitos técnicos para stakeholders não-técnicos e vice-versa.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Gestão de riscos: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identificar e monitorar dependências entre times, fornecedores e decisões técnicas.</w:t>
            </w:r>
          </w:p>
        </w:tc>
      </w:tr>
    </w:tbl>
    <w:p>
      <w:pPr>
        <w:spacing w:after="0" w:before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0D1B2A" w:sz="1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Responsabilidades no Shareo</w:t>
            </w:r>
          </w:p>
        </w:tc>
      </w:tr>
      <w:tr>
        <w:tc>
          <w:tcPr>
            <w:tcW w:type="dxa" w:w="97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Manter o cronograma das três fases alinhado (H1 MVP, H2 Crescimento, H3 Escala), ajustando prioridades conforme aprendizados de mercado.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Monitorar as decisões técnicas com prazo definido (ex.: escolha do chat interno, gateway de pagamento) e garantir que não bloqueiem o desenvolvimento.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Coordenar a comunicação entre Designer, PO, Arquiteto e Desenvolvedores — especialmente nas integrações críticas (geolocalização, chat, LGPD).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Reportar status para stakeholders e investidores com métricas objetivas: velocidade do time, entregas por sprint, impedimentos ativos.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Gerenciar o orçamento de infraestrutura (Supabase, Vercel, APIs de terceiros) e prever os custos de escala para H2 e H3.</w:t>
            </w:r>
          </w:p>
        </w:tc>
      </w:tr>
    </w:tbl>
    <w:p>
      <w:pPr>
        <w:spacing w:after="0" w:before="1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54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160"/>
              <w:bottom w:type="dxa" w:w="1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Segoe UI Emoji" w:cs="Segoe UI Emoji" w:eastAsia="Segoe UI Emoji" w:hAnsi="Segoe UI Emoji"/>
                <w:sz w:val="52"/>
                <w:szCs w:val="52"/>
              </w:rPr>
              <w:t xml:space="preserve">🎯</w:t>
            </w:r>
          </w:p>
        </w:tc>
        <w:tc>
          <w:tcPr>
            <w:tcW w:type="dxa" w:w="8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4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Product Owner (PO)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BD5E1"/>
                <w:sz w:val="18"/>
                <w:szCs w:val="18"/>
              </w:rPr>
              <w:t xml:space="preserve">Define backlog, prioriza e garante alinhamento com o negócio</w:t>
            </w:r>
          </w:p>
        </w:tc>
      </w:tr>
    </w:tbl>
    <w:p>
      <w:pPr>
        <w:spacing w:after="0" w:before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H1 — Essencial</w:t>
            </w:r>
          </w:p>
        </w:tc>
        <w:tc>
          <w:tcPr>
            <w:tcW w:type="dxa" w:w="32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H2 — Essencial</w:t>
            </w:r>
          </w:p>
        </w:tc>
        <w:tc>
          <w:tcPr>
            <w:tcW w:type="dxa" w:w="32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H3 — Essencial</w:t>
            </w:r>
          </w:p>
        </w:tc>
      </w:tr>
    </w:tbl>
    <w:p>
      <w:pPr>
        <w:spacing w:after="0"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334155" w:sz="1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Habilidades e Ferramentas</w:t>
            </w:r>
          </w:p>
        </w:tc>
      </w:tr>
      <w:tr>
        <w:tc>
          <w:tcPr>
            <w:tcW w:type="dxa" w:w="97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Visão de produto: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definir OKRs, métricas de sucesso (taxa de conversão, NPS, volume de locações) e critérios de aceitação (Definition of Done).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Análise de mercado: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benchmarking com plataformas similares (OLX, Airbnb Tools, Getaround), análise de concorrência e validação com usuários reais.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Negociação e priorização: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frameworks como RICE, MoSCoW ou Kano para ordenar o backlog com base em impacto e esforço.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UX awareness: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noção de experiência do usuário para avaliar protótipos e dar feedback ao Designer sem microgerenciar.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Ferramentas: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Notion ou Confluence para documentar requisitos; Figma para revisar protótipos; Hotjar ou similar para analytics de comportamento.</w:t>
            </w:r>
          </w:p>
        </w:tc>
      </w:tr>
    </w:tbl>
    <w:p>
      <w:pPr>
        <w:spacing w:after="0" w:before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0D1B2A" w:sz="1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Responsabilidades no Shareo</w:t>
            </w:r>
          </w:p>
        </w:tc>
      </w:tr>
      <w:tr>
        <w:tc>
          <w:tcPr>
            <w:tcW w:type="dxa" w:w="97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Mapear e priorizar as duas jornadas principais: Locatário (busca → reserva → avaliação) e Proprietário/Anunciante (cadastro do item → gestão da locação → recebimento).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Definir os critérios de aceitação de cada funcionalidade antes do sprint (ex.: a busca retorna itens em raio de até 50km com filtro por categoria, em menos de 2 segundos).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Validar hipóteses com usuários reais antes de construir — especialmente nas decisões de monetização (assinatura Premium PJ, seguro opcional).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Decidir a ordem de entrega das integrações: chat interno vs. avaliações vs. painel admin — balanceando valor para o usuário e custo técnico.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Acompanhar as métricas pós-lançamento (DAU, conversão de visita para locação, churn de anunciantes) e retroalimentar o backlog.</w:t>
            </w:r>
          </w:p>
        </w:tc>
      </w:tr>
    </w:tbl>
    <w:p>
      <w:pPr>
        <w:spacing w:after="0" w:before="1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54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160"/>
              <w:left w:type="dxa" w:w="160"/>
              <w:bottom w:type="dxa" w:w="1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Segoe UI Emoji" w:cs="Segoe UI Emoji" w:eastAsia="Segoe UI Emoji" w:hAnsi="Segoe UI Emoji"/>
                <w:sz w:val="52"/>
                <w:szCs w:val="52"/>
              </w:rPr>
              <w:t xml:space="preserve">🎨</w:t>
            </w:r>
          </w:p>
        </w:tc>
        <w:tc>
          <w:tcPr>
            <w:tcW w:type="dxa" w:w="8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14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Designer (UI/UX)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BD5E1"/>
                <w:sz w:val="18"/>
                <w:szCs w:val="18"/>
              </w:rPr>
              <w:t xml:space="preserve">Cria a experiência visual e a interface responsiva do Shareo</w:t>
            </w:r>
          </w:p>
        </w:tc>
      </w:tr>
    </w:tbl>
    <w:p>
      <w:pPr>
        <w:spacing w:after="0" w:before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H1 — Essencial</w:t>
            </w:r>
          </w:p>
        </w:tc>
        <w:tc>
          <w:tcPr>
            <w:tcW w:type="dxa" w:w="32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H2 — Relevante</w:t>
            </w:r>
          </w:p>
        </w:tc>
        <w:tc>
          <w:tcPr>
            <w:tcW w:type="dxa" w:w="32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H3 — Pontual</w:t>
            </w:r>
          </w:p>
        </w:tc>
      </w:tr>
    </w:tbl>
    <w:p>
      <w:pPr>
        <w:spacing w:after="0"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334155" w:sz="1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Habilidades e Ferramentas</w:t>
            </w:r>
          </w:p>
        </w:tc>
      </w:tr>
      <w:tr>
        <w:tc>
          <w:tcPr>
            <w:tcW w:type="dxa" w:w="97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Design de interface (UI):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composição visual, hierarquia tipográfica, uso de cor, espaçamento e grid — aplicados ao design system do Shareo (navy #0D1B2A, laranja #F97316, verde #22C55E).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Experiência do usuário (UX):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mapeamento de jornadas, wireframes, testes de usabilidade, análise de heatmaps.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Design responsivo mobile-first: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domínio dos breakpoints 375px (mobile), 768px (tablet) e 1280px (desktop).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Ferramentas: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Figma (protótipos e design system), Maze ou UserTesting (testes remotos), Zeplin ou Figma DevMode (handoff para desenvolvimento).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Acessibilidade: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WCAG 2.1 nível AA — contraste de cores, tamanho de toque mínimo (44x44px), leitura de tela.</w:t>
            </w:r>
          </w:p>
        </w:tc>
      </w:tr>
    </w:tbl>
    <w:p>
      <w:pPr>
        <w:spacing w:after="0" w:before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45309" w:sz="1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Responsabilidades no Shareo</w:t>
            </w:r>
          </w:p>
        </w:tc>
      </w:tr>
      <w:tr>
        <w:tc>
          <w:tcPr>
            <w:tcW w:type="dxa" w:w="97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Criar e manter o design system do Shareo no Figma: cores, tipografia, componentes (botões, cards de item, chips de categoria, avaliações, modais).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Projetar os fluxos completos das duas jornadas (Locatário e Proprietário) antes do desenvolvimento — antecipando estados de loading, erro, vazio e sucesso.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Realizar testes de usabilidade com usuários reais antes do lançamento do MVP, documentando achados e ajustes necessários.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Garantir que a interface funcione em dispositivos de baixo custo (tela menor, conexão lenta) — parte relevante do público-alvo do Shareo.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Entregar assets otimizados ao time dev: ícones em SVG, imagens comprimidas, especificações em Figma DevMode (espaçamentos, tamanhos, interações).</w:t>
            </w:r>
          </w:p>
        </w:tc>
      </w:tr>
    </w:tbl>
    <w:p>
      <w:pPr>
        <w:spacing w:after="0" w:before="1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54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60"/>
              <w:left w:type="dxa" w:w="160"/>
              <w:bottom w:type="dxa" w:w="1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Segoe UI Emoji" w:cs="Segoe UI Emoji" w:eastAsia="Segoe UI Emoji" w:hAnsi="Segoe UI Emoji"/>
                <w:sz w:val="52"/>
                <w:szCs w:val="52"/>
              </w:rPr>
              <w:t xml:space="preserve">🏗️</w:t>
            </w:r>
          </w:p>
        </w:tc>
        <w:tc>
          <w:tcPr>
            <w:tcW w:type="dxa" w:w="8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4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Arquiteto de Software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BD5E1"/>
                <w:sz w:val="18"/>
                <w:szCs w:val="18"/>
              </w:rPr>
              <w:t xml:space="preserve">Define padrões técnicos, arquitetura escalável e integrações</w:t>
            </w:r>
          </w:p>
        </w:tc>
      </w:tr>
    </w:tbl>
    <w:p>
      <w:pPr>
        <w:spacing w:after="0" w:before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H1 — Crítico</w:t>
            </w:r>
          </w:p>
        </w:tc>
        <w:tc>
          <w:tcPr>
            <w:tcW w:type="dxa" w:w="32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H2 — Estratégico</w:t>
            </w:r>
          </w:p>
        </w:tc>
        <w:tc>
          <w:tcPr>
            <w:tcW w:type="dxa" w:w="32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88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H3 — Estratégico</w:t>
            </w:r>
          </w:p>
        </w:tc>
      </w:tr>
    </w:tbl>
    <w:p>
      <w:pPr>
        <w:spacing w:after="0"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334155" w:sz="1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Habilidades e Ferramentas</w:t>
            </w:r>
          </w:p>
        </w:tc>
      </w:tr>
      <w:tr>
        <w:tc>
          <w:tcPr>
            <w:tcW w:type="dxa" w:w="97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Frontend: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Next.js (App Router), React, TypeScript, Tailwind CSS — estratégias SSG/SSR/CSR/ISR por tipo de página.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Backend: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Next.js API Routes, Prisma ORM, PostgreSQL via Supabase — modelagem de dados, contratos de API REST.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Cloud e infraestrutura: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Vercel (hosting e Edge Functions), Supabase (banco + autenticação + storage + realtime), GitHub Actions (CI/CD).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Segurança: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NextAuth.js/JWT, OWASP Top 10, LGPD, CORS, rate limiting, Content-Security-Policy, criptografia de dados sensíveis.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Escalabilidade: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CDN para assets, Edge Functions para busca geolocalizada, estratégia de migração para pagamentos in-app (H3).</w:t>
            </w:r>
          </w:p>
        </w:tc>
      </w:tr>
    </w:tbl>
    <w:p>
      <w:pPr>
        <w:spacing w:after="0" w:before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1B5E20" w:sz="1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Responsabilidades no Shareo</w:t>
            </w:r>
          </w:p>
        </w:tc>
      </w:tr>
      <w:tr>
        <w:tc>
          <w:tcPr>
            <w:tcW w:type="dxa" w:w="97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Documentar todas as decisões de arquitetura em ADRs (Architecture Decision Records) — em especial as decisões com prazo do cronograma.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Definir o contrato de dados para geolocalização (Google Maps ou Mapbox), chat interno (Supabase Realtime ou Ably) e validação de CPF/CNPJ.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Garantir conformidade com LGPD: consentimento explícito, coleta mínima de dados, exclusão de conta, política de privacidade técnica.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Revisar código do time com foco em segurança, performance e manutenibilidade — e não apenas em funcionalidade.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Planejar a transição das fases: quando e como migrar do MVP para pagamentos in-app (H2/H3) sem reescrever o que já existe.</w:t>
            </w:r>
          </w:p>
        </w:tc>
      </w:tr>
    </w:tbl>
    <w:p>
      <w:pPr>
        <w:spacing w:after="0" w:before="220"/>
      </w:pPr>
    </w:p>
    <w:p>
      <w:pPr>
        <w:pStyle w:val="Heading1"/>
        <w:pBdr>
          <w:bottom w:val="single" w:color="F97316" w:sz="8"/>
        </w:pBdr>
        <w:spacing w:after="120" w:before="3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PAPÉIS COMPLEMENTARES</w:t>
      </w:r>
    </w:p>
    <w:p>
      <w:pPr>
        <w:spacing w:after="0"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54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160"/>
              <w:left w:type="dxa" w:w="160"/>
              <w:bottom w:type="dxa" w:w="1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Segoe UI Emoji" w:cs="Segoe UI Emoji" w:eastAsia="Segoe UI Emoji" w:hAnsi="Segoe UI Emoji"/>
                <w:sz w:val="52"/>
                <w:szCs w:val="52"/>
              </w:rPr>
              <w:t xml:space="preserve">💻</w:t>
            </w:r>
          </w:p>
        </w:tc>
        <w:tc>
          <w:tcPr>
            <w:tcW w:type="dxa" w:w="8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14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Full Stack Developer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BD5E1"/>
                <w:sz w:val="18"/>
                <w:szCs w:val="18"/>
              </w:rPr>
              <w:t xml:space="preserve">Implementa front-end e back-end do Shareo</w:t>
            </w:r>
          </w:p>
        </w:tc>
      </w:tr>
    </w:tbl>
    <w:p>
      <w:pPr>
        <w:spacing w:after="0" w:before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H1 — Essencial (2–3 devs)</w:t>
            </w:r>
          </w:p>
        </w:tc>
        <w:tc>
          <w:tcPr>
            <w:tcW w:type="dxa" w:w="32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H2 — Essencial (3–4 devs)</w:t>
            </w:r>
          </w:p>
        </w:tc>
        <w:tc>
          <w:tcPr>
            <w:tcW w:type="dxa" w:w="32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H3 — Escalar conforme demanda</w:t>
            </w:r>
          </w:p>
        </w:tc>
      </w:tr>
    </w:tbl>
    <w:p>
      <w:pPr>
        <w:spacing w:after="0"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334155" w:sz="1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Habilidades e Ferramentas</w:t>
            </w:r>
          </w:p>
        </w:tc>
      </w:tr>
      <w:tr>
        <w:tc>
          <w:tcPr>
            <w:tcW w:type="dxa" w:w="97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Frontend: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 e Next.js com TypeScript, Tailwind CSS (mobile-first), React Query/TanStack Query para cache e estados de loading, next/image para otimização de imagens.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Backend: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Node.js via Next.js API Routes, Prisma ORM para modelagem e queries, PostgreSQL (Supabase) para banco relacional.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Autenticação: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NextAuth.js ou JWT com refresh token rotativo, proteção de rotas com Middleware do Next.js.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APIs externas: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 Maps API ou Mapbox (geolocalização), Supabase Realtime (chat interno), integração com APIs de validação de CPF/CNPJ e futuramente Stripe/Pagar.me.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Qualidade: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Jest e React Testing Library (testes unitários), Playwright ou Cypress (testes E2E), ESLint, Prettier, Husky (pre-commit).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Versionamento: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 com Conventional Commits, GitHub Flow ou Trunk-Based Development, revisão de PRs.</w:t>
            </w:r>
          </w:p>
        </w:tc>
      </w:tr>
    </w:tbl>
    <w:p>
      <w:pPr>
        <w:spacing w:after="0" w:before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4A148C" w:sz="1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Responsabilidades no Shareo</w:t>
            </w:r>
          </w:p>
        </w:tc>
      </w:tr>
      <w:tr>
        <w:tc>
          <w:tcPr>
            <w:tcW w:type="dxa" w:w="97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H1 — Implementar as páginas core: Landing Page (SSG), Busca de itens com geolocalização (SSR), Cadastro de anúncio, Painel do usuário (CSR), Painel admin básico.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H1 — Construir o formulário de cadastro com validação server-side de CPF/CNPJ, telefone e e-mail usando Zod — e conformidade LGPD.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H1 — Desenvolver o sistema de chat interno (Supabase Realtime) com persistência de mensagens, substituindo qualquer dependência de WhatsApp.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H1 — Integrar a API de geolocalização para busca por proximidade com filtros de categoria, faixa de preço e disponibilidade.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H2 — Implementar dashboard analytics para usuários PJ: gráficos de locações, receita, itens mais alugados — com exportação de dados.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H3 — Integrar gateway de pagamento (Stripe ou Pagar.me) com separação de responsabilidade entre frontend (UI) e backend (lógica financeira).</w:t>
            </w:r>
          </w:p>
        </w:tc>
      </w:tr>
    </w:tbl>
    <w:p>
      <w:pPr>
        <w:spacing w:after="0" w:before="1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54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0E4F" w:val="clear"/>
            <w:tcMar>
              <w:top w:type="dxa" w:w="160"/>
              <w:left w:type="dxa" w:w="160"/>
              <w:bottom w:type="dxa" w:w="1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Segoe UI Emoji" w:cs="Segoe UI Emoji" w:eastAsia="Segoe UI Emoji" w:hAnsi="Segoe UI Emoji"/>
                <w:sz w:val="52"/>
                <w:szCs w:val="52"/>
              </w:rPr>
              <w:t xml:space="preserve">🧪</w:t>
            </w:r>
          </w:p>
        </w:tc>
        <w:tc>
          <w:tcPr>
            <w:tcW w:type="dxa" w:w="8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0E4F" w:val="clear"/>
            <w:tcMar>
              <w:top w:type="dxa" w:w="14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QA / Tester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BD5E1"/>
                <w:sz w:val="18"/>
                <w:szCs w:val="18"/>
              </w:rPr>
              <w:t xml:space="preserve">Garante qualidade, responsividade e experiência consistente</w:t>
            </w:r>
          </w:p>
        </w:tc>
      </w:tr>
    </w:tbl>
    <w:p>
      <w:pPr>
        <w:spacing w:after="0" w:before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H1 — Importante (part-time)</w:t>
            </w:r>
          </w:p>
        </w:tc>
        <w:tc>
          <w:tcPr>
            <w:tcW w:type="dxa" w:w="32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D14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H2 — Essencial (full-time)</w:t>
            </w:r>
          </w:p>
        </w:tc>
        <w:tc>
          <w:tcPr>
            <w:tcW w:type="dxa" w:w="32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H3 — Essencial</w:t>
            </w:r>
          </w:p>
        </w:tc>
      </w:tr>
    </w:tbl>
    <w:p>
      <w:pPr>
        <w:spacing w:after="0"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334155" w:sz="1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Habilidades e Ferramentas</w:t>
            </w:r>
          </w:p>
        </w:tc>
      </w:tr>
      <w:tr>
        <w:tc>
          <w:tcPr>
            <w:tcW w:type="dxa" w:w="97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Automação de testes: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Playwright ou Cypress para testes End-to-End (E2E) das jornadas críticas; Jest e React Testing Library para testes unitários de componentes.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Testes de API: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Postman ou Insomnia para validar contratos de API (respostas, status codes, schemas de dados, casos de erro).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Testes em dispositivos reais: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validação manual em ao menos um dispositivo Android de baixo custo, iPhone e tablet — além dos três breakpoints críticos (375px, 768px, 1280px).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Performance e acessibilidade: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Lighthouse CI (LCP &lt; 2,5s, CLS &lt; 0,1), axe DevTools ou WAVE para acessibilidade WCAG 2.1.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Bug tracking: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Jira ou Linear para abertura e rastreamento de bugs, com criticidade definida (Blocker, Critical, Major, Minor).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Regressão: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manter suíte de testes de regressão automatizados para garantir que novas entregas não quebrem o que já funciona.</w:t>
            </w:r>
          </w:p>
        </w:tc>
      </w:tr>
    </w:tbl>
    <w:p>
      <w:pPr>
        <w:spacing w:after="0" w:before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880E4F" w:sz="1"/>
              <w:left w:val="none" w:color="FFFFFF" w:sz="0"/>
              <w:bottom w:val="none" w:color="FFFFFF" w:sz="0"/>
              <w:right w:val="none" w:color="FFFFFF" w:sz="0"/>
            </w:tcBorders>
            <w:shd w:fill="880E4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Responsabilidades no Shareo</w:t>
            </w:r>
          </w:p>
        </w:tc>
      </w:tr>
      <w:tr>
        <w:tc>
          <w:tcPr>
            <w:tcW w:type="dxa" w:w="97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0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Testar os fluxos críticos de ponta a ponta: cadastro de usuário (Locatário e Proprietário), publicação de anúncio, busca geolocalizada, reserva, chat e avaliação.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Garantir cobertura de testes ≥ 70% nos módulos de domínio (autenticação, itens, reservas, avaliações) — meta estabelecida no Definition of Done técnico.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Validar o formulário de CPF/CNPJ e os dados sensíveis: garantir que nunca apareçam expostos em logs, respostas de API ou localStorage.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Executar testes de carga básicos antes do lançamento do MVP — simular picos de acesso e verificar comportamento do sistema sob estresse.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Criar e manter o relatório de cobertura de testes no pipeline CI/CD — alertando o time quando a cobertura cair abaixo do mínimo aceitável.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H3 — Conduzir testes de integração completos com o gateway de pagamento em ambiente de sandbox antes de qualquer deploy em produção.</w:t>
            </w:r>
          </w:p>
        </w:tc>
      </w:tr>
    </w:tbl>
    <w:p>
      <w:pPr>
        <w:spacing w:after="0" w:before="1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54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60"/>
              <w:left w:type="dxa" w:w="160"/>
              <w:bottom w:type="dxa" w:w="1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Segoe UI Emoji" w:cs="Segoe UI Emoji" w:eastAsia="Segoe UI Emoji" w:hAnsi="Segoe UI Emoji"/>
                <w:sz w:val="52"/>
                <w:szCs w:val="52"/>
              </w:rPr>
              <w:t xml:space="preserve">⚙️</w:t>
            </w:r>
          </w:p>
        </w:tc>
        <w:tc>
          <w:tcPr>
            <w:tcW w:type="dxa" w:w="8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4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DevOps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BD5E1"/>
                <w:sz w:val="18"/>
                <w:szCs w:val="18"/>
              </w:rPr>
              <w:t xml:space="preserve">Automatiza deploys, monitora performance e mantém infraestrutura</w:t>
            </w:r>
          </w:p>
        </w:tc>
      </w:tr>
    </w:tbl>
    <w:p>
      <w:pPr>
        <w:spacing w:after="0" w:before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H1 — Importante (part-time)</w:t>
            </w:r>
          </w:p>
        </w:tc>
        <w:tc>
          <w:tcPr>
            <w:tcW w:type="dxa" w:w="32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H2 — Essencial</w:t>
            </w:r>
          </w:p>
        </w:tc>
        <w:tc>
          <w:tcPr>
            <w:tcW w:type="dxa" w:w="32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03F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H3 — Crítico</w:t>
            </w:r>
          </w:p>
        </w:tc>
      </w:tr>
    </w:tbl>
    <w:p>
      <w:pPr>
        <w:spacing w:after="0"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334155" w:sz="1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Habilidades e Ferramentas</w:t>
            </w:r>
          </w:p>
        </w:tc>
      </w:tr>
      <w:tr>
        <w:tc>
          <w:tcPr>
            <w:tcW w:type="dxa" w:w="97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CI/CD: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 Actions para pipelines automatizados com estágios de lint (ESLint, Prettier), testes unitários, build e deploy em múltiplos ambientes.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Hosting: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Vercel (frontend + API Routes + Edge Functions), Supabase (PostgreSQL + Realtime + Storage + Auth) — configuração de ambientes dev, staging e production.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Monitoramento e alertas: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Sentry para rastreamento de erros em tempo real, Vercel Analytics ou Lighthouse CI para performance, Uptime Robot ou BetterUptime para disponibilidade.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Segurança de infraestrutura: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variáveis de ambiente (.env.local, .env.staging, .env.production), secrets no GitHub Actions, auditoria de dependências (npm audit, Dependabot).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Banco de dados: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rotinas de backup automático no Supabase, monitoramento de queries lentas, estratégia de migrations com Prisma Migrate.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Containers (H2+):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 para padronizar ambientes locais e eventual migração para infraestrutura multi-região.</w:t>
            </w:r>
          </w:p>
        </w:tc>
      </w:tr>
    </w:tbl>
    <w:p>
      <w:pPr>
        <w:spacing w:after="0" w:before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1A237E" w:sz="1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Responsabilidades no Shareo</w:t>
            </w:r>
          </w:p>
        </w:tc>
      </w:tr>
      <w:tr>
        <w:tc>
          <w:tcPr>
            <w:tcW w:type="dxa" w:w="97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H1 — Configurar os três ambientes (development, staging, production) no Vercel e Supabase, com variáveis de ambiente isoladas e secrets seguros.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H1 — Implementar o pipeline CI/CD completo: lint + testes automatizados + build + preview deploy para cada PR + deploy automático em staging após merge.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H1 — Configurar Sentry para captura de erros em produção e staging — com alertas por e-mail ou Slack para erros críticos.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H2 — Implementar monitoramento contínuo de Core Web Vitals via Lighthouse CI no pipeline — bloqueando deploy se LCP &gt; 2,5s ou CLS &gt; 0,1.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H2 — Configurar CDN para assets estáticos (imagens de itens, thumbnails) — reduzindo latência e custo de banda.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H3 — Planejar e executar a expansão para infraestrutura multi-região no Supabase e Vercel Edge conforme crescimento do volume de usuários.</w:t>
            </w:r>
          </w:p>
        </w:tc>
      </w:tr>
    </w:tbl>
    <w:p>
      <w:pPr>
        <w:spacing w:after="0" w:before="1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54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D40" w:val="clear"/>
            <w:tcMar>
              <w:top w:type="dxa" w:w="160"/>
              <w:left w:type="dxa" w:w="160"/>
              <w:bottom w:type="dxa" w:w="1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Segoe UI Emoji" w:cs="Segoe UI Emoji" w:eastAsia="Segoe UI Emoji" w:hAnsi="Segoe UI Emoji"/>
                <w:sz w:val="52"/>
                <w:szCs w:val="52"/>
              </w:rPr>
              <w:t xml:space="preserve">🔍</w:t>
            </w:r>
          </w:p>
        </w:tc>
        <w:tc>
          <w:tcPr>
            <w:tcW w:type="dxa" w:w="8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D40" w:val="clear"/>
            <w:tcMar>
              <w:top w:type="dxa" w:w="14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Especialista em SEO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BD5E1"/>
                <w:sz w:val="18"/>
                <w:szCs w:val="18"/>
              </w:rPr>
              <w:t xml:space="preserve">Otimiza visibilidade, performance e acessibilidade do Shareo</w:t>
            </w:r>
          </w:p>
        </w:tc>
      </w:tr>
    </w:tbl>
    <w:p>
      <w:pPr>
        <w:spacing w:after="0" w:before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H1 — Consultivo</w:t>
            </w:r>
          </w:p>
        </w:tc>
        <w:tc>
          <w:tcPr>
            <w:tcW w:type="dxa" w:w="32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H2 — Ativo</w:t>
            </w:r>
          </w:p>
        </w:tc>
        <w:tc>
          <w:tcPr>
            <w:tcW w:type="dxa" w:w="32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9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H3 — Estratégico</w:t>
            </w:r>
          </w:p>
        </w:tc>
      </w:tr>
    </w:tbl>
    <w:p>
      <w:pPr>
        <w:spacing w:after="0"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334155" w:sz="1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Habilidades e Ferramentas</w:t>
            </w:r>
          </w:p>
        </w:tc>
      </w:tr>
      <w:tr>
        <w:tc>
          <w:tcPr>
            <w:tcW w:type="dxa" w:w="97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SEO técnico: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estrutura de URLs amigáveis, metadados dinâmicos por página (title, description, canonical), sitemap.xml e robots.txt automatizados.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Dados estruturados: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implementação de JSON-LD com schemas Product e Offer para anúncios de itens — melhora exibição nos resultados do Google.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Core Web Vitals: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LCP &lt; 2,5s, INP &lt; 200ms, CLS &lt; 0,1 — monitoramento contínuo via Google Search Console e Lighthouse.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SEO local: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otimização para buscas locais (ex.: aluguel de furadeira em Natal RN), Google Business Profile, schema LocalBusiness.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Ferramentas: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 Search Console, Ahrefs ou SEMrush (análise de palavras-chave), Screaming Frog (auditoria técnica), PageSpeed Insights.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Acessibilidade: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WCAG 2.1 como fator de ranqueamento e inclusão — alt text em imagens, navegação por teclado, contraste de cores.</w:t>
            </w:r>
          </w:p>
        </w:tc>
      </w:tr>
    </w:tbl>
    <w:p>
      <w:pPr>
        <w:spacing w:after="0" w:before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004D40" w:sz="1"/>
              <w:left w:val="none" w:color="FFFFFF" w:sz="0"/>
              <w:bottom w:val="none" w:color="FFFFFF" w:sz="0"/>
              <w:right w:val="none" w:color="FFFFFF" w:sz="0"/>
            </w:tcBorders>
            <w:shd w:fill="004D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Responsabilidades no Shareo</w:t>
            </w:r>
          </w:p>
        </w:tc>
      </w:tr>
      <w:tr>
        <w:tc>
          <w:tcPr>
            <w:tcW w:type="dxa" w:w="97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2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Definir a estrutura de URLs desde o início do H1 — ex.: /alugar/ferramentas/furadeira-em-natal-rn — URL correta desde o início evita migrações custosas.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Configurar Open Graph e Twitter Cards para todos os anúncios de itens — essencial para compartilhamento em redes sociais.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Implementar dados estruturados JSON-LD (schema Product, Offer, LocalBusiness) nas páginas de anúncios — aumenta taxa de cliques nos resultados orgânicos.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Monitorar o impacto de performance no SEO: páginas lentas perdem posição no Google — especialmente em mobile com conexão 3G/4G.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H2 — Conduzir auditoria SEO completa após o MVP e criar roadmap de conteúdo para categorias estratégicas (ferramentas, eletrônicos, eventos).</w:t>
            </w:r>
          </w:p>
        </w:tc>
      </w:tr>
    </w:tbl>
    <w:p>
      <w:pPr>
        <w:spacing w:after="0" w:before="1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54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160"/>
              <w:left w:type="dxa" w:w="160"/>
              <w:bottom w:type="dxa" w:w="1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Segoe UI Emoji" w:cs="Segoe UI Emoji" w:eastAsia="Segoe UI Emoji" w:hAnsi="Segoe UI Emoji"/>
                <w:sz w:val="52"/>
                <w:szCs w:val="52"/>
              </w:rPr>
              <w:t xml:space="preserve">🛡️</w:t>
            </w:r>
          </w:p>
        </w:tc>
        <w:tc>
          <w:tcPr>
            <w:tcW w:type="dxa" w:w="8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14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Analista de Segurança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BD5E1"/>
                <w:sz w:val="18"/>
                <w:szCs w:val="18"/>
              </w:rPr>
              <w:t xml:space="preserve">Protege dados dos usuários e previne vulnerabilidades</w:t>
            </w:r>
          </w:p>
        </w:tc>
      </w:tr>
    </w:tbl>
    <w:p>
      <w:pPr>
        <w:spacing w:after="0" w:before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H1 — Consultivo (LGPD)</w:t>
            </w:r>
          </w:p>
        </w:tc>
        <w:tc>
          <w:tcPr>
            <w:tcW w:type="dxa" w:w="32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H2 — Ativo (pagamentos)</w:t>
            </w:r>
          </w:p>
        </w:tc>
        <w:tc>
          <w:tcPr>
            <w:tcW w:type="dxa" w:w="32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32F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H3 — Crítico (PCI-DSS)</w:t>
            </w:r>
          </w:p>
        </w:tc>
      </w:tr>
    </w:tbl>
    <w:p>
      <w:pPr>
        <w:spacing w:after="0"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334155" w:sz="1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Habilidades e Ferramentas</w:t>
            </w:r>
          </w:p>
        </w:tc>
      </w:tr>
      <w:tr>
        <w:tc>
          <w:tcPr>
            <w:tcW w:type="dxa" w:w="97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OWASP Top 10: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conhecimento das principais vulnerabilidades web (Injection, XSS, CSRF, IDOR, Broken Access Control) e como mitigá-las no contexto Next.js.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Autenticação segura: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 com refresh token rotativo, NextAuth.js, proteção contra brute force (rate limiting), MFA para usuários PJ em H2.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Criptografia: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dados sensíveis (CPF, CNPJ, documentos) armazenados com criptografia em repouso; comunicação exclusivamente via HTTPS/TLS.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LGPD: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consentimento explícito, coleta mínima de dados, direito de exclusão de conta, política de privacidade técnica, registro de consentimentos.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PCI-DSS (H3):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compliance obrigatório para pagamentos in-app — processo de certificação com 3 a 6 meses de antecedencia necessária.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Ferramentas: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npm audit + Dependabot (vulnerabilidades em dependências), OWASP ZAP (pentest), Snyk (análise de código), Sentry (detecção de anomalias).</w:t>
            </w:r>
          </w:p>
        </w:tc>
      </w:tr>
    </w:tbl>
    <w:p>
      <w:pPr>
        <w:spacing w:after="0" w:before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71C1C" w:sz="1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Responsabilidades no Shareo</w:t>
            </w:r>
          </w:p>
        </w:tc>
      </w:tr>
      <w:tr>
        <w:tc>
          <w:tcPr>
            <w:tcW w:type="dxa" w:w="97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H1 — Revisar a implementação de autenticação (NextAuth.js) e validação de CPF/CNPJ — garantindo que dados nunca sejam expostos em logs ou respostas de API.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H1 — Configurar headers de segurança via Next.js middleware: Content-Security-Policy, X-Frame-Options, X-XSS-Protection, Strict-Transport-Security.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H1 — Realizar auditoria de dependências (npm audit) antes do lançamento e configurar Dependabot para alertas automáticos de vulnerabilidades.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H2 — Conduzir pentest (teste de invasão) antes do lançamento da funcionalidade de pagamentos — usando OWASP ZAP ou empresa especializada.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H3 — Iniciar o processo de certificação PCI-DSS pelo menos 6 meses antes da data prevista de lançamento de pagamentos in-app.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640" w:hanging="3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Manter o time atualizado sobre novas ameaças e patches de segurança — especialmente nas dependências críticas (NextAuth, Prisma, Supabase).</w:t>
            </w:r>
          </w:p>
        </w:tc>
      </w:tr>
    </w:tbl>
    <w:p>
      <w:pPr>
        <w:spacing w:after="0" w:before="220"/>
      </w:pPr>
    </w:p>
    <w:p>
      <w:pPr>
        <w:pStyle w:val="Heading1"/>
        <w:pBdr>
          <w:bottom w:val="single" w:color="F97316" w:sz="8"/>
        </w:pBdr>
        <w:spacing w:after="120" w:before="3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MODELO DE EQUIPE POR FASE</w:t>
      </w:r>
    </w:p>
    <w:p>
      <w:pPr>
        <w:spacing w:after="0" w:before="80"/>
      </w:pPr>
    </w:p>
    <w:p>
      <w:pPr>
        <w:spacing w:after="10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Para uma startup no estágio do Shareo, é normal e recomendado que profissionais acumulem mais de um papel — especialmente no H1. O quadro abaixo mostra o tamanho ideal de equipe e as possíveis combinações de papéis por fase.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600"/>
        <w:gridCol w:w="2546"/>
      </w:tblGrid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Papel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18"/>
                <w:szCs w:val="18"/>
              </w:rPr>
              <w:t xml:space="preserve">H1 — MVP</w:t>
            </w:r>
          </w:p>
        </w:tc>
        <w:tc>
          <w:tcPr>
            <w:tcW w:type="dxa" w:w="2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H2 — Crescimento</w:t>
            </w:r>
          </w:p>
        </w:tc>
        <w:tc>
          <w:tcPr>
            <w:tcW w:type="dxa" w:w="2546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0A5FA"/>
                <w:sz w:val="18"/>
                <w:szCs w:val="18"/>
              </w:rPr>
              <w:t xml:space="preserve">H3 — Escala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Gestor de Projeto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 (pode acumular PO)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 dedicado</w:t>
            </w:r>
          </w:p>
        </w:tc>
        <w:tc>
          <w:tcPr>
            <w:tcW w:type="dxa" w:w="2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 + PMO júnior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 (pode ser o gestor)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 dedicado</w:t>
            </w:r>
          </w:p>
        </w:tc>
        <w:tc>
          <w:tcPr>
            <w:tcW w:type="dxa" w:w="2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 + Product Manager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Designer UI/UX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 (part-time / freelancer)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 dedicado</w:t>
            </w:r>
          </w:p>
        </w:tc>
        <w:tc>
          <w:tcPr>
            <w:tcW w:type="dxa" w:w="2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1–2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Arquiteto de Software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 (pode revisar código)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 dedicado</w:t>
            </w:r>
          </w:p>
        </w:tc>
        <w:tc>
          <w:tcPr>
            <w:tcW w:type="dxa" w:w="2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 + Tech Lead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Full Stack Developer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2–3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3–4</w:t>
            </w:r>
          </w:p>
        </w:tc>
        <w:tc>
          <w:tcPr>
            <w:tcW w:type="dxa" w:w="2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5–8 (especialização)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QA / Tester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Part-time (pode ser 1 dev)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 dedicado</w:t>
            </w:r>
          </w:p>
        </w:tc>
        <w:tc>
          <w:tcPr>
            <w:tcW w:type="dxa" w:w="2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 (manual + automação)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DevOps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Part-time (pode ser o arquiteto)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 dedicado</w:t>
            </w:r>
          </w:p>
        </w:tc>
        <w:tc>
          <w:tcPr>
            <w:tcW w:type="dxa" w:w="2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1–2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Especialista SEO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Consultivo (freelancer)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 ativo</w:t>
            </w:r>
          </w:p>
        </w:tc>
        <w:tc>
          <w:tcPr>
            <w:tcW w:type="dxa" w:w="2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 + time de conteúdo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Analista de Segurança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Consultivo (LGPD)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 ativo (pagamentos)</w:t>
            </w:r>
          </w:p>
        </w:tc>
        <w:tc>
          <w:tcPr>
            <w:tcW w:type="dxa" w:w="2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 dedicado (PCI-DSS)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F97316" w:sz="8"/>
        </w:pBdr>
        <w:spacing w:after="120" w:before="3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RECOMENDAÇÕES PARA O MVP (H1)</w:t>
      </w:r>
    </w:p>
    <w:p>
      <w:pPr>
        <w:spacing w:after="0" w:before="60"/>
      </w:pPr>
    </w:p>
    <w:p>
      <w:pPr>
        <w:spacing w:after="8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Com um time enxuto típico de startup, a configuração mais eficiente para o H1 do Shareo é:</w:t>
      </w:r>
    </w:p>
    <w:p>
      <w:pPr>
        <w:pStyle w:val="ListParagraph"/>
        <w:numPr>
          <w:ilvl w:val="0"/>
          <w:numId w:val="2"/>
        </w:numPr>
        <w:spacing w:after="40" w:before="40"/>
        <w:ind w:left="640" w:hanging="32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Core obrigatório: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Gestor/PO (1 pessoa acumulando), Designer (part-time), Arquiteto (full-time, faz também DevOps inicial) e 2–3 Full Stack Developers.</w:t>
      </w:r>
    </w:p>
    <w:p>
      <w:pPr>
        <w:pStyle w:val="ListParagraph"/>
        <w:numPr>
          <w:ilvl w:val="0"/>
          <w:numId w:val="2"/>
        </w:numPr>
        <w:spacing w:after="40" w:before="40"/>
        <w:ind w:left="640" w:hanging="32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QA no H1: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pode ser feito por 1 dos desenvolvedores dedicando 20% do tempo a testes — com suíte automatizada desde o início (não testar só no final).</w:t>
      </w:r>
    </w:p>
    <w:p>
      <w:pPr>
        <w:pStyle w:val="ListParagraph"/>
        <w:numPr>
          <w:ilvl w:val="0"/>
          <w:numId w:val="2"/>
        </w:numPr>
        <w:spacing w:after="40" w:before="40"/>
        <w:ind w:left="640" w:hanging="32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Segurança no H1: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o Arquiteto cobre a segurança básica (LGPD, autenticação, headers) — contratar um analista externo para revisão antes do lançamento.</w:t>
      </w:r>
    </w:p>
    <w:p>
      <w:pPr>
        <w:pStyle w:val="ListParagraph"/>
        <w:numPr>
          <w:ilvl w:val="0"/>
          <w:numId w:val="2"/>
        </w:numPr>
        <w:spacing w:after="40" w:before="40"/>
        <w:ind w:left="640" w:hanging="32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SEO no H1: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o Arquiteto define a estrutura de URLs correta e o desenvolvedor implementa metadados básicos — consultor externo opcional.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Atenção: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Iniciar o processo de certificação PCI-DSS com pelo menos 6 meses de antecedencia em relação à data planejada para pagamentos in-app (H3). Esse é o item com maior lead time técnico-jurídico do projeto.</w:t>
      </w:r>
    </w:p>
    <w:p>
      <w:pPr>
        <w:spacing w:after="0" w:before="1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F97316" w:sz="1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Shareo — "Use Mais. Possua Menos."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94A3B8"/>
                <w:sz w:val="16"/>
                <w:szCs w:val="16"/>
              </w:rPr>
              <w:t xml:space="preserve">Documento de equipe | Projeto Shareo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spacing w:before="80"/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Pág.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97316" w:sz="4"/>
      </w:pBdr>
      <w:tabs>
        <w:tab w:val="right" w:pos="9746"/>
      </w:tabs>
      <w:spacing w:after="80"/>
    </w:pPr>
    <w:r>
      <w:rPr>
        <w:rFonts w:ascii="Arial" w:cs="Arial" w:eastAsia="Arial" w:hAnsi="Arial"/>
        <w:color w:val="64748B"/>
        <w:sz w:val="16"/>
        <w:szCs w:val="16"/>
      </w:rPr>
      <w:t xml:space="preserve">Shareo — Equipe, Papéis e Responsabilidades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i/>
        <w:iCs/>
        <w:color w:val="F97316"/>
        <w:sz w:val="16"/>
        <w:szCs w:val="16"/>
      </w:rPr>
      <w:t xml:space="preserve">Use Mais. Possua Menos.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D1B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D1B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2026-05-22T00:24:03.717Z</dcterms:created>
  <dcterms:modified xsi:type="dcterms:W3CDTF">2026-05-22T00:24:03.718Z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