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RELATÓRIO EXECUTIVO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Módulo Financeiro MVP — Estado do Projeto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Versão 2.0 • 05 de junho de 2026</w:t>
      </w:r>
    </w:p>
    <w:p>
      <w:pPr>
        <w:pBdr>
          <w:bottom w:val="single" w:color="2E86C1" w:sz="12" w:space="1"/>
        </w:pBdr>
        <w:spacing w:after="160" w:before="0"/>
      </w:pPr>
    </w:p>
    <w:p>
      <w:pPr>
        <w:spacing w:after="0" w:before="12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Situação Atual</w:t>
      </w:r>
    </w:p>
    <w:p>
      <w:pPr>
        <w:pBdr>
          <w:bottom w:val="single" w:color="2E86C1" w:sz="8" w:space="1"/>
        </w:pBdr>
        <w:spacing w:after="16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Até hoje pela manhã, o ShareO enfrentava um problema crítico: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 plataforma aceitava pagamentos de locatários, mas não tinha como repassar o dinheiro aos proprietários nem reter a comissão da plataforma.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Cada real processado era uma obrigação financeira sem mecanismo de liquidarção.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Esse problema foi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integralmente resolvido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nesta sessão. O módulo financeiro MVP está construído, testado e funcionando em staging. O único bloqueador remanescente para o lançamento em produção é externo: o retorno da consulta jurídica (D4).</w:t>
      </w:r>
    </w:p>
    <w:p>
      <w:pPr>
        <w:spacing w:after="0" w:before="16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Onde Estamos Hoje</w:t>
      </w:r>
    </w:p>
    <w:p>
      <w:pPr>
        <w:pBdr>
          <w:bottom w:val="single" w:color="2E86C1" w:sz="8" w:space="1"/>
        </w:pBdr>
        <w:spacing w:after="16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gridSpan w:val="2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Resumo de Status — 05/06/2026</w:t>
            </w:r>
          </w:p>
        </w:tc>
      </w:tr>
      <w:tr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Ambiente de Staging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✅  100% funcional — https://shareo-rouge.vercel.app</w:t>
            </w:r>
          </w:p>
        </w:tc>
      </w:tr>
      <w:tr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Último commit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708bd25</w:t>
            </w:r>
          </w:p>
        </w:tc>
      </w:tr>
      <w:tr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Cobertura de testes E2E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~148 testes (28 admin + 33 financeiro + 87 base) — 0 falhas</w:t>
            </w:r>
          </w:p>
        </w:tc>
      </w:tr>
      <w:tr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Validação manual em staging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✅  Concluída hoje (05/06/2026)</w:t>
            </w:r>
          </w:p>
        </w:tc>
      </w:tr>
      <w:tr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Bloqueador para produção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⚠️  D4 — retorno da consulta jurídica</w:t>
            </w:r>
          </w:p>
        </w:tc>
      </w:tr>
    </w:tbl>
    <w:p>
      <w:pPr>
        <w:spacing w:after="0" w:before="20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As 4 Decisões Estratégicas (D1–D4)</w:t>
      </w:r>
    </w:p>
    <w:p>
      <w:pPr>
        <w:pBdr>
          <w:bottom w:val="single" w:color="2E86C1" w:sz="8" w:space="1"/>
        </w:pBdr>
        <w:spacing w:after="16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Todas as quatro decisões fundacionais do módulo financeiro foram tomadas e implementadas.</w:t>
      </w:r>
    </w:p>
    <w:p>
      <w:pPr>
        <w:spacing w:after="0"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800"/>
        <w:gridCol w:w="4400"/>
        <w:gridCol w:w="1400"/>
        <w:gridCol w:w="1600"/>
      </w:tblGrid>
      <w:tr>
        <w:trPr>
          <w:tblHeader/>
        </w:trPr>
        <w:tc>
          <w:tcPr>
            <w:tcW w:type="dxa" w:w="5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Ref.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Decisão</w:t>
            </w:r>
          </w:p>
        </w:tc>
        <w:tc>
          <w:tcPr>
            <w:tcW w:type="dxa" w:w="4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foi definido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Impacto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D1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Gateway de Pagamento</w:t>
            </w:r>
          </w:p>
        </w:tc>
        <w:tc>
          <w:tcPr>
            <w:tcW w:type="dxa" w:w="4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PIX centralizado no MVP. Stripe Connect Brasil reavaliado para dez/2026, após confirmar disponibilidade na região.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Menos infraestrutura, go-live mais rápido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✅  Implementado</w:t>
            </w:r>
          </w:p>
        </w:tc>
      </w:tr>
      <w:tr>
        <w:tc>
          <w:tcPr>
            <w:tcW w:type="dxa" w:w="5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D2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Caução</w:t>
            </w:r>
          </w:p>
        </w:tc>
        <w:tc>
          <w:tcPr>
            <w:tcW w:type="dxa" w:w="4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Sem caução no MVP. Teto de R$ 500 por transação para conter risco de fraude na fase inicial.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Atrito zero para locatários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✅  Implementado</w:t>
            </w:r>
          </w:p>
        </w:tc>
      </w:tr>
      <w:tr>
        <w:tc>
          <w:tcPr>
            <w:tcW w:type="dxa" w:w="5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D3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Roles de Administração</w:t>
            </w:r>
          </w:p>
        </w:tc>
        <w:tc>
          <w:tcPr>
            <w:tcW w:type="dxa" w:w="4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Três roles: SUPERADMIN (controle total), FINANCEIRO (pagamentos e disputas), OPERACIONAL (contúdo e usuários). Cada role vê apenas seu domínio.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Segregação de funções e rastreabilidade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✅  Implementado</w:t>
            </w:r>
          </w:p>
        </w:tc>
      </w:tr>
      <w:tr>
        <w:tc>
          <w:tcPr>
            <w:tcW w:type="dxa" w:w="5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D4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Consulta Jurídica</w:t>
            </w:r>
          </w:p>
        </w:tc>
        <w:tc>
          <w:tcPr>
            <w:tcW w:type="dxa" w:w="4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Verificação se o modelo de negócio (split de pagamento, comissão, termos de uso) está adequado à legislação brasileira antes do go-live.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Proteção legal dos fundadores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⏳  Em andamento</w:t>
            </w:r>
          </w:p>
        </w:tc>
      </w:tr>
    </w:tbl>
    <w:p>
      <w:pPr>
        <w:spacing w:after="0" w:before="20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O que Foi Construído</w:t>
      </w:r>
    </w:p>
    <w:p>
      <w:pPr>
        <w:pBdr>
          <w:bottom w:val="single" w:color="2E86C1" w:sz="8" w:space="1"/>
        </w:pBdr>
        <w:spacing w:after="16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módulo financeiro MVP foi entregue como um bloco único e integrado. Abaixo, o que cada parte faz em linguagem prática.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Fluxo de Dinheiro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cada pagamento confirmado, o sistema divide automaticamente: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15% fica no ShareO, 85% vai para o proprietário.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repasse é retido por 3 dias após a devolução do item — tempo suficiente para registrar avarias antes de liberar o dinheiro.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Todos os dias às 10h (horário de Brasília) um processo automático identifica repasses prontos para pagar e os processa via PIX.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Regra four-eyes: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repasses acima de R$ 500 exigem aprovação manual de um administrador financeiro antes de sair. Nenhum valor alto sai sem uma segunda vista.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Painel Administrativo Financeiro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com os números que importam: GMV total, receita do ShareO, repasse líquido, valores pendentes e disputas abertas.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Lista de contas PIX cadastradas pelos proprietários, com verificação manual pelo time financeiro antes de qualquer pagamento.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Exportação de dados em CSV: períodos de até 90 dias são instantâneos; períodos maiores geram o arquivo em segundo plano e notificam o administrador.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Informe de rendimentos para proprietários (formato adequado para declaração de IR), gerado por ano.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Relatório mensal gerado automaticamente no primeiro dia de cada mês.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Gestão de Chargebacks e Disputas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um chargeback é identificado, o sistema bloqueia automaticamente o payout relacionado e notifica o time financeiro.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Administradores financeiros têm painel dedicado para acompanhar e resolver disputas sem precisar acessar sistemas externos.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Segurança e Controle de Acesso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Roles com visão filtrada: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FINANCEIRO vê apenas Financeiro, Disputas e Usuários. OPERACIONAL não acessa dados financeiros. Cada pessoa vê exatamente o que precisa.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Todas as rotas administrativas protegidas por guards de autorização no servidor.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Invalidação imediata de sessão: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quando um admin é desativado, sua sessão expira na mesma hora (blocklist Redis no Edge).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limiting: máximo 5 tentativas de troca de senha em 15 minutos; máximo 5 criações de admin em 24h.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Auditoria completa: todo acesso e alteração feitos por admins fica registrado com timestamp e identificação.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Gestão de Admins via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 exclusiva para SUPERADMIN criar, editar e desativar contas de administradores.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Três contas criadas e operacionais: admin@shareo.com.br (SUPERADMIN), financeiro@shareo.com.br, operacional@shareo.com.br.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Troca de senha por formulário seguro direto no painel, sem usar o fluxo público de “esqueci minha senha”.</w:t>
      </w:r>
    </w:p>
    <w:p>
      <w:pPr>
        <w:spacing w:after="0" w:before="20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Validação</w:t>
      </w:r>
    </w:p>
    <w:p>
      <w:pPr>
        <w:pBdr>
          <w:bottom w:val="single" w:color="2E86C1" w:sz="8" w:space="1"/>
        </w:pBdr>
        <w:spacing w:after="16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entrega passou por dois níveis de verificação antes de ser declarada pronta.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Testes Automatizados (E2E contra staging real)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148 testes rodando contra o ambiente de staging real (não mock):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28 testes de fluxos admin (criação, desativação, roles, audit log)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33 testes financeiros (split, payout, exportação, four-eyes)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87 testes base da plataforma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Resultado: 0 falhas, 6 skipped por design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(cenários que exigem operação manual intencional).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Validação Manual em Staging (05/06/2026)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20"/>
        <w:gridCol w:w="2000"/>
        <w:gridCol w:w="2000"/>
      </w:tblGrid>
      <w:tr>
        <w:trPr>
          <w:tblHeader/>
        </w:trPr>
        <w:tc>
          <w:tcPr>
            <w:tcW w:type="dxa" w:w="57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Cenário testado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Resultado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Observações</w:t>
            </w:r>
          </w:p>
        </w:tc>
      </w:tr>
      <w:tr>
        <w:tc>
          <w:tcPr>
            <w:tcW w:type="dxa" w:w="57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 por role — restrições corretas por perfil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✅  OK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Painel financeiro — cards e métricas carregam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✅  OK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Exportação CSV — download funcional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✅  OK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Contas PIX — lista e verificação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✅  OK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Segurança admin — formulário inline, sem zona de perigo pública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✅  OK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Gestão de admins — criar, editar, desativar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✅  OK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O Único Bloqueador para Produção</w:t>
      </w:r>
    </w:p>
    <w:p>
      <w:pPr>
        <w:pBdr>
          <w:bottom w:val="single" w:color="2E86C1" w:sz="8" w:space="1"/>
        </w:pBdr>
        <w:spacing w:after="16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67E22" w:sz="6"/>
              <w:left w:val="thick" w:color="E67E22" w:sz="16"/>
              <w:bottom w:val="single" w:color="E67E22" w:sz="6"/>
              <w:right w:val="single" w:color="E67E22" w:sz="6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35116"/>
                <w:sz w:val="24"/>
                <w:szCs w:val="24"/>
              </w:rPr>
              <w:t xml:space="preserve">⚠️  D4 — Consulta Jurídica em Andamento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E5109"/>
                <w:sz w:val="22"/>
                <w:szCs w:val="22"/>
              </w:rPr>
              <w:t xml:space="preserve">A plataforma está tecnicamente pronta para produção. O go-live aguarda exclusivamente o retorno do parecer jurídico sobre o modelo de split de pagamento, comissões e termos de uso. Assim que o retorno chegar — ou quando os fundadores decidirem seguir sem ele — o time pode colocar em produção em menos de um dia.</w:t>
            </w:r>
          </w:p>
        </w:tc>
      </w:tr>
    </w:tbl>
    <w:p>
      <w:pPr>
        <w:spacing w:after="0" w:before="20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Próximos Passos</w:t>
      </w:r>
    </w:p>
    <w:p>
      <w:pPr>
        <w:pBdr>
          <w:bottom w:val="single" w:color="2E86C1" w:sz="8" w:space="1"/>
        </w:pBd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Imediato (antes do go-live)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Remover scripts temporários de teste utilizados durante o desenvolvimento.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Aguardar retorno do jurídico (D4) — bloqueador de produção.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o projeto Supabase de produção (isolado dos ambientes local e staging).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 environment “production” no GitHub com Required Reviewers (proteção de deploy).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tag v1.1.0 e executar go-live em produção.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Pós-lançamento (V1-Financeiro+)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FIN-6: implementação de caução — avaliado após os primeiros meses de operação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Stripe Connect Brasil — reavaliação prevista para dezembro de 2026.</w:t>
      </w:r>
    </w:p>
    <w:p>
      <w:pPr>
        <w:spacing w:after="0" w:before="20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Resumo Executivo em Uma Frase</w:t>
      </w:r>
    </w:p>
    <w:p>
      <w:pPr>
        <w:pBdr>
          <w:bottom w:val="single" w:color="2E86C1" w:sz="8" w:space="1"/>
        </w:pBdr>
        <w:spacing w:after="160" w:before="0"/>
      </w:pPr>
    </w:p>
    <w:p>
      <w:pPr>
        <w:spacing w:after="160" w:before="160"/>
        <w:jc w:val="center"/>
      </w:pPr>
      <w:r>
        <w:rPr>
          <w:rFonts w:ascii="Arial" w:cs="Arial" w:eastAsia="Arial" w:hAnsi="Arial"/>
          <w:i/>
          <w:iCs/>
          <w:color w:val="1B4F72"/>
          <w:sz w:val="24"/>
          <w:szCs w:val="24"/>
        </w:rPr>
        <w:t xml:space="preserve">“O ShareO deixou de ser uma plataforma que aceita pagamentos sem destino e passou a ser uma plataforma que gera, controla e distribui receita — com rastreabilidade completa, segurança por design e zero dívida técnica para o lançamento.”</w:t>
      </w:r>
    </w:p>
    <w:p>
      <w:pPr>
        <w:pBdr>
          <w:bottom w:val="single" w:color="2E86C1" w:sz="6" w:space="1"/>
        </w:pBdr>
        <w:spacing w:after="160" w:before="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Documento confidencial — uso interno dos fundadores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444444"/>
        <w:sz w:val="18"/>
        <w:szCs w:val="18"/>
      </w:rPr>
      <w:t xml:space="preserve">Versão 2.0 • Uso interno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Página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de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B4F72"/>
        <w:sz w:val="20"/>
        <w:szCs w:val="20"/>
      </w:rPr>
      <w:t xml:space="preserve">ShareO</w:t>
    </w:r>
    <w:r>
      <w:rPr>
        <w:rFonts w:ascii="Arial" w:cs="Arial" w:eastAsia="Arial" w:hAnsi="Arial"/>
        <w:color w:val="444444"/>
        <w:sz w:val="20"/>
        <w:szCs w:val="20"/>
      </w:rPr>
      <w:t xml:space="preserve">  —  Relatório Executivo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444444"/>
        <w:sz w:val="19"/>
        <w:szCs w:val="19"/>
      </w:rPr>
      <w:t xml:space="preserve">Confidencial • 05/06/2026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2026-06-06T01:39:30.317Z</dcterms:created>
  <dcterms:modified xsi:type="dcterms:W3CDTF">2026-06-06T01:39:30.318Z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