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3F66" w14:textId="77777777" w:rsidR="0040685B" w:rsidRDefault="00744CDA">
      <w:pPr>
        <w:pStyle w:val="Ttulo"/>
        <w:jc w:val="center"/>
      </w:pPr>
      <w:r>
        <w:rPr>
          <w:b/>
        </w:rPr>
        <w:t>GABARITO COMENTADO — LISTA 1</w:t>
      </w:r>
    </w:p>
    <w:p w14:paraId="7568FABA" w14:textId="77777777" w:rsidR="0040685B" w:rsidRDefault="00744CDA">
      <w:pPr>
        <w:pStyle w:val="Ttulo1"/>
      </w:pPr>
      <w:r>
        <w:t>Questão 1 — Os 10 Princípios da Economia</w:t>
      </w:r>
    </w:p>
    <w:p w14:paraId="5767A722" w14:textId="6A5C3F91" w:rsidR="0040685B" w:rsidRDefault="00744CDA">
      <w:r>
        <w:rPr>
          <w:b/>
        </w:rPr>
        <w:t xml:space="preserve">I. </w:t>
      </w:r>
      <w:r w:rsidR="00310FAD">
        <w:rPr>
          <w:b/>
        </w:rPr>
        <w:t>VERDADEIRO</w:t>
      </w:r>
      <w:r>
        <w:t xml:space="preserve">. Em </w:t>
      </w:r>
      <w:proofErr w:type="spellStart"/>
      <w:r>
        <w:t>economias</w:t>
      </w:r>
      <w:proofErr w:type="spellEnd"/>
      <w:r>
        <w:t xml:space="preserve"> de mercado, </w:t>
      </w:r>
      <w:proofErr w:type="spellStart"/>
      <w:r w:rsidR="00310FAD">
        <w:t>na</w:t>
      </w:r>
      <w:proofErr w:type="spellEnd"/>
      <w:r w:rsidR="00310FAD">
        <w:t xml:space="preserve"> </w:t>
      </w:r>
      <w:proofErr w:type="spellStart"/>
      <w:r w:rsidR="00310FAD">
        <w:t>ausência</w:t>
      </w:r>
      <w:proofErr w:type="spellEnd"/>
      <w:r w:rsidR="00310FAD">
        <w:t xml:space="preserve"> de </w:t>
      </w:r>
      <w:proofErr w:type="spellStart"/>
      <w:r w:rsidR="00310FAD">
        <w:t>externalidades</w:t>
      </w:r>
      <w:proofErr w:type="spellEnd"/>
      <w:r w:rsidR="00310FAD">
        <w:t xml:space="preserve">, </w:t>
      </w:r>
      <w:proofErr w:type="spellStart"/>
      <w:r>
        <w:t>preços</w:t>
      </w:r>
      <w:proofErr w:type="spellEnd"/>
      <w:r>
        <w:t xml:space="preserve"> e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descentralizadas</w:t>
      </w:r>
      <w:proofErr w:type="spellEnd"/>
      <w:r>
        <w:t xml:space="preserve"> </w:t>
      </w:r>
      <w:proofErr w:type="spellStart"/>
      <w:r>
        <w:t>coordena</w:t>
      </w:r>
      <w:r w:rsidR="00310FAD">
        <w:t>m</w:t>
      </w:r>
      <w:proofErr w:type="spellEnd"/>
      <w:r w:rsidR="00310FAD">
        <w:t xml:space="preserve">, de modo </w:t>
      </w:r>
      <w:proofErr w:type="spellStart"/>
      <w:r w:rsidR="00310FAD">
        <w:t>eficiênte</w:t>
      </w:r>
      <w:proofErr w:type="spellEnd"/>
      <w:r w:rsidR="00310FAD">
        <w:t>,</w:t>
      </w:r>
      <w:r>
        <w:t xml:space="preserve"> as </w:t>
      </w:r>
      <w:proofErr w:type="spellStart"/>
      <w:r>
        <w:t>ações</w:t>
      </w:r>
      <w:proofErr w:type="spellEnd"/>
      <w:r>
        <w:t xml:space="preserve"> de compradores e vendedores.</w:t>
      </w:r>
    </w:p>
    <w:p w14:paraId="3E839D0B" w14:textId="77777777" w:rsidR="0040685B" w:rsidRDefault="00744CDA">
      <w:r>
        <w:rPr>
          <w:b/>
        </w:rPr>
        <w:t xml:space="preserve">II. VERDADEIRO. </w:t>
      </w:r>
      <w:r>
        <w:t>Há situações em que maior equidade pode envolver perda de eficiência. Eficiência e equidade são objetivos distintos e podem envolver trade-offs.</w:t>
      </w:r>
    </w:p>
    <w:p w14:paraId="5A2C72BB" w14:textId="77777777" w:rsidR="0040685B" w:rsidRDefault="00744CDA">
      <w:r>
        <w:rPr>
          <w:b/>
        </w:rPr>
        <w:t xml:space="preserve">III. VERDADEIRO. </w:t>
      </w:r>
      <w:r>
        <w:t>Maior produtividade permite produzir mais bens e serviços por trabalhador e tende, no longo prazo, a elevar o padrão de vida.</w:t>
      </w:r>
    </w:p>
    <w:p w14:paraId="763A5190" w14:textId="77777777" w:rsidR="0040685B" w:rsidRDefault="00744CDA">
      <w:r>
        <w:rPr>
          <w:b/>
        </w:rPr>
        <w:t xml:space="preserve">IV. FALSO. </w:t>
      </w:r>
      <w:r>
        <w:t>O comércio pode ampliar o excedente total e as possibilidades de consumo, mas isso não implica que todas as pessoas ganhem necessariamente ou que os ganhos sejam distribuídos igualmente.</w:t>
      </w:r>
    </w:p>
    <w:p w14:paraId="3657F527" w14:textId="77777777" w:rsidR="0040685B" w:rsidRDefault="00744CDA">
      <w:r>
        <w:rPr>
          <w:b/>
        </w:rPr>
        <w:t xml:space="preserve">V. VERDADEIRO. </w:t>
      </w:r>
      <w:r>
        <w:t>A decisão racional na margem compara o benefício adicional de uma hora extra de estudo com seu custo adicional.</w:t>
      </w:r>
    </w:p>
    <w:p w14:paraId="6764AC1D" w14:textId="77777777" w:rsidR="0040685B" w:rsidRDefault="00744CDA">
      <w:r>
        <w:rPr>
          <w:b/>
        </w:rPr>
        <w:t>Gabarito: F – V – V – F – V</w:t>
      </w:r>
    </w:p>
    <w:p w14:paraId="1C2BB14D" w14:textId="77777777" w:rsidR="0040685B" w:rsidRDefault="00744CDA">
      <w:pPr>
        <w:pStyle w:val="Ttulo1"/>
      </w:pPr>
      <w:r>
        <w:t>Questão 2 — Curva de Possibilidades de Produção</w:t>
      </w:r>
    </w:p>
    <w:p w14:paraId="533D8581" w14:textId="77777777" w:rsidR="0040685B" w:rsidRDefault="00744CDA">
      <w:r>
        <w:t>a) e b) Representação esperada:</w:t>
      </w:r>
    </w:p>
    <w:p w14:paraId="7A3777FB" w14:textId="77777777" w:rsidR="0040685B" w:rsidRDefault="00744CDA">
      <w:pPr>
        <w:jc w:val="center"/>
      </w:pPr>
      <w:r>
        <w:rPr>
          <w:noProof/>
        </w:rPr>
        <w:drawing>
          <wp:inline distT="0" distB="0" distL="0" distR="0" wp14:anchorId="07B6A429" wp14:editId="04C47E22">
            <wp:extent cx="5029200" cy="3604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DB62" w14:textId="77777777" w:rsidR="0040685B" w:rsidRDefault="00744CDA">
      <w:r w:rsidRPr="00F23393">
        <w:rPr>
          <w:b/>
          <w:bCs/>
        </w:rPr>
        <w:t>A</w:t>
      </w:r>
      <w:r>
        <w:t xml:space="preserve"> deve estar no interior da CPP, indicando produção possível, porém ineficiente. </w:t>
      </w:r>
      <w:r w:rsidRPr="00F23393">
        <w:rPr>
          <w:b/>
          <w:bCs/>
        </w:rPr>
        <w:t>B</w:t>
      </w:r>
      <w:r>
        <w:t xml:space="preserve"> e </w:t>
      </w:r>
      <w:r w:rsidRPr="00F23393">
        <w:rPr>
          <w:b/>
          <w:bCs/>
        </w:rPr>
        <w:t>C</w:t>
      </w:r>
      <w:r>
        <w:t xml:space="preserve"> devem estar sobre a fronteira, com produção positiva dos dois bens. </w:t>
      </w:r>
      <w:r w:rsidRPr="00F23393">
        <w:rPr>
          <w:b/>
          <w:bCs/>
        </w:rPr>
        <w:t>D</w:t>
      </w:r>
      <w:r>
        <w:t xml:space="preserve"> e </w:t>
      </w:r>
      <w:proofErr w:type="spellStart"/>
      <w:r w:rsidRPr="00F23393">
        <w:rPr>
          <w:b/>
          <w:bCs/>
        </w:rPr>
        <w:t>E</w:t>
      </w:r>
      <w:proofErr w:type="spellEnd"/>
      <w:r w:rsidRPr="00F23393">
        <w:rPr>
          <w:b/>
          <w:bCs/>
        </w:rP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interceptos</w:t>
      </w:r>
      <w:proofErr w:type="spellEnd"/>
      <w:r>
        <w:t xml:space="preserve"> e representam especialização completa em apenas um bem. </w:t>
      </w:r>
      <w:r w:rsidRPr="00F23393">
        <w:rPr>
          <w:b/>
          <w:bCs/>
        </w:rPr>
        <w:t>F</w:t>
      </w:r>
      <w:r>
        <w:t xml:space="preserve"> deve estar fora da CPP e representa uma combinação inalcançável com os recursos e a tecnologia disponíveis.</w:t>
      </w:r>
    </w:p>
    <w:p w14:paraId="31A71A8A" w14:textId="77777777" w:rsidR="0040685B" w:rsidRDefault="00744CDA">
      <w:r>
        <w:lastRenderedPageBreak/>
        <w:t>c) O trade-off aparece porque, ao longo da CPP, produzir mais de X exige abrir mão de Y. A quantidade de Y sacrificada constitui o custo de oportunidade.</w:t>
      </w:r>
    </w:p>
    <w:p w14:paraId="3014BF89" w14:textId="64332B69" w:rsidR="0040685B" w:rsidRDefault="00744CDA">
      <w:pPr>
        <w:pStyle w:val="Ttulo1"/>
      </w:pPr>
      <w:proofErr w:type="spellStart"/>
      <w:r>
        <w:t>Questão</w:t>
      </w:r>
      <w:proofErr w:type="spellEnd"/>
      <w:r>
        <w:t xml:space="preserve"> 3 — </w:t>
      </w:r>
      <w:proofErr w:type="spellStart"/>
      <w:r>
        <w:t>Oferta</w:t>
      </w:r>
      <w:proofErr w:type="spellEnd"/>
      <w:r>
        <w:t xml:space="preserve">, </w:t>
      </w:r>
      <w:proofErr w:type="spellStart"/>
      <w:r>
        <w:t>demanda</w:t>
      </w:r>
      <w:proofErr w:type="spellEnd"/>
      <w:r>
        <w:t xml:space="preserve">, </w:t>
      </w:r>
      <w:proofErr w:type="spellStart"/>
      <w:r>
        <w:t>elasticidade</w:t>
      </w:r>
      <w:proofErr w:type="spellEnd"/>
      <w:r>
        <w:t xml:space="preserve"> e </w:t>
      </w:r>
      <w:proofErr w:type="spellStart"/>
      <w:r>
        <w:t>eficiência</w:t>
      </w:r>
      <w:proofErr w:type="spellEnd"/>
    </w:p>
    <w:p w14:paraId="1A153DFA" w14:textId="77777777" w:rsidR="00F23393" w:rsidRPr="00F23393" w:rsidRDefault="00F23393" w:rsidP="00F23393"/>
    <w:p w14:paraId="2704C390" w14:textId="77777777" w:rsidR="0040685B" w:rsidRDefault="00744CDA">
      <w:r>
        <w:rPr>
          <w:b/>
        </w:rPr>
        <w:t xml:space="preserve">I. VERDADEIRO. </w:t>
      </w:r>
      <w:r>
        <w:t>O aumento da demanda eleva a quantidade de equilíbrio e o aumento da oferta também. Logo, a quantidade aumenta necessariamente; o efeito sobre o preço é indeterminado porque os dois deslocamentos exercem efeitos opostos sobre ele.</w:t>
      </w:r>
    </w:p>
    <w:p w14:paraId="7CCF2827" w14:textId="77777777" w:rsidR="0040685B" w:rsidRDefault="00744CDA">
      <w:r>
        <w:rPr>
          <w:b/>
        </w:rPr>
        <w:t xml:space="preserve">II. FALSO. </w:t>
      </w:r>
      <w:r>
        <w:t>Com demanda inelástica, a variação percentual da quantidade é menor, em módulo, que a variação percentual do preço. Uma redução de 10% no preço gera aumento inferior a 10% na quantidade e reduz a receita total.</w:t>
      </w:r>
    </w:p>
    <w:p w14:paraId="32444CE4" w14:textId="77777777" w:rsidR="0040685B" w:rsidRDefault="00744CDA">
      <w:r>
        <w:rPr>
          <w:b/>
        </w:rPr>
        <w:t xml:space="preserve">III. VERDADEIRO. </w:t>
      </w:r>
      <w:r>
        <w:t>Um preço máximo abaixo do equilíbrio gera escassez. Quanto mais sensíveis oferta e demanda forem ao preço, maior tende a ser a resposta das quantidades ao controle.</w:t>
      </w:r>
    </w:p>
    <w:p w14:paraId="01468FE3" w14:textId="77777777" w:rsidR="0040685B" w:rsidRDefault="00744CDA">
      <w:r>
        <w:rPr>
          <w:b/>
        </w:rPr>
        <w:t xml:space="preserve">IV. VERDADEIRO. </w:t>
      </w:r>
      <w:r>
        <w:t>O imposto reduz a quantidade transacionada. A perda de excedente que não se converte em receita tributária é o peso morto.</w:t>
      </w:r>
    </w:p>
    <w:p w14:paraId="0B0AAEC4" w14:textId="77777777" w:rsidR="0040685B" w:rsidRDefault="00744CDA">
      <w:r>
        <w:rPr>
          <w:b/>
        </w:rPr>
        <w:t xml:space="preserve">V. VERDADEIRO. </w:t>
      </w:r>
      <w:r>
        <w:t>Sem externalidades, o equilíbrio competitivo maximiza o excedente total, mas eficiência não implica necessariamente justiça ou equidade.</w:t>
      </w:r>
    </w:p>
    <w:p w14:paraId="33DF4AA1" w14:textId="77777777" w:rsidR="0040685B" w:rsidRDefault="00744CDA">
      <w:r>
        <w:rPr>
          <w:b/>
        </w:rPr>
        <w:t>Gabarito: V – F – V – V – V</w:t>
      </w:r>
    </w:p>
    <w:p w14:paraId="183ED506" w14:textId="77777777" w:rsidR="0040685B" w:rsidRDefault="00744CDA">
      <w:pPr>
        <w:pStyle w:val="Ttulo1"/>
      </w:pPr>
      <w:r>
        <w:t>Questão 4 — Mercado do bem X: oferta e demanda</w:t>
      </w:r>
    </w:p>
    <w:p w14:paraId="3D7F10CC" w14:textId="77777777" w:rsidR="0040685B" w:rsidRDefault="00744CDA">
      <w:pPr>
        <w:pStyle w:val="Ttulo2"/>
      </w:pPr>
      <w:r>
        <w:t>a) Equilíbrio inicial</w:t>
      </w:r>
    </w:p>
    <w:p w14:paraId="4EB43A7D" w14:textId="77777777" w:rsidR="0040685B" w:rsidRDefault="00744CDA">
      <w:pPr>
        <w:jc w:val="center"/>
      </w:pPr>
      <w:r>
        <w:rPr>
          <w:noProof/>
        </w:rPr>
        <w:drawing>
          <wp:inline distT="0" distB="0" distL="0" distR="0" wp14:anchorId="01278B8A" wp14:editId="6520CE8D">
            <wp:extent cx="4572000" cy="32689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ilibr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9D6E" w14:textId="77777777" w:rsidR="0040685B" w:rsidRDefault="00744CDA">
      <w:r>
        <w:t>O equilíbrio ocorre na interseção entre oferta e demanda, determinando P₀ e Q₀. Nesse ponto, a quantidade demandada é igual à quantidade ofertada.</w:t>
      </w:r>
    </w:p>
    <w:p w14:paraId="448884DD" w14:textId="77777777" w:rsidR="0040685B" w:rsidRDefault="00744CDA">
      <w:pPr>
        <w:pStyle w:val="Ttulo2"/>
      </w:pPr>
      <w:r>
        <w:lastRenderedPageBreak/>
        <w:t>b) Crise energética</w:t>
      </w:r>
    </w:p>
    <w:p w14:paraId="445DEE86" w14:textId="77777777" w:rsidR="0040685B" w:rsidRDefault="00744CDA">
      <w:pPr>
        <w:jc w:val="center"/>
      </w:pPr>
      <w:r>
        <w:rPr>
          <w:noProof/>
        </w:rPr>
        <w:drawing>
          <wp:inline distT="0" distB="0" distL="0" distR="0" wp14:anchorId="36A0D183" wp14:editId="52926F2C">
            <wp:extent cx="4572000" cy="3268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que_ofer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5528" w14:textId="77777777" w:rsidR="0040685B" w:rsidRDefault="00744CDA">
      <w:r>
        <w:t>A elevação dos custos de produção reduz a oferta e desloca sua curva para a esquerda. O novo equilíbrio apresenta preço maior e quantidade menor: P↑ e Q↓.</w:t>
      </w:r>
    </w:p>
    <w:p w14:paraId="6F93CE7F" w14:textId="77777777" w:rsidR="0040685B" w:rsidRDefault="00744CDA">
      <w:pPr>
        <w:pStyle w:val="Ttulo2"/>
      </w:pPr>
      <w:r>
        <w:t>c) Lançamento de um produto substituto</w:t>
      </w:r>
    </w:p>
    <w:p w14:paraId="1465DEB7" w14:textId="77777777" w:rsidR="0040685B" w:rsidRDefault="00744CDA">
      <w:pPr>
        <w:jc w:val="center"/>
      </w:pPr>
      <w:r>
        <w:rPr>
          <w:noProof/>
        </w:rPr>
        <w:drawing>
          <wp:inline distT="0" distB="0" distL="0" distR="0" wp14:anchorId="56BFC9FE" wp14:editId="16B4FB67">
            <wp:extent cx="4572000" cy="3268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que_deman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E0A2" w14:textId="77777777" w:rsidR="0040685B" w:rsidRDefault="00744CDA">
      <w:r>
        <w:t>O surgimento de um substituto reduz a demanda pelo bem X, deslocando a curva de demanda para a esquerda. O novo equilíbrio apresenta preço menor e quantidade menor: P↓ e Q↓.</w:t>
      </w:r>
    </w:p>
    <w:p w14:paraId="4C3F6BA3" w14:textId="77777777" w:rsidR="0040685B" w:rsidRDefault="00744CDA">
      <w:pPr>
        <w:pStyle w:val="Ttulo2"/>
      </w:pPr>
      <w:r>
        <w:lastRenderedPageBreak/>
        <w:t>d) Teto de preços</w:t>
      </w:r>
    </w:p>
    <w:p w14:paraId="38111C50" w14:textId="77777777" w:rsidR="0040685B" w:rsidRDefault="00744CDA">
      <w:pPr>
        <w:jc w:val="center"/>
      </w:pPr>
      <w:r>
        <w:rPr>
          <w:noProof/>
        </w:rPr>
        <w:drawing>
          <wp:inline distT="0" distB="0" distL="0" distR="0" wp14:anchorId="381D6800" wp14:editId="5B2B89B6">
            <wp:extent cx="4389120" cy="31381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to_vincula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3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0993" w14:textId="77777777" w:rsidR="0040685B" w:rsidRDefault="00744CDA">
      <w:r>
        <w:t>Teto abaixo de P₀: é vinculante. Ao preço máximo, Qd &gt; Qs e surge escassez, dada por Qd − Qs.</w:t>
      </w:r>
    </w:p>
    <w:p w14:paraId="2F13FE15" w14:textId="77777777" w:rsidR="0040685B" w:rsidRDefault="00744CDA">
      <w:pPr>
        <w:jc w:val="center"/>
      </w:pPr>
      <w:r>
        <w:rPr>
          <w:noProof/>
        </w:rPr>
        <w:drawing>
          <wp:inline distT="0" distB="0" distL="0" distR="0" wp14:anchorId="304EF06C" wp14:editId="5F6A28E3">
            <wp:extent cx="4389120" cy="31381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to_nao_vincul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3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2F84" w14:textId="77777777" w:rsidR="0040685B" w:rsidRDefault="00744CDA">
      <w:r>
        <w:t>Teto acima de P₀: não é vinculante. O mercado permanece no equilíbrio original P₀ e Q₀, pois o preço de mercado já está abaixo do limite legal.</w:t>
      </w:r>
    </w:p>
    <w:sectPr w:rsidR="0040685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0FAD"/>
    <w:rsid w:val="00326F90"/>
    <w:rsid w:val="0040685B"/>
    <w:rsid w:val="00744CDA"/>
    <w:rsid w:val="00AA1D8D"/>
    <w:rsid w:val="00B47730"/>
    <w:rsid w:val="00CB0664"/>
    <w:rsid w:val="00F233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220B69"/>
  <w14:defaultImageDpi w14:val="300"/>
  <w15:docId w15:val="{055B01E3-CFF3-4FD3-80D4-72E27058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527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De Freitas Neder</cp:lastModifiedBy>
  <cp:revision>4</cp:revision>
  <dcterms:created xsi:type="dcterms:W3CDTF">2026-08-21T22:33:00Z</dcterms:created>
  <dcterms:modified xsi:type="dcterms:W3CDTF">2026-08-21T22:36:00Z</dcterms:modified>
  <cp:category/>
</cp:coreProperties>
</file>