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63570" w14:textId="34A110F4" w:rsidR="008C0D41" w:rsidRPr="00E144FD" w:rsidRDefault="008C0D41" w:rsidP="00E144FD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E144FD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Questão 1) Sobre </w:t>
      </w:r>
      <w:r w:rsidR="00E144FD" w:rsidRPr="00E144FD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os custos das firmas e a organização dos diversos modelos de mercado, </w:t>
      </w:r>
      <w:r w:rsidRPr="00E144FD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julgue os itens a seguir</w:t>
      </w:r>
      <w:r w:rsidR="00E144FD" w:rsidRPr="00E144FD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:</w:t>
      </w:r>
      <w:r w:rsidR="00E144FD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</w:t>
      </w:r>
      <w:r w:rsidR="00E144FD" w:rsidRPr="00E144FD">
        <w:rPr>
          <w:b/>
          <w:bCs/>
          <w:color w:val="FF0000"/>
          <w:sz w:val="20"/>
          <w:szCs w:val="20"/>
        </w:rPr>
        <w:t>(</w:t>
      </w:r>
      <w:r w:rsidR="0071675A">
        <w:rPr>
          <w:b/>
          <w:bCs/>
          <w:color w:val="FF0000"/>
          <w:sz w:val="20"/>
          <w:szCs w:val="20"/>
        </w:rPr>
        <w:t>4</w:t>
      </w:r>
      <w:r w:rsidR="00E144FD" w:rsidRPr="00E144FD">
        <w:rPr>
          <w:b/>
          <w:bCs/>
          <w:color w:val="FF0000"/>
          <w:sz w:val="20"/>
          <w:szCs w:val="20"/>
        </w:rPr>
        <w:t>,0 ponto</w:t>
      </w:r>
      <w:r w:rsidR="00E144FD">
        <w:rPr>
          <w:b/>
          <w:bCs/>
          <w:color w:val="FF0000"/>
          <w:sz w:val="20"/>
          <w:szCs w:val="20"/>
        </w:rPr>
        <w:t xml:space="preserve"> – 0,5 por item</w:t>
      </w:r>
      <w:r w:rsidR="00E144FD" w:rsidRPr="00E144FD">
        <w:rPr>
          <w:b/>
          <w:bCs/>
          <w:color w:val="FF0000"/>
          <w:sz w:val="20"/>
          <w:szCs w:val="20"/>
        </w:rPr>
        <w:t>)</w:t>
      </w:r>
    </w:p>
    <w:p w14:paraId="62E83267" w14:textId="77777777" w:rsidR="00E144FD" w:rsidRPr="00E144FD" w:rsidRDefault="00E144FD" w:rsidP="00E144FD">
      <w:pPr>
        <w:pStyle w:val="NormalWeb"/>
        <w:spacing w:before="0" w:beforeAutospacing="0"/>
        <w:jc w:val="both"/>
        <w:rPr>
          <w:sz w:val="20"/>
          <w:szCs w:val="20"/>
        </w:rPr>
      </w:pPr>
      <w:r w:rsidRPr="00E144FD">
        <w:rPr>
          <w:rStyle w:val="Forte"/>
          <w:sz w:val="20"/>
          <w:szCs w:val="20"/>
        </w:rPr>
        <w:t>1.</w:t>
      </w:r>
      <w:r w:rsidRPr="00E144FD">
        <w:rPr>
          <w:sz w:val="20"/>
          <w:szCs w:val="20"/>
        </w:rPr>
        <w:t xml:space="preserve"> Se o custo marginal de uma firma estiver abaixo do custo total médio, o custo total médio estará diminuindo à medida que a produção aumenta.</w:t>
      </w:r>
    </w:p>
    <w:p w14:paraId="0B0D7569" w14:textId="77777777" w:rsidR="00E144FD" w:rsidRPr="00E144FD" w:rsidRDefault="00E144FD" w:rsidP="00E144FD">
      <w:pPr>
        <w:pStyle w:val="NormalWeb"/>
        <w:spacing w:before="0" w:beforeAutospacing="0"/>
        <w:jc w:val="both"/>
        <w:rPr>
          <w:sz w:val="20"/>
          <w:szCs w:val="20"/>
        </w:rPr>
      </w:pPr>
      <w:r w:rsidRPr="00E144FD">
        <w:rPr>
          <w:rStyle w:val="Forte"/>
          <w:sz w:val="20"/>
          <w:szCs w:val="20"/>
        </w:rPr>
        <w:t>2.</w:t>
      </w:r>
      <w:r w:rsidRPr="00E144FD">
        <w:rPr>
          <w:sz w:val="20"/>
          <w:szCs w:val="20"/>
        </w:rPr>
        <w:t xml:space="preserve"> No curto prazo, o custo fixo médio diminui à medida que a quantidade produzida aumenta, pois o mesmo custo fixo é distribuído por um número maior de unidades produzidas.</w:t>
      </w:r>
    </w:p>
    <w:p w14:paraId="14BCA2C0" w14:textId="77777777" w:rsidR="00E144FD" w:rsidRPr="00E144FD" w:rsidRDefault="00E144FD" w:rsidP="00E144FD">
      <w:pPr>
        <w:pStyle w:val="NormalWeb"/>
        <w:spacing w:before="0" w:beforeAutospacing="0"/>
        <w:jc w:val="both"/>
        <w:rPr>
          <w:sz w:val="20"/>
          <w:szCs w:val="20"/>
        </w:rPr>
      </w:pPr>
      <w:r w:rsidRPr="00E144FD">
        <w:rPr>
          <w:rStyle w:val="Forte"/>
          <w:sz w:val="20"/>
          <w:szCs w:val="20"/>
        </w:rPr>
        <w:t>3.</w:t>
      </w:r>
      <w:r w:rsidRPr="00E144FD">
        <w:rPr>
          <w:sz w:val="20"/>
          <w:szCs w:val="20"/>
        </w:rPr>
        <w:t xml:space="preserve"> Quando a função de produção apresenta produto marginal decrescente do trabalho, mantendo constantes os demais fatores de produção, o custo marginal tende a aumentar à medida que a produção se expande.</w:t>
      </w:r>
    </w:p>
    <w:p w14:paraId="0A184216" w14:textId="77777777" w:rsidR="00E144FD" w:rsidRPr="00E144FD" w:rsidRDefault="00E144FD" w:rsidP="00E144FD">
      <w:pPr>
        <w:pStyle w:val="NormalWeb"/>
        <w:spacing w:before="0" w:beforeAutospacing="0"/>
        <w:jc w:val="both"/>
        <w:rPr>
          <w:sz w:val="20"/>
          <w:szCs w:val="20"/>
        </w:rPr>
      </w:pPr>
      <w:r w:rsidRPr="00E144FD">
        <w:rPr>
          <w:rStyle w:val="Forte"/>
          <w:sz w:val="20"/>
          <w:szCs w:val="20"/>
        </w:rPr>
        <w:t>4.</w:t>
      </w:r>
      <w:r w:rsidRPr="00E144FD">
        <w:rPr>
          <w:sz w:val="20"/>
          <w:szCs w:val="20"/>
        </w:rPr>
        <w:t xml:space="preserve"> Custos implícitos representam desembolsos monetários realizados pela empresa para adquirir fatores de produção e, por isso, são contabilizados tanto no lucro econômico quanto no lucro contábil.</w:t>
      </w:r>
    </w:p>
    <w:p w14:paraId="4D7A4E4C" w14:textId="77777777" w:rsidR="00E144FD" w:rsidRPr="00E144FD" w:rsidRDefault="00E144FD" w:rsidP="00E144FD">
      <w:pPr>
        <w:pStyle w:val="NormalWeb"/>
        <w:spacing w:before="0" w:beforeAutospacing="0"/>
        <w:jc w:val="both"/>
        <w:rPr>
          <w:sz w:val="20"/>
          <w:szCs w:val="20"/>
        </w:rPr>
      </w:pPr>
      <w:r w:rsidRPr="00E144FD">
        <w:rPr>
          <w:rStyle w:val="Forte"/>
          <w:sz w:val="20"/>
          <w:szCs w:val="20"/>
        </w:rPr>
        <w:t>5.</w:t>
      </w:r>
      <w:r w:rsidRPr="00E144FD">
        <w:rPr>
          <w:sz w:val="20"/>
          <w:szCs w:val="20"/>
        </w:rPr>
        <w:t xml:space="preserve"> Para uma empresa perfeitamente competitiva, a receita marginal é igual ao preço de mercado, pois a empresa pode vender unidades adicionais sem precisar reduzir o preço de seu produto.</w:t>
      </w:r>
    </w:p>
    <w:p w14:paraId="61F8AD85" w14:textId="77777777" w:rsidR="00E144FD" w:rsidRPr="00E144FD" w:rsidRDefault="00E144FD" w:rsidP="00E144FD">
      <w:pPr>
        <w:pStyle w:val="NormalWeb"/>
        <w:spacing w:before="0" w:beforeAutospacing="0"/>
        <w:jc w:val="both"/>
        <w:rPr>
          <w:sz w:val="20"/>
          <w:szCs w:val="20"/>
        </w:rPr>
      </w:pPr>
      <w:r w:rsidRPr="00E144FD">
        <w:rPr>
          <w:rStyle w:val="Forte"/>
          <w:sz w:val="20"/>
          <w:szCs w:val="20"/>
        </w:rPr>
        <w:t>6.</w:t>
      </w:r>
      <w:r w:rsidRPr="00E144FD">
        <w:rPr>
          <w:sz w:val="20"/>
          <w:szCs w:val="20"/>
        </w:rPr>
        <w:t xml:space="preserve"> Uma empresa competitiva que esteja obtendo lucro econômico negativo deve necessariamente interromper imediatamente sua produção no curto prazo.</w:t>
      </w:r>
    </w:p>
    <w:p w14:paraId="6E6741E0" w14:textId="77777777" w:rsidR="00E144FD" w:rsidRPr="00E144FD" w:rsidRDefault="00E144FD" w:rsidP="00E144FD">
      <w:pPr>
        <w:pStyle w:val="NormalWeb"/>
        <w:spacing w:before="0" w:beforeAutospacing="0"/>
        <w:jc w:val="both"/>
        <w:rPr>
          <w:sz w:val="20"/>
          <w:szCs w:val="20"/>
        </w:rPr>
      </w:pPr>
      <w:r w:rsidRPr="00E144FD">
        <w:rPr>
          <w:rStyle w:val="Forte"/>
          <w:sz w:val="20"/>
          <w:szCs w:val="20"/>
        </w:rPr>
        <w:t>7.</w:t>
      </w:r>
      <w:r w:rsidRPr="00E144FD">
        <w:rPr>
          <w:sz w:val="20"/>
          <w:szCs w:val="20"/>
        </w:rPr>
        <w:t xml:space="preserve"> No curto prazo, a curva de oferta de uma empresa perfeitamente competitiva corresponde ao trecho de sua curva de custo marginal situado acima do custo variável médio.</w:t>
      </w:r>
    </w:p>
    <w:p w14:paraId="4DA5954F" w14:textId="77777777" w:rsidR="00E144FD" w:rsidRPr="00E144FD" w:rsidRDefault="00E144FD" w:rsidP="00E144FD">
      <w:pPr>
        <w:pStyle w:val="NormalWeb"/>
        <w:spacing w:before="0" w:beforeAutospacing="0"/>
        <w:jc w:val="both"/>
        <w:rPr>
          <w:sz w:val="20"/>
          <w:szCs w:val="20"/>
        </w:rPr>
      </w:pPr>
      <w:r w:rsidRPr="00E144FD">
        <w:rPr>
          <w:rStyle w:val="Forte"/>
          <w:sz w:val="20"/>
          <w:szCs w:val="20"/>
        </w:rPr>
        <w:t>8.</w:t>
      </w:r>
      <w:r w:rsidRPr="00E144FD">
        <w:rPr>
          <w:sz w:val="20"/>
          <w:szCs w:val="20"/>
        </w:rPr>
        <w:t xml:space="preserve"> Em um mercado perfeitamente competitivo com livre entrada e saída, a existência persistente de lucro econômico positivo induz a entrada de novas empresas e tende, no longo prazo, a reduzir o lucro econômico das firmas.</w:t>
      </w:r>
    </w:p>
    <w:p w14:paraId="11452ACC" w14:textId="6BBE7D01" w:rsidR="00E144FD" w:rsidRPr="00E144FD" w:rsidRDefault="00E144FD" w:rsidP="00E144FD">
      <w:pPr>
        <w:pStyle w:val="NormalWeb"/>
        <w:spacing w:before="0" w:beforeAutospacing="0"/>
        <w:jc w:val="both"/>
        <w:rPr>
          <w:sz w:val="20"/>
          <w:szCs w:val="20"/>
        </w:rPr>
      </w:pPr>
      <w:r w:rsidRPr="00E144FD">
        <w:rPr>
          <w:rStyle w:val="Forte"/>
          <w:sz w:val="20"/>
          <w:szCs w:val="20"/>
        </w:rPr>
        <w:t>Questão 2)</w:t>
      </w:r>
      <w:r w:rsidRPr="00E144FD">
        <w:rPr>
          <w:sz w:val="20"/>
          <w:szCs w:val="20"/>
        </w:rPr>
        <w:t xml:space="preserve"> Considere uma empresa que opera no curto prazo.</w:t>
      </w:r>
      <w:r>
        <w:rPr>
          <w:sz w:val="20"/>
          <w:szCs w:val="20"/>
        </w:rPr>
        <w:t xml:space="preserve"> </w:t>
      </w:r>
    </w:p>
    <w:p w14:paraId="25879FCA" w14:textId="669A99C2" w:rsidR="00E144FD" w:rsidRPr="00E144FD" w:rsidRDefault="00E144FD" w:rsidP="00E144FD">
      <w:pPr>
        <w:pStyle w:val="NormalWeb"/>
        <w:spacing w:before="0" w:beforeAutospacing="0"/>
        <w:jc w:val="both"/>
        <w:rPr>
          <w:sz w:val="20"/>
          <w:szCs w:val="20"/>
        </w:rPr>
      </w:pPr>
      <w:r w:rsidRPr="00E144FD">
        <w:rPr>
          <w:rStyle w:val="Forte"/>
          <w:sz w:val="20"/>
          <w:szCs w:val="20"/>
        </w:rPr>
        <w:t>a)</w:t>
      </w:r>
      <w:r w:rsidRPr="00E144FD">
        <w:rPr>
          <w:sz w:val="20"/>
          <w:szCs w:val="20"/>
        </w:rPr>
        <w:t xml:space="preserve"> Em um mesmo gráfico, desenhe e identifique as seguintes curvas:</w:t>
      </w:r>
      <w:r>
        <w:rPr>
          <w:sz w:val="20"/>
          <w:szCs w:val="20"/>
        </w:rPr>
        <w:t xml:space="preserve"> </w:t>
      </w:r>
      <w:r w:rsidRPr="00E144FD">
        <w:rPr>
          <w:b/>
          <w:bCs/>
          <w:color w:val="FF0000"/>
          <w:sz w:val="20"/>
          <w:szCs w:val="20"/>
        </w:rPr>
        <w:t>(</w:t>
      </w:r>
      <w:r w:rsidR="009C29C1">
        <w:rPr>
          <w:b/>
          <w:bCs/>
          <w:color w:val="FF0000"/>
          <w:sz w:val="20"/>
          <w:szCs w:val="20"/>
        </w:rPr>
        <w:t>2</w:t>
      </w:r>
      <w:r w:rsidRPr="00E144FD">
        <w:rPr>
          <w:b/>
          <w:bCs/>
          <w:color w:val="FF0000"/>
          <w:sz w:val="20"/>
          <w:szCs w:val="20"/>
        </w:rPr>
        <w:t>,0 ponto)</w:t>
      </w:r>
    </w:p>
    <w:p w14:paraId="5F09CD64" w14:textId="77777777" w:rsidR="00E144FD" w:rsidRPr="00E144FD" w:rsidRDefault="00E144FD" w:rsidP="00E144FD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144FD">
        <w:rPr>
          <w:rFonts w:ascii="Times New Roman" w:hAnsi="Times New Roman" w:cs="Times New Roman"/>
          <w:sz w:val="20"/>
          <w:szCs w:val="20"/>
        </w:rPr>
        <w:t>Custo Variável Médio (</w:t>
      </w:r>
      <w:r w:rsidRPr="00E144FD">
        <w:rPr>
          <w:rStyle w:val="Forte"/>
          <w:rFonts w:ascii="Times New Roman" w:hAnsi="Times New Roman" w:cs="Times New Roman"/>
          <w:sz w:val="20"/>
          <w:szCs w:val="20"/>
        </w:rPr>
        <w:t>CVMe</w:t>
      </w:r>
      <w:r w:rsidRPr="00E144FD">
        <w:rPr>
          <w:rFonts w:ascii="Times New Roman" w:hAnsi="Times New Roman" w:cs="Times New Roman"/>
          <w:sz w:val="20"/>
          <w:szCs w:val="20"/>
        </w:rPr>
        <w:t xml:space="preserve">); </w:t>
      </w:r>
    </w:p>
    <w:p w14:paraId="16195A56" w14:textId="77777777" w:rsidR="00E144FD" w:rsidRPr="00E144FD" w:rsidRDefault="00E144FD" w:rsidP="00E144FD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144FD">
        <w:rPr>
          <w:rFonts w:ascii="Times New Roman" w:hAnsi="Times New Roman" w:cs="Times New Roman"/>
          <w:sz w:val="20"/>
          <w:szCs w:val="20"/>
        </w:rPr>
        <w:t>Custo Total Médio (</w:t>
      </w:r>
      <w:r w:rsidRPr="00E144FD">
        <w:rPr>
          <w:rStyle w:val="Forte"/>
          <w:rFonts w:ascii="Times New Roman" w:hAnsi="Times New Roman" w:cs="Times New Roman"/>
          <w:sz w:val="20"/>
          <w:szCs w:val="20"/>
        </w:rPr>
        <w:t>CTMe</w:t>
      </w:r>
      <w:r w:rsidRPr="00E144FD">
        <w:rPr>
          <w:rFonts w:ascii="Times New Roman" w:hAnsi="Times New Roman" w:cs="Times New Roman"/>
          <w:sz w:val="20"/>
          <w:szCs w:val="20"/>
        </w:rPr>
        <w:t xml:space="preserve">); </w:t>
      </w:r>
    </w:p>
    <w:p w14:paraId="65AB4305" w14:textId="77777777" w:rsidR="00E144FD" w:rsidRPr="00E144FD" w:rsidRDefault="00E144FD" w:rsidP="00E144FD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144FD">
        <w:rPr>
          <w:rFonts w:ascii="Times New Roman" w:hAnsi="Times New Roman" w:cs="Times New Roman"/>
          <w:sz w:val="20"/>
          <w:szCs w:val="20"/>
        </w:rPr>
        <w:t>Custo Marginal (</w:t>
      </w:r>
      <w:r w:rsidRPr="00E144FD">
        <w:rPr>
          <w:rStyle w:val="Forte"/>
          <w:rFonts w:ascii="Times New Roman" w:hAnsi="Times New Roman" w:cs="Times New Roman"/>
          <w:sz w:val="20"/>
          <w:szCs w:val="20"/>
        </w:rPr>
        <w:t>CMg</w:t>
      </w:r>
      <w:r w:rsidRPr="00E144FD">
        <w:rPr>
          <w:rFonts w:ascii="Times New Roman" w:hAnsi="Times New Roman" w:cs="Times New Roman"/>
          <w:sz w:val="20"/>
          <w:szCs w:val="20"/>
        </w:rPr>
        <w:t xml:space="preserve">). </w:t>
      </w:r>
    </w:p>
    <w:p w14:paraId="76371657" w14:textId="57895C83" w:rsidR="00E144FD" w:rsidRPr="00E144FD" w:rsidRDefault="00E144FD" w:rsidP="00E144FD">
      <w:pPr>
        <w:pStyle w:val="NormalWeb"/>
        <w:spacing w:before="0" w:beforeAutospacing="0"/>
        <w:jc w:val="both"/>
        <w:rPr>
          <w:sz w:val="20"/>
          <w:szCs w:val="20"/>
        </w:rPr>
      </w:pPr>
      <w:r w:rsidRPr="00E144FD">
        <w:rPr>
          <w:rStyle w:val="Forte"/>
          <w:sz w:val="20"/>
          <w:szCs w:val="20"/>
        </w:rPr>
        <w:t>b)</w:t>
      </w:r>
      <w:r w:rsidRPr="00E144FD">
        <w:rPr>
          <w:sz w:val="20"/>
          <w:szCs w:val="20"/>
        </w:rPr>
        <w:t xml:space="preserve"> Indique no gráfico os pontos em que a curva de </w:t>
      </w:r>
      <w:r w:rsidRPr="00E144FD">
        <w:rPr>
          <w:rStyle w:val="Forte"/>
          <w:sz w:val="20"/>
          <w:szCs w:val="20"/>
        </w:rPr>
        <w:t>CMg</w:t>
      </w:r>
      <w:r w:rsidRPr="00E144FD">
        <w:rPr>
          <w:sz w:val="20"/>
          <w:szCs w:val="20"/>
        </w:rPr>
        <w:t xml:space="preserve"> cruza as curvas de </w:t>
      </w:r>
      <w:r w:rsidRPr="00E144FD">
        <w:rPr>
          <w:rStyle w:val="Forte"/>
          <w:sz w:val="20"/>
          <w:szCs w:val="20"/>
        </w:rPr>
        <w:t>CVMe</w:t>
      </w:r>
      <w:r w:rsidRPr="00E144FD">
        <w:rPr>
          <w:sz w:val="20"/>
          <w:szCs w:val="20"/>
        </w:rPr>
        <w:t xml:space="preserve"> e </w:t>
      </w:r>
      <w:r w:rsidRPr="00E144FD">
        <w:rPr>
          <w:rStyle w:val="Forte"/>
          <w:sz w:val="20"/>
          <w:szCs w:val="20"/>
        </w:rPr>
        <w:t>CTMe</w:t>
      </w:r>
      <w:r w:rsidRPr="00E144FD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E144FD">
        <w:rPr>
          <w:b/>
          <w:bCs/>
          <w:color w:val="FF0000"/>
          <w:sz w:val="20"/>
          <w:szCs w:val="20"/>
        </w:rPr>
        <w:t>(1,0 ponto)</w:t>
      </w:r>
    </w:p>
    <w:p w14:paraId="3A610DA7" w14:textId="716FA033" w:rsidR="00E144FD" w:rsidRPr="00E144FD" w:rsidRDefault="00E144FD" w:rsidP="00E144FD">
      <w:pPr>
        <w:pStyle w:val="NormalWeb"/>
        <w:spacing w:before="0" w:beforeAutospacing="0"/>
        <w:jc w:val="both"/>
        <w:rPr>
          <w:sz w:val="20"/>
          <w:szCs w:val="20"/>
        </w:rPr>
      </w:pPr>
      <w:r w:rsidRPr="00E144FD">
        <w:rPr>
          <w:rStyle w:val="Forte"/>
          <w:sz w:val="20"/>
          <w:szCs w:val="20"/>
        </w:rPr>
        <w:t>c)</w:t>
      </w:r>
      <w:r w:rsidRPr="00E144FD">
        <w:rPr>
          <w:sz w:val="20"/>
          <w:szCs w:val="20"/>
        </w:rPr>
        <w:t xml:space="preserve"> Explique por que a curva de custo marginal cruza a curva de custo médio exatamente em seu ponto de mínimo.</w:t>
      </w:r>
      <w:r>
        <w:rPr>
          <w:sz w:val="20"/>
          <w:szCs w:val="20"/>
        </w:rPr>
        <w:t xml:space="preserve"> </w:t>
      </w:r>
      <w:r w:rsidRPr="00E144FD">
        <w:rPr>
          <w:b/>
          <w:bCs/>
          <w:color w:val="FF0000"/>
          <w:sz w:val="20"/>
          <w:szCs w:val="20"/>
        </w:rPr>
        <w:t>(1,0 ponto)</w:t>
      </w:r>
    </w:p>
    <w:p w14:paraId="385597DC" w14:textId="3CE6667B" w:rsidR="00E144FD" w:rsidRPr="00E144FD" w:rsidRDefault="00E144FD" w:rsidP="00E144FD">
      <w:pPr>
        <w:pStyle w:val="NormalWeb"/>
        <w:spacing w:before="0" w:beforeAutospacing="0"/>
        <w:jc w:val="both"/>
        <w:rPr>
          <w:sz w:val="20"/>
          <w:szCs w:val="20"/>
        </w:rPr>
      </w:pPr>
      <w:r w:rsidRPr="00E144FD">
        <w:rPr>
          <w:rStyle w:val="Forte"/>
          <w:sz w:val="20"/>
          <w:szCs w:val="20"/>
        </w:rPr>
        <w:t>d)</w:t>
      </w:r>
      <w:r w:rsidRPr="00E144FD">
        <w:rPr>
          <w:sz w:val="20"/>
          <w:szCs w:val="20"/>
        </w:rPr>
        <w:t xml:space="preserve"> Suponha agora que essa empresa opere em um </w:t>
      </w:r>
      <w:r w:rsidRPr="00E144FD">
        <w:rPr>
          <w:rStyle w:val="Forte"/>
          <w:sz w:val="20"/>
          <w:szCs w:val="20"/>
        </w:rPr>
        <w:t>mercado perfeitamente competitivo</w:t>
      </w:r>
      <w:r w:rsidRPr="00E144FD">
        <w:rPr>
          <w:sz w:val="20"/>
          <w:szCs w:val="20"/>
        </w:rPr>
        <w:t>. Acrescente ao gráfico três possíveis níveis de preço de mercado e explique, utilizando as curvas de custo, as condições sob as quais a empresa:</w:t>
      </w:r>
      <w:r>
        <w:rPr>
          <w:sz w:val="20"/>
          <w:szCs w:val="20"/>
        </w:rPr>
        <w:t xml:space="preserve"> </w:t>
      </w:r>
      <w:r w:rsidRPr="00E144FD">
        <w:rPr>
          <w:b/>
          <w:bCs/>
          <w:color w:val="FF0000"/>
          <w:sz w:val="20"/>
          <w:szCs w:val="20"/>
        </w:rPr>
        <w:t>(</w:t>
      </w:r>
      <w:r w:rsidR="0033606B">
        <w:rPr>
          <w:b/>
          <w:bCs/>
          <w:color w:val="FF0000"/>
          <w:sz w:val="20"/>
          <w:szCs w:val="20"/>
        </w:rPr>
        <w:t>2</w:t>
      </w:r>
      <w:r w:rsidRPr="00E144FD">
        <w:rPr>
          <w:b/>
          <w:bCs/>
          <w:color w:val="FF0000"/>
          <w:sz w:val="20"/>
          <w:szCs w:val="20"/>
        </w:rPr>
        <w:t>,0 ponto</w:t>
      </w:r>
      <w:r w:rsidR="0071675A">
        <w:rPr>
          <w:b/>
          <w:bCs/>
          <w:color w:val="FF0000"/>
          <w:sz w:val="20"/>
          <w:szCs w:val="20"/>
        </w:rPr>
        <w:t xml:space="preserve"> – 0,5 pontos por marcação correta</w:t>
      </w:r>
      <w:r w:rsidRPr="00E144FD">
        <w:rPr>
          <w:b/>
          <w:bCs/>
          <w:color w:val="FF0000"/>
          <w:sz w:val="20"/>
          <w:szCs w:val="20"/>
        </w:rPr>
        <w:t>)</w:t>
      </w:r>
    </w:p>
    <w:p w14:paraId="46AFA4BE" w14:textId="77777777" w:rsidR="00E144FD" w:rsidRPr="00E144FD" w:rsidRDefault="00E144FD" w:rsidP="00E144FD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144FD">
        <w:rPr>
          <w:rFonts w:ascii="Times New Roman" w:hAnsi="Times New Roman" w:cs="Times New Roman"/>
          <w:sz w:val="20"/>
          <w:szCs w:val="20"/>
        </w:rPr>
        <w:t xml:space="preserve">obtém </w:t>
      </w:r>
      <w:r w:rsidRPr="00E144FD">
        <w:rPr>
          <w:rStyle w:val="Forte"/>
          <w:rFonts w:ascii="Times New Roman" w:hAnsi="Times New Roman" w:cs="Times New Roman"/>
          <w:sz w:val="20"/>
          <w:szCs w:val="20"/>
        </w:rPr>
        <w:t>lucro econômico positivo</w:t>
      </w:r>
      <w:r w:rsidRPr="00E144FD">
        <w:rPr>
          <w:rFonts w:ascii="Times New Roman" w:hAnsi="Times New Roman" w:cs="Times New Roman"/>
          <w:sz w:val="20"/>
          <w:szCs w:val="20"/>
        </w:rPr>
        <w:t xml:space="preserve">; </w:t>
      </w:r>
    </w:p>
    <w:p w14:paraId="5B4FF459" w14:textId="77777777" w:rsidR="00E144FD" w:rsidRPr="00E144FD" w:rsidRDefault="00E144FD" w:rsidP="00E144FD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144FD">
        <w:rPr>
          <w:rFonts w:ascii="Times New Roman" w:hAnsi="Times New Roman" w:cs="Times New Roman"/>
          <w:sz w:val="20"/>
          <w:szCs w:val="20"/>
        </w:rPr>
        <w:t xml:space="preserve">obtém </w:t>
      </w:r>
      <w:r w:rsidRPr="00E144FD">
        <w:rPr>
          <w:rStyle w:val="Forte"/>
          <w:rFonts w:ascii="Times New Roman" w:hAnsi="Times New Roman" w:cs="Times New Roman"/>
          <w:sz w:val="20"/>
          <w:szCs w:val="20"/>
        </w:rPr>
        <w:t>lucro econômico igual a zero</w:t>
      </w:r>
      <w:r w:rsidRPr="00E144FD">
        <w:rPr>
          <w:rFonts w:ascii="Times New Roman" w:hAnsi="Times New Roman" w:cs="Times New Roman"/>
          <w:sz w:val="20"/>
          <w:szCs w:val="20"/>
        </w:rPr>
        <w:t xml:space="preserve">; </w:t>
      </w:r>
    </w:p>
    <w:p w14:paraId="255DE6AE" w14:textId="77777777" w:rsidR="00E144FD" w:rsidRPr="00E144FD" w:rsidRDefault="00E144FD" w:rsidP="00E144FD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144FD">
        <w:rPr>
          <w:rFonts w:ascii="Times New Roman" w:hAnsi="Times New Roman" w:cs="Times New Roman"/>
          <w:sz w:val="20"/>
          <w:szCs w:val="20"/>
        </w:rPr>
        <w:t xml:space="preserve">apresenta </w:t>
      </w:r>
      <w:r w:rsidRPr="00E144FD">
        <w:rPr>
          <w:rStyle w:val="Forte"/>
          <w:rFonts w:ascii="Times New Roman" w:hAnsi="Times New Roman" w:cs="Times New Roman"/>
          <w:sz w:val="20"/>
          <w:szCs w:val="20"/>
        </w:rPr>
        <w:t>prejuízo econômico, mas continua produzindo no curto prazo</w:t>
      </w:r>
      <w:r w:rsidRPr="00E144FD">
        <w:rPr>
          <w:rFonts w:ascii="Times New Roman" w:hAnsi="Times New Roman" w:cs="Times New Roman"/>
          <w:sz w:val="20"/>
          <w:szCs w:val="20"/>
        </w:rPr>
        <w:t xml:space="preserve">; </w:t>
      </w:r>
    </w:p>
    <w:p w14:paraId="7EC52B5D" w14:textId="7861EB6C" w:rsidR="00175406" w:rsidRPr="00E144FD" w:rsidRDefault="00E144FD" w:rsidP="00E144FD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144FD">
        <w:rPr>
          <w:rFonts w:ascii="Times New Roman" w:hAnsi="Times New Roman" w:cs="Times New Roman"/>
          <w:sz w:val="20"/>
          <w:szCs w:val="20"/>
        </w:rPr>
        <w:t xml:space="preserve">deve </w:t>
      </w:r>
      <w:r w:rsidRPr="00E144FD">
        <w:rPr>
          <w:rStyle w:val="Forte"/>
          <w:rFonts w:ascii="Times New Roman" w:hAnsi="Times New Roman" w:cs="Times New Roman"/>
          <w:sz w:val="20"/>
          <w:szCs w:val="20"/>
        </w:rPr>
        <w:t>interromper a produção no curto prazo</w:t>
      </w:r>
      <w:r w:rsidRPr="00E144FD">
        <w:rPr>
          <w:rFonts w:ascii="Times New Roman" w:hAnsi="Times New Roman" w:cs="Times New Roman"/>
          <w:sz w:val="20"/>
          <w:szCs w:val="20"/>
        </w:rPr>
        <w:t xml:space="preserve">. </w:t>
      </w:r>
    </w:p>
    <w:sectPr w:rsidR="00175406" w:rsidRPr="00E144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46900"/>
    <w:multiLevelType w:val="multilevel"/>
    <w:tmpl w:val="DF8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E455A"/>
    <w:multiLevelType w:val="multilevel"/>
    <w:tmpl w:val="8156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84327"/>
    <w:multiLevelType w:val="multilevel"/>
    <w:tmpl w:val="E5BC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C50A35"/>
    <w:multiLevelType w:val="multilevel"/>
    <w:tmpl w:val="9C1E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41"/>
    <w:rsid w:val="00175406"/>
    <w:rsid w:val="003076A2"/>
    <w:rsid w:val="0033606B"/>
    <w:rsid w:val="004B3C11"/>
    <w:rsid w:val="0071675A"/>
    <w:rsid w:val="008C0D41"/>
    <w:rsid w:val="009C29C1"/>
    <w:rsid w:val="00A61B60"/>
    <w:rsid w:val="00E1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94A9F"/>
  <w15:chartTrackingRefBased/>
  <w15:docId w15:val="{2017A232-7EF1-4702-887F-0E0C69BD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44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8C0D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C0D4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C0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C0D41"/>
    <w:rPr>
      <w:b/>
      <w:bCs/>
    </w:rPr>
  </w:style>
  <w:style w:type="paragraph" w:customStyle="1" w:styleId="pdq2pgselectionanchorcontainer">
    <w:name w:val="pdq2pg_selectionanchorcontainer"/>
    <w:basedOn w:val="Normal"/>
    <w:rsid w:val="008C0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ord">
    <w:name w:val="mord"/>
    <w:basedOn w:val="Fontepargpadro"/>
    <w:rsid w:val="004B3C11"/>
  </w:style>
  <w:style w:type="character" w:customStyle="1" w:styleId="vlist-s">
    <w:name w:val="vlist-s"/>
    <w:basedOn w:val="Fontepargpadro"/>
    <w:rsid w:val="004B3C11"/>
  </w:style>
  <w:style w:type="character" w:customStyle="1" w:styleId="Ttulo2Char">
    <w:name w:val="Título 2 Char"/>
    <w:basedOn w:val="Fontepargpadro"/>
    <w:link w:val="Ttulo2"/>
    <w:uiPriority w:val="9"/>
    <w:semiHidden/>
    <w:rsid w:val="00E144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De Freitas Neder</dc:creator>
  <cp:keywords/>
  <dc:description/>
  <cp:lastModifiedBy>Roberto De Freitas Neder</cp:lastModifiedBy>
  <cp:revision>5</cp:revision>
  <dcterms:created xsi:type="dcterms:W3CDTF">2026-09-08T04:58:00Z</dcterms:created>
  <dcterms:modified xsi:type="dcterms:W3CDTF">2026-09-17T20:22:00Z</dcterms:modified>
</cp:coreProperties>
</file>