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“save”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>Quando criamos ENUM no Springboot, o JPA automaticamente pode criar os códigos no banco de duas formas: String com o nome dos ENUMS ou ainda criar Int,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>Criamos o tipo enumerado TipoCliente: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enum que foi passado, senão retorna um “throw”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>Segundo Nelio,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Strings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>Feito um macete para armazenar internamente um número inteiro e exposto para a aplicação o TipoCliente. No get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No application feitas as associações e criados clientes e endereços respectivos. Criados repositories e dado “@Autowired” na classe da aplicação.</w:t>
      </w:r>
      <w:r w:rsidR="00BB1DFA">
        <w:rPr>
          <w:sz w:val="20"/>
          <w:szCs w:val="20"/>
        </w:rPr>
        <w:t xml:space="preserve"> A partir dos repositories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>pia do CategoriaResource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@back</w:t>
      </w:r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>Criando Pedido, EstadoPagamento, Pagamento. Uma alteração no Cliente foi feito pela sua relação.</w:t>
      </w:r>
      <w:r w:rsidR="0041638F">
        <w:rPr>
          <w:sz w:val="20"/>
          <w:szCs w:val="20"/>
        </w:rPr>
        <w:t xml:space="preserve"> Na hora de criar o Hash Equals, PagamentoComCartao e ComBoleto não precisa, pois o ‘id’ está na ‘mãe’.</w:t>
      </w:r>
      <w:r w:rsidR="00FB31FF">
        <w:rPr>
          <w:sz w:val="20"/>
          <w:szCs w:val="20"/>
        </w:rPr>
        <w:t xml:space="preserve"> Para Serializable, colocar apenas o numero da versão nas subclasses (serialVersionUID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r w:rsidR="00FE1424" w:rsidRPr="00FE1424">
        <w:rPr>
          <w:b/>
          <w:bCs/>
          <w:sz w:val="20"/>
          <w:szCs w:val="20"/>
        </w:rPr>
        <w:t>GeneratedValue</w:t>
      </w:r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@MapsId</w:t>
      </w:r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@OneToOne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null na outra e vice-versa, ou uma </w:t>
      </w:r>
      <w:r>
        <w:rPr>
          <w:sz w:val="20"/>
          <w:szCs w:val="20"/>
        </w:rPr>
        <w:lastRenderedPageBreak/>
        <w:t>tabela pra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@Inheritance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@Entity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SuperClasse!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>OBS: na tabela de pagamento, a chave primária é pedido_id, pois a relação é 1-1 e dentro da Classe pedido fizemos o “join table”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>OBS: apenas criar uma repository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>Criado ItemPedidoPK pois nesta classe possui Pedido pedido e Produto produto</w:t>
      </w:r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>, eles são a referência. Eles que identificam o ItemPedido</w:t>
      </w:r>
      <w:r w:rsidR="003F5045">
        <w:rPr>
          <w:sz w:val="20"/>
          <w:szCs w:val="20"/>
        </w:rPr>
        <w:t>. Feito HashEquals dos dois atributos pois a comparação deve ser com os dois msm, pra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Criamos o ItemPedidoPK, em JPA quando temos (um atributo composto - em Java seria um tipo primitivo) um atributo sendo uma Classe (no caso o id do ItemPedidoPK dentro da classe ItemPedido, colocar no ItemPedidoPK @embeddable</w:t>
      </w:r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>Criado PedidoService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endpoint do Pedido, de acordo com o diagrama, temos uma relação bidirecional, o endpoint do Pedido deve mostrar o Cliente, mas o Cliente não deve mostrar o Pedido (falando a respeito de Serialização)... </w:t>
      </w:r>
      <w:r w:rsidR="006C6368">
        <w:rPr>
          <w:sz w:val="20"/>
          <w:szCs w:val="20"/>
        </w:rPr>
        <w:t>Para isso: Pedido colocamos o @JsonManaged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>. Pedido com itemPedido é uma chave composta, portanto, não será Serializado, temos que dar um @JsonIgnore</w:t>
      </w:r>
      <w:r w:rsidR="001256D6">
        <w:rPr>
          <w:sz w:val="20"/>
          <w:szCs w:val="20"/>
        </w:rPr>
        <w:t xml:space="preserve"> (dentro de Produto). Pedido e Produto: ignonar a lista de temPedido no Produto</w:t>
      </w:r>
      <w:r w:rsidR="00223077">
        <w:rPr>
          <w:sz w:val="20"/>
          <w:szCs w:val="20"/>
        </w:rPr>
        <w:t>. Assim como no Produto fizemos a ignore de id’s, temos que fazer no dos métodos get</w:t>
      </w:r>
      <w:r w:rsidR="009E1225">
        <w:rPr>
          <w:sz w:val="20"/>
          <w:szCs w:val="20"/>
        </w:rPr>
        <w:t xml:space="preserve"> do getPedido</w:t>
      </w:r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>, dentro do ItemPedido.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>OBS: os métodos get é entendido que tem que serializar!</w:t>
      </w:r>
    </w:p>
    <w:p w14:paraId="6D231DB4" w14:textId="37179FC8" w:rsidR="00223077" w:rsidRPr="0041638F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sectPr w:rsidR="00223077" w:rsidRPr="00416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468C0"/>
    <w:rsid w:val="000D479C"/>
    <w:rsid w:val="000E34DE"/>
    <w:rsid w:val="000F0D48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65459"/>
    <w:rsid w:val="00271EC5"/>
    <w:rsid w:val="002B74C0"/>
    <w:rsid w:val="00341341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525D8"/>
    <w:rsid w:val="00536A7D"/>
    <w:rsid w:val="005554AF"/>
    <w:rsid w:val="00590204"/>
    <w:rsid w:val="005A7DB5"/>
    <w:rsid w:val="005C222B"/>
    <w:rsid w:val="006339BF"/>
    <w:rsid w:val="006C6368"/>
    <w:rsid w:val="00713CEB"/>
    <w:rsid w:val="007774FC"/>
    <w:rsid w:val="007A60D4"/>
    <w:rsid w:val="00817879"/>
    <w:rsid w:val="0087289A"/>
    <w:rsid w:val="00945809"/>
    <w:rsid w:val="00972753"/>
    <w:rsid w:val="009742A1"/>
    <w:rsid w:val="009B2B45"/>
    <w:rsid w:val="009E1225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60241"/>
    <w:rsid w:val="00C82780"/>
    <w:rsid w:val="00D1403A"/>
    <w:rsid w:val="00DD30D4"/>
    <w:rsid w:val="00DF649B"/>
    <w:rsid w:val="00E055EA"/>
    <w:rsid w:val="00E23C96"/>
    <w:rsid w:val="00E34515"/>
    <w:rsid w:val="00EC4041"/>
    <w:rsid w:val="00ED23D2"/>
    <w:rsid w:val="00F03A5F"/>
    <w:rsid w:val="00F33136"/>
    <w:rsid w:val="00F51DBD"/>
    <w:rsid w:val="00F84670"/>
    <w:rsid w:val="00FB31FF"/>
    <w:rsid w:val="00FB349A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4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64</cp:revision>
  <dcterms:created xsi:type="dcterms:W3CDTF">2020-03-29T12:50:00Z</dcterms:created>
  <dcterms:modified xsi:type="dcterms:W3CDTF">2020-06-07T20:36:00Z</dcterms:modified>
</cp:coreProperties>
</file>