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74CE" w14:textId="77777777" w:rsidR="00D51AEC" w:rsidRPr="00D51AEC" w:rsidRDefault="00D51AEC" w:rsidP="00D51AEC">
      <w:pPr>
        <w:shd w:val="clear" w:color="auto" w:fill="FFFFFF"/>
        <w:spacing w:after="240" w:line="324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6282D"/>
          <w:spacing w:val="7"/>
          <w:sz w:val="27"/>
          <w:szCs w:val="27"/>
          <w:lang w:eastAsia="pt-BR"/>
        </w:rPr>
      </w:pPr>
      <w:r w:rsidRPr="00D51AEC">
        <w:rPr>
          <w:rFonts w:ascii="Helvetica" w:eastAsia="Times New Roman" w:hAnsi="Helvetica" w:cs="Helvetica"/>
          <w:b/>
          <w:bCs/>
          <w:color w:val="26282D"/>
          <w:spacing w:val="7"/>
          <w:sz w:val="27"/>
          <w:szCs w:val="27"/>
          <w:lang w:eastAsia="pt-BR"/>
        </w:rPr>
        <w:t>Descoberta de problemas</w:t>
      </w:r>
    </w:p>
    <w:p w14:paraId="7677A4E2" w14:textId="65951023" w:rsidR="0035115F" w:rsidRDefault="00D51AEC">
      <w:pP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>Esse é o modelo de teste de usabilidade mais comum.</w:t>
      </w:r>
    </w:p>
    <w:p w14:paraId="2298EF13" w14:textId="0DF58E8D" w:rsidR="00D51AEC" w:rsidRDefault="00D51AEC">
      <w:pP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>Frequentemente, esse método é chamado de estudo formativo, dada a sua semelhança com testes realizados na área de educação, que apontam problemas de aprendizado em um aluno.</w:t>
      </w:r>
    </w:p>
    <w:p w14:paraId="1BCEB016" w14:textId="77777777" w:rsidR="00D51AEC" w:rsidRDefault="00D51AEC" w:rsidP="00D51AEC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Helvetica" w:hAnsi="Helvetica" w:cs="Helvetica"/>
          <w:color w:val="26282D"/>
          <w:spacing w:val="7"/>
        </w:rPr>
      </w:pPr>
      <w:r>
        <w:rPr>
          <w:rFonts w:ascii="Helvetica" w:hAnsi="Helvetica" w:cs="Helvetica"/>
          <w:color w:val="26282D"/>
          <w:spacing w:val="7"/>
        </w:rPr>
        <w:t>Benchmark</w:t>
      </w:r>
    </w:p>
    <w:p w14:paraId="206A5E1D" w14:textId="22827105" w:rsidR="00D51AEC" w:rsidRDefault="00D51AEC">
      <w:pP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>Os testes de usabilidade de </w:t>
      </w:r>
      <w:r w:rsidRPr="00D51AEC">
        <w:rPr>
          <w:rFonts w:ascii="Helvetica" w:hAnsi="Helvetica" w:cs="Helvetica"/>
          <w:spacing w:val="7"/>
          <w:sz w:val="27"/>
          <w:szCs w:val="27"/>
          <w:bdr w:val="none" w:sz="0" w:space="0" w:color="auto" w:frame="1"/>
          <w:shd w:val="clear" w:color="auto" w:fill="FFFFFF"/>
        </w:rPr>
        <w:t>benchmark</w:t>
      </w:r>
      <w: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> são empregados para estabelecer parâmetros de comparação entre diferentes versões de alguma plataforma.</w:t>
      </w:r>
      <w:r w:rsidRPr="00D51AEC"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26282D"/>
          <w:spacing w:val="7"/>
          <w:sz w:val="27"/>
          <w:szCs w:val="27"/>
          <w:shd w:val="clear" w:color="auto" w:fill="FFFFFF"/>
        </w:rPr>
        <w:t>Sua principal função, como você deve imaginar, é realizar escolhas que beneficiem uma melhor utilização.</w:t>
      </w:r>
    </w:p>
    <w:p w14:paraId="466B2019" w14:textId="77777777" w:rsidR="00D51AEC" w:rsidRDefault="00D51AEC" w:rsidP="00D51AEC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Helvetica" w:hAnsi="Helvetica" w:cs="Helvetica"/>
          <w:color w:val="26282D"/>
          <w:spacing w:val="7"/>
        </w:rPr>
      </w:pPr>
      <w:r>
        <w:rPr>
          <w:rFonts w:ascii="Helvetica" w:hAnsi="Helvetica" w:cs="Helvetica"/>
          <w:color w:val="26282D"/>
          <w:spacing w:val="7"/>
        </w:rPr>
        <w:t>Teste competitivo</w:t>
      </w:r>
    </w:p>
    <w:p w14:paraId="0F93E250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Enquanto o benchmark considera duas versões de uma mesma plataforma, o teste competitivo compara duas plataformas distintas.</w:t>
      </w:r>
    </w:p>
    <w:p w14:paraId="375DD2EE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Ou seja, é muito relevante se você quiser traçar um paralelo entre o seu produto e o do concorrente.</w:t>
      </w:r>
    </w:p>
    <w:p w14:paraId="2571D352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Esse formato tem muito sucesso quando utilizado com interfaces de sucesso no mercado.</w:t>
      </w:r>
    </w:p>
    <w:p w14:paraId="42ED1256" w14:textId="77777777" w:rsidR="00D51AEC" w:rsidRDefault="00D51AEC" w:rsidP="00D51AEC">
      <w:pPr>
        <w:pStyle w:val="Ttulo3"/>
        <w:shd w:val="clear" w:color="auto" w:fill="FFFFFF"/>
        <w:spacing w:before="0" w:beforeAutospacing="0" w:after="240" w:afterAutospacing="0" w:line="324" w:lineRule="atLeast"/>
        <w:textAlignment w:val="baseline"/>
        <w:rPr>
          <w:rFonts w:ascii="Helvetica" w:hAnsi="Helvetica" w:cs="Helvetica"/>
          <w:color w:val="26282D"/>
          <w:spacing w:val="7"/>
        </w:rPr>
      </w:pPr>
      <w:r>
        <w:rPr>
          <w:rFonts w:ascii="Helvetica" w:hAnsi="Helvetica" w:cs="Helvetica"/>
          <w:color w:val="26282D"/>
          <w:spacing w:val="7"/>
        </w:rPr>
        <w:t>Eye-tracking</w:t>
      </w:r>
    </w:p>
    <w:p w14:paraId="234EDF14" w14:textId="4FCBD12A" w:rsidR="00D51AEC" w:rsidRDefault="00D51AEC" w:rsidP="00D51A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Os </w:t>
      </w:r>
      <w:proofErr w:type="spellStart"/>
      <w:r w:rsidRPr="00D51AEC">
        <w:rPr>
          <w:rFonts w:ascii="Helvetica" w:hAnsi="Helvetica" w:cs="Helvetica"/>
          <w:color w:val="26282D"/>
          <w:spacing w:val="7"/>
          <w:sz w:val="27"/>
          <w:szCs w:val="27"/>
          <w:bdr w:val="none" w:sz="0" w:space="0" w:color="auto" w:frame="1"/>
        </w:rPr>
        <w:t>heatmaps</w:t>
      </w:r>
      <w:proofErr w:type="spellEnd"/>
      <w:r>
        <w:rPr>
          <w:rFonts w:ascii="Helvetica" w:hAnsi="Helvetica" w:cs="Helvetica"/>
          <w:color w:val="26282D"/>
          <w:spacing w:val="7"/>
          <w:sz w:val="27"/>
          <w:szCs w:val="27"/>
        </w:rPr>
        <w:t> são ferramentas que analisam o movimento do mouse do usuário, sendo muito utilizados em vários dos métodos aqui descritos.</w:t>
      </w:r>
    </w:p>
    <w:p w14:paraId="23D0BB4A" w14:textId="59241970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Nesse caso, eles criam mapas de calor, os quais indicam por onde os participantes dos testes passaram o cursor.</w:t>
      </w:r>
    </w:p>
    <w:p w14:paraId="661B5D0E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No entanto, esse processo pode apresentar algumas falhas.</w:t>
      </w:r>
    </w:p>
    <w:p w14:paraId="42CDCB5C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Isso porque nem sempre o mouse acompanha o movimento dos olhos.</w:t>
      </w:r>
    </w:p>
    <w:p w14:paraId="6BFF6A20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 xml:space="preserve">Para resolver esse problema, existe o </w:t>
      </w:r>
      <w:proofErr w:type="spellStart"/>
      <w:r>
        <w:rPr>
          <w:rFonts w:ascii="Helvetica" w:hAnsi="Helvetica" w:cs="Helvetica"/>
          <w:color w:val="26282D"/>
          <w:spacing w:val="7"/>
          <w:sz w:val="27"/>
          <w:szCs w:val="27"/>
        </w:rPr>
        <w:t>eye</w:t>
      </w:r>
      <w:proofErr w:type="spellEnd"/>
      <w:r>
        <w:rPr>
          <w:rFonts w:ascii="Helvetica" w:hAnsi="Helvetica" w:cs="Helvetica"/>
          <w:color w:val="26282D"/>
          <w:spacing w:val="7"/>
          <w:sz w:val="27"/>
          <w:szCs w:val="27"/>
        </w:rPr>
        <w:t>-tracking.</w:t>
      </w:r>
    </w:p>
    <w:p w14:paraId="4097486F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t>São aparelhos mais complexos e caros, mas muito efetivos.</w:t>
      </w:r>
    </w:p>
    <w:p w14:paraId="06C29914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  <w:r>
        <w:rPr>
          <w:rFonts w:ascii="Helvetica" w:hAnsi="Helvetica" w:cs="Helvetica"/>
          <w:color w:val="26282D"/>
          <w:spacing w:val="7"/>
          <w:sz w:val="27"/>
          <w:szCs w:val="27"/>
        </w:rPr>
        <w:lastRenderedPageBreak/>
        <w:t>Eles avaliam a movimentação ocular do usuário e, assim, revelam informações importantes sobre a usabilidade.</w:t>
      </w:r>
    </w:p>
    <w:p w14:paraId="58F0CE14" w14:textId="77777777" w:rsidR="00D51AEC" w:rsidRDefault="00D51AEC" w:rsidP="00D51AEC">
      <w:pPr>
        <w:pStyle w:val="NormalWeb"/>
        <w:shd w:val="clear" w:color="auto" w:fill="FFFFFF"/>
        <w:spacing w:before="0" w:beforeAutospacing="0" w:after="400" w:afterAutospacing="0"/>
        <w:textAlignment w:val="baseline"/>
        <w:rPr>
          <w:rFonts w:ascii="Helvetica" w:hAnsi="Helvetica" w:cs="Helvetica"/>
          <w:color w:val="26282D"/>
          <w:spacing w:val="7"/>
          <w:sz w:val="27"/>
          <w:szCs w:val="27"/>
        </w:rPr>
      </w:pPr>
    </w:p>
    <w:p w14:paraId="01369474" w14:textId="77777777" w:rsidR="00D51AEC" w:rsidRDefault="00D51AEC"/>
    <w:sectPr w:rsidR="00D51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EC"/>
    <w:rsid w:val="0035115F"/>
    <w:rsid w:val="00D5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B312"/>
  <w15:chartTrackingRefBased/>
  <w15:docId w15:val="{C22F39B1-F8C1-44AB-8CA9-B7F6F55B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1A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1A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51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1</cp:revision>
  <dcterms:created xsi:type="dcterms:W3CDTF">2021-05-18T14:37:00Z</dcterms:created>
  <dcterms:modified xsi:type="dcterms:W3CDTF">2021-05-18T14:41:00Z</dcterms:modified>
</cp:coreProperties>
</file>