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2CC" w:themeColor="accent4" w:themeTint="33"/>
  <w:body>
    <w:p w:rsidR="00631B91" w:rsidRPr="00557416" w:rsidRDefault="00631B91" w:rsidP="00557416">
      <w:pPr>
        <w:jc w:val="center"/>
        <w:rPr>
          <w:sz w:val="36"/>
          <w:szCs w:val="36"/>
        </w:rPr>
      </w:pPr>
    </w:p>
    <w:p w:rsidR="00631B91" w:rsidRPr="00557416" w:rsidRDefault="00557416" w:rsidP="00557416">
      <w:pPr>
        <w:jc w:val="center"/>
        <w:rPr>
          <w:b/>
          <w:sz w:val="60"/>
          <w:szCs w:val="60"/>
          <w:u w:val="single"/>
        </w:rPr>
      </w:pPr>
      <w:r w:rsidRPr="00557416">
        <w:rPr>
          <w:b/>
          <w:sz w:val="60"/>
          <w:szCs w:val="60"/>
          <w:u w:val="single"/>
        </w:rPr>
        <w:t>DataPro user manual</w:t>
      </w:r>
    </w:p>
    <w:p w:rsidR="00631B91" w:rsidRPr="00631B91" w:rsidRDefault="00557416" w:rsidP="00557416">
      <w:pPr>
        <w:jc w:val="center"/>
      </w:pPr>
      <w:r w:rsidRPr="00631B91">
        <w:rPr>
          <w:noProof/>
        </w:rPr>
        <w:drawing>
          <wp:inline distT="0" distB="0" distL="0" distR="0" wp14:anchorId="027DB947" wp14:editId="2C39836E">
            <wp:extent cx="5384800" cy="5333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387673" cy="5336116"/>
                    </a:xfrm>
                    <a:prstGeom prst="rect">
                      <a:avLst/>
                    </a:prstGeom>
                    <a:noFill/>
                    <a:ln>
                      <a:noFill/>
                    </a:ln>
                  </pic:spPr>
                </pic:pic>
              </a:graphicData>
            </a:graphic>
          </wp:inline>
        </w:drawing>
      </w:r>
    </w:p>
    <w:p w:rsidR="00631B91" w:rsidRPr="00631B91" w:rsidRDefault="00631B91" w:rsidP="00631B91">
      <w:pPr>
        <w:jc w:val="center"/>
      </w:pPr>
    </w:p>
    <w:p w:rsidR="00557416" w:rsidRDefault="00557416" w:rsidP="00631B91">
      <w:pPr>
        <w:tabs>
          <w:tab w:val="left" w:pos="6705"/>
        </w:tabs>
        <w:jc w:val="center"/>
        <w:rPr>
          <w:sz w:val="32"/>
          <w:szCs w:val="32"/>
        </w:rPr>
      </w:pPr>
    </w:p>
    <w:p w:rsidR="00410325" w:rsidRDefault="00631B91" w:rsidP="00631B91">
      <w:pPr>
        <w:tabs>
          <w:tab w:val="left" w:pos="6705"/>
        </w:tabs>
        <w:jc w:val="center"/>
        <w:rPr>
          <w:sz w:val="32"/>
          <w:szCs w:val="32"/>
        </w:rPr>
      </w:pPr>
      <w:r w:rsidRPr="00631B91">
        <w:rPr>
          <w:sz w:val="32"/>
          <w:szCs w:val="32"/>
        </w:rPr>
        <w:t>DataPro©</w:t>
      </w:r>
    </w:p>
    <w:p w:rsidR="00631B91" w:rsidRDefault="00631B91" w:rsidP="00631B91">
      <w:pPr>
        <w:tabs>
          <w:tab w:val="left" w:pos="6705"/>
        </w:tabs>
        <w:jc w:val="center"/>
        <w:rPr>
          <w:sz w:val="32"/>
          <w:szCs w:val="32"/>
        </w:rPr>
      </w:pPr>
      <w:r>
        <w:rPr>
          <w:sz w:val="32"/>
          <w:szCs w:val="32"/>
        </w:rPr>
        <w:t>Version: 1.0</w:t>
      </w:r>
      <w:r w:rsidR="003E4E94">
        <w:rPr>
          <w:sz w:val="32"/>
          <w:szCs w:val="32"/>
        </w:rPr>
        <w:t>.7</w:t>
      </w:r>
      <w:r>
        <w:rPr>
          <w:sz w:val="32"/>
          <w:szCs w:val="32"/>
        </w:rPr>
        <w:t xml:space="preserve"> </w:t>
      </w:r>
    </w:p>
    <w:p w:rsidR="00557416" w:rsidRDefault="00631B91" w:rsidP="00631B91">
      <w:pPr>
        <w:tabs>
          <w:tab w:val="left" w:pos="6705"/>
        </w:tabs>
        <w:jc w:val="center"/>
        <w:rPr>
          <w:sz w:val="32"/>
          <w:szCs w:val="32"/>
        </w:rPr>
      </w:pPr>
      <w:r>
        <w:rPr>
          <w:sz w:val="32"/>
          <w:szCs w:val="32"/>
        </w:rPr>
        <w:t>Original idea and developed by: Robert Oliva Vidal</w:t>
      </w:r>
    </w:p>
    <w:p w:rsidR="00631B91" w:rsidRPr="00E530B2" w:rsidRDefault="00557416" w:rsidP="00557416">
      <w:pPr>
        <w:rPr>
          <w:b/>
          <w:sz w:val="32"/>
          <w:szCs w:val="32"/>
        </w:rPr>
      </w:pPr>
      <w:r>
        <w:rPr>
          <w:sz w:val="32"/>
          <w:szCs w:val="32"/>
        </w:rPr>
        <w:br w:type="page"/>
      </w:r>
      <w:r w:rsidR="00E530B2" w:rsidRPr="00E530B2">
        <w:rPr>
          <w:b/>
          <w:sz w:val="32"/>
          <w:szCs w:val="32"/>
        </w:rPr>
        <w:lastRenderedPageBreak/>
        <w:t>Table of contents</w:t>
      </w:r>
    </w:p>
    <w:sdt>
      <w:sdtPr>
        <w:rPr>
          <w:rFonts w:asciiTheme="minorHAnsi" w:eastAsiaTheme="minorHAnsi" w:hAnsiTheme="minorHAnsi" w:cstheme="minorBidi"/>
          <w:color w:val="auto"/>
          <w:sz w:val="22"/>
          <w:szCs w:val="22"/>
        </w:rPr>
        <w:id w:val="1111161835"/>
        <w:docPartObj>
          <w:docPartGallery w:val="Table of Contents"/>
          <w:docPartUnique/>
        </w:docPartObj>
      </w:sdtPr>
      <w:sdtEndPr>
        <w:rPr>
          <w:rFonts w:ascii="Garamond" w:hAnsi="Garamond"/>
          <w:b/>
          <w:bCs/>
          <w:noProof/>
          <w:sz w:val="27"/>
          <w:szCs w:val="27"/>
        </w:rPr>
      </w:sdtEndPr>
      <w:sdtContent>
        <w:p w:rsidR="00452F71" w:rsidRDefault="00452F71">
          <w:pPr>
            <w:pStyle w:val="TtuloTDC"/>
          </w:pPr>
        </w:p>
        <w:p w:rsidR="003E4E94" w:rsidRDefault="00452F71">
          <w:pPr>
            <w:pStyle w:val="TDC1"/>
            <w:tabs>
              <w:tab w:val="right" w:leader="dot" w:pos="9396"/>
            </w:tabs>
            <w:rPr>
              <w:rFonts w:asciiTheme="minorHAnsi" w:hAnsiTheme="minorHAnsi" w:cstheme="minorBidi"/>
              <w:noProof/>
              <w:sz w:val="22"/>
              <w:szCs w:val="22"/>
              <w:lang w:val="ca-ES" w:eastAsia="ca-ES"/>
            </w:rPr>
          </w:pPr>
          <w:r w:rsidRPr="00893677">
            <w:rPr>
              <w:b/>
              <w:color w:val="0070C0"/>
              <w:u w:val="single"/>
            </w:rPr>
            <w:fldChar w:fldCharType="begin"/>
          </w:r>
          <w:r w:rsidRPr="00893677">
            <w:rPr>
              <w:b/>
              <w:color w:val="0070C0"/>
              <w:u w:val="single"/>
            </w:rPr>
            <w:instrText xml:space="preserve"> TOC \o "1-3" \h \z \u </w:instrText>
          </w:r>
          <w:r w:rsidRPr="00893677">
            <w:rPr>
              <w:b/>
              <w:color w:val="0070C0"/>
              <w:u w:val="single"/>
            </w:rPr>
            <w:fldChar w:fldCharType="separate"/>
          </w:r>
          <w:hyperlink w:anchor="_Toc187248497" w:history="1">
            <w:r w:rsidR="003E4E94" w:rsidRPr="0004011A">
              <w:rPr>
                <w:rStyle w:val="Hipervnculo"/>
                <w:noProof/>
              </w:rPr>
              <w:t>What is DataPro?</w:t>
            </w:r>
            <w:r w:rsidR="003E4E94">
              <w:rPr>
                <w:noProof/>
                <w:webHidden/>
              </w:rPr>
              <w:tab/>
            </w:r>
            <w:r w:rsidR="003E4E94">
              <w:rPr>
                <w:noProof/>
                <w:webHidden/>
              </w:rPr>
              <w:fldChar w:fldCharType="begin"/>
            </w:r>
            <w:r w:rsidR="003E4E94">
              <w:rPr>
                <w:noProof/>
                <w:webHidden/>
              </w:rPr>
              <w:instrText xml:space="preserve"> PAGEREF _Toc187248497 \h </w:instrText>
            </w:r>
            <w:r w:rsidR="003E4E94">
              <w:rPr>
                <w:noProof/>
                <w:webHidden/>
              </w:rPr>
            </w:r>
            <w:r w:rsidR="003E4E94">
              <w:rPr>
                <w:noProof/>
                <w:webHidden/>
              </w:rPr>
              <w:fldChar w:fldCharType="separate"/>
            </w:r>
            <w:r w:rsidR="003E4E94">
              <w:rPr>
                <w:noProof/>
                <w:webHidden/>
              </w:rPr>
              <w:t>2</w:t>
            </w:r>
            <w:r w:rsidR="003E4E94">
              <w:rPr>
                <w:noProof/>
                <w:webHidden/>
              </w:rPr>
              <w:fldChar w:fldCharType="end"/>
            </w:r>
          </w:hyperlink>
        </w:p>
        <w:p w:rsidR="003E4E94" w:rsidRDefault="003E4E94">
          <w:pPr>
            <w:pStyle w:val="TDC2"/>
            <w:tabs>
              <w:tab w:val="right" w:leader="dot" w:pos="9396"/>
            </w:tabs>
            <w:rPr>
              <w:rFonts w:asciiTheme="minorHAnsi" w:hAnsiTheme="minorHAnsi" w:cstheme="minorBidi"/>
              <w:noProof/>
              <w:sz w:val="22"/>
              <w:szCs w:val="22"/>
              <w:lang w:val="ca-ES" w:eastAsia="ca-ES"/>
            </w:rPr>
          </w:pPr>
          <w:hyperlink w:anchor="_Toc187248498" w:history="1">
            <w:r w:rsidRPr="0004011A">
              <w:rPr>
                <w:rStyle w:val="Hipervnculo"/>
                <w:noProof/>
              </w:rPr>
              <w:t>Description</w:t>
            </w:r>
            <w:r>
              <w:rPr>
                <w:noProof/>
                <w:webHidden/>
              </w:rPr>
              <w:tab/>
            </w:r>
            <w:r>
              <w:rPr>
                <w:noProof/>
                <w:webHidden/>
              </w:rPr>
              <w:fldChar w:fldCharType="begin"/>
            </w:r>
            <w:r>
              <w:rPr>
                <w:noProof/>
                <w:webHidden/>
              </w:rPr>
              <w:instrText xml:space="preserve"> PAGEREF _Toc187248498 \h </w:instrText>
            </w:r>
            <w:r>
              <w:rPr>
                <w:noProof/>
                <w:webHidden/>
              </w:rPr>
            </w:r>
            <w:r>
              <w:rPr>
                <w:noProof/>
                <w:webHidden/>
              </w:rPr>
              <w:fldChar w:fldCharType="separate"/>
            </w:r>
            <w:r>
              <w:rPr>
                <w:noProof/>
                <w:webHidden/>
              </w:rPr>
              <w:t>2</w:t>
            </w:r>
            <w:r>
              <w:rPr>
                <w:noProof/>
                <w:webHidden/>
              </w:rPr>
              <w:fldChar w:fldCharType="end"/>
            </w:r>
          </w:hyperlink>
        </w:p>
        <w:p w:rsidR="003E4E94" w:rsidRDefault="003E4E94">
          <w:pPr>
            <w:pStyle w:val="TDC2"/>
            <w:tabs>
              <w:tab w:val="right" w:leader="dot" w:pos="9396"/>
            </w:tabs>
            <w:rPr>
              <w:rFonts w:asciiTheme="minorHAnsi" w:hAnsiTheme="minorHAnsi" w:cstheme="minorBidi"/>
              <w:noProof/>
              <w:sz w:val="22"/>
              <w:szCs w:val="22"/>
              <w:lang w:val="ca-ES" w:eastAsia="ca-ES"/>
            </w:rPr>
          </w:pPr>
          <w:hyperlink w:anchor="_Toc187248499" w:history="1">
            <w:r w:rsidRPr="0004011A">
              <w:rPr>
                <w:rStyle w:val="Hipervnculo"/>
                <w:noProof/>
              </w:rPr>
              <w:t>Contact</w:t>
            </w:r>
            <w:r>
              <w:rPr>
                <w:noProof/>
                <w:webHidden/>
              </w:rPr>
              <w:tab/>
            </w:r>
            <w:r>
              <w:rPr>
                <w:noProof/>
                <w:webHidden/>
              </w:rPr>
              <w:fldChar w:fldCharType="begin"/>
            </w:r>
            <w:r>
              <w:rPr>
                <w:noProof/>
                <w:webHidden/>
              </w:rPr>
              <w:instrText xml:space="preserve"> PAGEREF _Toc187248499 \h </w:instrText>
            </w:r>
            <w:r>
              <w:rPr>
                <w:noProof/>
                <w:webHidden/>
              </w:rPr>
            </w:r>
            <w:r>
              <w:rPr>
                <w:noProof/>
                <w:webHidden/>
              </w:rPr>
              <w:fldChar w:fldCharType="separate"/>
            </w:r>
            <w:r>
              <w:rPr>
                <w:noProof/>
                <w:webHidden/>
              </w:rPr>
              <w:t>2</w:t>
            </w:r>
            <w:r>
              <w:rPr>
                <w:noProof/>
                <w:webHidden/>
              </w:rPr>
              <w:fldChar w:fldCharType="end"/>
            </w:r>
          </w:hyperlink>
        </w:p>
        <w:p w:rsidR="003E4E94" w:rsidRDefault="003E4E94">
          <w:pPr>
            <w:pStyle w:val="TDC1"/>
            <w:tabs>
              <w:tab w:val="right" w:leader="dot" w:pos="9396"/>
            </w:tabs>
            <w:rPr>
              <w:rFonts w:asciiTheme="minorHAnsi" w:hAnsiTheme="minorHAnsi" w:cstheme="minorBidi"/>
              <w:noProof/>
              <w:sz w:val="22"/>
              <w:szCs w:val="22"/>
              <w:lang w:val="ca-ES" w:eastAsia="ca-ES"/>
            </w:rPr>
          </w:pPr>
          <w:hyperlink w:anchor="_Toc187248500" w:history="1">
            <w:r w:rsidRPr="0004011A">
              <w:rPr>
                <w:rStyle w:val="Hipervnculo"/>
                <w:noProof/>
              </w:rPr>
              <w:t>First steps… File and graph options: opening, viewing and saving plots</w:t>
            </w:r>
            <w:r>
              <w:rPr>
                <w:noProof/>
                <w:webHidden/>
              </w:rPr>
              <w:tab/>
            </w:r>
            <w:r>
              <w:rPr>
                <w:noProof/>
                <w:webHidden/>
              </w:rPr>
              <w:fldChar w:fldCharType="begin"/>
            </w:r>
            <w:r>
              <w:rPr>
                <w:noProof/>
                <w:webHidden/>
              </w:rPr>
              <w:instrText xml:space="preserve"> PAGEREF _Toc187248500 \h </w:instrText>
            </w:r>
            <w:r>
              <w:rPr>
                <w:noProof/>
                <w:webHidden/>
              </w:rPr>
            </w:r>
            <w:r>
              <w:rPr>
                <w:noProof/>
                <w:webHidden/>
              </w:rPr>
              <w:fldChar w:fldCharType="separate"/>
            </w:r>
            <w:r>
              <w:rPr>
                <w:noProof/>
                <w:webHidden/>
              </w:rPr>
              <w:t>3</w:t>
            </w:r>
            <w:r>
              <w:rPr>
                <w:noProof/>
                <w:webHidden/>
              </w:rPr>
              <w:fldChar w:fldCharType="end"/>
            </w:r>
          </w:hyperlink>
        </w:p>
        <w:p w:rsidR="003E4E94" w:rsidRDefault="003E4E94">
          <w:pPr>
            <w:pStyle w:val="TDC2"/>
            <w:tabs>
              <w:tab w:val="right" w:leader="dot" w:pos="9396"/>
            </w:tabs>
            <w:rPr>
              <w:rFonts w:asciiTheme="minorHAnsi" w:hAnsiTheme="minorHAnsi" w:cstheme="minorBidi"/>
              <w:noProof/>
              <w:sz w:val="22"/>
              <w:szCs w:val="22"/>
              <w:lang w:val="ca-ES" w:eastAsia="ca-ES"/>
            </w:rPr>
          </w:pPr>
          <w:hyperlink w:anchor="_Toc187248501" w:history="1">
            <w:r w:rsidRPr="0004011A">
              <w:rPr>
                <w:rStyle w:val="Hipervnculo"/>
                <w:noProof/>
              </w:rPr>
              <w:t>First steps</w:t>
            </w:r>
            <w:r>
              <w:rPr>
                <w:noProof/>
                <w:webHidden/>
              </w:rPr>
              <w:tab/>
            </w:r>
            <w:r>
              <w:rPr>
                <w:noProof/>
                <w:webHidden/>
              </w:rPr>
              <w:fldChar w:fldCharType="begin"/>
            </w:r>
            <w:r>
              <w:rPr>
                <w:noProof/>
                <w:webHidden/>
              </w:rPr>
              <w:instrText xml:space="preserve"> PAGEREF _Toc187248501 \h </w:instrText>
            </w:r>
            <w:r>
              <w:rPr>
                <w:noProof/>
                <w:webHidden/>
              </w:rPr>
            </w:r>
            <w:r>
              <w:rPr>
                <w:noProof/>
                <w:webHidden/>
              </w:rPr>
              <w:fldChar w:fldCharType="separate"/>
            </w:r>
            <w:r>
              <w:rPr>
                <w:noProof/>
                <w:webHidden/>
              </w:rPr>
              <w:t>3</w:t>
            </w:r>
            <w:r>
              <w:rPr>
                <w:noProof/>
                <w:webHidden/>
              </w:rPr>
              <w:fldChar w:fldCharType="end"/>
            </w:r>
          </w:hyperlink>
        </w:p>
        <w:p w:rsidR="003E4E94" w:rsidRDefault="003E4E94">
          <w:pPr>
            <w:pStyle w:val="TDC2"/>
            <w:tabs>
              <w:tab w:val="right" w:leader="dot" w:pos="9396"/>
            </w:tabs>
            <w:rPr>
              <w:rFonts w:asciiTheme="minorHAnsi" w:hAnsiTheme="minorHAnsi" w:cstheme="minorBidi"/>
              <w:noProof/>
              <w:sz w:val="22"/>
              <w:szCs w:val="22"/>
              <w:lang w:val="ca-ES" w:eastAsia="ca-ES"/>
            </w:rPr>
          </w:pPr>
          <w:hyperlink w:anchor="_Toc187248502" w:history="1">
            <w:r w:rsidRPr="0004011A">
              <w:rPr>
                <w:rStyle w:val="Hipervnculo"/>
                <w:noProof/>
              </w:rPr>
              <w:t>Opening and viewing data files</w:t>
            </w:r>
            <w:r>
              <w:rPr>
                <w:noProof/>
                <w:webHidden/>
              </w:rPr>
              <w:tab/>
            </w:r>
            <w:r>
              <w:rPr>
                <w:noProof/>
                <w:webHidden/>
              </w:rPr>
              <w:fldChar w:fldCharType="begin"/>
            </w:r>
            <w:r>
              <w:rPr>
                <w:noProof/>
                <w:webHidden/>
              </w:rPr>
              <w:instrText xml:space="preserve"> PAGEREF _Toc187248502 \h </w:instrText>
            </w:r>
            <w:r>
              <w:rPr>
                <w:noProof/>
                <w:webHidden/>
              </w:rPr>
            </w:r>
            <w:r>
              <w:rPr>
                <w:noProof/>
                <w:webHidden/>
              </w:rPr>
              <w:fldChar w:fldCharType="separate"/>
            </w:r>
            <w:r>
              <w:rPr>
                <w:noProof/>
                <w:webHidden/>
              </w:rPr>
              <w:t>3</w:t>
            </w:r>
            <w:r>
              <w:rPr>
                <w:noProof/>
                <w:webHidden/>
              </w:rPr>
              <w:fldChar w:fldCharType="end"/>
            </w:r>
          </w:hyperlink>
        </w:p>
        <w:p w:rsidR="003E4E94" w:rsidRDefault="003E4E94">
          <w:pPr>
            <w:pStyle w:val="TDC2"/>
            <w:tabs>
              <w:tab w:val="right" w:leader="dot" w:pos="9396"/>
            </w:tabs>
            <w:rPr>
              <w:rFonts w:asciiTheme="minorHAnsi" w:hAnsiTheme="minorHAnsi" w:cstheme="minorBidi"/>
              <w:noProof/>
              <w:sz w:val="22"/>
              <w:szCs w:val="22"/>
              <w:lang w:val="ca-ES" w:eastAsia="ca-ES"/>
            </w:rPr>
          </w:pPr>
          <w:hyperlink w:anchor="_Toc187248503" w:history="1">
            <w:r w:rsidRPr="0004011A">
              <w:rPr>
                <w:rStyle w:val="Hipervnculo"/>
                <w:noProof/>
              </w:rPr>
              <w:t>Saving our changes</w:t>
            </w:r>
            <w:r>
              <w:rPr>
                <w:noProof/>
                <w:webHidden/>
              </w:rPr>
              <w:tab/>
            </w:r>
            <w:r>
              <w:rPr>
                <w:noProof/>
                <w:webHidden/>
              </w:rPr>
              <w:fldChar w:fldCharType="begin"/>
            </w:r>
            <w:r>
              <w:rPr>
                <w:noProof/>
                <w:webHidden/>
              </w:rPr>
              <w:instrText xml:space="preserve"> PAGEREF _Toc187248503 \h </w:instrText>
            </w:r>
            <w:r>
              <w:rPr>
                <w:noProof/>
                <w:webHidden/>
              </w:rPr>
            </w:r>
            <w:r>
              <w:rPr>
                <w:noProof/>
                <w:webHidden/>
              </w:rPr>
              <w:fldChar w:fldCharType="separate"/>
            </w:r>
            <w:r>
              <w:rPr>
                <w:noProof/>
                <w:webHidden/>
              </w:rPr>
              <w:t>5</w:t>
            </w:r>
            <w:r>
              <w:rPr>
                <w:noProof/>
                <w:webHidden/>
              </w:rPr>
              <w:fldChar w:fldCharType="end"/>
            </w:r>
          </w:hyperlink>
        </w:p>
        <w:p w:rsidR="003E4E94" w:rsidRDefault="003E4E94">
          <w:pPr>
            <w:pStyle w:val="TDC1"/>
            <w:tabs>
              <w:tab w:val="right" w:leader="dot" w:pos="9396"/>
            </w:tabs>
            <w:rPr>
              <w:rFonts w:asciiTheme="minorHAnsi" w:hAnsiTheme="minorHAnsi" w:cstheme="minorBidi"/>
              <w:noProof/>
              <w:sz w:val="22"/>
              <w:szCs w:val="22"/>
              <w:lang w:val="ca-ES" w:eastAsia="ca-ES"/>
            </w:rPr>
          </w:pPr>
          <w:hyperlink w:anchor="_Toc187248504" w:history="1">
            <w:r w:rsidRPr="0004011A">
              <w:rPr>
                <w:rStyle w:val="Hipervnculo"/>
                <w:noProof/>
              </w:rPr>
              <w:t>Format options: correcting the format of the data files</w:t>
            </w:r>
            <w:r>
              <w:rPr>
                <w:noProof/>
                <w:webHidden/>
              </w:rPr>
              <w:tab/>
            </w:r>
            <w:r>
              <w:rPr>
                <w:noProof/>
                <w:webHidden/>
              </w:rPr>
              <w:fldChar w:fldCharType="begin"/>
            </w:r>
            <w:r>
              <w:rPr>
                <w:noProof/>
                <w:webHidden/>
              </w:rPr>
              <w:instrText xml:space="preserve"> PAGEREF _Toc187248504 \h </w:instrText>
            </w:r>
            <w:r>
              <w:rPr>
                <w:noProof/>
                <w:webHidden/>
              </w:rPr>
            </w:r>
            <w:r>
              <w:rPr>
                <w:noProof/>
                <w:webHidden/>
              </w:rPr>
              <w:fldChar w:fldCharType="separate"/>
            </w:r>
            <w:r>
              <w:rPr>
                <w:noProof/>
                <w:webHidden/>
              </w:rPr>
              <w:t>7</w:t>
            </w:r>
            <w:r>
              <w:rPr>
                <w:noProof/>
                <w:webHidden/>
              </w:rPr>
              <w:fldChar w:fldCharType="end"/>
            </w:r>
          </w:hyperlink>
        </w:p>
        <w:p w:rsidR="003E4E94" w:rsidRDefault="003E4E94">
          <w:pPr>
            <w:pStyle w:val="TDC2"/>
            <w:tabs>
              <w:tab w:val="right" w:leader="dot" w:pos="9396"/>
            </w:tabs>
            <w:rPr>
              <w:rFonts w:asciiTheme="minorHAnsi" w:hAnsiTheme="minorHAnsi" w:cstheme="minorBidi"/>
              <w:noProof/>
              <w:sz w:val="22"/>
              <w:szCs w:val="22"/>
              <w:lang w:val="ca-ES" w:eastAsia="ca-ES"/>
            </w:rPr>
          </w:pPr>
          <w:hyperlink w:anchor="_Toc187248505" w:history="1">
            <w:r w:rsidRPr="0004011A">
              <w:rPr>
                <w:rStyle w:val="Hipervnculo"/>
                <w:noProof/>
              </w:rPr>
              <w:t>Rename filenames and extensions</w:t>
            </w:r>
            <w:r>
              <w:rPr>
                <w:noProof/>
                <w:webHidden/>
              </w:rPr>
              <w:tab/>
            </w:r>
            <w:r>
              <w:rPr>
                <w:noProof/>
                <w:webHidden/>
              </w:rPr>
              <w:fldChar w:fldCharType="begin"/>
            </w:r>
            <w:r>
              <w:rPr>
                <w:noProof/>
                <w:webHidden/>
              </w:rPr>
              <w:instrText xml:space="preserve"> PAGEREF _Toc187248505 \h </w:instrText>
            </w:r>
            <w:r>
              <w:rPr>
                <w:noProof/>
                <w:webHidden/>
              </w:rPr>
            </w:r>
            <w:r>
              <w:rPr>
                <w:noProof/>
                <w:webHidden/>
              </w:rPr>
              <w:fldChar w:fldCharType="separate"/>
            </w:r>
            <w:r>
              <w:rPr>
                <w:noProof/>
                <w:webHidden/>
              </w:rPr>
              <w:t>7</w:t>
            </w:r>
            <w:r>
              <w:rPr>
                <w:noProof/>
                <w:webHidden/>
              </w:rPr>
              <w:fldChar w:fldCharType="end"/>
            </w:r>
          </w:hyperlink>
        </w:p>
        <w:p w:rsidR="003E4E94" w:rsidRDefault="003E4E94">
          <w:pPr>
            <w:pStyle w:val="TDC2"/>
            <w:tabs>
              <w:tab w:val="right" w:leader="dot" w:pos="9396"/>
            </w:tabs>
            <w:rPr>
              <w:rFonts w:asciiTheme="minorHAnsi" w:hAnsiTheme="minorHAnsi" w:cstheme="minorBidi"/>
              <w:noProof/>
              <w:sz w:val="22"/>
              <w:szCs w:val="22"/>
              <w:lang w:val="ca-ES" w:eastAsia="ca-ES"/>
            </w:rPr>
          </w:pPr>
          <w:hyperlink w:anchor="_Toc187248506" w:history="1">
            <w:r w:rsidRPr="0004011A">
              <w:rPr>
                <w:rStyle w:val="Hipervnculo"/>
                <w:noProof/>
              </w:rPr>
              <w:t>Formatting file contents: Replace strings, restore damaged data, and more!</w:t>
            </w:r>
            <w:r>
              <w:rPr>
                <w:noProof/>
                <w:webHidden/>
              </w:rPr>
              <w:tab/>
            </w:r>
            <w:r>
              <w:rPr>
                <w:noProof/>
                <w:webHidden/>
              </w:rPr>
              <w:fldChar w:fldCharType="begin"/>
            </w:r>
            <w:r>
              <w:rPr>
                <w:noProof/>
                <w:webHidden/>
              </w:rPr>
              <w:instrText xml:space="preserve"> PAGEREF _Toc187248506 \h </w:instrText>
            </w:r>
            <w:r>
              <w:rPr>
                <w:noProof/>
                <w:webHidden/>
              </w:rPr>
            </w:r>
            <w:r>
              <w:rPr>
                <w:noProof/>
                <w:webHidden/>
              </w:rPr>
              <w:fldChar w:fldCharType="separate"/>
            </w:r>
            <w:r>
              <w:rPr>
                <w:noProof/>
                <w:webHidden/>
              </w:rPr>
              <w:t>8</w:t>
            </w:r>
            <w:r>
              <w:rPr>
                <w:noProof/>
                <w:webHidden/>
              </w:rPr>
              <w:fldChar w:fldCharType="end"/>
            </w:r>
          </w:hyperlink>
        </w:p>
        <w:p w:rsidR="003E4E94" w:rsidRDefault="003E4E94">
          <w:pPr>
            <w:pStyle w:val="TDC1"/>
            <w:tabs>
              <w:tab w:val="right" w:leader="dot" w:pos="9396"/>
            </w:tabs>
            <w:rPr>
              <w:rFonts w:asciiTheme="minorHAnsi" w:hAnsiTheme="minorHAnsi" w:cstheme="minorBidi"/>
              <w:noProof/>
              <w:sz w:val="22"/>
              <w:szCs w:val="22"/>
              <w:lang w:val="ca-ES" w:eastAsia="ca-ES"/>
            </w:rPr>
          </w:pPr>
          <w:hyperlink w:anchor="_Toc187248507" w:history="1">
            <w:r w:rsidRPr="0004011A">
              <w:rPr>
                <w:rStyle w:val="Hipervnculo"/>
                <w:noProof/>
              </w:rPr>
              <w:t>Prepare data</w:t>
            </w:r>
            <w:r>
              <w:rPr>
                <w:noProof/>
                <w:webHidden/>
              </w:rPr>
              <w:tab/>
            </w:r>
            <w:r>
              <w:rPr>
                <w:noProof/>
                <w:webHidden/>
              </w:rPr>
              <w:fldChar w:fldCharType="begin"/>
            </w:r>
            <w:r>
              <w:rPr>
                <w:noProof/>
                <w:webHidden/>
              </w:rPr>
              <w:instrText xml:space="preserve"> PAGEREF _Toc187248507 \h </w:instrText>
            </w:r>
            <w:r>
              <w:rPr>
                <w:noProof/>
                <w:webHidden/>
              </w:rPr>
            </w:r>
            <w:r>
              <w:rPr>
                <w:noProof/>
                <w:webHidden/>
              </w:rPr>
              <w:fldChar w:fldCharType="separate"/>
            </w:r>
            <w:r>
              <w:rPr>
                <w:noProof/>
                <w:webHidden/>
              </w:rPr>
              <w:t>10</w:t>
            </w:r>
            <w:r>
              <w:rPr>
                <w:noProof/>
                <w:webHidden/>
              </w:rPr>
              <w:fldChar w:fldCharType="end"/>
            </w:r>
          </w:hyperlink>
        </w:p>
        <w:p w:rsidR="003E4E94" w:rsidRDefault="003E4E94">
          <w:pPr>
            <w:pStyle w:val="TDC1"/>
            <w:tabs>
              <w:tab w:val="right" w:leader="dot" w:pos="9396"/>
            </w:tabs>
            <w:rPr>
              <w:rFonts w:asciiTheme="minorHAnsi" w:hAnsiTheme="minorHAnsi" w:cstheme="minorBidi"/>
              <w:noProof/>
              <w:sz w:val="22"/>
              <w:szCs w:val="22"/>
              <w:lang w:val="ca-ES" w:eastAsia="ca-ES"/>
            </w:rPr>
          </w:pPr>
          <w:hyperlink w:anchor="_Toc187248508" w:history="1">
            <w:r w:rsidRPr="0004011A">
              <w:rPr>
                <w:rStyle w:val="Hipervnculo"/>
                <w:noProof/>
              </w:rPr>
              <w:t>Operate between columns and files</w:t>
            </w:r>
            <w:r>
              <w:rPr>
                <w:noProof/>
                <w:webHidden/>
              </w:rPr>
              <w:tab/>
            </w:r>
            <w:r>
              <w:rPr>
                <w:noProof/>
                <w:webHidden/>
              </w:rPr>
              <w:fldChar w:fldCharType="begin"/>
            </w:r>
            <w:r>
              <w:rPr>
                <w:noProof/>
                <w:webHidden/>
              </w:rPr>
              <w:instrText xml:space="preserve"> PAGEREF _Toc187248508 \h </w:instrText>
            </w:r>
            <w:r>
              <w:rPr>
                <w:noProof/>
                <w:webHidden/>
              </w:rPr>
            </w:r>
            <w:r>
              <w:rPr>
                <w:noProof/>
                <w:webHidden/>
              </w:rPr>
              <w:fldChar w:fldCharType="separate"/>
            </w:r>
            <w:r>
              <w:rPr>
                <w:noProof/>
                <w:webHidden/>
              </w:rPr>
              <w:t>11</w:t>
            </w:r>
            <w:r>
              <w:rPr>
                <w:noProof/>
                <w:webHidden/>
              </w:rPr>
              <w:fldChar w:fldCharType="end"/>
            </w:r>
          </w:hyperlink>
        </w:p>
        <w:p w:rsidR="003E4E94" w:rsidRDefault="003E4E94">
          <w:pPr>
            <w:pStyle w:val="TDC2"/>
            <w:tabs>
              <w:tab w:val="right" w:leader="dot" w:pos="9396"/>
            </w:tabs>
            <w:rPr>
              <w:rFonts w:asciiTheme="minorHAnsi" w:hAnsiTheme="minorHAnsi" w:cstheme="minorBidi"/>
              <w:noProof/>
              <w:sz w:val="22"/>
              <w:szCs w:val="22"/>
              <w:lang w:val="ca-ES" w:eastAsia="ca-ES"/>
            </w:rPr>
          </w:pPr>
          <w:hyperlink w:anchor="_Toc187248509" w:history="1">
            <w:r w:rsidRPr="0004011A">
              <w:rPr>
                <w:rStyle w:val="Hipervnculo"/>
                <w:noProof/>
              </w:rPr>
              <w:t>Multiple columns operations</w:t>
            </w:r>
            <w:r>
              <w:rPr>
                <w:noProof/>
                <w:webHidden/>
              </w:rPr>
              <w:tab/>
            </w:r>
            <w:r>
              <w:rPr>
                <w:noProof/>
                <w:webHidden/>
              </w:rPr>
              <w:fldChar w:fldCharType="begin"/>
            </w:r>
            <w:r>
              <w:rPr>
                <w:noProof/>
                <w:webHidden/>
              </w:rPr>
              <w:instrText xml:space="preserve"> PAGEREF _Toc187248509 \h </w:instrText>
            </w:r>
            <w:r>
              <w:rPr>
                <w:noProof/>
                <w:webHidden/>
              </w:rPr>
            </w:r>
            <w:r>
              <w:rPr>
                <w:noProof/>
                <w:webHidden/>
              </w:rPr>
              <w:fldChar w:fldCharType="separate"/>
            </w:r>
            <w:r>
              <w:rPr>
                <w:noProof/>
                <w:webHidden/>
              </w:rPr>
              <w:t>11</w:t>
            </w:r>
            <w:r>
              <w:rPr>
                <w:noProof/>
                <w:webHidden/>
              </w:rPr>
              <w:fldChar w:fldCharType="end"/>
            </w:r>
          </w:hyperlink>
        </w:p>
        <w:p w:rsidR="003E4E94" w:rsidRDefault="003E4E94">
          <w:pPr>
            <w:pStyle w:val="TDC2"/>
            <w:tabs>
              <w:tab w:val="right" w:leader="dot" w:pos="9396"/>
            </w:tabs>
            <w:rPr>
              <w:rFonts w:asciiTheme="minorHAnsi" w:hAnsiTheme="minorHAnsi" w:cstheme="minorBidi"/>
              <w:noProof/>
              <w:sz w:val="22"/>
              <w:szCs w:val="22"/>
              <w:lang w:val="ca-ES" w:eastAsia="ca-ES"/>
            </w:rPr>
          </w:pPr>
          <w:hyperlink w:anchor="_Toc187248510" w:history="1">
            <w:r w:rsidRPr="0004011A">
              <w:rPr>
                <w:rStyle w:val="Hipervnculo"/>
                <w:noProof/>
              </w:rPr>
              <w:t>Operations between multiple files</w:t>
            </w:r>
            <w:r>
              <w:rPr>
                <w:noProof/>
                <w:webHidden/>
              </w:rPr>
              <w:tab/>
            </w:r>
            <w:r>
              <w:rPr>
                <w:noProof/>
                <w:webHidden/>
              </w:rPr>
              <w:fldChar w:fldCharType="begin"/>
            </w:r>
            <w:r>
              <w:rPr>
                <w:noProof/>
                <w:webHidden/>
              </w:rPr>
              <w:instrText xml:space="preserve"> PAGEREF _Toc187248510 \h </w:instrText>
            </w:r>
            <w:r>
              <w:rPr>
                <w:noProof/>
                <w:webHidden/>
              </w:rPr>
            </w:r>
            <w:r>
              <w:rPr>
                <w:noProof/>
                <w:webHidden/>
              </w:rPr>
              <w:fldChar w:fldCharType="separate"/>
            </w:r>
            <w:r>
              <w:rPr>
                <w:noProof/>
                <w:webHidden/>
              </w:rPr>
              <w:t>13</w:t>
            </w:r>
            <w:r>
              <w:rPr>
                <w:noProof/>
                <w:webHidden/>
              </w:rPr>
              <w:fldChar w:fldCharType="end"/>
            </w:r>
          </w:hyperlink>
        </w:p>
        <w:p w:rsidR="003E4E94" w:rsidRDefault="003E4E94">
          <w:pPr>
            <w:pStyle w:val="TDC1"/>
            <w:tabs>
              <w:tab w:val="right" w:leader="dot" w:pos="9396"/>
            </w:tabs>
            <w:rPr>
              <w:rFonts w:asciiTheme="minorHAnsi" w:hAnsiTheme="minorHAnsi" w:cstheme="minorBidi"/>
              <w:noProof/>
              <w:sz w:val="22"/>
              <w:szCs w:val="22"/>
              <w:lang w:val="ca-ES" w:eastAsia="ca-ES"/>
            </w:rPr>
          </w:pPr>
          <w:hyperlink w:anchor="_Toc187248511" w:history="1">
            <w:r w:rsidRPr="0004011A">
              <w:rPr>
                <w:rStyle w:val="Hipervnculo"/>
                <w:noProof/>
              </w:rPr>
              <w:t>Analysis</w:t>
            </w:r>
            <w:r>
              <w:rPr>
                <w:noProof/>
                <w:webHidden/>
              </w:rPr>
              <w:tab/>
            </w:r>
            <w:r>
              <w:rPr>
                <w:noProof/>
                <w:webHidden/>
              </w:rPr>
              <w:fldChar w:fldCharType="begin"/>
            </w:r>
            <w:r>
              <w:rPr>
                <w:noProof/>
                <w:webHidden/>
              </w:rPr>
              <w:instrText xml:space="preserve"> PAGEREF _Toc187248511 \h </w:instrText>
            </w:r>
            <w:r>
              <w:rPr>
                <w:noProof/>
                <w:webHidden/>
              </w:rPr>
            </w:r>
            <w:r>
              <w:rPr>
                <w:noProof/>
                <w:webHidden/>
              </w:rPr>
              <w:fldChar w:fldCharType="separate"/>
            </w:r>
            <w:r>
              <w:rPr>
                <w:noProof/>
                <w:webHidden/>
              </w:rPr>
              <w:t>14</w:t>
            </w:r>
            <w:r>
              <w:rPr>
                <w:noProof/>
                <w:webHidden/>
              </w:rPr>
              <w:fldChar w:fldCharType="end"/>
            </w:r>
          </w:hyperlink>
        </w:p>
        <w:p w:rsidR="003E4E94" w:rsidRDefault="003E4E94">
          <w:pPr>
            <w:pStyle w:val="TDC2"/>
            <w:tabs>
              <w:tab w:val="right" w:leader="dot" w:pos="9396"/>
            </w:tabs>
            <w:rPr>
              <w:rFonts w:asciiTheme="minorHAnsi" w:hAnsiTheme="minorHAnsi" w:cstheme="minorBidi"/>
              <w:noProof/>
              <w:sz w:val="22"/>
              <w:szCs w:val="22"/>
              <w:lang w:val="ca-ES" w:eastAsia="ca-ES"/>
            </w:rPr>
          </w:pPr>
          <w:hyperlink w:anchor="_Toc187248512" w:history="1">
            <w:r w:rsidRPr="0004011A">
              <w:rPr>
                <w:rStyle w:val="Hipervnculo"/>
                <w:noProof/>
              </w:rPr>
              <w:t>Peak posi</w:t>
            </w:r>
            <w:r w:rsidRPr="0004011A">
              <w:rPr>
                <w:rStyle w:val="Hipervnculo"/>
                <w:noProof/>
              </w:rPr>
              <w:t>t</w:t>
            </w:r>
            <w:r w:rsidRPr="0004011A">
              <w:rPr>
                <w:rStyle w:val="Hipervnculo"/>
                <w:noProof/>
              </w:rPr>
              <w:t>ions</w:t>
            </w:r>
            <w:r>
              <w:rPr>
                <w:noProof/>
                <w:webHidden/>
              </w:rPr>
              <w:tab/>
            </w:r>
            <w:r>
              <w:rPr>
                <w:noProof/>
                <w:webHidden/>
              </w:rPr>
              <w:fldChar w:fldCharType="begin"/>
            </w:r>
            <w:r>
              <w:rPr>
                <w:noProof/>
                <w:webHidden/>
              </w:rPr>
              <w:instrText xml:space="preserve"> PAGEREF _Toc187248512 \h </w:instrText>
            </w:r>
            <w:r>
              <w:rPr>
                <w:noProof/>
                <w:webHidden/>
              </w:rPr>
            </w:r>
            <w:r>
              <w:rPr>
                <w:noProof/>
                <w:webHidden/>
              </w:rPr>
              <w:fldChar w:fldCharType="separate"/>
            </w:r>
            <w:r>
              <w:rPr>
                <w:noProof/>
                <w:webHidden/>
              </w:rPr>
              <w:t>16</w:t>
            </w:r>
            <w:r>
              <w:rPr>
                <w:noProof/>
                <w:webHidden/>
              </w:rPr>
              <w:fldChar w:fldCharType="end"/>
            </w:r>
          </w:hyperlink>
        </w:p>
        <w:p w:rsidR="003E4E94" w:rsidRDefault="003E4E94">
          <w:pPr>
            <w:pStyle w:val="TDC1"/>
            <w:tabs>
              <w:tab w:val="right" w:leader="dot" w:pos="9396"/>
            </w:tabs>
            <w:rPr>
              <w:rFonts w:asciiTheme="minorHAnsi" w:hAnsiTheme="minorHAnsi" w:cstheme="minorBidi"/>
              <w:noProof/>
              <w:sz w:val="22"/>
              <w:szCs w:val="22"/>
              <w:lang w:val="ca-ES" w:eastAsia="ca-ES"/>
            </w:rPr>
          </w:pPr>
          <w:hyperlink w:anchor="_Toc187248513" w:history="1">
            <w:r w:rsidRPr="0004011A">
              <w:rPr>
                <w:rStyle w:val="Hipervnculo"/>
                <w:noProof/>
              </w:rPr>
              <w:t>Automate Actions</w:t>
            </w:r>
            <w:r>
              <w:rPr>
                <w:noProof/>
                <w:webHidden/>
              </w:rPr>
              <w:tab/>
            </w:r>
            <w:r>
              <w:rPr>
                <w:noProof/>
                <w:webHidden/>
              </w:rPr>
              <w:fldChar w:fldCharType="begin"/>
            </w:r>
            <w:r>
              <w:rPr>
                <w:noProof/>
                <w:webHidden/>
              </w:rPr>
              <w:instrText xml:space="preserve"> PAGEREF _Toc187248513 \h </w:instrText>
            </w:r>
            <w:r>
              <w:rPr>
                <w:noProof/>
                <w:webHidden/>
              </w:rPr>
            </w:r>
            <w:r>
              <w:rPr>
                <w:noProof/>
                <w:webHidden/>
              </w:rPr>
              <w:fldChar w:fldCharType="separate"/>
            </w:r>
            <w:r>
              <w:rPr>
                <w:noProof/>
                <w:webHidden/>
              </w:rPr>
              <w:t>16</w:t>
            </w:r>
            <w:r>
              <w:rPr>
                <w:noProof/>
                <w:webHidden/>
              </w:rPr>
              <w:fldChar w:fldCharType="end"/>
            </w:r>
          </w:hyperlink>
        </w:p>
        <w:p w:rsidR="00452F71" w:rsidRDefault="00452F71">
          <w:r w:rsidRPr="00893677">
            <w:rPr>
              <w:b/>
              <w:bCs/>
              <w:noProof/>
              <w:color w:val="0070C0"/>
              <w:u w:val="single"/>
            </w:rPr>
            <w:fldChar w:fldCharType="end"/>
          </w:r>
        </w:p>
      </w:sdtContent>
    </w:sdt>
    <w:p w:rsidR="00E530B2" w:rsidRDefault="00E530B2">
      <w:pPr>
        <w:rPr>
          <w:sz w:val="32"/>
          <w:szCs w:val="32"/>
        </w:rPr>
      </w:pPr>
      <w:r>
        <w:rPr>
          <w:sz w:val="32"/>
          <w:szCs w:val="32"/>
        </w:rPr>
        <w:br w:type="page"/>
      </w:r>
    </w:p>
    <w:p w:rsidR="00E530B2" w:rsidRDefault="00E530B2" w:rsidP="00452F71">
      <w:pPr>
        <w:pStyle w:val="Ttulo1"/>
      </w:pPr>
      <w:bookmarkStart w:id="0" w:name="_Toc187248497"/>
      <w:r>
        <w:lastRenderedPageBreak/>
        <w:t>What is DataPro?</w:t>
      </w:r>
      <w:bookmarkEnd w:id="0"/>
    </w:p>
    <w:p w:rsidR="00E530B2" w:rsidRDefault="00452F71" w:rsidP="00452F71">
      <w:pPr>
        <w:pStyle w:val="Ttulo2"/>
      </w:pPr>
      <w:bookmarkStart w:id="1" w:name="_Toc187248498"/>
      <w:r>
        <w:t>Description</w:t>
      </w:r>
      <w:bookmarkEnd w:id="1"/>
    </w:p>
    <w:p w:rsidR="00A01C2C" w:rsidRDefault="00452F71" w:rsidP="007507F8">
      <w:pPr>
        <w:jc w:val="both"/>
      </w:pPr>
      <w:r w:rsidRPr="00452F71">
        <w:tab/>
      </w:r>
    </w:p>
    <w:p w:rsidR="007507F8" w:rsidRDefault="00452F71" w:rsidP="00A01C2C">
      <w:pPr>
        <w:ind w:firstLine="720"/>
        <w:jc w:val="both"/>
      </w:pPr>
      <w:r w:rsidRPr="00452F71">
        <w:t>DataPro is a software designed to perform simple operations</w:t>
      </w:r>
      <w:r>
        <w:t xml:space="preserve"> on multiple </w:t>
      </w:r>
      <w:r w:rsidR="007507F8">
        <w:t xml:space="preserve">numerical </w:t>
      </w:r>
      <w:r>
        <w:t>data</w:t>
      </w:r>
      <w:r w:rsidR="00767003">
        <w:t xml:space="preserve"> </w:t>
      </w:r>
      <w:r>
        <w:t>files simultaneously</w:t>
      </w:r>
      <w:r w:rsidR="007507F8">
        <w:t xml:space="preserve">. DataPro operates with data files containing columns of numbers, where the first column is interpreted as an </w:t>
      </w:r>
      <w:r w:rsidR="007507F8" w:rsidRPr="007507F8">
        <w:t xml:space="preserve">abscissa </w:t>
      </w:r>
      <w:r w:rsidR="007507F8">
        <w:t xml:space="preserve">(horizontal, x column) and the following columns are interpreted as </w:t>
      </w:r>
      <w:r w:rsidR="007507F8" w:rsidRPr="007507F8">
        <w:t>ordinate</w:t>
      </w:r>
      <w:r w:rsidR="007507F8">
        <w:t xml:space="preserve"> (vertical, y column). The operations that can be performed on these columns include; </w:t>
      </w:r>
      <w:proofErr w:type="spellStart"/>
      <w:r w:rsidR="007507F8" w:rsidRPr="007507F8">
        <w:rPr>
          <w:i/>
        </w:rPr>
        <w:t>i</w:t>
      </w:r>
      <w:proofErr w:type="spellEnd"/>
      <w:r w:rsidR="007507F8">
        <w:t xml:space="preserve">) arithmetic operations such as adding columns, or adding constant values to certain columns, </w:t>
      </w:r>
      <w:r w:rsidR="007507F8" w:rsidRPr="007507F8">
        <w:rPr>
          <w:i/>
        </w:rPr>
        <w:t>ii</w:t>
      </w:r>
      <w:r w:rsidR="007507F8">
        <w:t xml:space="preserve">) format operations such as replacing certain strings, or </w:t>
      </w:r>
      <w:r w:rsidR="007507F8">
        <w:rPr>
          <w:i/>
        </w:rPr>
        <w:t>iii</w:t>
      </w:r>
      <w:r w:rsidR="007507F8">
        <w:t>) numerical operations such as performing the Fourier transform. In total, the current version of DataPro can perform over 40 different operations.</w:t>
      </w:r>
    </w:p>
    <w:p w:rsidR="00185813" w:rsidRDefault="00185813" w:rsidP="00A01C2C">
      <w:pPr>
        <w:ind w:firstLine="720"/>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6"/>
        <w:gridCol w:w="3520"/>
      </w:tblGrid>
      <w:tr w:rsidR="00104D32" w:rsidTr="00185813">
        <w:tc>
          <w:tcPr>
            <w:tcW w:w="5886" w:type="dxa"/>
          </w:tcPr>
          <w:p w:rsidR="00104D32" w:rsidRDefault="00104D32" w:rsidP="007507F8">
            <w:pPr>
              <w:jc w:val="both"/>
            </w:pPr>
            <w:r>
              <w:rPr>
                <w:noProof/>
              </w:rPr>
              <w:drawing>
                <wp:inline distT="0" distB="0" distL="0" distR="0" wp14:anchorId="182479AC" wp14:editId="4A5C8583">
                  <wp:extent cx="3598333" cy="2510177"/>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10275" cy="2518508"/>
                          </a:xfrm>
                          <a:prstGeom prst="rect">
                            <a:avLst/>
                          </a:prstGeom>
                        </pic:spPr>
                      </pic:pic>
                    </a:graphicData>
                  </a:graphic>
                </wp:inline>
              </w:drawing>
            </w:r>
          </w:p>
        </w:tc>
        <w:tc>
          <w:tcPr>
            <w:tcW w:w="3520" w:type="dxa"/>
          </w:tcPr>
          <w:p w:rsidR="00647A3F" w:rsidRDefault="00104D32" w:rsidP="007507F8">
            <w:pPr>
              <w:jc w:val="both"/>
            </w:pPr>
            <w:r w:rsidRPr="00A01C2C">
              <w:rPr>
                <w:b/>
              </w:rPr>
              <w:t>Fig. 1.</w:t>
            </w:r>
            <w:r>
              <w:t xml:space="preserve"> </w:t>
            </w:r>
          </w:p>
          <w:p w:rsidR="00647A3F" w:rsidRDefault="00647A3F" w:rsidP="007507F8">
            <w:pPr>
              <w:jc w:val="both"/>
            </w:pPr>
          </w:p>
          <w:p w:rsidR="00104D32" w:rsidRDefault="00104D32" w:rsidP="007507F8">
            <w:pPr>
              <w:jc w:val="both"/>
            </w:pPr>
            <w:r>
              <w:t>Example of two data files that are suitable to be operated with D</w:t>
            </w:r>
            <w:r w:rsidR="00A01C2C">
              <w:t>ata</w:t>
            </w:r>
            <w:r>
              <w:t>Pro. Each data file contains t</w:t>
            </w:r>
            <w:r w:rsidR="00A01C2C">
              <w:t>wo columns, Col. 1 and Col. 2, that will be plotted by an x VS y graph if opened by DataPro.</w:t>
            </w:r>
          </w:p>
        </w:tc>
      </w:tr>
    </w:tbl>
    <w:p w:rsidR="00104D32" w:rsidRDefault="00104D32" w:rsidP="007507F8">
      <w:pPr>
        <w:jc w:val="both"/>
      </w:pPr>
    </w:p>
    <w:p w:rsidR="00452F71" w:rsidRPr="007507F8" w:rsidRDefault="007507F8" w:rsidP="00185813">
      <w:pPr>
        <w:pStyle w:val="Ttulo2"/>
      </w:pPr>
      <w:r>
        <w:t xml:space="preserve"> </w:t>
      </w:r>
      <w:bookmarkStart w:id="2" w:name="_Toc187248499"/>
      <w:r w:rsidR="00185813">
        <w:t>Contact</w:t>
      </w:r>
      <w:bookmarkEnd w:id="2"/>
    </w:p>
    <w:p w:rsidR="00452F71" w:rsidRPr="00452F71" w:rsidRDefault="00452F71" w:rsidP="00452F71"/>
    <w:p w:rsidR="00185813" w:rsidRDefault="00185813" w:rsidP="00185813">
      <w:pPr>
        <w:jc w:val="both"/>
      </w:pPr>
      <w:r>
        <w:tab/>
        <w:t xml:space="preserve">The current version of DataPro is </w:t>
      </w:r>
      <w:r w:rsidR="00E745BE">
        <w:t>at</w:t>
      </w:r>
      <w:r>
        <w:t xml:space="preserve"> an early stage of development (beta). The developer will keep improving the present program if users find it useful. Please, feel free to ask for user-tailored improvements, report bugs and/or provide comments to the developer. You can contact him via </w:t>
      </w:r>
      <w:proofErr w:type="spellStart"/>
      <w:r>
        <w:t>facebook</w:t>
      </w:r>
      <w:proofErr w:type="spellEnd"/>
      <w:r>
        <w:t xml:space="preserve">, his user name is “Robert Oliva Vidal”. </w:t>
      </w:r>
    </w:p>
    <w:p w:rsidR="00E530B2" w:rsidRPr="00452F71" w:rsidRDefault="00E530B2" w:rsidP="00E530B2"/>
    <w:p w:rsidR="00E530B2" w:rsidRPr="00452F71" w:rsidRDefault="00E530B2" w:rsidP="00E530B2"/>
    <w:p w:rsidR="00772FF5" w:rsidRDefault="00772FF5">
      <w:pPr>
        <w:rPr>
          <w:rFonts w:eastAsiaTheme="majorEastAsia" w:cstheme="majorBidi"/>
          <w:b/>
          <w:color w:val="2E74B5" w:themeColor="accent1" w:themeShade="BF"/>
          <w:sz w:val="32"/>
          <w:szCs w:val="32"/>
        </w:rPr>
      </w:pPr>
      <w:r>
        <w:br w:type="page"/>
      </w:r>
    </w:p>
    <w:p w:rsidR="00E530B2" w:rsidRDefault="00E530B2" w:rsidP="00452F71">
      <w:pPr>
        <w:pStyle w:val="Ttulo1"/>
      </w:pPr>
      <w:bookmarkStart w:id="3" w:name="_Toc187248500"/>
      <w:r>
        <w:lastRenderedPageBreak/>
        <w:t xml:space="preserve">First steps… </w:t>
      </w:r>
      <w:r w:rsidR="0063498B">
        <w:t xml:space="preserve">File and graph options: </w:t>
      </w:r>
      <w:r>
        <w:t>opening, viewing and saving plots</w:t>
      </w:r>
      <w:bookmarkEnd w:id="3"/>
    </w:p>
    <w:p w:rsidR="00452F71" w:rsidRDefault="001A7E23" w:rsidP="001A7E23">
      <w:pPr>
        <w:pStyle w:val="Ttulo2"/>
      </w:pPr>
      <w:bookmarkStart w:id="4" w:name="_Toc187248501"/>
      <w:r>
        <w:t>First steps</w:t>
      </w:r>
      <w:bookmarkEnd w:id="4"/>
    </w:p>
    <w:p w:rsidR="00452F71" w:rsidRPr="001A7E23" w:rsidRDefault="00452F71" w:rsidP="00E530B2">
      <w:pPr>
        <w:rPr>
          <w:sz w:val="26"/>
          <w:szCs w:val="26"/>
        </w:rPr>
      </w:pPr>
    </w:p>
    <w:p w:rsidR="00452F71" w:rsidRDefault="001A7E23" w:rsidP="001A7E23">
      <w:pPr>
        <w:jc w:val="both"/>
        <w:rPr>
          <w:sz w:val="26"/>
          <w:szCs w:val="26"/>
        </w:rPr>
      </w:pPr>
      <w:r w:rsidRPr="001A7E23">
        <w:rPr>
          <w:sz w:val="26"/>
          <w:szCs w:val="26"/>
        </w:rPr>
        <w:tab/>
        <w:t>Congratulations!</w:t>
      </w:r>
      <w:r>
        <w:rPr>
          <w:sz w:val="26"/>
          <w:szCs w:val="26"/>
        </w:rPr>
        <w:t xml:space="preserve"> You just downloaded DataPro and are willing to test its features. The present user manual will provide an explanation for each operation that the program can perform (these are named “Actions”). </w:t>
      </w:r>
      <w:r w:rsidR="0074165B">
        <w:rPr>
          <w:sz w:val="26"/>
          <w:szCs w:val="26"/>
        </w:rPr>
        <w:t>Moreover, the present guide presents examples to better illustrate the working mode of each Action. You can test these examples by following the present guide and operating with the example data files located in the folder of the program, named “</w:t>
      </w:r>
      <w:r w:rsidR="00E745BE">
        <w:rPr>
          <w:sz w:val="26"/>
          <w:szCs w:val="26"/>
        </w:rPr>
        <w:t>0_</w:t>
      </w:r>
      <w:r w:rsidR="0074165B" w:rsidRPr="0074165B">
        <w:rPr>
          <w:sz w:val="26"/>
          <w:szCs w:val="26"/>
        </w:rPr>
        <w:t>Guide_tests</w:t>
      </w:r>
      <w:r w:rsidR="0074165B">
        <w:rPr>
          <w:sz w:val="26"/>
          <w:szCs w:val="26"/>
        </w:rPr>
        <w:t>”.</w:t>
      </w:r>
      <w:r w:rsidR="00647A3F">
        <w:rPr>
          <w:sz w:val="26"/>
          <w:szCs w:val="26"/>
        </w:rPr>
        <w:t xml:space="preserve"> If you want to </w:t>
      </w:r>
      <w:r w:rsidR="00E745BE">
        <w:rPr>
          <w:sz w:val="26"/>
          <w:szCs w:val="26"/>
        </w:rPr>
        <w:t>discover</w:t>
      </w:r>
      <w:r w:rsidR="00647A3F">
        <w:rPr>
          <w:sz w:val="26"/>
          <w:szCs w:val="26"/>
        </w:rPr>
        <w:t xml:space="preserve"> </w:t>
      </w:r>
      <w:r w:rsidR="00E745BE">
        <w:rPr>
          <w:sz w:val="26"/>
          <w:szCs w:val="26"/>
        </w:rPr>
        <w:t>the capabilities of</w:t>
      </w:r>
      <w:r w:rsidR="00647A3F">
        <w:rPr>
          <w:sz w:val="26"/>
          <w:szCs w:val="26"/>
        </w:rPr>
        <w:t xml:space="preserve"> DataPro open the program by double clicking on its icon, no installation is </w:t>
      </w:r>
      <w:r w:rsidR="00E745BE">
        <w:rPr>
          <w:sz w:val="26"/>
          <w:szCs w:val="26"/>
        </w:rPr>
        <w:t>required!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1"/>
        <w:gridCol w:w="3475"/>
      </w:tblGrid>
      <w:tr w:rsidR="00647A3F" w:rsidTr="001A3C7A">
        <w:tc>
          <w:tcPr>
            <w:tcW w:w="5886" w:type="dxa"/>
          </w:tcPr>
          <w:p w:rsidR="00647A3F" w:rsidRDefault="00647A3F" w:rsidP="001A3C7A">
            <w:pPr>
              <w:jc w:val="both"/>
            </w:pPr>
            <w:r>
              <w:rPr>
                <w:noProof/>
              </w:rPr>
              <w:drawing>
                <wp:inline distT="0" distB="0" distL="0" distR="0" wp14:anchorId="5A7ADE1C" wp14:editId="36A7CB1D">
                  <wp:extent cx="3629025" cy="30140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0324" cy="3023412"/>
                          </a:xfrm>
                          <a:prstGeom prst="rect">
                            <a:avLst/>
                          </a:prstGeom>
                        </pic:spPr>
                      </pic:pic>
                    </a:graphicData>
                  </a:graphic>
                </wp:inline>
              </w:drawing>
            </w:r>
          </w:p>
        </w:tc>
        <w:tc>
          <w:tcPr>
            <w:tcW w:w="3520" w:type="dxa"/>
          </w:tcPr>
          <w:p w:rsidR="00647A3F" w:rsidRDefault="00647A3F" w:rsidP="00647A3F">
            <w:pPr>
              <w:jc w:val="both"/>
            </w:pPr>
            <w:r w:rsidRPr="00A01C2C">
              <w:rPr>
                <w:b/>
              </w:rPr>
              <w:t xml:space="preserve">Fig. </w:t>
            </w:r>
            <w:r>
              <w:rPr>
                <w:b/>
              </w:rPr>
              <w:t>2</w:t>
            </w:r>
            <w:r w:rsidRPr="00A01C2C">
              <w:rPr>
                <w:b/>
              </w:rPr>
              <w:t>.</w:t>
            </w:r>
            <w:r>
              <w:t xml:space="preserve"> </w:t>
            </w:r>
          </w:p>
          <w:p w:rsidR="00647A3F" w:rsidRDefault="00647A3F" w:rsidP="00647A3F">
            <w:pPr>
              <w:jc w:val="both"/>
            </w:pPr>
          </w:p>
          <w:p w:rsidR="00647A3F" w:rsidRDefault="00647A3F" w:rsidP="00647A3F">
            <w:pPr>
              <w:jc w:val="both"/>
            </w:pPr>
            <w:r>
              <w:t>Once you open DataPro you will observe a “File Menu bar”, a “Toolbar”, a “plotting area” and a “Status bar” (bottom, in grey).</w:t>
            </w:r>
          </w:p>
        </w:tc>
      </w:tr>
    </w:tbl>
    <w:p w:rsidR="00647A3F" w:rsidRDefault="00647A3F" w:rsidP="001A7E23">
      <w:pPr>
        <w:jc w:val="both"/>
        <w:rPr>
          <w:sz w:val="26"/>
          <w:szCs w:val="26"/>
        </w:rPr>
      </w:pPr>
    </w:p>
    <w:p w:rsidR="001C6DA9" w:rsidRDefault="001C6DA9" w:rsidP="001C6DA9">
      <w:pPr>
        <w:pStyle w:val="Ttulo2"/>
      </w:pPr>
      <w:bookmarkStart w:id="5" w:name="_Toc187248502"/>
      <w:r>
        <w:t>Opening</w:t>
      </w:r>
      <w:r w:rsidR="004877D9">
        <w:t xml:space="preserve"> and viewing</w:t>
      </w:r>
      <w:r>
        <w:t xml:space="preserve"> data files</w:t>
      </w:r>
      <w:bookmarkEnd w:id="5"/>
    </w:p>
    <w:p w:rsidR="00107534" w:rsidRDefault="00107534" w:rsidP="0063498B">
      <w:pPr>
        <w:jc w:val="both"/>
        <w:rPr>
          <w:sz w:val="26"/>
          <w:szCs w:val="26"/>
        </w:rPr>
      </w:pPr>
    </w:p>
    <w:p w:rsidR="003F54C1" w:rsidRDefault="00F65317" w:rsidP="0063498B">
      <w:pPr>
        <w:jc w:val="both"/>
        <w:rPr>
          <w:sz w:val="26"/>
          <w:szCs w:val="26"/>
        </w:rPr>
      </w:pPr>
      <w:r w:rsidRPr="00F65317">
        <w:rPr>
          <w:sz w:val="26"/>
          <w:szCs w:val="26"/>
        </w:rPr>
        <w:tab/>
        <w:t xml:space="preserve">You can open </w:t>
      </w:r>
      <w:r>
        <w:rPr>
          <w:sz w:val="26"/>
          <w:szCs w:val="26"/>
        </w:rPr>
        <w:t xml:space="preserve">multiple data files containing multiple columns each. DataPro will only accept data files whose </w:t>
      </w:r>
      <w:r w:rsidR="00D71C83">
        <w:rPr>
          <w:sz w:val="26"/>
          <w:szCs w:val="26"/>
        </w:rPr>
        <w:t>numbers</w:t>
      </w:r>
      <w:r>
        <w:rPr>
          <w:sz w:val="26"/>
          <w:szCs w:val="26"/>
        </w:rPr>
        <w:t xml:space="preserve"> use dots for decimals, and have no other characters such as colons, semicolons or commas. The columns can be separated by one or many empty spaces or tabs. </w:t>
      </w:r>
      <w:r w:rsidR="00721DF7">
        <w:rPr>
          <w:sz w:val="26"/>
          <w:szCs w:val="26"/>
        </w:rPr>
        <w:t xml:space="preserve">If your data files exhibit a different format, you can modify them in </w:t>
      </w:r>
      <w:r w:rsidR="00E745BE">
        <w:rPr>
          <w:sz w:val="26"/>
          <w:szCs w:val="26"/>
        </w:rPr>
        <w:t>“</w:t>
      </w:r>
      <w:r w:rsidR="00721DF7" w:rsidRPr="005F2958">
        <w:rPr>
          <w:color w:val="0070C0"/>
          <w:sz w:val="26"/>
          <w:szCs w:val="26"/>
        </w:rPr>
        <w:t>Format</w:t>
      </w:r>
      <w:r w:rsidR="00E745BE">
        <w:rPr>
          <w:sz w:val="26"/>
          <w:szCs w:val="26"/>
        </w:rPr>
        <w:t>”</w:t>
      </w:r>
      <w:r w:rsidR="00721DF7">
        <w:rPr>
          <w:sz w:val="26"/>
          <w:szCs w:val="26"/>
        </w:rPr>
        <w:t xml:space="preserve"> actions (see sections below). </w:t>
      </w:r>
      <w:r w:rsidR="004877D9">
        <w:rPr>
          <w:sz w:val="26"/>
          <w:szCs w:val="26"/>
        </w:rPr>
        <w:t>For the current manual, you can open</w:t>
      </w:r>
      <w:r w:rsidR="004E218F">
        <w:rPr>
          <w:sz w:val="26"/>
          <w:szCs w:val="26"/>
        </w:rPr>
        <w:t xml:space="preserve"> all</w:t>
      </w:r>
      <w:r w:rsidR="004877D9">
        <w:rPr>
          <w:sz w:val="26"/>
          <w:szCs w:val="26"/>
        </w:rPr>
        <w:t xml:space="preserve"> the example data files in the “</w:t>
      </w:r>
      <w:r w:rsidR="00E745BE" w:rsidRPr="00CF3FEA">
        <w:rPr>
          <w:color w:val="0070C0"/>
          <w:sz w:val="26"/>
          <w:szCs w:val="26"/>
        </w:rPr>
        <w:t>0_</w:t>
      </w:r>
      <w:r w:rsidR="004877D9" w:rsidRPr="00CF3FEA">
        <w:rPr>
          <w:color w:val="0070C0"/>
          <w:sz w:val="26"/>
          <w:szCs w:val="26"/>
        </w:rPr>
        <w:t>Guide_tests/1_Open_XRD</w:t>
      </w:r>
      <w:r w:rsidR="004877D9">
        <w:rPr>
          <w:sz w:val="26"/>
          <w:szCs w:val="26"/>
        </w:rPr>
        <w:t>” folder. You can do so from the “</w:t>
      </w:r>
      <w:r w:rsidR="004877D9" w:rsidRPr="00CF3FEA">
        <w:rPr>
          <w:color w:val="0070C0"/>
          <w:sz w:val="26"/>
          <w:szCs w:val="26"/>
        </w:rPr>
        <w:t>File</w:t>
      </w:r>
      <w:r w:rsidR="004877D9">
        <w:rPr>
          <w:sz w:val="26"/>
          <w:szCs w:val="26"/>
        </w:rPr>
        <w:t xml:space="preserve">” menu </w:t>
      </w:r>
      <w:r w:rsidR="005F2958">
        <w:rPr>
          <w:sz w:val="26"/>
          <w:szCs w:val="26"/>
        </w:rPr>
        <w:t xml:space="preserve">and clicking Open </w:t>
      </w:r>
      <w:r w:rsidR="004877D9">
        <w:rPr>
          <w:sz w:val="26"/>
          <w:szCs w:val="26"/>
        </w:rPr>
        <w:t xml:space="preserve">or simply using the hotkey </w:t>
      </w:r>
      <w:r w:rsidR="00CF3FEA">
        <w:rPr>
          <w:sz w:val="26"/>
          <w:szCs w:val="26"/>
        </w:rPr>
        <w:t>“</w:t>
      </w:r>
      <w:proofErr w:type="spellStart"/>
      <w:r w:rsidR="004877D9" w:rsidRPr="00CF3FEA">
        <w:rPr>
          <w:color w:val="0070C0"/>
          <w:sz w:val="26"/>
          <w:szCs w:val="26"/>
        </w:rPr>
        <w:t>Ctrl+O</w:t>
      </w:r>
      <w:proofErr w:type="spellEnd"/>
      <w:r w:rsidR="00CF3FEA">
        <w:rPr>
          <w:color w:val="0070C0"/>
          <w:sz w:val="26"/>
          <w:szCs w:val="26"/>
        </w:rPr>
        <w:t>”</w:t>
      </w:r>
      <w:r w:rsidR="005F2958">
        <w:rPr>
          <w:sz w:val="26"/>
          <w:szCs w:val="26"/>
        </w:rPr>
        <w:t xml:space="preserve"> </w:t>
      </w:r>
      <w:r w:rsidR="00005583">
        <w:rPr>
          <w:sz w:val="26"/>
          <w:szCs w:val="26"/>
        </w:rPr>
        <w:t>(you can also drag and drop files with your mouse)</w:t>
      </w:r>
      <w:r w:rsidR="004877D9">
        <w:rPr>
          <w:sz w:val="26"/>
          <w:szCs w:val="26"/>
        </w:rPr>
        <w:t xml:space="preserve">. </w:t>
      </w:r>
      <w:r w:rsidR="0063498B">
        <w:rPr>
          <w:sz w:val="26"/>
          <w:szCs w:val="26"/>
        </w:rPr>
        <w:t>By default, you will only observe the first opened file</w:t>
      </w:r>
      <w:r w:rsidR="003361A5">
        <w:rPr>
          <w:sz w:val="26"/>
          <w:szCs w:val="26"/>
        </w:rPr>
        <w:t xml:space="preserve"> in your plotting area</w:t>
      </w:r>
      <w:r w:rsidR="0063498B">
        <w:rPr>
          <w:sz w:val="26"/>
          <w:szCs w:val="26"/>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4"/>
        <w:gridCol w:w="3402"/>
      </w:tblGrid>
      <w:tr w:rsidR="003F54C1" w:rsidTr="007A7996">
        <w:tc>
          <w:tcPr>
            <w:tcW w:w="5886" w:type="dxa"/>
          </w:tcPr>
          <w:p w:rsidR="003F54C1" w:rsidRDefault="003F54C1" w:rsidP="007A7996">
            <w:pPr>
              <w:jc w:val="both"/>
            </w:pPr>
            <w:r>
              <w:object w:dxaOrig="8268" w:dyaOrig="69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9.45pt;height:242.4pt" o:ole="">
                  <v:imagedata r:id="rId11" o:title=""/>
                </v:shape>
                <o:OLEObject Type="Embed" ProgID="PBrush" ShapeID="_x0000_i1025" DrawAspect="Content" ObjectID="_1797958048" r:id="rId12"/>
              </w:object>
            </w:r>
          </w:p>
        </w:tc>
        <w:tc>
          <w:tcPr>
            <w:tcW w:w="3520" w:type="dxa"/>
          </w:tcPr>
          <w:p w:rsidR="003F54C1" w:rsidRDefault="003F54C1" w:rsidP="007A7996">
            <w:pPr>
              <w:jc w:val="both"/>
            </w:pPr>
            <w:r w:rsidRPr="00A01C2C">
              <w:rPr>
                <w:b/>
              </w:rPr>
              <w:t xml:space="preserve">Fig. </w:t>
            </w:r>
            <w:r>
              <w:rPr>
                <w:b/>
              </w:rPr>
              <w:t>3</w:t>
            </w:r>
            <w:r w:rsidRPr="00A01C2C">
              <w:rPr>
                <w:b/>
              </w:rPr>
              <w:t>.</w:t>
            </w:r>
            <w:r>
              <w:t xml:space="preserve"> </w:t>
            </w:r>
          </w:p>
          <w:p w:rsidR="003F54C1" w:rsidRDefault="003F54C1" w:rsidP="007A7996">
            <w:pPr>
              <w:jc w:val="both"/>
            </w:pPr>
          </w:p>
          <w:p w:rsidR="003F54C1" w:rsidRDefault="003F54C1" w:rsidP="007A7996">
            <w:pPr>
              <w:jc w:val="both"/>
            </w:pPr>
            <w:r>
              <w:t xml:space="preserve">Vertically stacked diffraction patterns of different minerals. </w:t>
            </w:r>
          </w:p>
        </w:tc>
      </w:tr>
    </w:tbl>
    <w:p w:rsidR="003F54C1" w:rsidRDefault="003F54C1" w:rsidP="0063498B">
      <w:pPr>
        <w:jc w:val="both"/>
        <w:rPr>
          <w:sz w:val="26"/>
          <w:szCs w:val="26"/>
        </w:rPr>
      </w:pPr>
    </w:p>
    <w:p w:rsidR="00D76070" w:rsidRDefault="007A32C4" w:rsidP="00F65317">
      <w:pPr>
        <w:jc w:val="both"/>
        <w:rPr>
          <w:sz w:val="26"/>
          <w:szCs w:val="26"/>
        </w:rPr>
      </w:pPr>
      <w:r>
        <w:rPr>
          <w:sz w:val="26"/>
          <w:szCs w:val="26"/>
        </w:rPr>
        <w:t>Now is a good moment to make a backup by clicking “</w:t>
      </w:r>
      <w:r w:rsidRPr="00CF3FEA">
        <w:rPr>
          <w:color w:val="0070C0"/>
          <w:sz w:val="26"/>
          <w:szCs w:val="26"/>
        </w:rPr>
        <w:t>File-&gt;Make backup</w:t>
      </w:r>
      <w:r>
        <w:rPr>
          <w:sz w:val="26"/>
          <w:szCs w:val="26"/>
        </w:rPr>
        <w:t xml:space="preserve">” or pressing </w:t>
      </w:r>
      <w:r w:rsidR="00CF3FEA">
        <w:rPr>
          <w:sz w:val="26"/>
          <w:szCs w:val="26"/>
        </w:rPr>
        <w:t>“</w:t>
      </w:r>
      <w:proofErr w:type="spellStart"/>
      <w:r w:rsidRPr="00CF3FEA">
        <w:rPr>
          <w:color w:val="0070C0"/>
          <w:sz w:val="26"/>
          <w:szCs w:val="26"/>
        </w:rPr>
        <w:t>Ctrl+B</w:t>
      </w:r>
      <w:proofErr w:type="spellEnd"/>
      <w:r w:rsidR="00CF3FEA">
        <w:rPr>
          <w:sz w:val="26"/>
          <w:szCs w:val="26"/>
        </w:rPr>
        <w:t>”</w:t>
      </w:r>
      <w:r>
        <w:rPr>
          <w:sz w:val="26"/>
          <w:szCs w:val="26"/>
        </w:rPr>
        <w:t>. A folder “</w:t>
      </w:r>
      <w:r w:rsidRPr="00B54E7A">
        <w:rPr>
          <w:color w:val="0070C0"/>
          <w:sz w:val="26"/>
          <w:szCs w:val="26"/>
        </w:rPr>
        <w:t>Guide_tests/1_Open_XRD/backup</w:t>
      </w:r>
      <w:r>
        <w:rPr>
          <w:sz w:val="26"/>
          <w:szCs w:val="26"/>
        </w:rPr>
        <w:t xml:space="preserve">” will be created with a copy of all opened files. Now that we have made a backup, we can proceed by plotting all plots, one for each file by </w:t>
      </w:r>
      <w:r w:rsidR="0063498B">
        <w:rPr>
          <w:sz w:val="26"/>
          <w:szCs w:val="26"/>
        </w:rPr>
        <w:t>clicking “</w:t>
      </w:r>
      <w:r w:rsidR="0063498B" w:rsidRPr="00B54E7A">
        <w:rPr>
          <w:color w:val="0070C0"/>
          <w:sz w:val="26"/>
          <w:szCs w:val="26"/>
        </w:rPr>
        <w:t>Graph-&gt;Plot…-&gt;All Data</w:t>
      </w:r>
      <w:r w:rsidR="0063498B">
        <w:rPr>
          <w:sz w:val="26"/>
          <w:szCs w:val="26"/>
        </w:rPr>
        <w:t>”</w:t>
      </w:r>
      <w:r w:rsidR="00EB3FFB">
        <w:rPr>
          <w:sz w:val="26"/>
          <w:szCs w:val="26"/>
        </w:rPr>
        <w:t xml:space="preserve"> (alternatively we can click the graph with a green symbol on the toolbar, or simply use the hotkey </w:t>
      </w:r>
      <w:r w:rsidR="00EB3FFB" w:rsidRPr="00EB3FFB">
        <w:rPr>
          <w:color w:val="0070C0"/>
          <w:sz w:val="26"/>
          <w:szCs w:val="26"/>
        </w:rPr>
        <w:t>Ctrl+0</w:t>
      </w:r>
      <w:r w:rsidR="00EB3FFB">
        <w:rPr>
          <w:sz w:val="26"/>
          <w:szCs w:val="26"/>
        </w:rPr>
        <w:t>)</w:t>
      </w:r>
      <w:r w:rsidR="0063498B">
        <w:rPr>
          <w:sz w:val="26"/>
          <w:szCs w:val="26"/>
        </w:rPr>
        <w:t>. Next</w:t>
      </w:r>
      <w:r w:rsidR="004877D9">
        <w:rPr>
          <w:sz w:val="26"/>
          <w:szCs w:val="26"/>
        </w:rPr>
        <w:t>, you can stack them vertically for a better view selecting “</w:t>
      </w:r>
      <w:r w:rsidR="004877D9" w:rsidRPr="00B54E7A">
        <w:rPr>
          <w:color w:val="0070C0"/>
          <w:sz w:val="26"/>
          <w:szCs w:val="26"/>
        </w:rPr>
        <w:t>Graph-&gt;Vertical stacking-&gt;Stacking activated</w:t>
      </w:r>
      <w:r w:rsidR="004877D9">
        <w:rPr>
          <w:sz w:val="26"/>
          <w:szCs w:val="26"/>
        </w:rPr>
        <w:t>”</w:t>
      </w:r>
      <w:r w:rsidR="00EB3FFB">
        <w:rPr>
          <w:sz w:val="26"/>
          <w:szCs w:val="26"/>
        </w:rPr>
        <w:t xml:space="preserve"> (also </w:t>
      </w:r>
      <w:proofErr w:type="spellStart"/>
      <w:r w:rsidR="00EB3FFB" w:rsidRPr="00EB3FFB">
        <w:rPr>
          <w:color w:val="0070C0"/>
          <w:sz w:val="26"/>
          <w:szCs w:val="26"/>
        </w:rPr>
        <w:t>C</w:t>
      </w:r>
      <w:r w:rsidR="00EB3FFB">
        <w:rPr>
          <w:color w:val="0070C0"/>
          <w:sz w:val="26"/>
          <w:szCs w:val="26"/>
        </w:rPr>
        <w:t>trl+</w:t>
      </w:r>
      <w:r w:rsidR="00EB3FFB" w:rsidRPr="00EB3FFB">
        <w:rPr>
          <w:color w:val="0070C0"/>
          <w:sz w:val="26"/>
          <w:szCs w:val="26"/>
        </w:rPr>
        <w:t>V</w:t>
      </w:r>
      <w:proofErr w:type="spellEnd"/>
      <w:r w:rsidR="00EB3FFB">
        <w:rPr>
          <w:sz w:val="26"/>
          <w:szCs w:val="26"/>
        </w:rPr>
        <w:t>)</w:t>
      </w:r>
      <w:r w:rsidR="004877D9">
        <w:rPr>
          <w:sz w:val="26"/>
          <w:szCs w:val="26"/>
        </w:rPr>
        <w:t xml:space="preserve"> and then introducing the value “</w:t>
      </w:r>
      <w:r w:rsidR="004877D9" w:rsidRPr="00B54E7A">
        <w:rPr>
          <w:color w:val="0070C0"/>
          <w:sz w:val="26"/>
          <w:szCs w:val="26"/>
        </w:rPr>
        <w:t>5000</w:t>
      </w:r>
      <w:r w:rsidR="004877D9">
        <w:rPr>
          <w:sz w:val="26"/>
          <w:szCs w:val="26"/>
        </w:rPr>
        <w:t>”. Now you can observe diffraction patterns corresponding to different minerals</w:t>
      </w:r>
      <w:r w:rsidR="00EB3FFB">
        <w:rPr>
          <w:sz w:val="26"/>
          <w:szCs w:val="26"/>
        </w:rPr>
        <w:t xml:space="preserve"> vertically stacked</w:t>
      </w:r>
      <w:r w:rsidR="004877D9">
        <w:rPr>
          <w:sz w:val="26"/>
          <w:szCs w:val="26"/>
        </w:rPr>
        <w:t xml:space="preserve">. The name of the data files (i.e. name of the minerals) is </w:t>
      </w:r>
      <w:r w:rsidR="00E745BE">
        <w:rPr>
          <w:sz w:val="26"/>
          <w:szCs w:val="26"/>
        </w:rPr>
        <w:t>shown</w:t>
      </w:r>
      <w:r w:rsidR="004877D9">
        <w:rPr>
          <w:sz w:val="26"/>
          <w:szCs w:val="26"/>
        </w:rPr>
        <w:t xml:space="preserve"> in the “legend” at the top right corner</w:t>
      </w:r>
      <w:r w:rsidR="00F706D3">
        <w:rPr>
          <w:sz w:val="26"/>
          <w:szCs w:val="26"/>
        </w:rPr>
        <w:t xml:space="preserve"> in alphabetical order</w:t>
      </w:r>
      <w:r w:rsidR="004877D9">
        <w:rPr>
          <w:sz w:val="26"/>
          <w:szCs w:val="26"/>
        </w:rPr>
        <w:t xml:space="preserve">. The legend can be hidden or made visible by using the hotkeys </w:t>
      </w:r>
      <w:r w:rsidR="00B54E7A">
        <w:rPr>
          <w:sz w:val="26"/>
          <w:szCs w:val="26"/>
        </w:rPr>
        <w:t>“</w:t>
      </w:r>
      <w:proofErr w:type="spellStart"/>
      <w:r w:rsidR="004877D9" w:rsidRPr="00B54E7A">
        <w:rPr>
          <w:color w:val="0070C0"/>
          <w:sz w:val="26"/>
          <w:szCs w:val="26"/>
        </w:rPr>
        <w:t>Ctrl+Down</w:t>
      </w:r>
      <w:proofErr w:type="spellEnd"/>
      <w:r w:rsidR="00B54E7A">
        <w:rPr>
          <w:color w:val="0070C0"/>
          <w:sz w:val="26"/>
          <w:szCs w:val="26"/>
        </w:rPr>
        <w:t>”</w:t>
      </w:r>
      <w:r w:rsidR="004877D9" w:rsidRPr="00B54E7A">
        <w:rPr>
          <w:color w:val="0070C0"/>
          <w:sz w:val="26"/>
          <w:szCs w:val="26"/>
        </w:rPr>
        <w:t xml:space="preserve"> </w:t>
      </w:r>
      <w:r w:rsidR="004877D9">
        <w:rPr>
          <w:sz w:val="26"/>
          <w:szCs w:val="26"/>
        </w:rPr>
        <w:t xml:space="preserve">or </w:t>
      </w:r>
      <w:r w:rsidR="00B54E7A">
        <w:rPr>
          <w:sz w:val="26"/>
          <w:szCs w:val="26"/>
        </w:rPr>
        <w:t>“</w:t>
      </w:r>
      <w:proofErr w:type="spellStart"/>
      <w:r w:rsidR="004877D9" w:rsidRPr="00B54E7A">
        <w:rPr>
          <w:color w:val="0070C0"/>
          <w:sz w:val="26"/>
          <w:szCs w:val="26"/>
        </w:rPr>
        <w:t>Ctrl+Up</w:t>
      </w:r>
      <w:proofErr w:type="spellEnd"/>
      <w:r w:rsidR="00B54E7A">
        <w:rPr>
          <w:color w:val="0070C0"/>
          <w:sz w:val="26"/>
          <w:szCs w:val="26"/>
        </w:rPr>
        <w:t>”</w:t>
      </w:r>
      <w:r w:rsidR="004877D9">
        <w:rPr>
          <w:sz w:val="26"/>
          <w:szCs w:val="26"/>
        </w:rPr>
        <w:t xml:space="preserve">, respectively. You should now see the patterns shown in Fig. 3. Note that after performing the stacking Action, a message will show up </w:t>
      </w:r>
      <w:r w:rsidR="00E745BE">
        <w:rPr>
          <w:sz w:val="26"/>
          <w:szCs w:val="26"/>
        </w:rPr>
        <w:t xml:space="preserve">momentarily </w:t>
      </w:r>
      <w:r w:rsidR="004877D9">
        <w:rPr>
          <w:sz w:val="26"/>
          <w:szCs w:val="26"/>
        </w:rPr>
        <w:t>in the “status bar”, as it can be seen in Fig. 3.</w:t>
      </w:r>
      <w:r w:rsidR="004877D9">
        <w:rPr>
          <w:sz w:val="26"/>
          <w:szCs w:val="26"/>
        </w:rPr>
        <w:tab/>
      </w:r>
    </w:p>
    <w:p w:rsidR="00B17F2B" w:rsidRDefault="004877D9" w:rsidP="00D76070">
      <w:pPr>
        <w:ind w:firstLine="720"/>
        <w:jc w:val="both"/>
        <w:rPr>
          <w:sz w:val="26"/>
          <w:szCs w:val="26"/>
        </w:rPr>
      </w:pPr>
      <w:r>
        <w:rPr>
          <w:sz w:val="26"/>
          <w:szCs w:val="26"/>
        </w:rPr>
        <w:t xml:space="preserve">Sometimes performing operations in multiple data files can be computationally demanding, </w:t>
      </w:r>
      <w:r w:rsidR="00D76070">
        <w:rPr>
          <w:sz w:val="26"/>
          <w:szCs w:val="26"/>
        </w:rPr>
        <w:t>especially</w:t>
      </w:r>
      <w:r>
        <w:rPr>
          <w:sz w:val="26"/>
          <w:szCs w:val="26"/>
        </w:rPr>
        <w:t xml:space="preserve"> if we are visualizing all the plots simultaneously.</w:t>
      </w:r>
      <w:r w:rsidR="00D76070">
        <w:rPr>
          <w:sz w:val="26"/>
          <w:szCs w:val="26"/>
        </w:rPr>
        <w:t xml:space="preserve"> For this reason, DataPro allows to perform operations to all files while only observing the changes in a few data files. The maximum number of </w:t>
      </w:r>
      <w:r w:rsidR="00E745BE">
        <w:rPr>
          <w:sz w:val="26"/>
          <w:szCs w:val="26"/>
        </w:rPr>
        <w:t>plotted data files</w:t>
      </w:r>
      <w:r w:rsidR="00D76070">
        <w:rPr>
          <w:sz w:val="26"/>
          <w:szCs w:val="26"/>
        </w:rPr>
        <w:t xml:space="preserve"> can be </w:t>
      </w:r>
      <w:r w:rsidR="00EB3FFB">
        <w:rPr>
          <w:sz w:val="26"/>
          <w:szCs w:val="26"/>
        </w:rPr>
        <w:t>modified</w:t>
      </w:r>
      <w:r w:rsidR="00D76070">
        <w:rPr>
          <w:sz w:val="26"/>
          <w:szCs w:val="26"/>
        </w:rPr>
        <w:t xml:space="preserve"> in “</w:t>
      </w:r>
      <w:r w:rsidR="00D76070" w:rsidRPr="00B54E7A">
        <w:rPr>
          <w:color w:val="0070C0"/>
          <w:sz w:val="26"/>
          <w:szCs w:val="26"/>
        </w:rPr>
        <w:t>Graph-&gt;Plot…-&gt; Set max…</w:t>
      </w:r>
      <w:r w:rsidR="00D76070">
        <w:rPr>
          <w:sz w:val="26"/>
          <w:szCs w:val="26"/>
        </w:rPr>
        <w:t>”. Here we will simply select “</w:t>
      </w:r>
      <w:r w:rsidR="00D76070" w:rsidRPr="00B54E7A">
        <w:rPr>
          <w:color w:val="0070C0"/>
          <w:sz w:val="26"/>
          <w:szCs w:val="26"/>
        </w:rPr>
        <w:t>Graph-&gt;Plot…-&gt; Only first data file</w:t>
      </w:r>
      <w:r w:rsidR="00D76070">
        <w:rPr>
          <w:sz w:val="26"/>
          <w:szCs w:val="26"/>
        </w:rPr>
        <w:t>” option</w:t>
      </w:r>
      <w:r w:rsidR="00EB3FFB">
        <w:rPr>
          <w:sz w:val="26"/>
          <w:szCs w:val="26"/>
        </w:rPr>
        <w:t xml:space="preserve"> (</w:t>
      </w:r>
      <w:r w:rsidR="00EB3FFB" w:rsidRPr="00EB3FFB">
        <w:rPr>
          <w:color w:val="0070C0"/>
          <w:sz w:val="26"/>
          <w:szCs w:val="26"/>
        </w:rPr>
        <w:t>Ctrl+1</w:t>
      </w:r>
      <w:r w:rsidR="00EB3FFB">
        <w:rPr>
          <w:sz w:val="26"/>
          <w:szCs w:val="26"/>
        </w:rPr>
        <w:t>)</w:t>
      </w:r>
      <w:r w:rsidR="00D76070">
        <w:rPr>
          <w:sz w:val="26"/>
          <w:szCs w:val="26"/>
        </w:rPr>
        <w:t>. Next, we will select “</w:t>
      </w:r>
      <w:r w:rsidR="00D76070" w:rsidRPr="00B54E7A">
        <w:rPr>
          <w:color w:val="0070C0"/>
          <w:sz w:val="26"/>
          <w:szCs w:val="26"/>
        </w:rPr>
        <w:t>Graph-&gt;Vertical scale…-&gt; Logarithmic</w:t>
      </w:r>
      <w:r w:rsidR="00D76070">
        <w:rPr>
          <w:sz w:val="26"/>
          <w:szCs w:val="26"/>
        </w:rPr>
        <w:t xml:space="preserve">”. Now we can see the Fluorite diffraction pattern in a </w:t>
      </w:r>
      <w:r w:rsidR="0063498B">
        <w:rPr>
          <w:sz w:val="26"/>
          <w:szCs w:val="26"/>
        </w:rPr>
        <w:t>log scale</w:t>
      </w:r>
      <w:r w:rsidR="00D76070">
        <w:rPr>
          <w:sz w:val="26"/>
          <w:szCs w:val="26"/>
        </w:rPr>
        <w:t>. Note that you can use the mouse scroll wheel to zoom in and out in the plotting area. Moreover, by moving the wheel on each axis you can zoom in the axis individually</w:t>
      </w:r>
      <w:r w:rsidR="007A561A">
        <w:rPr>
          <w:sz w:val="26"/>
          <w:szCs w:val="26"/>
        </w:rPr>
        <w:t>. Finally, note that the plots can be dragged by holding and moving the mouse with the left-button on the plotting area</w:t>
      </w:r>
      <w:r w:rsidR="00D76070">
        <w:rPr>
          <w:sz w:val="26"/>
          <w:szCs w:val="26"/>
        </w:rPr>
        <w:t>. You can rescale the whole plot by selecting “</w:t>
      </w:r>
      <w:r w:rsidR="00D76070" w:rsidRPr="00B54E7A">
        <w:rPr>
          <w:color w:val="0070C0"/>
          <w:sz w:val="26"/>
          <w:szCs w:val="26"/>
        </w:rPr>
        <w:t>Graph-&gt;Rescale graph</w:t>
      </w:r>
      <w:r w:rsidR="00D76070">
        <w:rPr>
          <w:sz w:val="26"/>
          <w:szCs w:val="26"/>
        </w:rPr>
        <w:t>” or pressing “</w:t>
      </w:r>
      <w:proofErr w:type="spellStart"/>
      <w:r w:rsidR="00D76070" w:rsidRPr="00B54E7A">
        <w:rPr>
          <w:color w:val="0070C0"/>
          <w:sz w:val="26"/>
          <w:szCs w:val="26"/>
        </w:rPr>
        <w:t>Ctrl+R</w:t>
      </w:r>
      <w:proofErr w:type="spellEnd"/>
      <w:r w:rsidR="00D76070">
        <w:rPr>
          <w:sz w:val="26"/>
          <w:szCs w:val="26"/>
        </w:rPr>
        <w:t xml:space="preserve">”. </w:t>
      </w:r>
    </w:p>
    <w:p w:rsidR="00B17F2B" w:rsidRDefault="00B17F2B" w:rsidP="00B17F2B">
      <w:pPr>
        <w:jc w:val="both"/>
        <w:rPr>
          <w:sz w:val="26"/>
          <w:szCs w:val="2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6"/>
        <w:gridCol w:w="3520"/>
      </w:tblGrid>
      <w:tr w:rsidR="00B17F2B" w:rsidTr="007A7996">
        <w:tc>
          <w:tcPr>
            <w:tcW w:w="5886" w:type="dxa"/>
          </w:tcPr>
          <w:p w:rsidR="00B17F2B" w:rsidRDefault="00B17F2B" w:rsidP="007A7996">
            <w:pPr>
              <w:jc w:val="both"/>
            </w:pPr>
            <w:r>
              <w:object w:dxaOrig="8568" w:dyaOrig="9264">
                <v:shape id="_x0000_i1026" type="#_x0000_t75" style="width:276pt;height:298.1pt" o:ole="">
                  <v:imagedata r:id="rId13" o:title=""/>
                </v:shape>
                <o:OLEObject Type="Embed" ProgID="PBrush" ShapeID="_x0000_i1026" DrawAspect="Content" ObjectID="_1797958049" r:id="rId14"/>
              </w:object>
            </w:r>
          </w:p>
        </w:tc>
        <w:tc>
          <w:tcPr>
            <w:tcW w:w="3520" w:type="dxa"/>
          </w:tcPr>
          <w:p w:rsidR="00B17F2B" w:rsidRDefault="00B17F2B" w:rsidP="007A7996">
            <w:pPr>
              <w:jc w:val="both"/>
            </w:pPr>
            <w:r w:rsidRPr="00A01C2C">
              <w:rPr>
                <w:b/>
              </w:rPr>
              <w:t xml:space="preserve">Fig. </w:t>
            </w:r>
            <w:r>
              <w:rPr>
                <w:b/>
              </w:rPr>
              <w:t>4</w:t>
            </w:r>
            <w:r w:rsidRPr="00A01C2C">
              <w:rPr>
                <w:b/>
              </w:rPr>
              <w:t>.</w:t>
            </w:r>
            <w:r>
              <w:t xml:space="preserve"> </w:t>
            </w:r>
          </w:p>
          <w:p w:rsidR="00B17F2B" w:rsidRDefault="00B17F2B" w:rsidP="007A7996">
            <w:pPr>
              <w:jc w:val="both"/>
            </w:pPr>
          </w:p>
          <w:p w:rsidR="00B17F2B" w:rsidRDefault="00B17F2B" w:rsidP="007A7996">
            <w:pPr>
              <w:jc w:val="both"/>
            </w:pPr>
            <w:r>
              <w:t xml:space="preserve">Zoomed-in diffraction pattern of Fluorite. The position of a peak has been pasted in a </w:t>
            </w:r>
            <w:r>
              <w:rPr>
                <w:sz w:val="26"/>
                <w:szCs w:val="26"/>
              </w:rPr>
              <w:t>text editor</w:t>
            </w:r>
            <w:r>
              <w:t xml:space="preserve"> without the need to manually introduce the values.</w:t>
            </w:r>
          </w:p>
        </w:tc>
      </w:tr>
    </w:tbl>
    <w:p w:rsidR="00B17F2B" w:rsidRDefault="00B17F2B" w:rsidP="00B17F2B">
      <w:pPr>
        <w:jc w:val="both"/>
        <w:rPr>
          <w:sz w:val="26"/>
          <w:szCs w:val="26"/>
        </w:rPr>
      </w:pPr>
    </w:p>
    <w:p w:rsidR="00816872" w:rsidRDefault="00D76070" w:rsidP="00816872">
      <w:pPr>
        <w:jc w:val="both"/>
        <w:rPr>
          <w:sz w:val="26"/>
          <w:szCs w:val="26"/>
        </w:rPr>
      </w:pPr>
      <w:r>
        <w:rPr>
          <w:sz w:val="26"/>
          <w:szCs w:val="26"/>
        </w:rPr>
        <w:t xml:space="preserve">More interestingly, after </w:t>
      </w:r>
      <w:r w:rsidR="00816872">
        <w:rPr>
          <w:sz w:val="26"/>
          <w:szCs w:val="26"/>
        </w:rPr>
        <w:t>left-</w:t>
      </w:r>
      <w:r>
        <w:rPr>
          <w:sz w:val="26"/>
          <w:szCs w:val="26"/>
        </w:rPr>
        <w:t>clicking in any point of the plotting area, the X and Y coordinates will be saved in your clipboard, and you can paste t</w:t>
      </w:r>
      <w:r w:rsidR="00816872">
        <w:rPr>
          <w:sz w:val="26"/>
          <w:szCs w:val="26"/>
        </w:rPr>
        <w:t>hem</w:t>
      </w:r>
      <w:r w:rsidR="0063498B">
        <w:rPr>
          <w:sz w:val="26"/>
          <w:szCs w:val="26"/>
        </w:rPr>
        <w:t xml:space="preserve"> (</w:t>
      </w:r>
      <w:proofErr w:type="spellStart"/>
      <w:r w:rsidR="0063498B" w:rsidRPr="00B54E7A">
        <w:rPr>
          <w:color w:val="0070C0"/>
          <w:sz w:val="26"/>
          <w:szCs w:val="26"/>
        </w:rPr>
        <w:t>Ctrl+V</w:t>
      </w:r>
      <w:proofErr w:type="spellEnd"/>
      <w:r w:rsidR="0063498B">
        <w:rPr>
          <w:sz w:val="26"/>
          <w:szCs w:val="26"/>
        </w:rPr>
        <w:t>)</w:t>
      </w:r>
      <w:r w:rsidR="00816872">
        <w:rPr>
          <w:sz w:val="26"/>
          <w:szCs w:val="26"/>
        </w:rPr>
        <w:t xml:space="preserve"> anywhere else such as a text editor or spreadsheet like notepad or Excel. You can accurately pin point certain coordinates by left double clicking. This can be seen in Fig. 4.</w:t>
      </w:r>
    </w:p>
    <w:p w:rsidR="00B17F2B" w:rsidRDefault="00B17F2B" w:rsidP="00816872">
      <w:pPr>
        <w:jc w:val="both"/>
        <w:rPr>
          <w:sz w:val="26"/>
          <w:szCs w:val="26"/>
        </w:rPr>
      </w:pPr>
    </w:p>
    <w:p w:rsidR="00816872" w:rsidRDefault="00816872" w:rsidP="00816872">
      <w:pPr>
        <w:pStyle w:val="Ttulo2"/>
      </w:pPr>
      <w:bookmarkStart w:id="6" w:name="_Toc187248503"/>
      <w:r>
        <w:t>Saving our changes</w:t>
      </w:r>
      <w:bookmarkEnd w:id="6"/>
    </w:p>
    <w:p w:rsidR="00816872" w:rsidRPr="00816872" w:rsidRDefault="00816872" w:rsidP="00816872">
      <w:pPr>
        <w:rPr>
          <w:sz w:val="26"/>
          <w:szCs w:val="26"/>
        </w:rPr>
      </w:pPr>
    </w:p>
    <w:p w:rsidR="0048478A" w:rsidRDefault="00816872" w:rsidP="00F706D3">
      <w:pPr>
        <w:jc w:val="both"/>
        <w:rPr>
          <w:sz w:val="26"/>
          <w:szCs w:val="26"/>
        </w:rPr>
      </w:pPr>
      <w:r w:rsidRPr="00816872">
        <w:rPr>
          <w:sz w:val="26"/>
          <w:szCs w:val="26"/>
        </w:rPr>
        <w:tab/>
        <w:t>Following the previous example,</w:t>
      </w:r>
      <w:r w:rsidR="00F706D3">
        <w:rPr>
          <w:sz w:val="26"/>
          <w:szCs w:val="26"/>
        </w:rPr>
        <w:t xml:space="preserve"> we can set the linear scale, “</w:t>
      </w:r>
      <w:r w:rsidR="00F706D3" w:rsidRPr="00B54E7A">
        <w:rPr>
          <w:color w:val="0070C0"/>
          <w:sz w:val="26"/>
          <w:szCs w:val="26"/>
        </w:rPr>
        <w:t>Graph-&gt;Vertical scale…-&gt; Linear</w:t>
      </w:r>
      <w:r w:rsidR="00F706D3">
        <w:rPr>
          <w:sz w:val="26"/>
          <w:szCs w:val="26"/>
        </w:rPr>
        <w:t xml:space="preserve">”, plot all data </w:t>
      </w:r>
      <w:r w:rsidR="00F706D3" w:rsidRPr="00F706D3">
        <w:rPr>
          <w:sz w:val="26"/>
          <w:szCs w:val="26"/>
        </w:rPr>
        <w:t>“</w:t>
      </w:r>
      <w:r w:rsidR="00F706D3" w:rsidRPr="00B54E7A">
        <w:rPr>
          <w:color w:val="0070C0"/>
          <w:sz w:val="26"/>
          <w:szCs w:val="26"/>
        </w:rPr>
        <w:t xml:space="preserve">Graph-&gt;Plot…-&gt; </w:t>
      </w:r>
      <w:r w:rsidR="0063498B" w:rsidRPr="00B54E7A">
        <w:rPr>
          <w:color w:val="0070C0"/>
          <w:sz w:val="26"/>
          <w:szCs w:val="26"/>
        </w:rPr>
        <w:t>All data</w:t>
      </w:r>
      <w:r w:rsidR="00F706D3" w:rsidRPr="00F706D3">
        <w:rPr>
          <w:sz w:val="26"/>
          <w:szCs w:val="26"/>
        </w:rPr>
        <w:t>”</w:t>
      </w:r>
      <w:r w:rsidR="000F21FE">
        <w:rPr>
          <w:sz w:val="26"/>
          <w:szCs w:val="26"/>
        </w:rPr>
        <w:t xml:space="preserve"> (or </w:t>
      </w:r>
      <w:r w:rsidR="000F21FE" w:rsidRPr="00B54E7A">
        <w:rPr>
          <w:color w:val="0070C0"/>
          <w:sz w:val="26"/>
          <w:szCs w:val="26"/>
        </w:rPr>
        <w:t>Ctrl+0</w:t>
      </w:r>
      <w:r w:rsidR="000F21FE">
        <w:rPr>
          <w:sz w:val="26"/>
          <w:szCs w:val="26"/>
        </w:rPr>
        <w:t>)</w:t>
      </w:r>
      <w:r w:rsidR="00F706D3">
        <w:rPr>
          <w:sz w:val="26"/>
          <w:szCs w:val="26"/>
        </w:rPr>
        <w:t>, and then save all changes in a new folder. To do so, we click “</w:t>
      </w:r>
      <w:r w:rsidR="00F706D3" w:rsidRPr="00B54E7A">
        <w:rPr>
          <w:color w:val="0070C0"/>
          <w:sz w:val="26"/>
          <w:szCs w:val="26"/>
        </w:rPr>
        <w:t>File-&gt; Save in…</w:t>
      </w:r>
      <w:r w:rsidR="00F706D3">
        <w:rPr>
          <w:sz w:val="26"/>
          <w:szCs w:val="26"/>
        </w:rPr>
        <w:t>”, a “Set directory” folder manager will prompt out, there we can open the folder “</w:t>
      </w:r>
      <w:r w:rsidR="00F706D3" w:rsidRPr="00B54E7A">
        <w:rPr>
          <w:color w:val="0070C0"/>
          <w:sz w:val="26"/>
          <w:szCs w:val="26"/>
        </w:rPr>
        <w:t>Guide_tests/1_Open_XRD</w:t>
      </w:r>
      <w:r w:rsidR="00F706D3">
        <w:rPr>
          <w:sz w:val="26"/>
          <w:szCs w:val="26"/>
        </w:rPr>
        <w:t>” and create a new folder by right-clicking, we can name it “</w:t>
      </w:r>
      <w:r w:rsidR="00F706D3" w:rsidRPr="005F2958">
        <w:rPr>
          <w:color w:val="0070C0"/>
          <w:sz w:val="26"/>
          <w:szCs w:val="26"/>
        </w:rPr>
        <w:t>stacked</w:t>
      </w:r>
      <w:r w:rsidR="00F706D3">
        <w:rPr>
          <w:sz w:val="26"/>
          <w:szCs w:val="26"/>
        </w:rPr>
        <w:t>”. Once the folder manager is set to the directory “</w:t>
      </w:r>
      <w:r w:rsidR="00F706D3" w:rsidRPr="00B54E7A">
        <w:rPr>
          <w:color w:val="0070C0"/>
          <w:sz w:val="26"/>
          <w:szCs w:val="26"/>
        </w:rPr>
        <w:t>Guide_tests/1_Open_XRD/stacked</w:t>
      </w:r>
      <w:r w:rsidR="00F706D3">
        <w:rPr>
          <w:sz w:val="26"/>
          <w:szCs w:val="26"/>
        </w:rPr>
        <w:t>” we click “</w:t>
      </w:r>
      <w:r w:rsidR="00F706D3" w:rsidRPr="00B54E7A">
        <w:rPr>
          <w:color w:val="0070C0"/>
          <w:sz w:val="26"/>
          <w:szCs w:val="26"/>
        </w:rPr>
        <w:t>Select folder</w:t>
      </w:r>
      <w:r w:rsidR="00F706D3">
        <w:rPr>
          <w:sz w:val="26"/>
          <w:szCs w:val="26"/>
        </w:rPr>
        <w:t>”</w:t>
      </w:r>
      <w:r w:rsidR="00D225EF">
        <w:rPr>
          <w:sz w:val="26"/>
          <w:szCs w:val="26"/>
        </w:rPr>
        <w:t xml:space="preserve"> to safe all changes in the newly created folder.</w:t>
      </w:r>
      <w:r w:rsidR="0063498B">
        <w:rPr>
          <w:sz w:val="26"/>
          <w:szCs w:val="26"/>
        </w:rPr>
        <w:t xml:space="preserve"> Now, if you open again the saved files, you will observe that they are already stacked, in contrast with the original files. </w:t>
      </w:r>
    </w:p>
    <w:p w:rsidR="00816872" w:rsidRDefault="0063498B" w:rsidP="0048478A">
      <w:pPr>
        <w:ind w:firstLine="720"/>
        <w:jc w:val="both"/>
        <w:rPr>
          <w:sz w:val="26"/>
          <w:szCs w:val="26"/>
        </w:rPr>
      </w:pPr>
      <w:r>
        <w:rPr>
          <w:sz w:val="26"/>
          <w:szCs w:val="26"/>
        </w:rPr>
        <w:t>Let’s assume you want to modify your data files once more. This time, we want to trim our data from 2</w:t>
      </w:r>
      <w:r w:rsidR="0048478A">
        <w:rPr>
          <w:sz w:val="26"/>
          <w:szCs w:val="26"/>
        </w:rPr>
        <w:t>0</w:t>
      </w:r>
      <w:r>
        <w:rPr>
          <w:sz w:val="26"/>
          <w:szCs w:val="26"/>
        </w:rPr>
        <w:t xml:space="preserve"> to 100 in the x-Axis. This is done by clicking “</w:t>
      </w:r>
      <w:r w:rsidRPr="00B54E7A">
        <w:rPr>
          <w:color w:val="0070C0"/>
          <w:sz w:val="26"/>
          <w:szCs w:val="26"/>
        </w:rPr>
        <w:t>Prepare Data -&gt; Trim</w:t>
      </w:r>
      <w:r>
        <w:rPr>
          <w:sz w:val="26"/>
          <w:szCs w:val="26"/>
        </w:rPr>
        <w:t xml:space="preserve">” and </w:t>
      </w:r>
      <w:r>
        <w:rPr>
          <w:sz w:val="26"/>
          <w:szCs w:val="26"/>
        </w:rPr>
        <w:lastRenderedPageBreak/>
        <w:t xml:space="preserve">introducing those values. </w:t>
      </w:r>
      <w:r w:rsidR="0048478A">
        <w:rPr>
          <w:sz w:val="26"/>
          <w:szCs w:val="26"/>
        </w:rPr>
        <w:t>Once we trimmed our spectra, we can observe that the plots start at 20 and end at 100 units of the X-axis. We can undo this by clicking “</w:t>
      </w:r>
      <w:r w:rsidR="0048478A" w:rsidRPr="00B54E7A">
        <w:rPr>
          <w:color w:val="0070C0"/>
          <w:sz w:val="26"/>
          <w:szCs w:val="26"/>
        </w:rPr>
        <w:t>Graph-&gt;Undo</w:t>
      </w:r>
      <w:r w:rsidR="0048478A">
        <w:rPr>
          <w:sz w:val="26"/>
          <w:szCs w:val="26"/>
        </w:rPr>
        <w:t>” or simply pressing “</w:t>
      </w:r>
      <w:proofErr w:type="spellStart"/>
      <w:r w:rsidR="0048478A" w:rsidRPr="00B54E7A">
        <w:rPr>
          <w:color w:val="0070C0"/>
          <w:sz w:val="26"/>
          <w:szCs w:val="26"/>
        </w:rPr>
        <w:t>Ctrl+Z</w:t>
      </w:r>
      <w:proofErr w:type="spellEnd"/>
      <w:r w:rsidR="0048478A">
        <w:rPr>
          <w:sz w:val="26"/>
          <w:szCs w:val="26"/>
        </w:rPr>
        <w:t>”. Now we recovered the original plot range. Up to 5 Actions can be undone (this limit is set to prevent the RAM memory from being saturated when working with large data files). We can now Trim again from 20 to 100 and save “</w:t>
      </w:r>
      <w:proofErr w:type="spellStart"/>
      <w:r w:rsidR="0048478A" w:rsidRPr="00B54E7A">
        <w:rPr>
          <w:color w:val="0070C0"/>
          <w:sz w:val="26"/>
          <w:szCs w:val="26"/>
        </w:rPr>
        <w:t>Ctrl+S</w:t>
      </w:r>
      <w:proofErr w:type="spellEnd"/>
      <w:r w:rsidR="0048478A">
        <w:rPr>
          <w:sz w:val="26"/>
          <w:szCs w:val="26"/>
        </w:rPr>
        <w:t>”. A pop-up message will warn us that we will overwrite our previously saved data. We click “</w:t>
      </w:r>
      <w:r w:rsidR="0048478A" w:rsidRPr="005F2958">
        <w:rPr>
          <w:color w:val="0070C0"/>
          <w:sz w:val="26"/>
          <w:szCs w:val="26"/>
        </w:rPr>
        <w:t>Yes</w:t>
      </w:r>
      <w:r w:rsidR="0048478A">
        <w:rPr>
          <w:sz w:val="26"/>
          <w:szCs w:val="26"/>
        </w:rPr>
        <w:t>” to confirm. Finally, we can check the “</w:t>
      </w:r>
      <w:r w:rsidR="0048478A" w:rsidRPr="00EF769B">
        <w:rPr>
          <w:color w:val="0070C0"/>
          <w:sz w:val="26"/>
          <w:szCs w:val="26"/>
        </w:rPr>
        <w:t>Save As…</w:t>
      </w:r>
      <w:r w:rsidR="0048478A">
        <w:rPr>
          <w:sz w:val="26"/>
          <w:szCs w:val="26"/>
        </w:rPr>
        <w:t>” option (</w:t>
      </w:r>
      <w:proofErr w:type="spellStart"/>
      <w:r w:rsidR="0048478A" w:rsidRPr="00B54E7A">
        <w:rPr>
          <w:color w:val="0070C0"/>
          <w:sz w:val="26"/>
          <w:szCs w:val="26"/>
        </w:rPr>
        <w:t>Ctrl+A</w:t>
      </w:r>
      <w:proofErr w:type="spellEnd"/>
      <w:r w:rsidR="0048478A">
        <w:rPr>
          <w:sz w:val="26"/>
          <w:szCs w:val="26"/>
        </w:rPr>
        <w:t xml:space="preserve">), we navigate into the </w:t>
      </w:r>
      <w:r w:rsidR="0048478A" w:rsidRPr="00EF769B">
        <w:rPr>
          <w:color w:val="0070C0"/>
          <w:sz w:val="26"/>
          <w:szCs w:val="26"/>
        </w:rPr>
        <w:t xml:space="preserve">Guide_tests/1_Open_XRD/stacked </w:t>
      </w:r>
      <w:r w:rsidR="0048478A">
        <w:rPr>
          <w:sz w:val="26"/>
          <w:szCs w:val="26"/>
        </w:rPr>
        <w:t>folder and introduce the name “</w:t>
      </w:r>
      <w:proofErr w:type="spellStart"/>
      <w:r w:rsidR="0048478A" w:rsidRPr="005F2958">
        <w:rPr>
          <w:color w:val="0070C0"/>
          <w:sz w:val="26"/>
          <w:szCs w:val="26"/>
        </w:rPr>
        <w:t>Diffraction_pattern</w:t>
      </w:r>
      <w:proofErr w:type="spellEnd"/>
      <w:r w:rsidR="0048478A">
        <w:rPr>
          <w:sz w:val="26"/>
          <w:szCs w:val="26"/>
        </w:rPr>
        <w:t>”. We will see that after saving, a copy of our data will be saved with file names stored in a numerical order (“</w:t>
      </w:r>
      <w:r w:rsidR="0048478A" w:rsidRPr="0048478A">
        <w:rPr>
          <w:sz w:val="26"/>
          <w:szCs w:val="26"/>
        </w:rPr>
        <w:t>diffraction_pattern_1.txt</w:t>
      </w:r>
      <w:r w:rsidR="0048478A">
        <w:rPr>
          <w:sz w:val="26"/>
          <w:szCs w:val="26"/>
        </w:rPr>
        <w:t>”).</w:t>
      </w:r>
      <w:r w:rsidR="00795EC3">
        <w:rPr>
          <w:sz w:val="26"/>
          <w:szCs w:val="26"/>
        </w:rPr>
        <w:t xml:space="preserve"> Hence, the “Save As…” option is useful when we want to numerically organize a bunch of data files with large file names. Note that DataPro can open </w:t>
      </w:r>
      <w:r w:rsidR="00E85444">
        <w:rPr>
          <w:sz w:val="26"/>
          <w:szCs w:val="26"/>
        </w:rPr>
        <w:t>all sort of text files such as</w:t>
      </w:r>
      <w:r w:rsidR="00795EC3">
        <w:rPr>
          <w:sz w:val="26"/>
          <w:szCs w:val="26"/>
        </w:rPr>
        <w:t xml:space="preserve"> .txt</w:t>
      </w:r>
      <w:r w:rsidR="00E85444">
        <w:rPr>
          <w:sz w:val="26"/>
          <w:szCs w:val="26"/>
        </w:rPr>
        <w:t>, .</w:t>
      </w:r>
      <w:proofErr w:type="spellStart"/>
      <w:r w:rsidR="00E85444">
        <w:rPr>
          <w:sz w:val="26"/>
          <w:szCs w:val="26"/>
        </w:rPr>
        <w:t>dat</w:t>
      </w:r>
      <w:proofErr w:type="spellEnd"/>
      <w:r w:rsidR="00795EC3">
        <w:rPr>
          <w:sz w:val="26"/>
          <w:szCs w:val="26"/>
        </w:rPr>
        <w:t xml:space="preserve"> or .</w:t>
      </w:r>
      <w:proofErr w:type="spellStart"/>
      <w:r w:rsidR="00795EC3">
        <w:rPr>
          <w:sz w:val="26"/>
          <w:szCs w:val="26"/>
        </w:rPr>
        <w:t>asc</w:t>
      </w:r>
      <w:proofErr w:type="spellEnd"/>
      <w:r w:rsidR="00795EC3">
        <w:rPr>
          <w:sz w:val="26"/>
          <w:szCs w:val="26"/>
        </w:rPr>
        <w:t xml:space="preserve"> files.</w:t>
      </w:r>
      <w:r w:rsidR="005067A8">
        <w:rPr>
          <w:sz w:val="26"/>
          <w:szCs w:val="26"/>
        </w:rPr>
        <w:t xml:space="preserve"> Finally, we can exit DataPro from “</w:t>
      </w:r>
      <w:r w:rsidR="005067A8" w:rsidRPr="00EF769B">
        <w:rPr>
          <w:color w:val="0070C0"/>
          <w:sz w:val="26"/>
          <w:szCs w:val="26"/>
        </w:rPr>
        <w:t>File-&gt;Exit</w:t>
      </w:r>
      <w:r w:rsidR="005067A8">
        <w:rPr>
          <w:sz w:val="26"/>
          <w:szCs w:val="26"/>
        </w:rPr>
        <w:t xml:space="preserve">” or pressing </w:t>
      </w:r>
      <w:proofErr w:type="spellStart"/>
      <w:r w:rsidR="005067A8" w:rsidRPr="00EF769B">
        <w:rPr>
          <w:color w:val="0070C0"/>
          <w:sz w:val="26"/>
          <w:szCs w:val="26"/>
        </w:rPr>
        <w:t>Ctrl+Q</w:t>
      </w:r>
      <w:proofErr w:type="spellEnd"/>
      <w:r w:rsidR="005067A8">
        <w:rPr>
          <w:sz w:val="26"/>
          <w:szCs w:val="26"/>
        </w:rPr>
        <w:t xml:space="preserve">. </w:t>
      </w:r>
      <w:r w:rsidR="00CB04DD">
        <w:rPr>
          <w:sz w:val="26"/>
          <w:szCs w:val="26"/>
        </w:rPr>
        <w:t>You just finished the first Chapter!</w:t>
      </w:r>
    </w:p>
    <w:p w:rsidR="001028C0" w:rsidRDefault="001028C0">
      <w:pPr>
        <w:rPr>
          <w:sz w:val="26"/>
          <w:szCs w:val="26"/>
        </w:rPr>
      </w:pPr>
    </w:p>
    <w:p w:rsidR="00772FF5" w:rsidRDefault="00772FF5">
      <w:pPr>
        <w:rPr>
          <w:rFonts w:eastAsiaTheme="majorEastAsia" w:cstheme="majorBidi"/>
          <w:b/>
          <w:color w:val="2E74B5" w:themeColor="accent1" w:themeShade="BF"/>
          <w:sz w:val="32"/>
          <w:szCs w:val="32"/>
        </w:rPr>
      </w:pPr>
      <w:r>
        <w:br w:type="page"/>
      </w:r>
    </w:p>
    <w:p w:rsidR="001028C0" w:rsidRDefault="001028C0" w:rsidP="001028C0">
      <w:pPr>
        <w:pStyle w:val="Ttulo1"/>
      </w:pPr>
      <w:bookmarkStart w:id="7" w:name="_Toc187248504"/>
      <w:r>
        <w:lastRenderedPageBreak/>
        <w:t>Format options: correcting the format of the data files</w:t>
      </w:r>
      <w:bookmarkEnd w:id="7"/>
    </w:p>
    <w:p w:rsidR="001028C0" w:rsidRDefault="001028C0" w:rsidP="001028C0"/>
    <w:p w:rsidR="003E602A" w:rsidRDefault="003E602A" w:rsidP="003361A5">
      <w:pPr>
        <w:ind w:firstLine="720"/>
        <w:jc w:val="both"/>
      </w:pPr>
      <w:r>
        <w:rPr>
          <w:sz w:val="26"/>
          <w:szCs w:val="26"/>
        </w:rPr>
        <w:t>Frequently scientists</w:t>
      </w:r>
      <w:r w:rsidR="00EA0435">
        <w:rPr>
          <w:sz w:val="26"/>
          <w:szCs w:val="26"/>
        </w:rPr>
        <w:t xml:space="preserve"> and </w:t>
      </w:r>
      <w:r w:rsidR="00EA0435" w:rsidRPr="00EA0435">
        <w:rPr>
          <w:sz w:val="26"/>
          <w:szCs w:val="26"/>
        </w:rPr>
        <w:t>technicians</w:t>
      </w:r>
      <w:r w:rsidR="00EA0435">
        <w:rPr>
          <w:sz w:val="26"/>
          <w:szCs w:val="26"/>
        </w:rPr>
        <w:t xml:space="preserve"> </w:t>
      </w:r>
      <w:r>
        <w:rPr>
          <w:sz w:val="26"/>
          <w:szCs w:val="26"/>
        </w:rPr>
        <w:t xml:space="preserve">work with data files stored in different formats, which are difficult to read by different data-manipulation software such as Origin, Excel, </w:t>
      </w:r>
      <w:proofErr w:type="spellStart"/>
      <w:r>
        <w:rPr>
          <w:sz w:val="26"/>
          <w:szCs w:val="26"/>
        </w:rPr>
        <w:t>Matlab</w:t>
      </w:r>
      <w:proofErr w:type="spellEnd"/>
      <w:r>
        <w:rPr>
          <w:sz w:val="26"/>
          <w:szCs w:val="26"/>
        </w:rPr>
        <w:t xml:space="preserve">… In this regard, DataPro allows you to easily modify the format of all your data files simultaneously. To do so, </w:t>
      </w:r>
      <w:r w:rsidR="003361A5">
        <w:rPr>
          <w:sz w:val="26"/>
          <w:szCs w:val="26"/>
        </w:rPr>
        <w:t>you only need to import the data, “</w:t>
      </w:r>
      <w:r w:rsidR="003361A5" w:rsidRPr="00A90532">
        <w:rPr>
          <w:color w:val="0070C0"/>
          <w:sz w:val="26"/>
          <w:szCs w:val="26"/>
        </w:rPr>
        <w:t>File-&gt;Import</w:t>
      </w:r>
      <w:r w:rsidR="003361A5">
        <w:rPr>
          <w:sz w:val="26"/>
          <w:szCs w:val="26"/>
        </w:rPr>
        <w:t>”</w:t>
      </w:r>
      <w:r w:rsidR="00A90532">
        <w:rPr>
          <w:sz w:val="26"/>
          <w:szCs w:val="26"/>
        </w:rPr>
        <w:t xml:space="preserve"> (</w:t>
      </w:r>
      <w:proofErr w:type="spellStart"/>
      <w:r w:rsidR="00A90532" w:rsidRPr="00A90532">
        <w:rPr>
          <w:color w:val="0070C0"/>
          <w:sz w:val="26"/>
          <w:szCs w:val="26"/>
        </w:rPr>
        <w:t>Ctrl+I</w:t>
      </w:r>
      <w:proofErr w:type="spellEnd"/>
      <w:r w:rsidR="00A90532">
        <w:rPr>
          <w:sz w:val="26"/>
          <w:szCs w:val="26"/>
        </w:rPr>
        <w:t>)</w:t>
      </w:r>
      <w:r w:rsidR="003361A5">
        <w:rPr>
          <w:sz w:val="26"/>
          <w:szCs w:val="26"/>
        </w:rPr>
        <w:t>, modify it with the “</w:t>
      </w:r>
      <w:r w:rsidR="003361A5" w:rsidRPr="005F2958">
        <w:rPr>
          <w:color w:val="0070C0"/>
          <w:sz w:val="26"/>
          <w:szCs w:val="26"/>
        </w:rPr>
        <w:t>Format</w:t>
      </w:r>
      <w:r w:rsidR="003361A5">
        <w:rPr>
          <w:sz w:val="26"/>
          <w:szCs w:val="26"/>
        </w:rPr>
        <w:t xml:space="preserve">” options explained in </w:t>
      </w:r>
      <w:r w:rsidR="00EA0435">
        <w:rPr>
          <w:sz w:val="26"/>
          <w:szCs w:val="26"/>
        </w:rPr>
        <w:t>the present</w:t>
      </w:r>
      <w:r w:rsidR="003361A5">
        <w:rPr>
          <w:sz w:val="26"/>
          <w:szCs w:val="26"/>
        </w:rPr>
        <w:t xml:space="preserve"> chapter, and save your changes, </w:t>
      </w:r>
      <w:r w:rsidR="00A90532">
        <w:rPr>
          <w:sz w:val="26"/>
          <w:szCs w:val="26"/>
        </w:rPr>
        <w:t>“</w:t>
      </w:r>
      <w:r w:rsidR="00A90532" w:rsidRPr="00A90532">
        <w:rPr>
          <w:color w:val="0070C0"/>
          <w:sz w:val="26"/>
          <w:szCs w:val="26"/>
        </w:rPr>
        <w:t>File-&gt;Export</w:t>
      </w:r>
      <w:r w:rsidR="00A90532">
        <w:rPr>
          <w:sz w:val="26"/>
          <w:szCs w:val="26"/>
        </w:rPr>
        <w:t>” (</w:t>
      </w:r>
      <w:proofErr w:type="spellStart"/>
      <w:r w:rsidR="00A90532" w:rsidRPr="00A90532">
        <w:rPr>
          <w:color w:val="0070C0"/>
          <w:sz w:val="26"/>
          <w:szCs w:val="26"/>
        </w:rPr>
        <w:t>Ctrl+E</w:t>
      </w:r>
      <w:proofErr w:type="spellEnd"/>
      <w:r>
        <w:rPr>
          <w:sz w:val="26"/>
          <w:szCs w:val="26"/>
        </w:rPr>
        <w:t>)</w:t>
      </w:r>
      <w:r w:rsidR="004B5DD9">
        <w:rPr>
          <w:sz w:val="26"/>
          <w:szCs w:val="26"/>
        </w:rPr>
        <w:t>.</w:t>
      </w:r>
      <w:r w:rsidR="00EA0435">
        <w:rPr>
          <w:sz w:val="26"/>
          <w:szCs w:val="26"/>
        </w:rPr>
        <w:t xml:space="preserve"> Let’s see how in more detail!</w:t>
      </w:r>
    </w:p>
    <w:p w:rsidR="003E602A" w:rsidRDefault="003E602A" w:rsidP="001028C0">
      <w:pPr>
        <w:pStyle w:val="Ttulo2"/>
      </w:pPr>
    </w:p>
    <w:p w:rsidR="001028C0" w:rsidRDefault="003E602A" w:rsidP="001028C0">
      <w:pPr>
        <w:pStyle w:val="Ttulo2"/>
      </w:pPr>
      <w:bookmarkStart w:id="8" w:name="_Toc187248505"/>
      <w:r>
        <w:t>Rename filenames and extensions</w:t>
      </w:r>
      <w:bookmarkEnd w:id="8"/>
    </w:p>
    <w:p w:rsidR="003E602A" w:rsidRDefault="003E602A" w:rsidP="003E602A"/>
    <w:p w:rsidR="004B5DD9" w:rsidRDefault="003361A5" w:rsidP="004B5DD9">
      <w:pPr>
        <w:jc w:val="both"/>
        <w:rPr>
          <w:sz w:val="26"/>
          <w:szCs w:val="26"/>
        </w:rPr>
      </w:pPr>
      <w:r>
        <w:tab/>
      </w:r>
      <w:r>
        <w:rPr>
          <w:sz w:val="26"/>
          <w:szCs w:val="26"/>
        </w:rPr>
        <w:t>You can import</w:t>
      </w:r>
      <w:r w:rsidR="005067A8">
        <w:rPr>
          <w:sz w:val="26"/>
          <w:szCs w:val="26"/>
        </w:rPr>
        <w:t xml:space="preserve"> (</w:t>
      </w:r>
      <w:proofErr w:type="spellStart"/>
      <w:r w:rsidR="005067A8" w:rsidRPr="00EF769B">
        <w:rPr>
          <w:color w:val="0070C0"/>
          <w:sz w:val="26"/>
          <w:szCs w:val="26"/>
        </w:rPr>
        <w:t>Ctrl+I</w:t>
      </w:r>
      <w:proofErr w:type="spellEnd"/>
      <w:r w:rsidR="005067A8">
        <w:rPr>
          <w:sz w:val="26"/>
          <w:szCs w:val="26"/>
        </w:rPr>
        <w:t>)</w:t>
      </w:r>
      <w:r>
        <w:rPr>
          <w:sz w:val="26"/>
          <w:szCs w:val="26"/>
        </w:rPr>
        <w:t xml:space="preserve"> some “</w:t>
      </w:r>
      <w:r w:rsidR="00EA0435">
        <w:rPr>
          <w:sz w:val="26"/>
          <w:szCs w:val="26"/>
        </w:rPr>
        <w:t>damaged</w:t>
      </w:r>
      <w:r>
        <w:rPr>
          <w:sz w:val="26"/>
          <w:szCs w:val="26"/>
        </w:rPr>
        <w:t>” files located in the “</w:t>
      </w:r>
      <w:r w:rsidRPr="00EF769B">
        <w:rPr>
          <w:color w:val="0070C0"/>
          <w:sz w:val="26"/>
          <w:szCs w:val="26"/>
        </w:rPr>
        <w:t>\Guide_tests\2_Format_tests</w:t>
      </w:r>
      <w:r>
        <w:rPr>
          <w:sz w:val="26"/>
          <w:szCs w:val="26"/>
        </w:rPr>
        <w:t>” folder.</w:t>
      </w:r>
      <w:r w:rsidR="005067A8">
        <w:rPr>
          <w:sz w:val="26"/>
          <w:szCs w:val="26"/>
        </w:rPr>
        <w:t xml:space="preserve"> Select and import </w:t>
      </w:r>
      <w:r w:rsidR="005067A8" w:rsidRPr="00F71B28">
        <w:rPr>
          <w:sz w:val="26"/>
          <w:szCs w:val="26"/>
        </w:rPr>
        <w:t>all</w:t>
      </w:r>
      <w:r w:rsidR="00EA0435">
        <w:rPr>
          <w:sz w:val="26"/>
          <w:szCs w:val="26"/>
        </w:rPr>
        <w:t xml:space="preserve"> the</w:t>
      </w:r>
      <w:r w:rsidR="005067A8">
        <w:rPr>
          <w:sz w:val="26"/>
          <w:szCs w:val="26"/>
        </w:rPr>
        <w:t xml:space="preserve"> files from the folder, whose names are similar to “</w:t>
      </w:r>
      <w:r w:rsidR="00CD0459" w:rsidRPr="005F2958">
        <w:rPr>
          <w:color w:val="0070C0"/>
          <w:sz w:val="26"/>
          <w:szCs w:val="26"/>
        </w:rPr>
        <w:t>PR_1_30s_160mW_g1200_szcz2200</w:t>
      </w:r>
      <w:r w:rsidR="005067A8">
        <w:rPr>
          <w:sz w:val="26"/>
          <w:szCs w:val="26"/>
        </w:rPr>
        <w:t>”</w:t>
      </w:r>
      <w:r w:rsidR="00A90532">
        <w:rPr>
          <w:sz w:val="26"/>
          <w:szCs w:val="26"/>
        </w:rPr>
        <w:t xml:space="preserve"> (a temporary message will show up in the status bar)</w:t>
      </w:r>
      <w:r w:rsidR="005067A8">
        <w:rPr>
          <w:sz w:val="26"/>
          <w:szCs w:val="26"/>
        </w:rPr>
        <w:t>.</w:t>
      </w:r>
      <w:r>
        <w:rPr>
          <w:sz w:val="26"/>
          <w:szCs w:val="26"/>
        </w:rPr>
        <w:t xml:space="preserve"> Throughout this chapter, we will improve their format so that these can be opened by DataPro or any other software operating with data files. </w:t>
      </w:r>
      <w:r w:rsidR="004B5DD9">
        <w:rPr>
          <w:sz w:val="26"/>
          <w:szCs w:val="26"/>
        </w:rPr>
        <w:t>Once imported, we will make a backup of the data files before manipulating their format. Keep in mind that before manipulating your data files with DataPro, it is always advised to make a backup of your original files. To do so, you just need to click “</w:t>
      </w:r>
      <w:r w:rsidR="004B5DD9" w:rsidRPr="00EF769B">
        <w:rPr>
          <w:color w:val="0070C0"/>
          <w:sz w:val="26"/>
          <w:szCs w:val="26"/>
        </w:rPr>
        <w:t>File-&gt;Make backup</w:t>
      </w:r>
      <w:r w:rsidR="004B5DD9">
        <w:rPr>
          <w:sz w:val="26"/>
          <w:szCs w:val="26"/>
        </w:rPr>
        <w:t xml:space="preserve">” or press </w:t>
      </w:r>
      <w:proofErr w:type="spellStart"/>
      <w:r w:rsidR="004B5DD9" w:rsidRPr="00EF769B">
        <w:rPr>
          <w:color w:val="0070C0"/>
          <w:sz w:val="26"/>
          <w:szCs w:val="26"/>
        </w:rPr>
        <w:t>Ctrl+B</w:t>
      </w:r>
      <w:proofErr w:type="spellEnd"/>
      <w:r w:rsidR="004B5DD9">
        <w:rPr>
          <w:sz w:val="26"/>
          <w:szCs w:val="26"/>
        </w:rPr>
        <w:t>. A folder named “</w:t>
      </w:r>
      <w:r w:rsidR="004B5DD9" w:rsidRPr="00EF769B">
        <w:rPr>
          <w:color w:val="0070C0"/>
          <w:sz w:val="26"/>
          <w:szCs w:val="26"/>
        </w:rPr>
        <w:t>\Guide_tests\2_Format_tests\backup</w:t>
      </w:r>
      <w:r w:rsidR="004B5DD9">
        <w:rPr>
          <w:sz w:val="26"/>
          <w:szCs w:val="26"/>
        </w:rPr>
        <w:t xml:space="preserve">” will be created and all files are copied inside. </w:t>
      </w:r>
    </w:p>
    <w:p w:rsidR="004B5DD9" w:rsidRDefault="004B5DD9" w:rsidP="004B5DD9">
      <w:pPr>
        <w:jc w:val="both"/>
        <w:rPr>
          <w:sz w:val="26"/>
          <w:szCs w:val="26"/>
        </w:rPr>
      </w:pPr>
      <w:r>
        <w:rPr>
          <w:sz w:val="26"/>
          <w:szCs w:val="26"/>
        </w:rPr>
        <w:tab/>
        <w:t xml:space="preserve">Now that we made a backup, </w:t>
      </w:r>
      <w:r w:rsidR="00CD0459">
        <w:rPr>
          <w:sz w:val="26"/>
          <w:szCs w:val="26"/>
        </w:rPr>
        <w:t>we can proceed to simplify the names of the files, to do so we select “</w:t>
      </w:r>
      <w:r w:rsidR="00CD0459" w:rsidRPr="00EF769B">
        <w:rPr>
          <w:color w:val="0070C0"/>
          <w:sz w:val="26"/>
          <w:szCs w:val="26"/>
        </w:rPr>
        <w:t>Format-&gt;Rename-&gt;File names</w:t>
      </w:r>
      <w:r w:rsidR="00CD0459">
        <w:rPr>
          <w:sz w:val="26"/>
          <w:szCs w:val="26"/>
        </w:rPr>
        <w:t>”. A message box will appear with different options, this time we will use the option “</w:t>
      </w:r>
      <w:r w:rsidR="00CD0459" w:rsidRPr="00EF769B">
        <w:rPr>
          <w:color w:val="0070C0"/>
          <w:sz w:val="26"/>
          <w:szCs w:val="26"/>
        </w:rPr>
        <w:t>Replace a string</w:t>
      </w:r>
      <w:r w:rsidR="00CD0459">
        <w:rPr>
          <w:sz w:val="26"/>
          <w:szCs w:val="26"/>
        </w:rPr>
        <w:t>”. We will introduce “</w:t>
      </w:r>
      <w:r w:rsidR="00CD0459" w:rsidRPr="005F2958">
        <w:rPr>
          <w:color w:val="0070C0"/>
          <w:sz w:val="26"/>
          <w:szCs w:val="26"/>
        </w:rPr>
        <w:t>_30s_160mW_g1200_szcz2200</w:t>
      </w:r>
      <w:r w:rsidR="00CD0459">
        <w:rPr>
          <w:sz w:val="26"/>
          <w:szCs w:val="26"/>
        </w:rPr>
        <w:t>” which will be replaced by nothing “” in order to delete that part of the file names. We repeat the operation but this time we introduce the string “</w:t>
      </w:r>
      <w:r w:rsidR="00CD0459" w:rsidRPr="005F2958">
        <w:rPr>
          <w:color w:val="0070C0"/>
          <w:sz w:val="26"/>
          <w:szCs w:val="26"/>
        </w:rPr>
        <w:t>_035s_g1200_szcz2200</w:t>
      </w:r>
      <w:r w:rsidR="00CD0459">
        <w:rPr>
          <w:sz w:val="26"/>
          <w:szCs w:val="26"/>
        </w:rPr>
        <w:t>” to be replaced by nothing “” in order to delete it. We can see that now the names of the files are much simpler, such as “</w:t>
      </w:r>
      <w:r w:rsidR="00CD0459" w:rsidRPr="005F2958">
        <w:rPr>
          <w:color w:val="0070C0"/>
          <w:sz w:val="26"/>
          <w:szCs w:val="26"/>
        </w:rPr>
        <w:t>PR_1.xxx</w:t>
      </w:r>
      <w:r w:rsidR="00CD0459">
        <w:rPr>
          <w:sz w:val="26"/>
          <w:szCs w:val="26"/>
        </w:rPr>
        <w:t>”. Next w</w:t>
      </w:r>
      <w:r>
        <w:rPr>
          <w:sz w:val="26"/>
          <w:szCs w:val="26"/>
        </w:rPr>
        <w:t xml:space="preserve">e can proceed modifying the extension of the data files </w:t>
      </w:r>
      <w:r w:rsidR="005067A8">
        <w:rPr>
          <w:sz w:val="26"/>
          <w:szCs w:val="26"/>
        </w:rPr>
        <w:t>so that the</w:t>
      </w:r>
      <w:r>
        <w:rPr>
          <w:sz w:val="26"/>
          <w:szCs w:val="26"/>
        </w:rPr>
        <w:t>se</w:t>
      </w:r>
      <w:r w:rsidR="005067A8">
        <w:rPr>
          <w:sz w:val="26"/>
          <w:szCs w:val="26"/>
        </w:rPr>
        <w:t xml:space="preserve"> can be </w:t>
      </w:r>
      <w:r>
        <w:rPr>
          <w:sz w:val="26"/>
          <w:szCs w:val="26"/>
        </w:rPr>
        <w:t>visualized</w:t>
      </w:r>
      <w:r w:rsidR="005067A8">
        <w:rPr>
          <w:sz w:val="26"/>
          <w:szCs w:val="26"/>
        </w:rPr>
        <w:t xml:space="preserve"> in a text editor such as notepad. Select “</w:t>
      </w:r>
      <w:r w:rsidR="005067A8" w:rsidRPr="00EF769B">
        <w:rPr>
          <w:color w:val="0070C0"/>
          <w:sz w:val="26"/>
          <w:szCs w:val="26"/>
        </w:rPr>
        <w:t>Format-&gt;Rename-&gt;Extensions</w:t>
      </w:r>
      <w:r w:rsidR="005067A8">
        <w:rPr>
          <w:sz w:val="26"/>
          <w:szCs w:val="26"/>
        </w:rPr>
        <w:t xml:space="preserve">”, a question box will pop up, select </w:t>
      </w:r>
      <w:r>
        <w:rPr>
          <w:sz w:val="26"/>
          <w:szCs w:val="26"/>
        </w:rPr>
        <w:t>“</w:t>
      </w:r>
      <w:r w:rsidR="005067A8" w:rsidRPr="008A440A">
        <w:rPr>
          <w:color w:val="0070C0"/>
          <w:sz w:val="26"/>
          <w:szCs w:val="26"/>
        </w:rPr>
        <w:t>Yes</w:t>
      </w:r>
      <w:r>
        <w:rPr>
          <w:sz w:val="26"/>
          <w:szCs w:val="26"/>
        </w:rPr>
        <w:t>”</w:t>
      </w:r>
      <w:r w:rsidR="005067A8">
        <w:rPr>
          <w:sz w:val="26"/>
          <w:szCs w:val="26"/>
        </w:rPr>
        <w:t xml:space="preserve">, then introduce the three letters: </w:t>
      </w:r>
      <w:r w:rsidR="005067A8" w:rsidRPr="00A90532">
        <w:rPr>
          <w:i/>
          <w:color w:val="0070C0"/>
          <w:sz w:val="26"/>
          <w:szCs w:val="26"/>
        </w:rPr>
        <w:t>txt</w:t>
      </w:r>
      <w:r w:rsidR="005067A8">
        <w:rPr>
          <w:sz w:val="26"/>
          <w:szCs w:val="26"/>
        </w:rPr>
        <w:t xml:space="preserve">. </w:t>
      </w:r>
      <w:r>
        <w:rPr>
          <w:sz w:val="26"/>
          <w:szCs w:val="26"/>
        </w:rPr>
        <w:t>Now a</w:t>
      </w:r>
      <w:r w:rsidR="005067A8">
        <w:rPr>
          <w:sz w:val="26"/>
          <w:szCs w:val="26"/>
        </w:rPr>
        <w:t xml:space="preserve"> temporary folder has been created in “</w:t>
      </w:r>
      <w:r w:rsidR="005067A8" w:rsidRPr="00EF769B">
        <w:rPr>
          <w:color w:val="0070C0"/>
          <w:sz w:val="26"/>
          <w:szCs w:val="26"/>
        </w:rPr>
        <w:t>\Guide_tests\2_Format_tests\</w:t>
      </w:r>
      <w:proofErr w:type="spellStart"/>
      <w:r w:rsidR="005067A8" w:rsidRPr="00EF769B">
        <w:rPr>
          <w:color w:val="0070C0"/>
          <w:sz w:val="26"/>
          <w:szCs w:val="26"/>
        </w:rPr>
        <w:t>TempPreview</w:t>
      </w:r>
      <w:proofErr w:type="spellEnd"/>
      <w:r w:rsidR="005067A8">
        <w:rPr>
          <w:sz w:val="26"/>
          <w:szCs w:val="26"/>
        </w:rPr>
        <w:t>”, open it in your folder explorer, and check your newly created data files</w:t>
      </w:r>
      <w:r>
        <w:rPr>
          <w:sz w:val="26"/>
          <w:szCs w:val="26"/>
        </w:rPr>
        <w:t xml:space="preserve"> with .txt extensions instead </w:t>
      </w:r>
      <w:r w:rsidR="005067A8">
        <w:rPr>
          <w:sz w:val="26"/>
          <w:szCs w:val="26"/>
        </w:rPr>
        <w:t xml:space="preserve">of .xxx. Don’t open them since they are only </w:t>
      </w:r>
      <w:r w:rsidR="008A440A">
        <w:rPr>
          <w:sz w:val="26"/>
          <w:szCs w:val="26"/>
        </w:rPr>
        <w:t>temporary</w:t>
      </w:r>
      <w:r w:rsidR="005067A8">
        <w:rPr>
          <w:sz w:val="26"/>
          <w:szCs w:val="26"/>
        </w:rPr>
        <w:t xml:space="preserve"> files. </w:t>
      </w:r>
      <w:r>
        <w:rPr>
          <w:sz w:val="26"/>
          <w:szCs w:val="26"/>
        </w:rPr>
        <w:t xml:space="preserve">Now we can export the changes by pressing </w:t>
      </w:r>
      <w:proofErr w:type="spellStart"/>
      <w:r w:rsidRPr="00EF769B">
        <w:rPr>
          <w:color w:val="0070C0"/>
          <w:sz w:val="26"/>
          <w:szCs w:val="26"/>
        </w:rPr>
        <w:t>Ctrl+E</w:t>
      </w:r>
      <w:proofErr w:type="spellEnd"/>
      <w:r>
        <w:rPr>
          <w:sz w:val="26"/>
          <w:szCs w:val="26"/>
        </w:rPr>
        <w:t>. It is crucial that before exporting your changes, you</w:t>
      </w:r>
      <w:r w:rsidR="008A440A">
        <w:rPr>
          <w:sz w:val="26"/>
          <w:szCs w:val="26"/>
        </w:rPr>
        <w:t xml:space="preserve"> make sure</w:t>
      </w:r>
      <w:r>
        <w:rPr>
          <w:sz w:val="26"/>
          <w:szCs w:val="26"/>
        </w:rPr>
        <w:t xml:space="preserve"> all files inside the </w:t>
      </w:r>
      <w:r w:rsidRPr="00EF769B">
        <w:rPr>
          <w:color w:val="0070C0"/>
          <w:sz w:val="26"/>
          <w:szCs w:val="26"/>
        </w:rPr>
        <w:t>\</w:t>
      </w:r>
      <w:proofErr w:type="spellStart"/>
      <w:r w:rsidRPr="00EF769B">
        <w:rPr>
          <w:color w:val="0070C0"/>
          <w:sz w:val="26"/>
          <w:szCs w:val="26"/>
        </w:rPr>
        <w:t>TempPreview</w:t>
      </w:r>
      <w:proofErr w:type="spellEnd"/>
      <w:r w:rsidRPr="00EF769B">
        <w:rPr>
          <w:color w:val="0070C0"/>
          <w:sz w:val="26"/>
          <w:szCs w:val="26"/>
        </w:rPr>
        <w:t xml:space="preserve"> </w:t>
      </w:r>
      <w:r w:rsidR="008A440A" w:rsidRPr="008A440A">
        <w:rPr>
          <w:sz w:val="26"/>
          <w:szCs w:val="26"/>
        </w:rPr>
        <w:t xml:space="preserve">are closed </w:t>
      </w:r>
      <w:r w:rsidR="008A440A">
        <w:rPr>
          <w:sz w:val="26"/>
          <w:szCs w:val="26"/>
        </w:rPr>
        <w:t xml:space="preserve">(not used by any other software such as notepad) </w:t>
      </w:r>
      <w:r>
        <w:rPr>
          <w:sz w:val="26"/>
          <w:szCs w:val="26"/>
        </w:rPr>
        <w:t>since the temp folder and its contents will be deleted after exporting.</w:t>
      </w:r>
      <w:r w:rsidR="00B5178F">
        <w:rPr>
          <w:sz w:val="26"/>
          <w:szCs w:val="26"/>
        </w:rPr>
        <w:t xml:space="preserve"> Finally, our data files should look like in the bottom panel of Fig. 5.</w:t>
      </w:r>
    </w:p>
    <w:p w:rsidR="00CD0459" w:rsidRDefault="00CD0459" w:rsidP="004B5DD9">
      <w:pPr>
        <w:jc w:val="both"/>
        <w:rPr>
          <w:sz w:val="26"/>
          <w:szCs w:val="2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276"/>
      </w:tblGrid>
      <w:tr w:rsidR="00CD0459" w:rsidTr="00CD0459">
        <w:tc>
          <w:tcPr>
            <w:tcW w:w="5130" w:type="dxa"/>
          </w:tcPr>
          <w:p w:rsidR="00CD0459" w:rsidRDefault="00CD0459" w:rsidP="00D5085C">
            <w:pPr>
              <w:jc w:val="both"/>
            </w:pPr>
            <w:r>
              <w:rPr>
                <w:noProof/>
              </w:rPr>
              <w:lastRenderedPageBreak/>
              <w:drawing>
                <wp:inline distT="0" distB="0" distL="0" distR="0" wp14:anchorId="5E27E370" wp14:editId="3B4D199A">
                  <wp:extent cx="3070860" cy="4083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86293" cy="4104450"/>
                          </a:xfrm>
                          <a:prstGeom prst="rect">
                            <a:avLst/>
                          </a:prstGeom>
                        </pic:spPr>
                      </pic:pic>
                    </a:graphicData>
                  </a:graphic>
                </wp:inline>
              </w:drawing>
            </w:r>
          </w:p>
        </w:tc>
        <w:tc>
          <w:tcPr>
            <w:tcW w:w="4276" w:type="dxa"/>
          </w:tcPr>
          <w:p w:rsidR="00CD0459" w:rsidRDefault="00CD0459" w:rsidP="00D5085C">
            <w:pPr>
              <w:jc w:val="both"/>
            </w:pPr>
            <w:r w:rsidRPr="00A01C2C">
              <w:rPr>
                <w:b/>
              </w:rPr>
              <w:t xml:space="preserve">Fig. </w:t>
            </w:r>
            <w:r>
              <w:rPr>
                <w:b/>
              </w:rPr>
              <w:t>5</w:t>
            </w:r>
            <w:r w:rsidRPr="00A01C2C">
              <w:rPr>
                <w:b/>
              </w:rPr>
              <w:t>.</w:t>
            </w:r>
            <w:r>
              <w:t xml:space="preserve"> </w:t>
            </w:r>
          </w:p>
          <w:p w:rsidR="00CD0459" w:rsidRDefault="00CD0459" w:rsidP="00D5085C">
            <w:pPr>
              <w:jc w:val="both"/>
            </w:pPr>
          </w:p>
          <w:p w:rsidR="00CD0459" w:rsidRDefault="00CD0459" w:rsidP="00D5085C">
            <w:pPr>
              <w:jc w:val="both"/>
            </w:pPr>
            <w:r>
              <w:t>The file names and extensions can be modified with DataPro.</w:t>
            </w:r>
          </w:p>
        </w:tc>
      </w:tr>
    </w:tbl>
    <w:p w:rsidR="00CD0459" w:rsidRDefault="00CD0459" w:rsidP="004B5DD9">
      <w:pPr>
        <w:jc w:val="both"/>
        <w:rPr>
          <w:sz w:val="26"/>
          <w:szCs w:val="26"/>
        </w:rPr>
      </w:pPr>
    </w:p>
    <w:p w:rsidR="00B5178F" w:rsidRDefault="00B5178F" w:rsidP="00B5178F">
      <w:pPr>
        <w:pStyle w:val="Ttulo2"/>
      </w:pPr>
      <w:bookmarkStart w:id="9" w:name="_Toc187248506"/>
      <w:r>
        <w:t>Formatting file contents: R</w:t>
      </w:r>
      <w:r w:rsidR="00F14DEF">
        <w:t>eplace strings, restore damaged data, and more!</w:t>
      </w:r>
      <w:bookmarkEnd w:id="9"/>
    </w:p>
    <w:p w:rsidR="00F14DEF" w:rsidRDefault="00F14DEF" w:rsidP="00F14DEF">
      <w:r>
        <w:tab/>
      </w:r>
    </w:p>
    <w:p w:rsidR="00F14DEF" w:rsidRDefault="00F14DEF" w:rsidP="00F14DEF">
      <w:pPr>
        <w:jc w:val="both"/>
        <w:rPr>
          <w:sz w:val="26"/>
          <w:szCs w:val="26"/>
        </w:rPr>
      </w:pPr>
      <w:r w:rsidRPr="00F14DEF">
        <w:rPr>
          <w:sz w:val="26"/>
          <w:szCs w:val="26"/>
        </w:rPr>
        <w:tab/>
        <w:t>F</w:t>
      </w:r>
      <w:r>
        <w:rPr>
          <w:sz w:val="26"/>
          <w:szCs w:val="26"/>
        </w:rPr>
        <w:t>ollowing the previous example, we import (</w:t>
      </w:r>
      <w:proofErr w:type="spellStart"/>
      <w:r w:rsidRPr="00EF769B">
        <w:rPr>
          <w:color w:val="0070C0"/>
          <w:sz w:val="26"/>
          <w:szCs w:val="26"/>
        </w:rPr>
        <w:t>Ctrl+I</w:t>
      </w:r>
      <w:proofErr w:type="spellEnd"/>
      <w:r>
        <w:rPr>
          <w:sz w:val="26"/>
          <w:szCs w:val="26"/>
        </w:rPr>
        <w:t>) all the data files located in “</w:t>
      </w:r>
      <w:r w:rsidRPr="00EF769B">
        <w:rPr>
          <w:color w:val="0070C0"/>
          <w:sz w:val="26"/>
          <w:szCs w:val="26"/>
        </w:rPr>
        <w:t>\Guide_tests\2_Format_tests</w:t>
      </w:r>
      <w:r>
        <w:rPr>
          <w:sz w:val="26"/>
          <w:szCs w:val="26"/>
        </w:rPr>
        <w:t>” with names similar to “</w:t>
      </w:r>
      <w:r w:rsidRPr="005F2958">
        <w:rPr>
          <w:color w:val="0070C0"/>
          <w:sz w:val="26"/>
          <w:szCs w:val="26"/>
        </w:rPr>
        <w:t>PR_1.txt</w:t>
      </w:r>
      <w:r>
        <w:rPr>
          <w:sz w:val="26"/>
          <w:szCs w:val="26"/>
        </w:rPr>
        <w:t>”.</w:t>
      </w:r>
      <w:r w:rsidR="00901697">
        <w:rPr>
          <w:sz w:val="26"/>
          <w:szCs w:val="26"/>
        </w:rPr>
        <w:t xml:space="preserve"> Before operating them, we can inspect them with a text editor such as notepad. Let’s open the file “</w:t>
      </w:r>
      <w:r w:rsidR="00901697" w:rsidRPr="005F2958">
        <w:rPr>
          <w:color w:val="0070C0"/>
          <w:sz w:val="26"/>
          <w:szCs w:val="26"/>
        </w:rPr>
        <w:t>PR_1.txt</w:t>
      </w:r>
      <w:r w:rsidR="00901697">
        <w:rPr>
          <w:sz w:val="26"/>
          <w:szCs w:val="26"/>
        </w:rPr>
        <w:t>” with a text editor. We will find many format errors inside. For instance, the file has some caption lines that we will want to delete. Also, the numbers have commas in their thousands. Another format error that we will correct are the presence of semicolons between columns, and some illegible numbers such as “ERROR”, “Inf” or “0/0”. Finally, the file contains some empty lines that need to be deleted. It can also be noted that the first column exhibits descending order instead of ascending. Next we will correct all these errors with DataPro.</w:t>
      </w:r>
    </w:p>
    <w:p w:rsidR="00B17F2B" w:rsidRDefault="001A7118" w:rsidP="004D30D6">
      <w:pPr>
        <w:jc w:val="both"/>
        <w:rPr>
          <w:sz w:val="26"/>
          <w:szCs w:val="26"/>
        </w:rPr>
      </w:pPr>
      <w:r>
        <w:rPr>
          <w:sz w:val="26"/>
          <w:szCs w:val="26"/>
        </w:rPr>
        <w:tab/>
        <w:t xml:space="preserve">First we will delete the semicolons. Before modifying the data </w:t>
      </w:r>
      <w:r w:rsidR="00D5085C">
        <w:rPr>
          <w:sz w:val="26"/>
          <w:szCs w:val="26"/>
        </w:rPr>
        <w:t>files,</w:t>
      </w:r>
      <w:r>
        <w:rPr>
          <w:sz w:val="26"/>
          <w:szCs w:val="26"/>
        </w:rPr>
        <w:t xml:space="preserve"> it is very important </w:t>
      </w:r>
      <w:r w:rsidR="002E7FDE">
        <w:rPr>
          <w:sz w:val="26"/>
          <w:szCs w:val="26"/>
        </w:rPr>
        <w:t xml:space="preserve">to make sure that the data files are not being used by any other software </w:t>
      </w:r>
      <w:r w:rsidR="00D5085C">
        <w:rPr>
          <w:sz w:val="26"/>
          <w:szCs w:val="26"/>
        </w:rPr>
        <w:t xml:space="preserve">such as the </w:t>
      </w:r>
      <w:r w:rsidR="002E7FDE">
        <w:rPr>
          <w:sz w:val="26"/>
          <w:szCs w:val="26"/>
        </w:rPr>
        <w:t>notepad.</w:t>
      </w:r>
      <w:r w:rsidR="00D5085C">
        <w:rPr>
          <w:sz w:val="26"/>
          <w:szCs w:val="26"/>
        </w:rPr>
        <w:t xml:space="preserve"> We select “</w:t>
      </w:r>
      <w:r w:rsidR="00D5085C" w:rsidRPr="00235F94">
        <w:rPr>
          <w:color w:val="0070C0"/>
          <w:sz w:val="26"/>
          <w:szCs w:val="26"/>
        </w:rPr>
        <w:t>Format-&gt;Format datafiles-&gt;Find and replace characters</w:t>
      </w:r>
      <w:r w:rsidR="00D5085C">
        <w:rPr>
          <w:sz w:val="26"/>
          <w:szCs w:val="26"/>
        </w:rPr>
        <w:t xml:space="preserve">” or press </w:t>
      </w:r>
      <w:proofErr w:type="spellStart"/>
      <w:r w:rsidR="00D5085C" w:rsidRPr="00235F94">
        <w:rPr>
          <w:color w:val="0070C0"/>
          <w:sz w:val="26"/>
          <w:szCs w:val="26"/>
        </w:rPr>
        <w:t>Ctrl+F</w:t>
      </w:r>
      <w:proofErr w:type="spellEnd"/>
      <w:r w:rsidR="00D5085C">
        <w:rPr>
          <w:sz w:val="26"/>
          <w:szCs w:val="26"/>
        </w:rPr>
        <w:t xml:space="preserve">. We introduce </w:t>
      </w:r>
      <w:r w:rsidR="00294DBF">
        <w:rPr>
          <w:sz w:val="26"/>
          <w:szCs w:val="26"/>
        </w:rPr>
        <w:t xml:space="preserve">a semicolon </w:t>
      </w:r>
      <w:r w:rsidR="00D5085C">
        <w:rPr>
          <w:sz w:val="26"/>
          <w:szCs w:val="26"/>
        </w:rPr>
        <w:t>“</w:t>
      </w:r>
      <w:r w:rsidR="00D5085C" w:rsidRPr="005F2958">
        <w:rPr>
          <w:color w:val="0070C0"/>
          <w:sz w:val="26"/>
          <w:szCs w:val="26"/>
        </w:rPr>
        <w:t>;</w:t>
      </w:r>
      <w:r w:rsidR="00D5085C">
        <w:rPr>
          <w:sz w:val="26"/>
          <w:szCs w:val="26"/>
        </w:rPr>
        <w:t xml:space="preserve">” and replace it by nothing in order to delete it “”. Once finished, the status bar (below) will </w:t>
      </w:r>
      <w:r w:rsidR="00793B7D">
        <w:rPr>
          <w:sz w:val="26"/>
          <w:szCs w:val="26"/>
        </w:rPr>
        <w:t xml:space="preserve">temporarily </w:t>
      </w:r>
      <w:r w:rsidR="00D5085C">
        <w:rPr>
          <w:sz w:val="26"/>
          <w:szCs w:val="26"/>
        </w:rPr>
        <w:t xml:space="preserve">report the number of replacements made, in this case more than 10 000. </w:t>
      </w:r>
    </w:p>
    <w:p w:rsidR="00B17F2B" w:rsidRDefault="00B17F2B" w:rsidP="004D30D6">
      <w:pPr>
        <w:jc w:val="both"/>
        <w:rPr>
          <w:sz w:val="26"/>
          <w:szCs w:val="2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276"/>
      </w:tblGrid>
      <w:tr w:rsidR="00B17F2B" w:rsidTr="007A7996">
        <w:tc>
          <w:tcPr>
            <w:tcW w:w="5130" w:type="dxa"/>
          </w:tcPr>
          <w:p w:rsidR="00B17F2B" w:rsidRDefault="00B17F2B" w:rsidP="007A7996">
            <w:pPr>
              <w:jc w:val="both"/>
            </w:pPr>
            <w:r>
              <w:rPr>
                <w:noProof/>
              </w:rPr>
              <w:drawing>
                <wp:inline distT="0" distB="0" distL="0" distR="0" wp14:anchorId="17DC0197" wp14:editId="6E35ACC2">
                  <wp:extent cx="2819400" cy="26110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4664" cy="2615952"/>
                          </a:xfrm>
                          <a:prstGeom prst="rect">
                            <a:avLst/>
                          </a:prstGeom>
                        </pic:spPr>
                      </pic:pic>
                    </a:graphicData>
                  </a:graphic>
                </wp:inline>
              </w:drawing>
            </w:r>
          </w:p>
        </w:tc>
        <w:tc>
          <w:tcPr>
            <w:tcW w:w="4276" w:type="dxa"/>
          </w:tcPr>
          <w:p w:rsidR="00B17F2B" w:rsidRDefault="00B17F2B" w:rsidP="007A7996">
            <w:pPr>
              <w:jc w:val="both"/>
            </w:pPr>
            <w:r w:rsidRPr="00A01C2C">
              <w:rPr>
                <w:b/>
              </w:rPr>
              <w:t xml:space="preserve">Fig. </w:t>
            </w:r>
            <w:r>
              <w:rPr>
                <w:b/>
              </w:rPr>
              <w:t>6</w:t>
            </w:r>
            <w:r w:rsidRPr="00A01C2C">
              <w:rPr>
                <w:b/>
              </w:rPr>
              <w:t>.</w:t>
            </w:r>
            <w:r>
              <w:t xml:space="preserve"> </w:t>
            </w:r>
          </w:p>
          <w:p w:rsidR="00B17F2B" w:rsidRDefault="00B17F2B" w:rsidP="007A7996">
            <w:pPr>
              <w:jc w:val="both"/>
            </w:pPr>
          </w:p>
          <w:p w:rsidR="00B17F2B" w:rsidRPr="00B664A2" w:rsidRDefault="00B17F2B" w:rsidP="007A7996">
            <w:pPr>
              <w:jc w:val="both"/>
            </w:pPr>
            <w:r>
              <w:t>DataPro allows you to restore damaged data files, and set a proper multicolumn format.</w:t>
            </w:r>
          </w:p>
        </w:tc>
      </w:tr>
    </w:tbl>
    <w:p w:rsidR="00B17F2B" w:rsidRDefault="00B17F2B" w:rsidP="004D30D6">
      <w:pPr>
        <w:jc w:val="both"/>
        <w:rPr>
          <w:sz w:val="26"/>
          <w:szCs w:val="26"/>
        </w:rPr>
      </w:pPr>
    </w:p>
    <w:p w:rsidR="00D5085C" w:rsidRDefault="00D5085C" w:rsidP="004D30D6">
      <w:pPr>
        <w:jc w:val="both"/>
        <w:rPr>
          <w:sz w:val="26"/>
          <w:szCs w:val="26"/>
        </w:rPr>
      </w:pPr>
      <w:r>
        <w:rPr>
          <w:sz w:val="26"/>
          <w:szCs w:val="26"/>
        </w:rPr>
        <w:t>The results can be previ</w:t>
      </w:r>
      <w:r w:rsidR="00294DBF">
        <w:rPr>
          <w:sz w:val="26"/>
          <w:szCs w:val="26"/>
        </w:rPr>
        <w:t xml:space="preserve">ewed in the </w:t>
      </w:r>
      <w:r w:rsidR="00294DBF" w:rsidRPr="005F2958">
        <w:rPr>
          <w:color w:val="0070C0"/>
          <w:sz w:val="26"/>
          <w:szCs w:val="26"/>
        </w:rPr>
        <w:t>\</w:t>
      </w:r>
      <w:proofErr w:type="spellStart"/>
      <w:r w:rsidR="00294DBF" w:rsidRPr="005F2958">
        <w:rPr>
          <w:color w:val="0070C0"/>
          <w:sz w:val="26"/>
          <w:szCs w:val="26"/>
        </w:rPr>
        <w:t>TempPreview</w:t>
      </w:r>
      <w:proofErr w:type="spellEnd"/>
      <w:r w:rsidR="00294DBF" w:rsidRPr="005F2958">
        <w:rPr>
          <w:color w:val="0070C0"/>
          <w:sz w:val="26"/>
          <w:szCs w:val="26"/>
        </w:rPr>
        <w:t xml:space="preserve"> </w:t>
      </w:r>
      <w:r w:rsidR="00294DBF">
        <w:rPr>
          <w:sz w:val="26"/>
          <w:szCs w:val="26"/>
        </w:rPr>
        <w:t>folder.</w:t>
      </w:r>
      <w:r>
        <w:rPr>
          <w:sz w:val="26"/>
          <w:szCs w:val="26"/>
        </w:rPr>
        <w:t xml:space="preserve"> </w:t>
      </w:r>
      <w:r w:rsidR="00294DBF">
        <w:rPr>
          <w:sz w:val="26"/>
          <w:szCs w:val="26"/>
        </w:rPr>
        <w:t>W</w:t>
      </w:r>
      <w:r>
        <w:rPr>
          <w:sz w:val="26"/>
          <w:szCs w:val="26"/>
        </w:rPr>
        <w:t xml:space="preserve">e </w:t>
      </w:r>
      <w:r w:rsidR="00294DBF">
        <w:rPr>
          <w:sz w:val="26"/>
          <w:szCs w:val="26"/>
        </w:rPr>
        <w:t xml:space="preserve">now </w:t>
      </w:r>
      <w:r>
        <w:rPr>
          <w:sz w:val="26"/>
          <w:szCs w:val="26"/>
        </w:rPr>
        <w:t>close all files observed by the notepad and proceed deleting the thousand commas by repeating the operation, substituting commas “</w:t>
      </w:r>
      <w:r w:rsidRPr="005F2958">
        <w:rPr>
          <w:color w:val="0070C0"/>
          <w:sz w:val="26"/>
          <w:szCs w:val="26"/>
        </w:rPr>
        <w:t>,</w:t>
      </w:r>
      <w:r>
        <w:rPr>
          <w:sz w:val="26"/>
          <w:szCs w:val="26"/>
        </w:rPr>
        <w:t xml:space="preserve">” by nothing “”. Optionally we can substitute tabs by spaces by </w:t>
      </w:r>
      <w:r w:rsidR="009E5BE7">
        <w:rPr>
          <w:sz w:val="26"/>
          <w:szCs w:val="26"/>
        </w:rPr>
        <w:t>copy-</w:t>
      </w:r>
      <w:r>
        <w:rPr>
          <w:sz w:val="26"/>
          <w:szCs w:val="26"/>
        </w:rPr>
        <w:t>pasting</w:t>
      </w:r>
      <w:r w:rsidR="006E6144">
        <w:rPr>
          <w:sz w:val="26"/>
          <w:szCs w:val="26"/>
        </w:rPr>
        <w:t xml:space="preserve"> (from the data files)</w:t>
      </w:r>
      <w:r>
        <w:rPr>
          <w:sz w:val="26"/>
          <w:szCs w:val="26"/>
        </w:rPr>
        <w:t xml:space="preserve"> a tab “</w:t>
      </w:r>
      <w:proofErr w:type="gramStart"/>
      <w:r w:rsidR="009E5BE7">
        <w:rPr>
          <w:sz w:val="26"/>
          <w:szCs w:val="26"/>
        </w:rPr>
        <w:tab/>
      </w:r>
      <w:r>
        <w:rPr>
          <w:sz w:val="26"/>
          <w:szCs w:val="26"/>
        </w:rPr>
        <w:t>“ which</w:t>
      </w:r>
      <w:proofErr w:type="gramEnd"/>
      <w:r>
        <w:rPr>
          <w:sz w:val="26"/>
          <w:szCs w:val="26"/>
        </w:rPr>
        <w:t xml:space="preserve"> will be replaced by a single space “ “. Next, we can delete all rows that contain captions or errors by selecting “</w:t>
      </w:r>
      <w:r w:rsidRPr="00235F94">
        <w:rPr>
          <w:color w:val="0070C0"/>
          <w:sz w:val="26"/>
          <w:szCs w:val="26"/>
        </w:rPr>
        <w:t>Format-&gt;Format datafiles-&gt;Delete lines without data</w:t>
      </w:r>
      <w:r>
        <w:rPr>
          <w:sz w:val="26"/>
          <w:szCs w:val="26"/>
        </w:rPr>
        <w:t>”, we introduce “</w:t>
      </w:r>
      <w:r w:rsidRPr="005F2958">
        <w:rPr>
          <w:color w:val="0070C0"/>
          <w:sz w:val="26"/>
          <w:szCs w:val="26"/>
        </w:rPr>
        <w:t>0</w:t>
      </w:r>
      <w:r>
        <w:rPr>
          <w:sz w:val="26"/>
          <w:szCs w:val="26"/>
        </w:rPr>
        <w:t xml:space="preserve">” caption lines to be respected. </w:t>
      </w:r>
      <w:r w:rsidR="004D30D6">
        <w:rPr>
          <w:sz w:val="26"/>
          <w:szCs w:val="26"/>
        </w:rPr>
        <w:t>We can now export our changes (</w:t>
      </w:r>
      <w:proofErr w:type="spellStart"/>
      <w:r w:rsidR="004D30D6" w:rsidRPr="00235F94">
        <w:rPr>
          <w:color w:val="0070C0"/>
          <w:sz w:val="26"/>
          <w:szCs w:val="26"/>
        </w:rPr>
        <w:t>Ctrl+E</w:t>
      </w:r>
      <w:proofErr w:type="spellEnd"/>
      <w:r w:rsidR="004D30D6">
        <w:rPr>
          <w:sz w:val="26"/>
          <w:szCs w:val="26"/>
        </w:rPr>
        <w:t xml:space="preserve">) and </w:t>
      </w:r>
      <w:r w:rsidR="006E6144">
        <w:rPr>
          <w:sz w:val="26"/>
          <w:szCs w:val="26"/>
        </w:rPr>
        <w:t xml:space="preserve">then </w:t>
      </w:r>
      <w:r w:rsidR="004D30D6">
        <w:rPr>
          <w:sz w:val="26"/>
          <w:szCs w:val="26"/>
        </w:rPr>
        <w:t xml:space="preserve">check the changes from the notepad, now the data looks nicer, but we can notice that the step </w:t>
      </w:r>
      <w:r w:rsidR="006E6144">
        <w:rPr>
          <w:sz w:val="26"/>
          <w:szCs w:val="26"/>
        </w:rPr>
        <w:t xml:space="preserve">value (i.e. the value by which numbers increase or decrease) </w:t>
      </w:r>
      <w:r w:rsidR="004D30D6">
        <w:rPr>
          <w:sz w:val="26"/>
          <w:szCs w:val="26"/>
        </w:rPr>
        <w:t>of the Column 1 (x) is not co</w:t>
      </w:r>
      <w:r w:rsidR="006E6144">
        <w:rPr>
          <w:sz w:val="26"/>
          <w:szCs w:val="26"/>
        </w:rPr>
        <w:t>nstant because some error lines</w:t>
      </w:r>
      <w:r w:rsidR="004D30D6">
        <w:rPr>
          <w:sz w:val="26"/>
          <w:szCs w:val="26"/>
        </w:rPr>
        <w:t xml:space="preserve"> have been deleted. We also notice that the step of Column X for files “</w:t>
      </w:r>
      <w:r w:rsidR="004D30D6" w:rsidRPr="005F2958">
        <w:rPr>
          <w:color w:val="0070C0"/>
          <w:sz w:val="26"/>
          <w:szCs w:val="26"/>
        </w:rPr>
        <w:t>PR_x</w:t>
      </w:r>
      <w:r w:rsidR="005F2958" w:rsidRPr="005F2958">
        <w:rPr>
          <w:color w:val="0070C0"/>
          <w:sz w:val="26"/>
          <w:szCs w:val="26"/>
        </w:rPr>
        <w:t>.txt</w:t>
      </w:r>
      <w:r w:rsidR="004D30D6">
        <w:rPr>
          <w:sz w:val="26"/>
          <w:szCs w:val="26"/>
        </w:rPr>
        <w:t>” are approximately 1, while for files “</w:t>
      </w:r>
      <w:r w:rsidR="004D30D6" w:rsidRPr="005F2958">
        <w:rPr>
          <w:color w:val="0070C0"/>
          <w:sz w:val="26"/>
          <w:szCs w:val="26"/>
        </w:rPr>
        <w:t>R_x.txt</w:t>
      </w:r>
      <w:r w:rsidR="004D30D6">
        <w:rPr>
          <w:sz w:val="26"/>
          <w:szCs w:val="26"/>
        </w:rPr>
        <w:t>” are 2. If we want to divide both data</w:t>
      </w:r>
      <w:r w:rsidR="00524E0B">
        <w:rPr>
          <w:sz w:val="26"/>
          <w:szCs w:val="26"/>
        </w:rPr>
        <w:t xml:space="preserve"> </w:t>
      </w:r>
      <w:r w:rsidR="004D30D6">
        <w:rPr>
          <w:sz w:val="26"/>
          <w:szCs w:val="26"/>
        </w:rPr>
        <w:t xml:space="preserve">files, we will need them to have the same values and step </w:t>
      </w:r>
      <w:r w:rsidR="00842EDF">
        <w:rPr>
          <w:sz w:val="26"/>
          <w:szCs w:val="26"/>
        </w:rPr>
        <w:t>in their</w:t>
      </w:r>
      <w:r w:rsidR="004D30D6">
        <w:rPr>
          <w:sz w:val="26"/>
          <w:szCs w:val="26"/>
        </w:rPr>
        <w:t xml:space="preserve"> Column 1 (x). We can fix all these problems by importing all files (</w:t>
      </w:r>
      <w:proofErr w:type="spellStart"/>
      <w:r w:rsidR="004D30D6" w:rsidRPr="00235F94">
        <w:rPr>
          <w:color w:val="0070C0"/>
          <w:sz w:val="26"/>
          <w:szCs w:val="26"/>
        </w:rPr>
        <w:t>Ctrl+I</w:t>
      </w:r>
      <w:proofErr w:type="spellEnd"/>
      <w:r w:rsidR="004D30D6">
        <w:rPr>
          <w:sz w:val="26"/>
          <w:szCs w:val="26"/>
        </w:rPr>
        <w:t>) and clicking “</w:t>
      </w:r>
      <w:r w:rsidR="004D30D6" w:rsidRPr="00235F94">
        <w:rPr>
          <w:color w:val="0070C0"/>
          <w:sz w:val="26"/>
          <w:szCs w:val="26"/>
        </w:rPr>
        <w:t>Format-&gt;Modify datapoints-&gt;Set step of Col 1</w:t>
      </w:r>
      <w:r w:rsidR="004D30D6">
        <w:rPr>
          <w:sz w:val="26"/>
          <w:szCs w:val="26"/>
        </w:rPr>
        <w:t xml:space="preserve">”. A warning message will pop up, we click </w:t>
      </w:r>
      <w:r w:rsidR="00842EDF">
        <w:rPr>
          <w:sz w:val="26"/>
          <w:szCs w:val="26"/>
        </w:rPr>
        <w:t>“</w:t>
      </w:r>
      <w:r w:rsidR="00842EDF" w:rsidRPr="00235F94">
        <w:rPr>
          <w:color w:val="0070C0"/>
          <w:sz w:val="26"/>
          <w:szCs w:val="26"/>
        </w:rPr>
        <w:t>Yes</w:t>
      </w:r>
      <w:r w:rsidR="00842EDF">
        <w:rPr>
          <w:sz w:val="26"/>
          <w:szCs w:val="26"/>
        </w:rPr>
        <w:t>”</w:t>
      </w:r>
      <w:r w:rsidR="004D30D6">
        <w:rPr>
          <w:sz w:val="26"/>
          <w:szCs w:val="26"/>
        </w:rPr>
        <w:t>, we</w:t>
      </w:r>
      <w:r w:rsidR="00842EDF">
        <w:rPr>
          <w:sz w:val="26"/>
          <w:szCs w:val="26"/>
        </w:rPr>
        <w:t xml:space="preserve"> then</w:t>
      </w:r>
      <w:r w:rsidR="004D30D6">
        <w:rPr>
          <w:sz w:val="26"/>
          <w:szCs w:val="26"/>
        </w:rPr>
        <w:t xml:space="preserve"> introduce</w:t>
      </w:r>
      <w:r w:rsidR="00842EDF">
        <w:rPr>
          <w:sz w:val="26"/>
          <w:szCs w:val="26"/>
        </w:rPr>
        <w:t xml:space="preserve"> the</w:t>
      </w:r>
      <w:r w:rsidR="004D30D6">
        <w:rPr>
          <w:sz w:val="26"/>
          <w:szCs w:val="26"/>
        </w:rPr>
        <w:t xml:space="preserve"> step </w:t>
      </w:r>
      <w:r w:rsidR="00842EDF">
        <w:rPr>
          <w:sz w:val="26"/>
          <w:szCs w:val="26"/>
        </w:rPr>
        <w:t xml:space="preserve">number </w:t>
      </w:r>
      <w:r w:rsidR="004D30D6">
        <w:rPr>
          <w:sz w:val="26"/>
          <w:szCs w:val="26"/>
        </w:rPr>
        <w:t>“</w:t>
      </w:r>
      <w:r w:rsidR="004D30D6" w:rsidRPr="00842EDF">
        <w:rPr>
          <w:color w:val="0070C0"/>
          <w:sz w:val="26"/>
          <w:szCs w:val="26"/>
        </w:rPr>
        <w:t>1</w:t>
      </w:r>
      <w:r w:rsidR="004D30D6">
        <w:rPr>
          <w:sz w:val="26"/>
          <w:szCs w:val="26"/>
        </w:rPr>
        <w:t xml:space="preserve">” and click OK. In the </w:t>
      </w:r>
      <w:r w:rsidR="004D30D6" w:rsidRPr="005F2958">
        <w:rPr>
          <w:color w:val="0070C0"/>
          <w:sz w:val="26"/>
          <w:szCs w:val="26"/>
        </w:rPr>
        <w:t>\</w:t>
      </w:r>
      <w:proofErr w:type="spellStart"/>
      <w:r w:rsidR="004D30D6" w:rsidRPr="005F2958">
        <w:rPr>
          <w:color w:val="0070C0"/>
          <w:sz w:val="26"/>
          <w:szCs w:val="26"/>
        </w:rPr>
        <w:t>TempPreview</w:t>
      </w:r>
      <w:proofErr w:type="spellEnd"/>
      <w:r w:rsidR="004D30D6" w:rsidRPr="005F2958">
        <w:rPr>
          <w:color w:val="0070C0"/>
          <w:sz w:val="26"/>
          <w:szCs w:val="26"/>
        </w:rPr>
        <w:t xml:space="preserve"> </w:t>
      </w:r>
      <w:r w:rsidR="004D30D6">
        <w:rPr>
          <w:sz w:val="26"/>
          <w:szCs w:val="26"/>
        </w:rPr>
        <w:t>folder we can see that all data is shown in scientific format, and the step of all columns is now constant and “</w:t>
      </w:r>
      <w:r w:rsidR="004D30D6" w:rsidRPr="005F2958">
        <w:rPr>
          <w:color w:val="0070C0"/>
          <w:sz w:val="26"/>
          <w:szCs w:val="26"/>
        </w:rPr>
        <w:t>1</w:t>
      </w:r>
      <w:r w:rsidR="004D30D6">
        <w:rPr>
          <w:sz w:val="26"/>
          <w:szCs w:val="26"/>
        </w:rPr>
        <w:t>”. T</w:t>
      </w:r>
      <w:r w:rsidR="00AD457C">
        <w:rPr>
          <w:sz w:val="26"/>
          <w:szCs w:val="26"/>
        </w:rPr>
        <w:t xml:space="preserve">he values of newly created rows are interpolated from adjacent values. We can export changes </w:t>
      </w:r>
      <w:proofErr w:type="spellStart"/>
      <w:r w:rsidR="00AD457C" w:rsidRPr="00235F94">
        <w:rPr>
          <w:color w:val="0070C0"/>
          <w:sz w:val="26"/>
          <w:szCs w:val="26"/>
        </w:rPr>
        <w:t>Ctrl+E</w:t>
      </w:r>
      <w:proofErr w:type="spellEnd"/>
      <w:r w:rsidR="00AD457C">
        <w:rPr>
          <w:sz w:val="26"/>
          <w:szCs w:val="26"/>
        </w:rPr>
        <w:t>.</w:t>
      </w:r>
    </w:p>
    <w:p w:rsidR="001A7118" w:rsidRDefault="00AD457C" w:rsidP="00D5085C">
      <w:pPr>
        <w:jc w:val="both"/>
        <w:rPr>
          <w:sz w:val="26"/>
          <w:szCs w:val="26"/>
        </w:rPr>
      </w:pPr>
      <w:r>
        <w:rPr>
          <w:sz w:val="26"/>
          <w:szCs w:val="26"/>
        </w:rPr>
        <w:tab/>
      </w:r>
      <w:r w:rsidR="00D5085C">
        <w:rPr>
          <w:sz w:val="26"/>
          <w:szCs w:val="26"/>
        </w:rPr>
        <w:t xml:space="preserve">Finally, we can flip the order of all columns in order to obtain an ascending order of the first column (X column), </w:t>
      </w:r>
      <w:r>
        <w:rPr>
          <w:sz w:val="26"/>
          <w:szCs w:val="26"/>
        </w:rPr>
        <w:t>to do so we import all data files</w:t>
      </w:r>
      <w:r w:rsidR="009604FA">
        <w:rPr>
          <w:sz w:val="26"/>
          <w:szCs w:val="26"/>
        </w:rPr>
        <w:t xml:space="preserve"> (</w:t>
      </w:r>
      <w:proofErr w:type="spellStart"/>
      <w:r w:rsidR="009604FA" w:rsidRPr="009604FA">
        <w:rPr>
          <w:color w:val="0070C0"/>
          <w:sz w:val="26"/>
          <w:szCs w:val="26"/>
        </w:rPr>
        <w:t>Ctrl+I</w:t>
      </w:r>
      <w:proofErr w:type="spellEnd"/>
      <w:r w:rsidR="009604FA">
        <w:rPr>
          <w:sz w:val="26"/>
          <w:szCs w:val="26"/>
        </w:rPr>
        <w:t>)</w:t>
      </w:r>
      <w:r>
        <w:rPr>
          <w:sz w:val="26"/>
          <w:szCs w:val="26"/>
        </w:rPr>
        <w:t xml:space="preserve"> and </w:t>
      </w:r>
      <w:r w:rsidR="00D5085C">
        <w:rPr>
          <w:sz w:val="26"/>
          <w:szCs w:val="26"/>
        </w:rPr>
        <w:t>click “</w:t>
      </w:r>
      <w:r w:rsidR="00D5085C" w:rsidRPr="00235F94">
        <w:rPr>
          <w:color w:val="0070C0"/>
          <w:sz w:val="26"/>
          <w:szCs w:val="26"/>
        </w:rPr>
        <w:t>Format-&gt;Format datafiles-&gt;Data ordering…-&gt; Ascending</w:t>
      </w:r>
      <w:r w:rsidR="00D5085C">
        <w:rPr>
          <w:sz w:val="26"/>
          <w:szCs w:val="26"/>
        </w:rPr>
        <w:t>”</w:t>
      </w:r>
      <w:r>
        <w:rPr>
          <w:sz w:val="26"/>
          <w:szCs w:val="26"/>
        </w:rPr>
        <w:t>, we introduce “</w:t>
      </w:r>
      <w:r w:rsidRPr="005F2958">
        <w:rPr>
          <w:color w:val="0070C0"/>
          <w:sz w:val="26"/>
          <w:szCs w:val="26"/>
        </w:rPr>
        <w:t>0</w:t>
      </w:r>
      <w:r>
        <w:rPr>
          <w:sz w:val="26"/>
          <w:szCs w:val="26"/>
        </w:rPr>
        <w:t xml:space="preserve">” caption lines to be respected and export changes </w:t>
      </w:r>
      <w:proofErr w:type="spellStart"/>
      <w:r w:rsidRPr="00235F94">
        <w:rPr>
          <w:color w:val="0070C0"/>
          <w:sz w:val="26"/>
          <w:szCs w:val="26"/>
        </w:rPr>
        <w:t>Ctrl+E</w:t>
      </w:r>
      <w:proofErr w:type="spellEnd"/>
      <w:r>
        <w:rPr>
          <w:sz w:val="26"/>
          <w:szCs w:val="26"/>
        </w:rPr>
        <w:t>.</w:t>
      </w:r>
    </w:p>
    <w:p w:rsidR="0001616B" w:rsidRDefault="0001616B" w:rsidP="00D5085C">
      <w:pPr>
        <w:jc w:val="both"/>
        <w:rPr>
          <w:sz w:val="26"/>
          <w:szCs w:val="26"/>
        </w:rPr>
      </w:pPr>
    </w:p>
    <w:p w:rsidR="00772FF5" w:rsidRDefault="00772FF5">
      <w:pPr>
        <w:rPr>
          <w:rFonts w:eastAsiaTheme="majorEastAsia" w:cstheme="majorBidi"/>
          <w:b/>
          <w:color w:val="2E74B5" w:themeColor="accent1" w:themeShade="BF"/>
          <w:sz w:val="32"/>
          <w:szCs w:val="32"/>
        </w:rPr>
      </w:pPr>
      <w:r>
        <w:br w:type="page"/>
      </w:r>
    </w:p>
    <w:p w:rsidR="00952942" w:rsidRDefault="00952942" w:rsidP="00952942">
      <w:pPr>
        <w:pStyle w:val="Ttulo1"/>
      </w:pPr>
      <w:bookmarkStart w:id="10" w:name="_Toc187248507"/>
      <w:r>
        <w:lastRenderedPageBreak/>
        <w:t>Prepare data</w:t>
      </w:r>
      <w:bookmarkEnd w:id="10"/>
    </w:p>
    <w:p w:rsidR="00897DE2" w:rsidRDefault="00897DE2" w:rsidP="00897DE2"/>
    <w:p w:rsidR="00B664A2" w:rsidRDefault="001D1174" w:rsidP="0065392A">
      <w:pPr>
        <w:ind w:firstLine="720"/>
        <w:jc w:val="both"/>
      </w:pPr>
      <w:r>
        <w:t xml:space="preserve">Options “prepare data” in the Menu Bar are meant to </w:t>
      </w:r>
      <w:r w:rsidR="0065392A">
        <w:t>be used to make a first preparation of our data</w:t>
      </w:r>
      <w:r w:rsidR="00524E0B">
        <w:t xml:space="preserve"> </w:t>
      </w:r>
      <w:r w:rsidR="0065392A">
        <w:t xml:space="preserve">files. To illustrate this, open </w:t>
      </w:r>
      <w:r w:rsidR="00216619">
        <w:t>(</w:t>
      </w:r>
      <w:proofErr w:type="spellStart"/>
      <w:r w:rsidR="00216619" w:rsidRPr="00216619">
        <w:rPr>
          <w:color w:val="0070C0"/>
        </w:rPr>
        <w:t>Ctrl+O</w:t>
      </w:r>
      <w:proofErr w:type="spellEnd"/>
      <w:r w:rsidR="00216619">
        <w:t xml:space="preserve">) </w:t>
      </w:r>
      <w:r w:rsidR="0065392A">
        <w:t>the spectroscopic files located in the folder “</w:t>
      </w:r>
      <w:r w:rsidR="0065392A" w:rsidRPr="00235F94">
        <w:rPr>
          <w:color w:val="0070C0"/>
        </w:rPr>
        <w:t>Guide_tests\3_Prepare_Data</w:t>
      </w:r>
      <w:r w:rsidR="0065392A">
        <w:t>”, then plot both spectra by clicking in “</w:t>
      </w:r>
      <w:r w:rsidR="0065392A" w:rsidRPr="00235F94">
        <w:rPr>
          <w:color w:val="0070C0"/>
        </w:rPr>
        <w:t>Graph-&gt;Plot…-&gt;All data</w:t>
      </w:r>
      <w:r w:rsidR="0065392A">
        <w:t>”. You will see that the plots exhibit some cosmic spikes, these are undesired signal that we will correct by selecting “</w:t>
      </w:r>
      <w:r w:rsidR="0065392A" w:rsidRPr="00235F94">
        <w:rPr>
          <w:color w:val="0070C0"/>
        </w:rPr>
        <w:t>Prepare data-&gt;clean spikes</w:t>
      </w:r>
      <w:r w:rsidR="0065392A">
        <w:t>” (</w:t>
      </w:r>
      <w:proofErr w:type="spellStart"/>
      <w:r w:rsidR="0065392A" w:rsidRPr="005F2958">
        <w:rPr>
          <w:color w:val="0070C0"/>
        </w:rPr>
        <w:t>Ctrl+C</w:t>
      </w:r>
      <w:proofErr w:type="spellEnd"/>
      <w:r w:rsidR="0065392A">
        <w:t xml:space="preserve">) and then introducing the parameters </w:t>
      </w:r>
      <w:r w:rsidR="0065392A" w:rsidRPr="00216619">
        <w:rPr>
          <w:color w:val="0070C0"/>
        </w:rPr>
        <w:t xml:space="preserve">35 </w:t>
      </w:r>
      <w:r w:rsidR="0065392A">
        <w:t xml:space="preserve">and </w:t>
      </w:r>
      <w:r w:rsidR="0065392A" w:rsidRPr="00216619">
        <w:rPr>
          <w:color w:val="0070C0"/>
        </w:rPr>
        <w:t>13</w:t>
      </w:r>
      <w:r w:rsidR="0065392A">
        <w:t>. These are tolerance parameters that will help DataPro determine wh</w:t>
      </w:r>
      <w:r w:rsidR="00216619">
        <w:t>at is, and what is not a spike.</w:t>
      </w:r>
    </w:p>
    <w:p w:rsidR="001D1174" w:rsidRDefault="00B664A2" w:rsidP="0065392A">
      <w:pPr>
        <w:ind w:firstLine="720"/>
        <w:jc w:val="both"/>
      </w:pPr>
      <w:r>
        <w:t>Now we can see that the plots correspond to absorption IR spectra of CO and CO</w:t>
      </w:r>
      <w:r w:rsidRPr="00216619">
        <w:rPr>
          <w:vertAlign w:val="subscript"/>
        </w:rPr>
        <w:t>2</w:t>
      </w:r>
      <w:r>
        <w:t>, where the x Axis is in nanometer units. We will modify the units by clicking “</w:t>
      </w:r>
      <w:r w:rsidRPr="00235F94">
        <w:rPr>
          <w:color w:val="0070C0"/>
        </w:rPr>
        <w:t>Prepare data-&gt; x Axis-&gt;Energy units</w:t>
      </w:r>
      <w:r>
        <w:t>”, then select “</w:t>
      </w:r>
      <w:r w:rsidRPr="00216619">
        <w:rPr>
          <w:color w:val="0070C0"/>
        </w:rPr>
        <w:t>nm</w:t>
      </w:r>
      <w:r>
        <w:t>” from the list, and then select “</w:t>
      </w:r>
      <w:r w:rsidRPr="00216619">
        <w:rPr>
          <w:color w:val="0070C0"/>
        </w:rPr>
        <w:t>cm-1</w:t>
      </w:r>
      <w:r>
        <w:t>” as desired energy units. Finally, in order to assign the vertical scale in percentage (%) we will select “</w:t>
      </w:r>
      <w:r w:rsidRPr="00235F94">
        <w:rPr>
          <w:color w:val="0070C0"/>
        </w:rPr>
        <w:t>Analysis-&gt;y Axis-&gt;Multiply constant</w:t>
      </w:r>
      <w:r>
        <w:t xml:space="preserve">” and introduce </w:t>
      </w:r>
      <w:r w:rsidR="00C24395">
        <w:t>“</w:t>
      </w:r>
      <w:r w:rsidRPr="00C24395">
        <w:rPr>
          <w:color w:val="0070C0"/>
        </w:rPr>
        <w:t>100</w:t>
      </w:r>
      <w:r w:rsidR="00C24395">
        <w:t>”</w:t>
      </w:r>
      <w:r>
        <w:t xml:space="preserve">. This will multiply the vertical scale by a factor of 100. You should now observe spectra like the one shown in Fig. </w:t>
      </w:r>
      <w:r w:rsidR="0001616B">
        <w:t>7</w:t>
      </w:r>
      <w:r>
        <w:t>.</w:t>
      </w:r>
      <w:r w:rsidR="00C24395">
        <w:t xml:space="preserve"> You can save your changes to end this chapter (</w:t>
      </w:r>
      <w:proofErr w:type="spellStart"/>
      <w:r w:rsidR="00C24395" w:rsidRPr="00202349">
        <w:rPr>
          <w:color w:val="0070C0"/>
        </w:rPr>
        <w:t>Ctrl+S</w:t>
      </w:r>
      <w:proofErr w:type="spellEnd"/>
      <w:r w:rsidR="00C24395">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6"/>
        <w:gridCol w:w="3640"/>
      </w:tblGrid>
      <w:tr w:rsidR="00B664A2" w:rsidTr="00094A11">
        <w:tc>
          <w:tcPr>
            <w:tcW w:w="5130" w:type="dxa"/>
          </w:tcPr>
          <w:p w:rsidR="00B664A2" w:rsidRDefault="00B664A2" w:rsidP="00094A11">
            <w:pPr>
              <w:jc w:val="both"/>
            </w:pPr>
            <w:r>
              <w:rPr>
                <w:noProof/>
              </w:rPr>
              <w:drawing>
                <wp:inline distT="0" distB="0" distL="0" distR="0" wp14:anchorId="1C318371" wp14:editId="328C4E5C">
                  <wp:extent cx="3517900" cy="2949785"/>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7059" cy="2957465"/>
                          </a:xfrm>
                          <a:prstGeom prst="rect">
                            <a:avLst/>
                          </a:prstGeom>
                        </pic:spPr>
                      </pic:pic>
                    </a:graphicData>
                  </a:graphic>
                </wp:inline>
              </w:drawing>
            </w:r>
          </w:p>
        </w:tc>
        <w:tc>
          <w:tcPr>
            <w:tcW w:w="4276" w:type="dxa"/>
          </w:tcPr>
          <w:p w:rsidR="00B664A2" w:rsidRDefault="00B664A2" w:rsidP="00094A11">
            <w:pPr>
              <w:jc w:val="both"/>
            </w:pPr>
            <w:r w:rsidRPr="00A01C2C">
              <w:rPr>
                <w:b/>
              </w:rPr>
              <w:t xml:space="preserve">Fig. </w:t>
            </w:r>
            <w:r w:rsidR="0001616B">
              <w:rPr>
                <w:b/>
              </w:rPr>
              <w:t>7</w:t>
            </w:r>
            <w:r w:rsidRPr="00A01C2C">
              <w:rPr>
                <w:b/>
              </w:rPr>
              <w:t>.</w:t>
            </w:r>
            <w:r>
              <w:t xml:space="preserve"> </w:t>
            </w:r>
          </w:p>
          <w:p w:rsidR="00B664A2" w:rsidRDefault="00B664A2" w:rsidP="00094A11">
            <w:pPr>
              <w:jc w:val="both"/>
            </w:pPr>
          </w:p>
          <w:p w:rsidR="00B664A2" w:rsidRPr="00B664A2" w:rsidRDefault="00B664A2" w:rsidP="00094A11">
            <w:pPr>
              <w:jc w:val="both"/>
            </w:pPr>
            <w:r>
              <w:t>DataPro can be used to analyze all kind of spectroscopic data, from Raman to Infrared. This figure shows two absorbance spectra in the IR regime, units in cm</w:t>
            </w:r>
            <w:r w:rsidRPr="00B664A2">
              <w:rPr>
                <w:vertAlign w:val="superscript"/>
              </w:rPr>
              <w:t>−1</w:t>
            </w:r>
            <w:r>
              <w:t>.</w:t>
            </w:r>
          </w:p>
        </w:tc>
      </w:tr>
    </w:tbl>
    <w:p w:rsidR="00B664A2" w:rsidRDefault="00B664A2" w:rsidP="00B664A2">
      <w:pPr>
        <w:jc w:val="both"/>
      </w:pPr>
    </w:p>
    <w:p w:rsidR="00B664A2" w:rsidRDefault="00B664A2" w:rsidP="00B664A2">
      <w:pPr>
        <w:jc w:val="both"/>
      </w:pPr>
    </w:p>
    <w:p w:rsidR="00772FF5" w:rsidRDefault="00772FF5">
      <w:pPr>
        <w:rPr>
          <w:rFonts w:eastAsiaTheme="majorEastAsia" w:cstheme="majorBidi"/>
          <w:b/>
          <w:color w:val="2E74B5" w:themeColor="accent1" w:themeShade="BF"/>
          <w:sz w:val="32"/>
          <w:szCs w:val="32"/>
        </w:rPr>
      </w:pPr>
      <w:r>
        <w:br w:type="page"/>
      </w:r>
    </w:p>
    <w:p w:rsidR="00B664A2" w:rsidRDefault="00F56F7C" w:rsidP="00B664A2">
      <w:pPr>
        <w:pStyle w:val="Ttulo1"/>
      </w:pPr>
      <w:bookmarkStart w:id="11" w:name="_Toc187248508"/>
      <w:r>
        <w:lastRenderedPageBreak/>
        <w:t>Operate between c</w:t>
      </w:r>
      <w:r w:rsidR="00B664A2">
        <w:t>olumns and files</w:t>
      </w:r>
      <w:bookmarkEnd w:id="11"/>
    </w:p>
    <w:p w:rsidR="000541C5" w:rsidRPr="000541C5" w:rsidRDefault="000541C5" w:rsidP="000541C5"/>
    <w:p w:rsidR="00B664A2" w:rsidRDefault="00094A11" w:rsidP="00094A11">
      <w:pPr>
        <w:pStyle w:val="Ttulo2"/>
      </w:pPr>
      <w:bookmarkStart w:id="12" w:name="_Toc187248509"/>
      <w:r>
        <w:t>Multiple columns operations</w:t>
      </w:r>
      <w:bookmarkEnd w:id="12"/>
    </w:p>
    <w:p w:rsidR="00094A11" w:rsidRDefault="00094A11" w:rsidP="00094A11"/>
    <w:p w:rsidR="000541C5" w:rsidRDefault="000541C5" w:rsidP="009A49B3">
      <w:pPr>
        <w:ind w:firstLine="720"/>
        <w:jc w:val="both"/>
      </w:pPr>
      <w:r>
        <w:t>The spirit of DataPro is to facilitate performing simple operations on many data files simultaneously. If the user has all data collected in multiple columns, DataPro can also analyze them, even if there are also multiple files! Before we explore this option, it is worth noting that from “</w:t>
      </w:r>
      <w:r w:rsidRPr="00235F94">
        <w:rPr>
          <w:color w:val="0070C0"/>
        </w:rPr>
        <w:t>File -&gt; File operations</w:t>
      </w:r>
      <w:r>
        <w:t>” it is also possible to merge multiple data files into a single multiple-column file, and vice versa.</w:t>
      </w:r>
    </w:p>
    <w:p w:rsidR="00EC01CE" w:rsidRDefault="00094A11" w:rsidP="00A32B1E">
      <w:pPr>
        <w:jc w:val="both"/>
      </w:pPr>
      <w:r>
        <w:tab/>
      </w:r>
      <w:r w:rsidR="000541C5">
        <w:t xml:space="preserve">Hence, </w:t>
      </w:r>
      <w:r>
        <w:t>DataPro allows to operate multiple files containing multiple columns each.</w:t>
      </w:r>
      <w:r w:rsidR="00A32B1E">
        <w:t xml:space="preserve"> To exemplify this, we can open the file “</w:t>
      </w:r>
      <w:r w:rsidR="00A32B1E" w:rsidRPr="005F2958">
        <w:rPr>
          <w:color w:val="0070C0"/>
        </w:rPr>
        <w:t>Multi_1.asc</w:t>
      </w:r>
      <w:r w:rsidR="00A32B1E">
        <w:t>” located in the folder “</w:t>
      </w:r>
      <w:r w:rsidR="00A32B1E" w:rsidRPr="00235F94">
        <w:rPr>
          <w:color w:val="0070C0"/>
        </w:rPr>
        <w:t>\Guide_tests\4_MultiColumns</w:t>
      </w:r>
      <w:r w:rsidR="00A32B1E">
        <w:t>”. We can now observe a curve</w:t>
      </w:r>
      <w:r w:rsidR="00EC01CE">
        <w:t xml:space="preserve"> with a max around 15</w:t>
      </w:r>
      <w:r w:rsidR="00A32B1E">
        <w:t xml:space="preserve"> named “</w:t>
      </w:r>
      <w:r w:rsidR="00A32B1E" w:rsidRPr="005F2958">
        <w:rPr>
          <w:color w:val="0070C0"/>
        </w:rPr>
        <w:t>Multi_1 (Col. 2)</w:t>
      </w:r>
      <w:r w:rsidR="00A32B1E">
        <w:t xml:space="preserve">” in the legend. Since DataPro detected that this file exhibits multiple columns, the legend will indicate the particular column that is being plotted. </w:t>
      </w:r>
      <w:r w:rsidR="00EC01CE">
        <w:t xml:space="preserve">To select a different </w:t>
      </w:r>
      <w:proofErr w:type="gramStart"/>
      <w:r w:rsidR="00EC01CE">
        <w:t>column</w:t>
      </w:r>
      <w:proofErr w:type="gramEnd"/>
      <w:r w:rsidR="00EC01CE">
        <w:t xml:space="preserve"> we click “</w:t>
      </w:r>
      <w:r w:rsidR="00EC01CE" w:rsidRPr="00235F94">
        <w:rPr>
          <w:color w:val="0070C0"/>
        </w:rPr>
        <w:t>Columns and files-&gt; Se</w:t>
      </w:r>
      <w:r w:rsidR="003B7539" w:rsidRPr="00235F94">
        <w:rPr>
          <w:color w:val="0070C0"/>
        </w:rPr>
        <w:t>t</w:t>
      </w:r>
      <w:r w:rsidR="00EC01CE" w:rsidRPr="00235F94">
        <w:rPr>
          <w:color w:val="0070C0"/>
        </w:rPr>
        <w:t xml:space="preserve"> </w:t>
      </w:r>
      <w:r w:rsidR="00615FDA" w:rsidRPr="00235F94">
        <w:rPr>
          <w:color w:val="0070C0"/>
        </w:rPr>
        <w:t>‘</w:t>
      </w:r>
      <w:r w:rsidR="003B7539" w:rsidRPr="00235F94">
        <w:rPr>
          <w:color w:val="0070C0"/>
        </w:rPr>
        <w:t>y</w:t>
      </w:r>
      <w:r w:rsidR="00615FDA" w:rsidRPr="00235F94">
        <w:rPr>
          <w:color w:val="0070C0"/>
        </w:rPr>
        <w:t>’</w:t>
      </w:r>
      <w:r w:rsidR="00EC01CE" w:rsidRPr="00235F94">
        <w:rPr>
          <w:color w:val="0070C0"/>
        </w:rPr>
        <w:t xml:space="preserve"> Column data</w:t>
      </w:r>
      <w:r w:rsidR="00EC01CE">
        <w:t xml:space="preserve">” or simply press </w:t>
      </w:r>
      <w:proofErr w:type="spellStart"/>
      <w:r w:rsidR="00EC01CE" w:rsidRPr="00235F94">
        <w:rPr>
          <w:color w:val="0070C0"/>
        </w:rPr>
        <w:t>Ctrl+Enter</w:t>
      </w:r>
      <w:proofErr w:type="spellEnd"/>
      <w:r w:rsidR="00EC01CE">
        <w:t xml:space="preserve">. We can now introduce </w:t>
      </w:r>
      <w:r w:rsidR="00EC01CE" w:rsidRPr="00235F94">
        <w:rPr>
          <w:color w:val="0070C0"/>
        </w:rPr>
        <w:t>9</w:t>
      </w:r>
      <w:r w:rsidR="00EC01CE">
        <w:t xml:space="preserve"> and we will observe that the new curve exhibits a max around 10 and a similar shape as Col. 2. We can plot and operate all columns simultaneously by activating “</w:t>
      </w:r>
      <w:r w:rsidR="00EC01CE" w:rsidRPr="00235F94">
        <w:rPr>
          <w:color w:val="0070C0"/>
        </w:rPr>
        <w:t>All Columns mode</w:t>
      </w:r>
      <w:r w:rsidR="00EC01CE">
        <w:t xml:space="preserve">”, we can do so by introducing the number </w:t>
      </w:r>
      <w:r w:rsidR="00EC01CE" w:rsidRPr="00235F94">
        <w:rPr>
          <w:color w:val="0070C0"/>
        </w:rPr>
        <w:t xml:space="preserve">0 </w:t>
      </w:r>
      <w:r w:rsidR="00EC01CE">
        <w:t xml:space="preserve">after </w:t>
      </w:r>
      <w:proofErr w:type="spellStart"/>
      <w:r w:rsidR="00EC01CE" w:rsidRPr="00235F94">
        <w:rPr>
          <w:color w:val="0070C0"/>
        </w:rPr>
        <w:t>Ctrl+Enter</w:t>
      </w:r>
      <w:proofErr w:type="spellEnd"/>
      <w:r w:rsidR="00EC01CE">
        <w:t>. We should now observe the curves shown in Fig. 8.</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96"/>
        <w:gridCol w:w="3510"/>
      </w:tblGrid>
      <w:tr w:rsidR="00EC01CE" w:rsidTr="00CA023E">
        <w:tc>
          <w:tcPr>
            <w:tcW w:w="5130" w:type="dxa"/>
          </w:tcPr>
          <w:p w:rsidR="00EC01CE" w:rsidRDefault="00EC01CE" w:rsidP="00CA023E">
            <w:pPr>
              <w:jc w:val="both"/>
            </w:pPr>
            <w:r>
              <w:rPr>
                <w:noProof/>
              </w:rPr>
              <w:drawing>
                <wp:inline distT="0" distB="0" distL="0" distR="0" wp14:anchorId="4BA6DDC3" wp14:editId="5B966079">
                  <wp:extent cx="3606800" cy="3078012"/>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17875" cy="3087464"/>
                          </a:xfrm>
                          <a:prstGeom prst="rect">
                            <a:avLst/>
                          </a:prstGeom>
                        </pic:spPr>
                      </pic:pic>
                    </a:graphicData>
                  </a:graphic>
                </wp:inline>
              </w:drawing>
            </w:r>
          </w:p>
        </w:tc>
        <w:tc>
          <w:tcPr>
            <w:tcW w:w="4276" w:type="dxa"/>
          </w:tcPr>
          <w:p w:rsidR="00EC01CE" w:rsidRDefault="00EC01CE" w:rsidP="00CA023E">
            <w:pPr>
              <w:jc w:val="both"/>
            </w:pPr>
            <w:r w:rsidRPr="00A01C2C">
              <w:rPr>
                <w:b/>
              </w:rPr>
              <w:t xml:space="preserve">Fig. </w:t>
            </w:r>
            <w:r>
              <w:rPr>
                <w:b/>
              </w:rPr>
              <w:t>8</w:t>
            </w:r>
            <w:r w:rsidRPr="00A01C2C">
              <w:rPr>
                <w:b/>
              </w:rPr>
              <w:t>.</w:t>
            </w:r>
            <w:r>
              <w:t xml:space="preserve"> </w:t>
            </w:r>
          </w:p>
          <w:p w:rsidR="00EC01CE" w:rsidRDefault="00EC01CE" w:rsidP="00CA023E">
            <w:pPr>
              <w:jc w:val="both"/>
            </w:pPr>
          </w:p>
          <w:p w:rsidR="00EC01CE" w:rsidRPr="00B664A2" w:rsidRDefault="00EC01CE" w:rsidP="0099714A">
            <w:pPr>
              <w:jc w:val="both"/>
            </w:pPr>
            <w:r>
              <w:t>DataPro allows to plot and operate data from multiple columns simultaneously.</w:t>
            </w:r>
          </w:p>
        </w:tc>
      </w:tr>
    </w:tbl>
    <w:p w:rsidR="00EC01CE" w:rsidRDefault="00EC01CE" w:rsidP="00A32B1E">
      <w:pPr>
        <w:jc w:val="both"/>
      </w:pPr>
    </w:p>
    <w:p w:rsidR="00B17F2B" w:rsidRDefault="00B17F2B" w:rsidP="00845C45">
      <w:pPr>
        <w:ind w:firstLine="720"/>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8"/>
        <w:gridCol w:w="4048"/>
      </w:tblGrid>
      <w:tr w:rsidR="00B17F2B" w:rsidTr="007A7996">
        <w:tc>
          <w:tcPr>
            <w:tcW w:w="5130" w:type="dxa"/>
          </w:tcPr>
          <w:p w:rsidR="00B17F2B" w:rsidRDefault="00B17F2B" w:rsidP="007A7996">
            <w:pPr>
              <w:jc w:val="both"/>
            </w:pPr>
            <w:r>
              <w:rPr>
                <w:noProof/>
              </w:rPr>
              <w:lastRenderedPageBreak/>
              <w:drawing>
                <wp:inline distT="0" distB="0" distL="0" distR="0" wp14:anchorId="32FFEB9B" wp14:editId="1EFE777F">
                  <wp:extent cx="3265714" cy="260535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87769" cy="2622945"/>
                          </a:xfrm>
                          <a:prstGeom prst="rect">
                            <a:avLst/>
                          </a:prstGeom>
                        </pic:spPr>
                      </pic:pic>
                    </a:graphicData>
                  </a:graphic>
                </wp:inline>
              </w:drawing>
            </w:r>
          </w:p>
        </w:tc>
        <w:tc>
          <w:tcPr>
            <w:tcW w:w="4276" w:type="dxa"/>
          </w:tcPr>
          <w:p w:rsidR="00B17F2B" w:rsidRDefault="00B17F2B" w:rsidP="007A7996">
            <w:pPr>
              <w:jc w:val="both"/>
            </w:pPr>
            <w:r w:rsidRPr="00A01C2C">
              <w:rPr>
                <w:b/>
              </w:rPr>
              <w:t xml:space="preserve">Fig. </w:t>
            </w:r>
            <w:r>
              <w:rPr>
                <w:b/>
              </w:rPr>
              <w:t>9</w:t>
            </w:r>
            <w:r w:rsidRPr="00A01C2C">
              <w:rPr>
                <w:b/>
              </w:rPr>
              <w:t>.</w:t>
            </w:r>
            <w:r>
              <w:t xml:space="preserve"> </w:t>
            </w:r>
          </w:p>
          <w:p w:rsidR="00B17F2B" w:rsidRDefault="00B17F2B" w:rsidP="007A7996">
            <w:pPr>
              <w:jc w:val="both"/>
            </w:pPr>
          </w:p>
          <w:p w:rsidR="00B17F2B" w:rsidRPr="00B664A2" w:rsidRDefault="00B17F2B" w:rsidP="007A7996">
            <w:pPr>
              <w:jc w:val="both"/>
            </w:pPr>
            <w:r>
              <w:t>DataPro allows to plot and operate data from multiple columns (here columns from 2 to 9 are plotted) and multiple files simultaneously (here two data files are plotted, Multi_1 and Multi_2).</w:t>
            </w:r>
          </w:p>
        </w:tc>
      </w:tr>
    </w:tbl>
    <w:p w:rsidR="00B17F2B" w:rsidRDefault="00B17F2B" w:rsidP="00845C45">
      <w:pPr>
        <w:ind w:firstLine="720"/>
        <w:jc w:val="both"/>
      </w:pPr>
    </w:p>
    <w:p w:rsidR="0099714A" w:rsidRDefault="00EC01CE" w:rsidP="00B17F2B">
      <w:pPr>
        <w:ind w:firstLine="720"/>
        <w:jc w:val="both"/>
      </w:pPr>
      <w:r>
        <w:t>Note that multiple columns of multiple data files can also be plotted and operated simultaneously</w:t>
      </w:r>
      <w:r w:rsidR="0099714A">
        <w:t xml:space="preserve"> (see Fig. 9)</w:t>
      </w:r>
      <w:r>
        <w:t>. To do so we will open the files “</w:t>
      </w:r>
      <w:r w:rsidRPr="005F2958">
        <w:rPr>
          <w:color w:val="0070C0"/>
        </w:rPr>
        <w:t>Multi_1.asc</w:t>
      </w:r>
      <w:r>
        <w:t>” and “</w:t>
      </w:r>
      <w:r w:rsidRPr="005F2958">
        <w:rPr>
          <w:color w:val="0070C0"/>
        </w:rPr>
        <w:t>Multi_2.asc</w:t>
      </w:r>
      <w:r>
        <w:t>”, then click “</w:t>
      </w:r>
      <w:r w:rsidRPr="00235F94">
        <w:rPr>
          <w:color w:val="0070C0"/>
        </w:rPr>
        <w:t>Graph-&gt;Plot-&gt;All data</w:t>
      </w:r>
      <w:r>
        <w:t>” (now the plotting area will show the spectra corresponding the first column, Col. 2, of each data file, as indicated in the legend). Finally, to plot all columns we press “</w:t>
      </w:r>
      <w:proofErr w:type="spellStart"/>
      <w:r w:rsidRPr="00235F94">
        <w:rPr>
          <w:color w:val="0070C0"/>
        </w:rPr>
        <w:t>Ctrl+Enter</w:t>
      </w:r>
      <w:proofErr w:type="spellEnd"/>
      <w:r>
        <w:t xml:space="preserve">” and introduce the value </w:t>
      </w:r>
      <w:r w:rsidR="00C044FE">
        <w:t>“</w:t>
      </w:r>
      <w:r w:rsidRPr="00C044FE">
        <w:rPr>
          <w:color w:val="5B9BD5" w:themeColor="accent1"/>
        </w:rPr>
        <w:t>0</w:t>
      </w:r>
      <w:r w:rsidR="00C044FE">
        <w:t>”</w:t>
      </w:r>
      <w:r w:rsidR="00D91AA6">
        <w:t>, and to plot All data we press “</w:t>
      </w:r>
      <w:r w:rsidR="00D91AA6" w:rsidRPr="00235F94">
        <w:rPr>
          <w:color w:val="0070C0"/>
        </w:rPr>
        <w:t>Ctrl+0</w:t>
      </w:r>
      <w:r w:rsidR="00D91AA6">
        <w:t>”</w:t>
      </w:r>
      <w:r>
        <w:t>. We can now see that DataPro is plotting 9 curves for each of the two data files. To illustrate that DataPro can manipulate all columns and files simultaneously, we now select “</w:t>
      </w:r>
      <w:r w:rsidRPr="00235F94">
        <w:rPr>
          <w:color w:val="0070C0"/>
        </w:rPr>
        <w:t>Analysis-&gt;Operations-&gt;Differentiate</w:t>
      </w:r>
      <w:r>
        <w:t xml:space="preserve">”. We can now see that all plots changed the lineshape and </w:t>
      </w:r>
      <w:r w:rsidR="00845C45">
        <w:t>become zero at a x Axis value of 150, which is the position at which all original spectra had a maximum and zero slope. If we now integrate the spectra by selecting “</w:t>
      </w:r>
      <w:r w:rsidR="00845C45" w:rsidRPr="00235F94">
        <w:rPr>
          <w:color w:val="0070C0"/>
        </w:rPr>
        <w:t>Analysis-&gt;Operations-&gt;Integrate</w:t>
      </w:r>
      <w:r w:rsidR="00845C45">
        <w:t>”, we will recover very similar curves as in the first case. This is so because integration and differentiation are somewhat opposite operations.</w:t>
      </w:r>
      <w:r w:rsidR="00227362">
        <w:t xml:space="preserve"> </w:t>
      </w:r>
    </w:p>
    <w:p w:rsidR="00845C45" w:rsidRDefault="00845C45" w:rsidP="0055616E">
      <w:pPr>
        <w:ind w:firstLine="720"/>
        <w:jc w:val="both"/>
      </w:pPr>
      <w:r>
        <w:t>For the sake of simplicity, from now on we will only operate one data file, so we can open only “</w:t>
      </w:r>
      <w:r w:rsidRPr="005F2958">
        <w:rPr>
          <w:color w:val="0070C0"/>
        </w:rPr>
        <w:t>Multi_1.asc</w:t>
      </w:r>
      <w:r>
        <w:t>” without saving previous changes.</w:t>
      </w:r>
      <w:r w:rsidR="0055616E">
        <w:t xml:space="preserve"> Now we hit “</w:t>
      </w:r>
      <w:proofErr w:type="spellStart"/>
      <w:r w:rsidR="0055616E" w:rsidRPr="00235F94">
        <w:rPr>
          <w:color w:val="0070C0"/>
        </w:rPr>
        <w:t>Ctrl+Enter</w:t>
      </w:r>
      <w:proofErr w:type="spellEnd"/>
      <w:r w:rsidR="0055616E">
        <w:t>” and introduce 0 to plot all columns simultaneously. First, it is worth noting that we can delete or rearrange all columns in “</w:t>
      </w:r>
      <w:r w:rsidR="0055616E" w:rsidRPr="00235F94">
        <w:rPr>
          <w:color w:val="0070C0"/>
        </w:rPr>
        <w:t>Columns and files -&gt; Columns</w:t>
      </w:r>
      <w:r w:rsidR="0055616E">
        <w:t>” option. If we select “</w:t>
      </w:r>
      <w:r w:rsidR="0055616E" w:rsidRPr="00235F94">
        <w:rPr>
          <w:color w:val="0070C0"/>
        </w:rPr>
        <w:t>Columns and files -&gt; Columns -&gt; Average all columns</w:t>
      </w:r>
      <w:r w:rsidR="0055616E">
        <w:t>”, a new column number 10 (green color) will appear in the middle of all columns because it corresponds to the averaged values of all columns. We undo this action (</w:t>
      </w:r>
      <w:proofErr w:type="spellStart"/>
      <w:r w:rsidR="0055616E" w:rsidRPr="00235F94">
        <w:rPr>
          <w:color w:val="0070C0"/>
        </w:rPr>
        <w:t>Ctrl+Z</w:t>
      </w:r>
      <w:proofErr w:type="spellEnd"/>
      <w:r w:rsidR="0055616E">
        <w:t>) to operate only with the 9 columns. We are interested now in dividing all columns by the smaller column. To do so we select “</w:t>
      </w:r>
      <w:r w:rsidR="0055616E" w:rsidRPr="00235F94">
        <w:rPr>
          <w:color w:val="0070C0"/>
        </w:rPr>
        <w:t>Columns and files -&gt; Operate with Ref. Column -&gt; Set reference column</w:t>
      </w:r>
      <w:r w:rsidR="0055616E">
        <w:t>”</w:t>
      </w:r>
      <w:r w:rsidR="0099714A">
        <w:t xml:space="preserve"> and introduce </w:t>
      </w:r>
      <w:r w:rsidR="0099714A" w:rsidRPr="00235F94">
        <w:rPr>
          <w:color w:val="0070C0"/>
        </w:rPr>
        <w:t>9</w:t>
      </w:r>
      <w:r w:rsidR="0099714A">
        <w:t>. Next we select “</w:t>
      </w:r>
      <w:r w:rsidR="0099714A" w:rsidRPr="00235F94">
        <w:rPr>
          <w:color w:val="0070C0"/>
        </w:rPr>
        <w:t>Columns and files -&gt; Operate with Ref. Column -&gt; D</w:t>
      </w:r>
      <w:r w:rsidR="00C4787B" w:rsidRPr="00235F94">
        <w:rPr>
          <w:color w:val="0070C0"/>
        </w:rPr>
        <w:t>ivide by reference</w:t>
      </w:r>
      <w:r w:rsidR="0099714A">
        <w:t>”</w:t>
      </w:r>
      <w:r w:rsidR="00C4787B">
        <w:t>. Since all plots are slightly larger than Col. 9, the resulting curves (and ratios) are slightly larger than 1</w:t>
      </w:r>
      <w:r w:rsidR="005F2958">
        <w:t xml:space="preserve"> (zoom-in the Y axis between 1 to 1.4 to note that)</w:t>
      </w:r>
      <w:r w:rsidR="00C4787B">
        <w:t xml:space="preserve">. Note that all curves resulting from </w:t>
      </w:r>
      <w:r w:rsidR="00C4787B">
        <w:lastRenderedPageBreak/>
        <w:t>the quotient between Col. 9 and the rest columns have been included as new Columns, from 10 to 17.</w:t>
      </w:r>
      <w:r w:rsidR="00CA023E">
        <w:t xml:space="preserve"> </w:t>
      </w:r>
    </w:p>
    <w:p w:rsidR="00CA023E" w:rsidRDefault="00CA023E" w:rsidP="0055616E">
      <w:pPr>
        <w:ind w:firstLine="720"/>
        <w:jc w:val="both"/>
      </w:pPr>
      <w:r>
        <w:t>It is worth noting that DataPro allows to export files with multiple (Y) columns into multiple files containing a Y column each. Following the previous example, we can save our file with 17 Y columns, then, we select “</w:t>
      </w:r>
      <w:r w:rsidRPr="00235F94">
        <w:rPr>
          <w:color w:val="0070C0"/>
        </w:rPr>
        <w:t>File-&gt;File operations…</w:t>
      </w:r>
      <w:r w:rsidR="00D15EBD" w:rsidRPr="00235F94">
        <w:rPr>
          <w:color w:val="0070C0"/>
        </w:rPr>
        <w:t>-&gt;Export column(s) to files</w:t>
      </w:r>
      <w:r w:rsidR="00D15EBD">
        <w:t>”, and introduce 0 to export a single file for each Y column. We can see that 16 new 2-column (X and Y) files have been created, from “</w:t>
      </w:r>
      <w:r w:rsidR="00D15EBD" w:rsidRPr="005F2958">
        <w:rPr>
          <w:color w:val="0070C0"/>
        </w:rPr>
        <w:t>Multi_1_Col2.asc</w:t>
      </w:r>
      <w:r w:rsidR="00D15EBD">
        <w:t>” until “</w:t>
      </w:r>
      <w:r w:rsidR="00D15EBD" w:rsidRPr="005F2958">
        <w:rPr>
          <w:color w:val="0070C0"/>
        </w:rPr>
        <w:t>Multi_1_Col17.asc</w:t>
      </w:r>
      <w:r w:rsidR="00D15EBD">
        <w:t>”.</w:t>
      </w:r>
    </w:p>
    <w:p w:rsidR="00094A11" w:rsidRDefault="00094A11" w:rsidP="00094A11"/>
    <w:p w:rsidR="00094A11" w:rsidRDefault="00094A11" w:rsidP="00094A11">
      <w:pPr>
        <w:pStyle w:val="Ttulo2"/>
      </w:pPr>
      <w:bookmarkStart w:id="13" w:name="_Toc187248510"/>
      <w:r>
        <w:t>Operations between multiple files</w:t>
      </w:r>
      <w:bookmarkEnd w:id="13"/>
    </w:p>
    <w:p w:rsidR="00D300C0" w:rsidRDefault="00D300C0" w:rsidP="00D300C0">
      <w:pPr>
        <w:jc w:val="both"/>
      </w:pPr>
    </w:p>
    <w:p w:rsidR="00D300C0" w:rsidRDefault="00D300C0" w:rsidP="00D300C0">
      <w:pPr>
        <w:jc w:val="both"/>
      </w:pPr>
      <w:r>
        <w:tab/>
        <w:t>DataPro not only allows to make operations between columns, but also between different files. Next we will see how. Start opening files “</w:t>
      </w:r>
      <w:r w:rsidRPr="005F2958">
        <w:rPr>
          <w:color w:val="0070C0"/>
        </w:rPr>
        <w:t>Multi_1.asc</w:t>
      </w:r>
      <w:r>
        <w:t>” and “</w:t>
      </w:r>
      <w:r w:rsidRPr="005F2958">
        <w:rPr>
          <w:color w:val="0070C0"/>
        </w:rPr>
        <w:t>Multi_2.asc</w:t>
      </w:r>
      <w:r>
        <w:t>” and plot all their columns (press “</w:t>
      </w:r>
      <w:proofErr w:type="spellStart"/>
      <w:r w:rsidRPr="00235F94">
        <w:rPr>
          <w:color w:val="0070C0"/>
        </w:rPr>
        <w:t>Ctrl+Enter</w:t>
      </w:r>
      <w:proofErr w:type="spellEnd"/>
      <w:r>
        <w:t>”, “</w:t>
      </w:r>
      <w:r w:rsidRPr="00235F94">
        <w:rPr>
          <w:color w:val="0070C0"/>
        </w:rPr>
        <w:t>0</w:t>
      </w:r>
      <w:r>
        <w:t>”) for all files (click “</w:t>
      </w:r>
      <w:r w:rsidR="00970D68" w:rsidRPr="00235F94">
        <w:rPr>
          <w:color w:val="0070C0"/>
        </w:rPr>
        <w:t>Graph -&gt;</w:t>
      </w:r>
      <w:r w:rsidRPr="00235F94">
        <w:rPr>
          <w:color w:val="0070C0"/>
        </w:rPr>
        <w:t>All Data</w:t>
      </w:r>
      <w:r>
        <w:t>” or</w:t>
      </w:r>
      <w:r w:rsidR="00970D68">
        <w:t xml:space="preserve"> press</w:t>
      </w:r>
      <w:r>
        <w:t xml:space="preserve"> “</w:t>
      </w:r>
      <w:r w:rsidRPr="00235F94">
        <w:rPr>
          <w:color w:val="0070C0"/>
        </w:rPr>
        <w:t>Ctrl+0</w:t>
      </w:r>
      <w:r>
        <w:t>”). Then we select “</w:t>
      </w:r>
      <w:r w:rsidRPr="00235F94">
        <w:rPr>
          <w:color w:val="0070C0"/>
        </w:rPr>
        <w:t xml:space="preserve">Columns and files -&gt; </w:t>
      </w:r>
      <w:r w:rsidR="00AC6DC3">
        <w:rPr>
          <w:color w:val="0070C0"/>
        </w:rPr>
        <w:t xml:space="preserve">Operate with ref. file -&gt; </w:t>
      </w:r>
      <w:r w:rsidR="00692860">
        <w:rPr>
          <w:color w:val="0070C0"/>
        </w:rPr>
        <w:t>Set</w:t>
      </w:r>
      <w:r w:rsidRPr="00235F94">
        <w:rPr>
          <w:color w:val="0070C0"/>
        </w:rPr>
        <w:t xml:space="preserve"> reference file(s)</w:t>
      </w:r>
      <w:r>
        <w:t>” and we introduce the file “</w:t>
      </w:r>
      <w:proofErr w:type="spellStart"/>
      <w:r w:rsidRPr="005F2958">
        <w:rPr>
          <w:color w:val="0070C0"/>
        </w:rPr>
        <w:t>Reference.asc</w:t>
      </w:r>
      <w:proofErr w:type="spellEnd"/>
      <w:r>
        <w:t xml:space="preserve">”, the status bar will show a message indicating that the reference has been imported. </w:t>
      </w:r>
      <w:r w:rsidR="00447979">
        <w:t>Finally, we select “</w:t>
      </w:r>
      <w:r w:rsidR="00447979" w:rsidRPr="00235F94">
        <w:rPr>
          <w:color w:val="0070C0"/>
        </w:rPr>
        <w:t>Columns and files -&gt; Operate with ref. file(s) -&gt; Divide by ref. files</w:t>
      </w:r>
      <w:r w:rsidR="00447979">
        <w:t xml:space="preserve">”, we then introduce column number </w:t>
      </w:r>
      <w:r w:rsidR="00447979" w:rsidRPr="00235F94">
        <w:rPr>
          <w:color w:val="0070C0"/>
        </w:rPr>
        <w:t>2</w:t>
      </w:r>
      <w:r w:rsidR="00447979">
        <w:t>, because the reference file has multiple columns. We now observe that the lineshape of all plots has been slightly modified, the resulting division has been overwritten in all the columns.</w:t>
      </w:r>
    </w:p>
    <w:p w:rsidR="00447979" w:rsidRDefault="00447979" w:rsidP="00D300C0">
      <w:pPr>
        <w:jc w:val="both"/>
      </w:pPr>
      <w:r>
        <w:tab/>
        <w:t xml:space="preserve">It is worth noting that the user can also operate the opened files </w:t>
      </w:r>
      <w:r w:rsidR="000A29A7">
        <w:t>with</w:t>
      </w:r>
      <w:r>
        <w:t xml:space="preserve"> the same number of reference files (i.e. you can use multiple reference files instead of one). In this case files would be operated in a 1-to-1 fashion.</w:t>
      </w:r>
    </w:p>
    <w:p w:rsidR="00D300C0" w:rsidRPr="00D300C0" w:rsidRDefault="00D300C0" w:rsidP="00B22A41">
      <w:pPr>
        <w:ind w:left="720" w:hanging="720"/>
      </w:pPr>
    </w:p>
    <w:p w:rsidR="00772FF5" w:rsidRDefault="00772FF5">
      <w:pPr>
        <w:rPr>
          <w:rFonts w:eastAsiaTheme="majorEastAsia" w:cstheme="majorBidi"/>
          <w:b/>
          <w:color w:val="2E74B5" w:themeColor="accent1" w:themeShade="BF"/>
          <w:sz w:val="32"/>
          <w:szCs w:val="32"/>
        </w:rPr>
      </w:pPr>
      <w:r>
        <w:br w:type="page"/>
      </w:r>
    </w:p>
    <w:p w:rsidR="00B664A2" w:rsidRDefault="00B664A2" w:rsidP="00B664A2">
      <w:pPr>
        <w:pStyle w:val="Ttulo1"/>
      </w:pPr>
      <w:bookmarkStart w:id="14" w:name="_Toc187248511"/>
      <w:r>
        <w:lastRenderedPageBreak/>
        <w:t>Analysis</w:t>
      </w:r>
      <w:bookmarkEnd w:id="14"/>
    </w:p>
    <w:p w:rsidR="00F56F7C" w:rsidRDefault="00F56F7C" w:rsidP="00F56F7C"/>
    <w:p w:rsidR="00096331" w:rsidRDefault="005F3269" w:rsidP="00B22A41">
      <w:pPr>
        <w:ind w:firstLine="556"/>
        <w:jc w:val="both"/>
        <w:rPr>
          <w:rFonts w:eastAsiaTheme="minorEastAsia"/>
        </w:rPr>
      </w:pPr>
      <w:r>
        <w:tab/>
        <w:t xml:space="preserve">DataPro allows to perform a number of operations simultaneously to all our data files and their columns. In the present section a few analysis options are </w:t>
      </w:r>
      <w:r w:rsidR="00C833C8">
        <w:t>presented</w:t>
      </w:r>
      <w:r>
        <w:t>. Let’s start by opening</w:t>
      </w:r>
      <w:r w:rsidR="00C833C8">
        <w:t xml:space="preserve"> (</w:t>
      </w:r>
      <w:proofErr w:type="spellStart"/>
      <w:r w:rsidR="00C833C8" w:rsidRPr="00C833C8">
        <w:rPr>
          <w:color w:val="0070C0"/>
        </w:rPr>
        <w:t>Ctrl+O</w:t>
      </w:r>
      <w:proofErr w:type="spellEnd"/>
      <w:r w:rsidR="00C833C8">
        <w:t>)</w:t>
      </w:r>
      <w:r>
        <w:t xml:space="preserve"> the file “</w:t>
      </w:r>
      <w:r w:rsidRPr="005F2958">
        <w:rPr>
          <w:color w:val="0070C0"/>
        </w:rPr>
        <w:t>PR.dat</w:t>
      </w:r>
      <w:r>
        <w:t>” located in the folder “</w:t>
      </w:r>
      <w:r w:rsidRPr="00235F94">
        <w:rPr>
          <w:color w:val="0070C0"/>
        </w:rPr>
        <w:t>\0_Guide_tests\5_Analysis</w:t>
      </w:r>
      <w:r>
        <w:t xml:space="preserve">”. These are photoreflectance measurements of a direct band gap semiconductor (2 eV). This file contains two columns, 2 and 3, which correspond to measurements in the X and Y channels of a lock-in amplifier. </w:t>
      </w:r>
      <w:r w:rsidR="00B75BF6">
        <w:t xml:space="preserve">Both columns can be plotted simultaneously by </w:t>
      </w:r>
      <w:r w:rsidR="00605501">
        <w:t>pressing</w:t>
      </w:r>
      <w:r w:rsidR="00B75BF6">
        <w:t xml:space="preserve"> “</w:t>
      </w:r>
      <w:proofErr w:type="spellStart"/>
      <w:r w:rsidR="00B75BF6" w:rsidRPr="00235F94">
        <w:rPr>
          <w:color w:val="0070C0"/>
        </w:rPr>
        <w:t>Ctrl+Enter</w:t>
      </w:r>
      <w:proofErr w:type="spellEnd"/>
      <w:r w:rsidR="00B75BF6">
        <w:t>” and introducing number “</w:t>
      </w:r>
      <w:r w:rsidR="00B75BF6" w:rsidRPr="00235F94">
        <w:rPr>
          <w:color w:val="0070C0"/>
        </w:rPr>
        <w:t>0</w:t>
      </w:r>
      <w:r w:rsidR="00B75BF6">
        <w:t xml:space="preserve">”. </w:t>
      </w:r>
      <w:r>
        <w:t xml:space="preserve">Unfortunately, the spectra present some interferences. The frequency of these interferences is around </w:t>
      </w:r>
      <w:r w:rsidR="005F2958">
        <w:t>71.5</w:t>
      </w:r>
      <w:r>
        <w:t xml:space="preserve"> (this can be calculated by taking the difference position of two adjace</w:t>
      </w:r>
      <w:r w:rsidR="00523EB5">
        <w:t xml:space="preserve">nt interferences, here around </w:t>
      </w:r>
      <w:r w:rsidR="001B55D9">
        <w:t xml:space="preserve">0.0140 </w:t>
      </w:r>
      <w:r>
        <w:t xml:space="preserve">eV, and </w:t>
      </w:r>
      <w:r w:rsidR="00523EB5">
        <w:t>calculating its inverse,</w:t>
      </w:r>
      <w:r w:rsidR="001B55D9">
        <w:t xml:space="preserve"> 71.5</w:t>
      </w:r>
      <w:r>
        <w:t>). The frequency has been calculated from the position of the peaks, which can be easily obtained by double clicking with the mouse on the peak maxima, and pasting (</w:t>
      </w:r>
      <w:proofErr w:type="spellStart"/>
      <w:r w:rsidRPr="00235F94">
        <w:rPr>
          <w:color w:val="0070C0"/>
        </w:rPr>
        <w:t>Ctrl+V</w:t>
      </w:r>
      <w:proofErr w:type="spellEnd"/>
      <w:r>
        <w:t>) the results in a spreadsheet like Excel.</w:t>
      </w:r>
      <w:r w:rsidR="00B75BF6">
        <w:t xml:space="preserve"> We can now correct these interferences fr</w:t>
      </w:r>
      <w:r w:rsidR="008437EF">
        <w:t xml:space="preserve">om Fourier transform analysis. </w:t>
      </w:r>
      <w:r w:rsidR="00B75BF6" w:rsidRPr="008437EF">
        <w:t>Select</w:t>
      </w:r>
      <w:r w:rsidR="00B75BF6" w:rsidRPr="00235F94">
        <w:rPr>
          <w:color w:val="0070C0"/>
        </w:rPr>
        <w:t xml:space="preserve"> </w:t>
      </w:r>
      <w:r w:rsidR="008437EF">
        <w:rPr>
          <w:color w:val="0070C0"/>
        </w:rPr>
        <w:t>“</w:t>
      </w:r>
      <w:r w:rsidR="00B75BF6" w:rsidRPr="00235F94">
        <w:rPr>
          <w:color w:val="0070C0"/>
        </w:rPr>
        <w:t>Analysis-&gt;Special analysis-&gt;Clean interferences by FFT</w:t>
      </w:r>
      <w:r w:rsidR="00B75BF6">
        <w:t xml:space="preserve">”, then introduce the values </w:t>
      </w:r>
      <w:r w:rsidR="00523EB5" w:rsidRPr="00523EB5">
        <w:rPr>
          <w:color w:val="0070C0"/>
        </w:rPr>
        <w:t>71</w:t>
      </w:r>
      <w:r w:rsidR="00523EB5">
        <w:t xml:space="preserve">, then </w:t>
      </w:r>
      <w:r w:rsidR="00523EB5" w:rsidRPr="00523EB5">
        <w:rPr>
          <w:color w:val="0070C0"/>
        </w:rPr>
        <w:t>72</w:t>
      </w:r>
      <w:r w:rsidR="00B75BF6">
        <w:t xml:space="preserve">, since these </w:t>
      </w:r>
      <w:r w:rsidR="004007C8">
        <w:t xml:space="preserve">is the frequency range </w:t>
      </w:r>
      <w:r w:rsidR="00B75BF6">
        <w:t>we want to block. Afterwards it can be seen that the interferences disappeared. The magnitude (</w:t>
      </w:r>
      <w:r w:rsidR="00B75BF6" w:rsidRPr="0061616F">
        <w:rPr>
          <w:sz w:val="24"/>
          <w:szCs w:val="24"/>
        </w:rPr>
        <w:t>R</w:t>
      </w:r>
      <w:r w:rsidR="00B75BF6">
        <w:t>) and phase (</w:t>
      </w:r>
      <w:r w:rsidR="00B75BF6" w:rsidRPr="0061616F">
        <w:rPr>
          <w:rFonts w:cs="Arial"/>
          <w:sz w:val="24"/>
          <w:szCs w:val="24"/>
        </w:rPr>
        <w:t>θ</w:t>
      </w:r>
      <w:r w:rsidR="00B75BF6">
        <w:t xml:space="preserve">) are related to the in-phase X and quadrature Y by </w:t>
      </w:r>
      <m:oMath>
        <m:r>
          <w:rPr>
            <w:rFonts w:ascii="Cambria Math" w:hAnsi="Cambria Math"/>
            <w:sz w:val="24"/>
            <w:szCs w:val="24"/>
          </w:rPr>
          <m:t>R=</m:t>
        </m:r>
        <m:rad>
          <m:radPr>
            <m:degHide m:val="1"/>
            <m:ctrlPr>
              <w:rPr>
                <w:rFonts w:ascii="Cambria Math" w:hAnsi="Cambria Math"/>
                <w:i/>
                <w:sz w:val="24"/>
                <w:szCs w:val="24"/>
              </w:rPr>
            </m:ctrlPr>
          </m:radPr>
          <m:deg/>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e>
        </m:rad>
      </m:oMath>
      <w:r w:rsidR="00B75BF6">
        <w:rPr>
          <w:rFonts w:eastAsiaTheme="minorEastAsia"/>
        </w:rPr>
        <w:t xml:space="preserve"> and </w:t>
      </w:r>
      <m:oMath>
        <m:r>
          <m:rPr>
            <m:sty m:val="p"/>
          </m:rPr>
          <w:rPr>
            <w:rFonts w:ascii="Cambria Math" w:hAnsi="Cambria Math" w:cs="Arial"/>
            <w:sz w:val="24"/>
            <w:szCs w:val="24"/>
          </w:rPr>
          <m:t>θ</m:t>
        </m:r>
        <m:r>
          <m:rPr>
            <m:sty m:val="p"/>
          </m:rPr>
          <w:rPr>
            <w:rFonts w:ascii="Cambria Math" w:cs="Arial"/>
            <w:sz w:val="24"/>
            <w:szCs w:val="24"/>
          </w:rPr>
          <m:t>=arctan</m:t>
        </m:r>
        <m:r>
          <m:rPr>
            <m:sty m:val="p"/>
          </m:rPr>
          <w:rPr>
            <w:rFonts w:ascii="Times New Roman" w:hAnsi="Times New Roman" w:cs="Times New Roman"/>
            <w:sz w:val="24"/>
            <w:szCs w:val="24"/>
          </w:rPr>
          <m:t>⁡</m:t>
        </m:r>
        <m:r>
          <m:rPr>
            <m:sty m:val="p"/>
          </m:rPr>
          <w:rPr>
            <w:rFonts w:ascii="Cambria Math" w:cs="Arial"/>
            <w:sz w:val="24"/>
            <w:szCs w:val="24"/>
          </w:rPr>
          <m:t>(</m:t>
        </m:r>
        <m:f>
          <m:fPr>
            <m:type m:val="lin"/>
            <m:ctrlPr>
              <w:rPr>
                <w:rFonts w:ascii="Cambria Math" w:hAnsi="Cambria Math" w:cs="Arial"/>
                <w:sz w:val="24"/>
                <w:szCs w:val="24"/>
              </w:rPr>
            </m:ctrlPr>
          </m:fPr>
          <m:num>
            <m:r>
              <m:rPr>
                <m:sty m:val="p"/>
              </m:rPr>
              <w:rPr>
                <w:rFonts w:ascii="Cambria Math" w:hAnsi="Cambria Math" w:cs="Arial"/>
                <w:sz w:val="24"/>
                <w:szCs w:val="24"/>
              </w:rPr>
              <m:t>Y</m:t>
            </m:r>
          </m:num>
          <m:den>
            <m:r>
              <w:rPr>
                <w:rFonts w:ascii="Cambria Math" w:hAnsi="Cambria Math" w:cs="Arial"/>
                <w:sz w:val="24"/>
                <w:szCs w:val="24"/>
              </w:rPr>
              <m:t>X</m:t>
            </m:r>
          </m:den>
        </m:f>
        <m:r>
          <m:rPr>
            <m:sty m:val="p"/>
          </m:rPr>
          <w:rPr>
            <w:rFonts w:ascii="Cambria Math" w:cs="Arial"/>
            <w:sz w:val="24"/>
            <w:szCs w:val="24"/>
          </w:rPr>
          <m:t>)</m:t>
        </m:r>
      </m:oMath>
      <w:r w:rsidR="00B75BF6">
        <w:rPr>
          <w:rFonts w:eastAsiaTheme="minorEastAsia"/>
        </w:rPr>
        <w:t>. We can calculate the magnitude and phase by selecting “</w:t>
      </w:r>
      <w:r w:rsidR="00B75BF6" w:rsidRPr="00235F94">
        <w:rPr>
          <w:rFonts w:eastAsiaTheme="minorEastAsia"/>
          <w:color w:val="0070C0"/>
        </w:rPr>
        <w:t>Analysis-&gt; Special Analysis -&gt; Modulation spectroscopy -&gt; X Y -&gt; R Theta</w:t>
      </w:r>
      <w:r w:rsidR="00B75BF6">
        <w:rPr>
          <w:rFonts w:eastAsiaTheme="minorEastAsia"/>
        </w:rPr>
        <w:t xml:space="preserve">”. We introduce now the columns </w:t>
      </w:r>
      <w:r w:rsidR="00B75BF6" w:rsidRPr="00393F63">
        <w:rPr>
          <w:rFonts w:eastAsiaTheme="minorEastAsia"/>
          <w:color w:val="0070C0"/>
        </w:rPr>
        <w:t>2</w:t>
      </w:r>
      <w:r w:rsidR="00B75BF6">
        <w:rPr>
          <w:rFonts w:eastAsiaTheme="minorEastAsia"/>
        </w:rPr>
        <w:t xml:space="preserve"> and </w:t>
      </w:r>
      <w:r w:rsidR="00B75BF6" w:rsidRPr="00393F63">
        <w:rPr>
          <w:rFonts w:eastAsiaTheme="minorEastAsia"/>
          <w:color w:val="0070C0"/>
        </w:rPr>
        <w:t>3</w:t>
      </w:r>
      <w:r w:rsidR="00B75BF6">
        <w:rPr>
          <w:rFonts w:eastAsiaTheme="minorEastAsia"/>
        </w:rPr>
        <w:t xml:space="preserve"> for X and Y, respectively. </w:t>
      </w:r>
      <w:r w:rsidR="00B75BF6">
        <w:t>It is a good moment to save the files (</w:t>
      </w:r>
      <w:proofErr w:type="spellStart"/>
      <w:r w:rsidR="00B75BF6" w:rsidRPr="00235F94">
        <w:rPr>
          <w:color w:val="0070C0"/>
        </w:rPr>
        <w:t>Ctrl+</w:t>
      </w:r>
      <w:r w:rsidR="00B75BF6" w:rsidRPr="00096331">
        <w:rPr>
          <w:color w:val="0070C0"/>
        </w:rPr>
        <w:t>S</w:t>
      </w:r>
      <w:proofErr w:type="spellEnd"/>
      <w:r w:rsidR="00B75BF6">
        <w:t xml:space="preserve">). </w:t>
      </w:r>
      <w:r w:rsidR="00B75BF6">
        <w:rPr>
          <w:rFonts w:eastAsiaTheme="minorEastAsia"/>
        </w:rPr>
        <w:t>We observe that two new columns have been created, we select the 3</w:t>
      </w:r>
      <w:r w:rsidR="00B75BF6" w:rsidRPr="00B75BF6">
        <w:rPr>
          <w:rFonts w:eastAsiaTheme="minorEastAsia"/>
          <w:vertAlign w:val="superscript"/>
        </w:rPr>
        <w:t>rd</w:t>
      </w:r>
      <w:r w:rsidR="00B75BF6">
        <w:rPr>
          <w:rFonts w:eastAsiaTheme="minorEastAsia"/>
        </w:rPr>
        <w:t xml:space="preserve"> </w:t>
      </w:r>
      <w:r w:rsidR="00DF0AF6">
        <w:rPr>
          <w:rFonts w:eastAsiaTheme="minorEastAsia"/>
        </w:rPr>
        <w:t xml:space="preserve">“y” </w:t>
      </w:r>
      <w:r w:rsidR="00B75BF6">
        <w:rPr>
          <w:rFonts w:eastAsiaTheme="minorEastAsia"/>
        </w:rPr>
        <w:t>column, corresponding to R (</w:t>
      </w:r>
      <w:proofErr w:type="spellStart"/>
      <w:r w:rsidR="00B75BF6" w:rsidRPr="00235F94">
        <w:rPr>
          <w:rFonts w:eastAsiaTheme="minorEastAsia"/>
          <w:color w:val="0070C0"/>
        </w:rPr>
        <w:t>Ctrl+Enter</w:t>
      </w:r>
      <w:proofErr w:type="spellEnd"/>
      <w:r w:rsidR="00B75BF6">
        <w:rPr>
          <w:rFonts w:eastAsiaTheme="minorEastAsia"/>
        </w:rPr>
        <w:t xml:space="preserve">, option </w:t>
      </w:r>
      <w:r w:rsidR="00B75BF6" w:rsidRPr="005F2958">
        <w:rPr>
          <w:rFonts w:eastAsiaTheme="minorEastAsia"/>
          <w:color w:val="0070C0"/>
        </w:rPr>
        <w:t>4</w:t>
      </w:r>
      <w:r w:rsidR="00B75BF6">
        <w:rPr>
          <w:rFonts w:eastAsiaTheme="minorEastAsia"/>
        </w:rPr>
        <w:t>).</w:t>
      </w:r>
      <w:r w:rsidR="006348ED">
        <w:rPr>
          <w:rFonts w:eastAsiaTheme="minorEastAsia"/>
        </w:rPr>
        <w:t xml:space="preserve"> We can now trim our spectra “</w:t>
      </w:r>
      <w:r w:rsidR="006348ED" w:rsidRPr="00235F94">
        <w:rPr>
          <w:rFonts w:eastAsiaTheme="minorEastAsia"/>
          <w:color w:val="0070C0"/>
        </w:rPr>
        <w:t>Prepare data -&gt; Trim</w:t>
      </w:r>
      <w:r w:rsidR="006348ED">
        <w:rPr>
          <w:rFonts w:eastAsiaTheme="minorEastAsia"/>
        </w:rPr>
        <w:t xml:space="preserve">” and select </w:t>
      </w:r>
      <w:r w:rsidR="00096331" w:rsidRPr="005F2958">
        <w:rPr>
          <w:rFonts w:eastAsiaTheme="minorEastAsia"/>
          <w:color w:val="0070C0"/>
        </w:rPr>
        <w:t>1.8</w:t>
      </w:r>
      <w:r w:rsidR="006348ED">
        <w:rPr>
          <w:rFonts w:eastAsiaTheme="minorEastAsia"/>
        </w:rPr>
        <w:t xml:space="preserve">, then </w:t>
      </w:r>
      <w:r w:rsidR="006348ED" w:rsidRPr="005F2958">
        <w:rPr>
          <w:rFonts w:eastAsiaTheme="minorEastAsia"/>
          <w:color w:val="0070C0"/>
        </w:rPr>
        <w:t>2.</w:t>
      </w:r>
      <w:r w:rsidR="00096331" w:rsidRPr="005F2958">
        <w:rPr>
          <w:rFonts w:eastAsiaTheme="minorEastAsia"/>
          <w:color w:val="0070C0"/>
        </w:rPr>
        <w:t>79</w:t>
      </w:r>
      <w:r w:rsidR="006348ED">
        <w:rPr>
          <w:rFonts w:eastAsiaTheme="minorEastAsia"/>
        </w:rPr>
        <w:t xml:space="preserve">. </w:t>
      </w:r>
    </w:p>
    <w:p w:rsidR="00B75BF6" w:rsidRDefault="006348ED" w:rsidP="00096331">
      <w:pPr>
        <w:ind w:firstLine="720"/>
        <w:jc w:val="both"/>
        <w:rPr>
          <w:rFonts w:eastAsiaTheme="minorEastAsia"/>
        </w:rPr>
      </w:pPr>
      <w:r>
        <w:rPr>
          <w:rFonts w:eastAsiaTheme="minorEastAsia"/>
        </w:rPr>
        <w:t>We can now subtract a baseline, “</w:t>
      </w:r>
      <w:r w:rsidRPr="005F2958">
        <w:rPr>
          <w:rFonts w:eastAsiaTheme="minorEastAsia"/>
          <w:color w:val="0070C0"/>
        </w:rPr>
        <w:t>Prepare data… -&gt; Baseline -&gt; Linear baseline</w:t>
      </w:r>
      <w:r>
        <w:rPr>
          <w:rFonts w:eastAsiaTheme="minorEastAsia"/>
        </w:rPr>
        <w:t xml:space="preserve">” which will bring the plot ends to zero. Now, we can calculate the modulus (from the </w:t>
      </w:r>
      <w:proofErr w:type="spellStart"/>
      <w:r w:rsidRPr="006348ED">
        <w:rPr>
          <w:rFonts w:eastAsiaTheme="minorEastAsia"/>
        </w:rPr>
        <w:t>Kramers</w:t>
      </w:r>
      <w:proofErr w:type="spellEnd"/>
      <w:r w:rsidRPr="006348ED">
        <w:rPr>
          <w:rFonts w:eastAsiaTheme="minorEastAsia"/>
        </w:rPr>
        <w:t>–</w:t>
      </w:r>
      <w:proofErr w:type="spellStart"/>
      <w:r w:rsidRPr="006348ED">
        <w:rPr>
          <w:rFonts w:eastAsiaTheme="minorEastAsia"/>
        </w:rPr>
        <w:t>Kronig</w:t>
      </w:r>
      <w:proofErr w:type="spellEnd"/>
      <w:r w:rsidRPr="006348ED">
        <w:rPr>
          <w:rFonts w:eastAsiaTheme="minorEastAsia"/>
        </w:rPr>
        <w:t xml:space="preserve"> relations)</w:t>
      </w:r>
      <w:r>
        <w:rPr>
          <w:rFonts w:eastAsiaTheme="minorEastAsia"/>
        </w:rPr>
        <w:t xml:space="preserve"> of the spectra by selecting “</w:t>
      </w:r>
      <w:r w:rsidRPr="005F2958">
        <w:rPr>
          <w:rFonts w:eastAsiaTheme="minorEastAsia"/>
          <w:color w:val="0070C0"/>
        </w:rPr>
        <w:t>Analysis-&gt;Special Analysis-&gt; Modulation spectroscopy -&gt; Calculate modulus from KKA</w:t>
      </w:r>
      <w:r>
        <w:rPr>
          <w:rFonts w:eastAsiaTheme="minorEastAsia"/>
        </w:rPr>
        <w:t>”. Finally, we can smooth our spectra by selecting “</w:t>
      </w:r>
      <w:r w:rsidRPr="005F2958">
        <w:rPr>
          <w:rFonts w:eastAsiaTheme="minorEastAsia"/>
          <w:color w:val="0070C0"/>
        </w:rPr>
        <w:t>Analysis -&gt; Special analysis -&gt; Laplacian smoothing</w:t>
      </w:r>
      <w:r>
        <w:rPr>
          <w:rFonts w:eastAsiaTheme="minorEastAsia"/>
        </w:rPr>
        <w:t xml:space="preserve">” and introducing the value </w:t>
      </w:r>
      <w:r w:rsidRPr="00096331">
        <w:rPr>
          <w:rFonts w:eastAsiaTheme="minorEastAsia"/>
          <w:color w:val="0070C0"/>
        </w:rPr>
        <w:t xml:space="preserve">50 </w:t>
      </w:r>
      <w:r>
        <w:rPr>
          <w:rFonts w:eastAsiaTheme="minorEastAsia"/>
        </w:rPr>
        <w:t xml:space="preserve">(larger values will yield larger </w:t>
      </w:r>
      <w:proofErr w:type="spellStart"/>
      <w:r>
        <w:rPr>
          <w:rFonts w:eastAsiaTheme="minorEastAsia"/>
        </w:rPr>
        <w:t>smoothings</w:t>
      </w:r>
      <w:proofErr w:type="spellEnd"/>
      <w:r w:rsidR="00B22A41">
        <w:rPr>
          <w:rFonts w:eastAsiaTheme="minorEastAsia"/>
        </w:rPr>
        <w:t xml:space="preserve"> since this algorithm iterates on itself calculating the average of each datapoint from its own neighboring datapoint</w:t>
      </w:r>
      <w:r>
        <w:rPr>
          <w:rFonts w:eastAsiaTheme="minorEastAsia"/>
        </w:rPr>
        <w:t xml:space="preserve">). </w:t>
      </w:r>
      <w:r w:rsidR="002C7E8A">
        <w:rPr>
          <w:rFonts w:eastAsiaTheme="minorEastAsia"/>
        </w:rPr>
        <w:t>One last operation that we can perform is to apply a ball-like baseline. This is a baseline that is determined by an imaginary rolling ball under the spectra. To do so we introduce “</w:t>
      </w:r>
      <w:r w:rsidR="002C7E8A" w:rsidRPr="005F2958">
        <w:rPr>
          <w:rFonts w:eastAsiaTheme="minorEastAsia"/>
          <w:color w:val="0070C0"/>
        </w:rPr>
        <w:t>Prepare data -&gt; Baseline… -&gt; Ball-like baseline</w:t>
      </w:r>
      <w:r w:rsidR="002C7E8A">
        <w:rPr>
          <w:rFonts w:eastAsiaTheme="minorEastAsia"/>
        </w:rPr>
        <w:t xml:space="preserve">”, and then introduce the desired radii of the ball, here we set </w:t>
      </w:r>
      <w:r w:rsidR="002C7E8A" w:rsidRPr="005F2958">
        <w:rPr>
          <w:rFonts w:eastAsiaTheme="minorEastAsia"/>
          <w:color w:val="0070C0"/>
        </w:rPr>
        <w:t>0.2</w:t>
      </w:r>
      <w:r w:rsidR="002C7E8A">
        <w:rPr>
          <w:rFonts w:eastAsiaTheme="minorEastAsia"/>
        </w:rPr>
        <w:t xml:space="preserve">. Hence, bands larger than 0.4 eV will be subtracted while peaks smaller than 0.4 eV will be preserved. Now it can be seen that the spectra exhibit two dominant features, one around 2 eV and another around 2.75 eV. </w:t>
      </w:r>
      <w:r w:rsidR="000541C5">
        <w:rPr>
          <w:rFonts w:eastAsiaTheme="minorEastAsia"/>
        </w:rPr>
        <w:t>Before saving our changes, click “</w:t>
      </w:r>
      <w:r w:rsidR="000541C5" w:rsidRPr="005F2958">
        <w:rPr>
          <w:rFonts w:eastAsiaTheme="minorEastAsia"/>
          <w:color w:val="0070C0"/>
        </w:rPr>
        <w:t xml:space="preserve">Columns </w:t>
      </w:r>
      <w:r w:rsidR="000541C5" w:rsidRPr="005F2958">
        <w:rPr>
          <w:rFonts w:eastAsiaTheme="minorEastAsia"/>
          <w:color w:val="0070C0"/>
        </w:rPr>
        <w:lastRenderedPageBreak/>
        <w:t>and files -&gt; Automate Actions -&gt; Generate code</w:t>
      </w:r>
      <w:r w:rsidR="000541C5">
        <w:rPr>
          <w:rFonts w:eastAsiaTheme="minorEastAsia"/>
        </w:rPr>
        <w:t>” and copy the resulting code in a text file. You will need this code for the next section.</w:t>
      </w:r>
    </w:p>
    <w:p w:rsidR="00B17F2B" w:rsidRDefault="00DA31CB" w:rsidP="005F3269">
      <w:pPr>
        <w:jc w:val="both"/>
        <w:rPr>
          <w:rFonts w:eastAsiaTheme="minorEastAsia"/>
        </w:rPr>
      </w:pPr>
      <w:r>
        <w:rPr>
          <w:rFonts w:eastAsiaTheme="minorEastAsia"/>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276"/>
      </w:tblGrid>
      <w:tr w:rsidR="00B17F2B" w:rsidTr="007A7996">
        <w:tc>
          <w:tcPr>
            <w:tcW w:w="5130" w:type="dxa"/>
          </w:tcPr>
          <w:p w:rsidR="00B17F2B" w:rsidRDefault="00320E75" w:rsidP="007A7996">
            <w:pPr>
              <w:jc w:val="both"/>
            </w:pPr>
            <w:r>
              <w:rPr>
                <w:noProof/>
              </w:rPr>
              <w:drawing>
                <wp:inline distT="0" distB="0" distL="0" distR="0" wp14:anchorId="26E7526A" wp14:editId="0D0C950D">
                  <wp:extent cx="2882174" cy="3558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8647" cy="3578879"/>
                          </a:xfrm>
                          <a:prstGeom prst="rect">
                            <a:avLst/>
                          </a:prstGeom>
                        </pic:spPr>
                      </pic:pic>
                    </a:graphicData>
                  </a:graphic>
                </wp:inline>
              </w:drawing>
            </w:r>
          </w:p>
        </w:tc>
        <w:tc>
          <w:tcPr>
            <w:tcW w:w="4276" w:type="dxa"/>
          </w:tcPr>
          <w:p w:rsidR="00B17F2B" w:rsidRDefault="00B17F2B" w:rsidP="007A7996">
            <w:pPr>
              <w:jc w:val="both"/>
            </w:pPr>
            <w:r w:rsidRPr="00A01C2C">
              <w:rPr>
                <w:b/>
              </w:rPr>
              <w:t xml:space="preserve">Fig. </w:t>
            </w:r>
            <w:r>
              <w:rPr>
                <w:b/>
              </w:rPr>
              <w:t>10</w:t>
            </w:r>
            <w:r w:rsidRPr="00A01C2C">
              <w:rPr>
                <w:b/>
              </w:rPr>
              <w:t>.</w:t>
            </w:r>
            <w:r>
              <w:t xml:space="preserve"> </w:t>
            </w:r>
          </w:p>
          <w:p w:rsidR="00B17F2B" w:rsidRDefault="00B17F2B" w:rsidP="007A7996">
            <w:pPr>
              <w:jc w:val="both"/>
            </w:pPr>
          </w:p>
          <w:p w:rsidR="00B17F2B" w:rsidRPr="00B664A2" w:rsidRDefault="00B17F2B" w:rsidP="003118AD">
            <w:pPr>
              <w:jc w:val="both"/>
            </w:pPr>
            <w:r>
              <w:t xml:space="preserve">Interferences can be </w:t>
            </w:r>
            <w:r w:rsidR="003118AD">
              <w:t>filtered</w:t>
            </w:r>
            <w:r>
              <w:t xml:space="preserve"> by using Fourier transform analysis.</w:t>
            </w:r>
          </w:p>
        </w:tc>
      </w:tr>
    </w:tbl>
    <w:p w:rsidR="00B17F2B" w:rsidRDefault="00B17F2B" w:rsidP="005F3269">
      <w:pPr>
        <w:jc w:val="both"/>
        <w:rPr>
          <w:rFonts w:eastAsiaTheme="minorEastAsia"/>
        </w:rPr>
      </w:pPr>
    </w:p>
    <w:p w:rsidR="00DA31CB" w:rsidRDefault="00DA31CB" w:rsidP="00B17F2B">
      <w:pPr>
        <w:ind w:firstLine="720"/>
        <w:jc w:val="both"/>
      </w:pPr>
      <w:r>
        <w:rPr>
          <w:rFonts w:eastAsiaTheme="minorEastAsia"/>
        </w:rPr>
        <w:t>Now it is a good moment to test other features, such as “</w:t>
      </w:r>
      <w:r w:rsidRPr="005F2958">
        <w:rPr>
          <w:rFonts w:eastAsiaTheme="minorEastAsia"/>
          <w:color w:val="0070C0"/>
        </w:rPr>
        <w:t>Prepare data -&gt; Normalize -&gt; Global maximum -&gt; To one</w:t>
      </w:r>
      <w:r>
        <w:rPr>
          <w:rFonts w:eastAsiaTheme="minorEastAsia"/>
        </w:rPr>
        <w:t>”, this will set our plot from 0 to 1 in the vertical axis. We could export our spectra from “</w:t>
      </w:r>
      <w:r w:rsidRPr="005F2958">
        <w:rPr>
          <w:rFonts w:eastAsiaTheme="minorEastAsia"/>
          <w:color w:val="0070C0"/>
        </w:rPr>
        <w:t>File -&gt; File operations… -&gt; Export column to single file</w:t>
      </w:r>
      <w:r>
        <w:rPr>
          <w:rFonts w:eastAsiaTheme="minorEastAsia"/>
        </w:rPr>
        <w:t>”</w:t>
      </w:r>
      <w:r w:rsidR="00523EB5">
        <w:rPr>
          <w:rFonts w:eastAsiaTheme="minorEastAsia"/>
        </w:rPr>
        <w:t xml:space="preserve"> and select Col. </w:t>
      </w:r>
      <w:r w:rsidR="00523EB5" w:rsidRPr="00523EB5">
        <w:rPr>
          <w:rFonts w:eastAsiaTheme="minorEastAsia"/>
          <w:color w:val="0070C0"/>
        </w:rPr>
        <w:t>4</w:t>
      </w:r>
      <w:r w:rsidR="00CE3FF4" w:rsidRPr="00D17544">
        <w:rPr>
          <w:rFonts w:eastAsiaTheme="minorEastAsia"/>
        </w:rPr>
        <w:t>,</w:t>
      </w:r>
      <w:r w:rsidR="00CE3FF4">
        <w:rPr>
          <w:rFonts w:eastAsiaTheme="minorEastAsia"/>
          <w:color w:val="0070C0"/>
        </w:rPr>
        <w:t xml:space="preserve"> </w:t>
      </w:r>
      <w:r w:rsidR="00CE3FF4" w:rsidRPr="00CE3FF4">
        <w:rPr>
          <w:rFonts w:eastAsiaTheme="minorEastAsia"/>
        </w:rPr>
        <w:t xml:space="preserve">then introduce a name such as </w:t>
      </w:r>
      <w:r w:rsidR="00CE3FF4">
        <w:rPr>
          <w:rFonts w:eastAsiaTheme="minorEastAsia"/>
        </w:rPr>
        <w:t>“</w:t>
      </w:r>
      <w:r w:rsidR="00CE3FF4" w:rsidRPr="00CE3FF4">
        <w:rPr>
          <w:rFonts w:eastAsiaTheme="minorEastAsia"/>
          <w:color w:val="0070C0"/>
        </w:rPr>
        <w:t>Col_4_exported</w:t>
      </w:r>
      <w:r w:rsidR="00CE3FF4">
        <w:rPr>
          <w:rFonts w:eastAsiaTheme="minorEastAsia"/>
          <w:color w:val="0070C0"/>
        </w:rPr>
        <w:t>”</w:t>
      </w:r>
      <w:r>
        <w:rPr>
          <w:rFonts w:eastAsiaTheme="minorEastAsia"/>
        </w:rPr>
        <w:t>. Note that this analysis could have been performed simultaneously to many data files at the same time. To do so, we could have opened all those files at the same time and then set all the above operations while visualizing the first file, or all files simultaneously (the operation will be performed to all data files in both cases).</w:t>
      </w:r>
      <w:r w:rsidR="005A2B85">
        <w:rPr>
          <w:rFonts w:eastAsiaTheme="minorEastAsia"/>
        </w:rPr>
        <w:t xml:space="preserve"> You can discard current plots from “</w:t>
      </w:r>
      <w:r w:rsidR="005A2B85" w:rsidRPr="005A2B85">
        <w:rPr>
          <w:rFonts w:eastAsiaTheme="minorEastAsia"/>
          <w:color w:val="0070C0"/>
        </w:rPr>
        <w:t>File-&gt;New</w:t>
      </w:r>
      <w:r w:rsidR="005A2B85">
        <w:rPr>
          <w:rFonts w:eastAsiaTheme="minorEastAsia"/>
        </w:rPr>
        <w:t>” (</w:t>
      </w:r>
      <w:proofErr w:type="spellStart"/>
      <w:r w:rsidR="005A2B85" w:rsidRPr="005A2B85">
        <w:rPr>
          <w:rFonts w:eastAsiaTheme="minorEastAsia"/>
          <w:color w:val="0070C0"/>
        </w:rPr>
        <w:t>Ctrl+N</w:t>
      </w:r>
      <w:proofErr w:type="spellEnd"/>
      <w:r w:rsidR="005A2B85">
        <w:rPr>
          <w:rFonts w:eastAsiaTheme="minorEastAsia"/>
        </w:rPr>
        <w:t>) in order to proceed to the</w:t>
      </w:r>
      <w:r w:rsidR="003E4E94">
        <w:rPr>
          <w:rFonts w:eastAsiaTheme="minorEastAsia"/>
        </w:rPr>
        <w:t xml:space="preserve"> next subsection.</w:t>
      </w:r>
    </w:p>
    <w:p w:rsidR="005F3269" w:rsidRDefault="005F3269" w:rsidP="00F56F7C"/>
    <w:p w:rsidR="005F3269" w:rsidRDefault="005F3269" w:rsidP="00F56F7C"/>
    <w:p w:rsidR="00772FF5" w:rsidRDefault="00772FF5">
      <w:pPr>
        <w:rPr>
          <w:rFonts w:eastAsiaTheme="majorEastAsia" w:cstheme="majorBidi"/>
          <w:b/>
          <w:color w:val="2E74B5" w:themeColor="accent1" w:themeShade="BF"/>
          <w:sz w:val="32"/>
          <w:szCs w:val="32"/>
        </w:rPr>
      </w:pPr>
      <w:r>
        <w:br w:type="page"/>
      </w:r>
    </w:p>
    <w:p w:rsidR="003E4E94" w:rsidRDefault="003E4E94" w:rsidP="003E4E94">
      <w:pPr>
        <w:pStyle w:val="Ttulo2"/>
      </w:pPr>
      <w:bookmarkStart w:id="15" w:name="_Toc187248512"/>
      <w:r>
        <w:lastRenderedPageBreak/>
        <w:t>Peak positions</w:t>
      </w:r>
      <w:bookmarkEnd w:id="15"/>
    </w:p>
    <w:p w:rsidR="003E4E94" w:rsidRDefault="003E4E94" w:rsidP="003E4E94">
      <w:pPr>
        <w:jc w:val="both"/>
      </w:pPr>
      <w:r>
        <w:tab/>
        <w:t>The current version of DataPro allows to extract peak positions. Let’s drag the file “</w:t>
      </w:r>
      <w:proofErr w:type="spellStart"/>
      <w:r w:rsidRPr="003E4E94">
        <w:rPr>
          <w:color w:val="0070C0"/>
        </w:rPr>
        <w:t>ZIRCON.asc</w:t>
      </w:r>
      <w:proofErr w:type="spellEnd"/>
      <w:r>
        <w:t xml:space="preserve">” from the folder </w:t>
      </w:r>
      <w:r>
        <w:t>“</w:t>
      </w:r>
      <w:r w:rsidRPr="00235F94">
        <w:rPr>
          <w:color w:val="0070C0"/>
        </w:rPr>
        <w:t>\0_Guide_tests\5_Analysis</w:t>
      </w:r>
      <w:r>
        <w:t>”</w:t>
      </w:r>
      <w:r>
        <w:t xml:space="preserve"> into the DataPro interface. Now we can select the action “</w:t>
      </w:r>
      <w:r w:rsidRPr="003E4E94">
        <w:rPr>
          <w:rFonts w:eastAsiaTheme="minorEastAsia"/>
          <w:color w:val="0070C0"/>
        </w:rPr>
        <w:t>Peak Positions</w:t>
      </w:r>
      <w:r>
        <w:t>”</w:t>
      </w:r>
      <w:r w:rsidRPr="003E4E94">
        <w:rPr>
          <w:rFonts w:eastAsiaTheme="minorEastAsia"/>
        </w:rPr>
        <w:t xml:space="preserve"> </w:t>
      </w:r>
      <w:r>
        <w:rPr>
          <w:rFonts w:eastAsiaTheme="minorEastAsia"/>
        </w:rPr>
        <w:t>from “</w:t>
      </w:r>
      <w:r>
        <w:rPr>
          <w:rFonts w:eastAsiaTheme="minorEastAsia"/>
          <w:color w:val="0070C0"/>
        </w:rPr>
        <w:t>Analysis</w:t>
      </w:r>
      <w:r w:rsidRPr="005F2958">
        <w:rPr>
          <w:rFonts w:eastAsiaTheme="minorEastAsia"/>
          <w:color w:val="0070C0"/>
        </w:rPr>
        <w:t xml:space="preserve"> -&gt; </w:t>
      </w:r>
      <w:r>
        <w:rPr>
          <w:rFonts w:eastAsiaTheme="minorEastAsia"/>
          <w:color w:val="0070C0"/>
        </w:rPr>
        <w:t>Special analysis -</w:t>
      </w:r>
      <w:r w:rsidRPr="005F2958">
        <w:rPr>
          <w:rFonts w:eastAsiaTheme="minorEastAsia"/>
          <w:color w:val="0070C0"/>
        </w:rPr>
        <w:t xml:space="preserve">&gt; </w:t>
      </w:r>
      <w:r>
        <w:rPr>
          <w:rFonts w:eastAsiaTheme="minorEastAsia"/>
          <w:color w:val="0070C0"/>
        </w:rPr>
        <w:t>Peak positions</w:t>
      </w:r>
      <w:r>
        <w:rPr>
          <w:rFonts w:eastAsiaTheme="minorEastAsia"/>
        </w:rPr>
        <w:t>”</w:t>
      </w:r>
      <w:r w:rsidR="00B22A41">
        <w:rPr>
          <w:rFonts w:eastAsiaTheme="minorEastAsia"/>
        </w:rPr>
        <w:t xml:space="preserve"> in order to extract the peak positions from the Derivative Method</w:t>
      </w:r>
      <w:r>
        <w:rPr>
          <w:rFonts w:eastAsiaTheme="minorEastAsia"/>
        </w:rPr>
        <w:t>. A prompt shows up with a few tolerance values calculated and suggested by DataPro. In order to discriminate between peaks and noise, a few algorithms can be applied. The first</w:t>
      </w:r>
      <w:r w:rsidR="00B22A41">
        <w:rPr>
          <w:rFonts w:eastAsiaTheme="minorEastAsia"/>
        </w:rPr>
        <w:t xml:space="preserve"> parameter “Laplacian”, is simply a data pre-process consisting in smoothing the spectra using the Laplacian algorithm (described previously). The second and third parameters are </w:t>
      </w:r>
      <w:r w:rsidR="00B22A41">
        <w:rPr>
          <w:rFonts w:ascii="Matura MT Script Capitals" w:eastAsiaTheme="minorEastAsia" w:hAnsi="Matura MT Script Capitals"/>
        </w:rPr>
        <w:t>∆</w:t>
      </w:r>
      <w:r w:rsidR="00B22A41">
        <w:rPr>
          <w:rFonts w:eastAsiaTheme="minorEastAsia"/>
        </w:rPr>
        <w:t xml:space="preserve">x and </w:t>
      </w:r>
      <w:r w:rsidR="00B22A41">
        <w:rPr>
          <w:rFonts w:ascii="Matura MT Script Capitals" w:eastAsiaTheme="minorEastAsia" w:hAnsi="Matura MT Script Capitals"/>
        </w:rPr>
        <w:t>∆</w:t>
      </w:r>
      <w:r w:rsidR="00B22A41">
        <w:rPr>
          <w:rFonts w:eastAsiaTheme="minorEastAsia"/>
        </w:rPr>
        <w:t xml:space="preserve">y, which are vertical and horizontal minimum thresholds that the derivative of the peak must fulfil in order to be considered a peak instead of noise. If these parameters are left as zero, all datapoints with a </w:t>
      </w:r>
      <w:r w:rsidR="00E23811">
        <w:rPr>
          <w:rFonts w:eastAsiaTheme="minorEastAsia"/>
        </w:rPr>
        <w:t>slope</w:t>
      </w:r>
      <w:r w:rsidR="00B22A41">
        <w:rPr>
          <w:rFonts w:eastAsiaTheme="minorEastAsia"/>
        </w:rPr>
        <w:t xml:space="preserve"> of zero will be </w:t>
      </w:r>
      <w:r w:rsidR="00E23811">
        <w:rPr>
          <w:rFonts w:eastAsiaTheme="minorEastAsia"/>
        </w:rPr>
        <w:t xml:space="preserve">identified as a peak, so for noisy data it is </w:t>
      </w:r>
      <w:r w:rsidR="00A52DE3">
        <w:rPr>
          <w:rFonts w:eastAsiaTheme="minorEastAsia"/>
        </w:rPr>
        <w:t>advised</w:t>
      </w:r>
      <w:r w:rsidR="00E23811">
        <w:rPr>
          <w:rFonts w:eastAsiaTheme="minorEastAsia"/>
        </w:rPr>
        <w:t xml:space="preserve"> to at least include a value of </w:t>
      </w:r>
      <w:r w:rsidR="00E23811">
        <w:rPr>
          <w:rFonts w:ascii="Matura MT Script Capitals" w:eastAsiaTheme="minorEastAsia" w:hAnsi="Matura MT Script Capitals"/>
        </w:rPr>
        <w:t>∆</w:t>
      </w:r>
      <w:r w:rsidR="00E23811">
        <w:rPr>
          <w:rFonts w:eastAsiaTheme="minorEastAsia"/>
        </w:rPr>
        <w:t>x</w:t>
      </w:r>
      <w:r w:rsidR="00E23811">
        <w:rPr>
          <w:rFonts w:eastAsiaTheme="minorEastAsia"/>
        </w:rPr>
        <w:t xml:space="preserve"> similar to the expected width of peaks, or a few x steps of the datapoints. For further refinement using a nonzero </w:t>
      </w:r>
      <w:r w:rsidR="00E23811">
        <w:rPr>
          <w:rFonts w:ascii="Matura MT Script Capitals" w:eastAsiaTheme="minorEastAsia" w:hAnsi="Matura MT Script Capitals"/>
        </w:rPr>
        <w:t>∆</w:t>
      </w:r>
      <w:r w:rsidR="00E23811">
        <w:rPr>
          <w:rFonts w:eastAsiaTheme="minorEastAsia"/>
        </w:rPr>
        <w:t>y</w:t>
      </w:r>
      <w:r w:rsidR="00E23811">
        <w:rPr>
          <w:rFonts w:eastAsiaTheme="minorEastAsia"/>
        </w:rPr>
        <w:t xml:space="preserve"> will select sharper peaks rather than smooth bands. The fourth parameter is the radii of the rolling ball used for baseline subtraction (described previously), which is especially helpful for the next parameter: The fifth parameter is the minimum intensity a peak must have in order to be considered a peak (</w:t>
      </w:r>
      <w:proofErr w:type="spellStart"/>
      <w:r w:rsidR="00E23811">
        <w:rPr>
          <w:rFonts w:eastAsiaTheme="minorEastAsia"/>
        </w:rPr>
        <w:t>Absy</w:t>
      </w:r>
      <w:proofErr w:type="spellEnd"/>
      <w:r w:rsidR="00E23811">
        <w:rPr>
          <w:rFonts w:eastAsiaTheme="minorEastAsia"/>
        </w:rPr>
        <w:t>) so that smaller peaks and noise will be filtered out. The last parameter rejects smaller peaks that are too adjacent to a larger one by the defined quantity in x units. Let’s accept all proposed parameters and select “</w:t>
      </w:r>
      <w:r w:rsidR="00E23811" w:rsidRPr="00E23811">
        <w:rPr>
          <w:rFonts w:eastAsiaTheme="minorEastAsia"/>
          <w:color w:val="0070C0"/>
        </w:rPr>
        <w:t>OK</w:t>
      </w:r>
      <w:r w:rsidR="00E23811">
        <w:rPr>
          <w:rFonts w:eastAsiaTheme="minorEastAsia"/>
        </w:rPr>
        <w:t xml:space="preserve">”. We can see that </w:t>
      </w:r>
      <w:r w:rsidR="005B7C72">
        <w:rPr>
          <w:rFonts w:eastAsiaTheme="minorEastAsia"/>
        </w:rPr>
        <w:t xml:space="preserve">only </w:t>
      </w:r>
      <w:r w:rsidR="0041589B" w:rsidRPr="009422B6">
        <w:rPr>
          <w:rFonts w:eastAsiaTheme="minorEastAsia"/>
          <w:b/>
        </w:rPr>
        <w:t>13</w:t>
      </w:r>
      <w:r w:rsidR="00E23811">
        <w:rPr>
          <w:rFonts w:eastAsiaTheme="minorEastAsia"/>
        </w:rPr>
        <w:t xml:space="preserve"> peaks have been proposed. We can zoom-in with the mouse to evaluate their wellness. Since smaller peaks have been filtered out, now we select “</w:t>
      </w:r>
      <w:r w:rsidR="00E23811" w:rsidRPr="005B7C72">
        <w:rPr>
          <w:rFonts w:eastAsiaTheme="minorEastAsia"/>
          <w:color w:val="0070C0"/>
        </w:rPr>
        <w:t>No</w:t>
      </w:r>
      <w:r w:rsidR="00E23811">
        <w:rPr>
          <w:rFonts w:eastAsiaTheme="minorEastAsia"/>
        </w:rPr>
        <w:t>”</w:t>
      </w:r>
      <w:r w:rsidR="005B7C72">
        <w:rPr>
          <w:rFonts w:eastAsiaTheme="minorEastAsia"/>
        </w:rPr>
        <w:t>, and include “</w:t>
      </w:r>
      <w:r w:rsidR="009422B6">
        <w:rPr>
          <w:rFonts w:eastAsiaTheme="minorEastAsia"/>
          <w:color w:val="0070C0"/>
        </w:rPr>
        <w:t>10</w:t>
      </w:r>
      <w:r w:rsidR="005B7C72">
        <w:rPr>
          <w:rFonts w:eastAsiaTheme="minorEastAsia"/>
        </w:rPr>
        <w:t>” into Laplacian</w:t>
      </w:r>
      <w:r w:rsidR="009422B6">
        <w:rPr>
          <w:rFonts w:eastAsiaTheme="minorEastAsia"/>
        </w:rPr>
        <w:t>,</w:t>
      </w:r>
      <w:r w:rsidR="009422B6" w:rsidRPr="009422B6">
        <w:rPr>
          <w:rFonts w:eastAsiaTheme="minorEastAsia"/>
        </w:rPr>
        <w:t xml:space="preserve"> </w:t>
      </w:r>
      <w:r w:rsidR="009422B6">
        <w:rPr>
          <w:rFonts w:eastAsiaTheme="minorEastAsia"/>
        </w:rPr>
        <w:t>“</w:t>
      </w:r>
      <w:r w:rsidR="009422B6">
        <w:rPr>
          <w:rFonts w:eastAsiaTheme="minorEastAsia"/>
          <w:color w:val="0070C0"/>
        </w:rPr>
        <w:t>10</w:t>
      </w:r>
      <w:r w:rsidR="009422B6">
        <w:rPr>
          <w:rFonts w:eastAsiaTheme="minorEastAsia"/>
          <w:color w:val="0070C0"/>
        </w:rPr>
        <w:t>0</w:t>
      </w:r>
      <w:r w:rsidR="009422B6">
        <w:rPr>
          <w:rFonts w:eastAsiaTheme="minorEastAsia"/>
        </w:rPr>
        <w:t>”</w:t>
      </w:r>
      <w:r w:rsidR="009422B6">
        <w:rPr>
          <w:rFonts w:eastAsiaTheme="minorEastAsia"/>
        </w:rPr>
        <w:t xml:space="preserve"> into Dy</w:t>
      </w:r>
      <w:r w:rsidR="009422B6">
        <w:rPr>
          <w:rFonts w:eastAsiaTheme="minorEastAsia"/>
        </w:rPr>
        <w:t xml:space="preserve"> </w:t>
      </w:r>
      <w:bookmarkStart w:id="16" w:name="_GoBack"/>
      <w:bookmarkEnd w:id="16"/>
      <w:r w:rsidR="005B7C72">
        <w:rPr>
          <w:rFonts w:eastAsiaTheme="minorEastAsia"/>
        </w:rPr>
        <w:t xml:space="preserve">and decrease </w:t>
      </w:r>
      <w:proofErr w:type="spellStart"/>
      <w:r w:rsidR="005B7C72">
        <w:rPr>
          <w:rFonts w:eastAsiaTheme="minorEastAsia"/>
        </w:rPr>
        <w:t>Absy</w:t>
      </w:r>
      <w:proofErr w:type="spellEnd"/>
      <w:r w:rsidR="005B7C72">
        <w:rPr>
          <w:rFonts w:eastAsiaTheme="minorEastAsia"/>
        </w:rPr>
        <w:t xml:space="preserve"> to “</w:t>
      </w:r>
      <w:r w:rsidR="009422B6">
        <w:rPr>
          <w:rFonts w:eastAsiaTheme="minorEastAsia"/>
          <w:color w:val="0070C0"/>
        </w:rPr>
        <w:t>50</w:t>
      </w:r>
      <w:r w:rsidR="005B7C72">
        <w:rPr>
          <w:rFonts w:eastAsiaTheme="minorEastAsia"/>
        </w:rPr>
        <w:t xml:space="preserve">”, </w:t>
      </w:r>
      <w:r w:rsidR="009422B6" w:rsidRPr="009422B6">
        <w:rPr>
          <w:rFonts w:eastAsiaTheme="minorEastAsia"/>
          <w:b/>
        </w:rPr>
        <w:t>57</w:t>
      </w:r>
      <w:r w:rsidR="005B7C72">
        <w:rPr>
          <w:rFonts w:eastAsiaTheme="minorEastAsia"/>
        </w:rPr>
        <w:t xml:space="preserve"> peaks have been now detected, so much better detail than previously. We proceed with “</w:t>
      </w:r>
      <w:r w:rsidR="005B7C72" w:rsidRPr="005B7C72">
        <w:rPr>
          <w:rFonts w:eastAsiaTheme="minorEastAsia"/>
          <w:color w:val="0070C0"/>
        </w:rPr>
        <w:t>Yes</w:t>
      </w:r>
      <w:r w:rsidR="005B7C72">
        <w:rPr>
          <w:rFonts w:eastAsiaTheme="minorEastAsia"/>
        </w:rPr>
        <w:t>” and can now have a look at the generated Peak_pos.dat file, containing the peak’s positions.</w:t>
      </w:r>
    </w:p>
    <w:p w:rsidR="003E4E94" w:rsidRDefault="003E4E94" w:rsidP="003E4E94">
      <w:pPr>
        <w:jc w:val="both"/>
      </w:pPr>
      <w:r>
        <w:br w:type="page"/>
      </w:r>
    </w:p>
    <w:p w:rsidR="00B664A2" w:rsidRDefault="00B664A2" w:rsidP="00B664A2">
      <w:pPr>
        <w:pStyle w:val="Ttulo1"/>
      </w:pPr>
      <w:bookmarkStart w:id="17" w:name="_Toc187248513"/>
      <w:r>
        <w:lastRenderedPageBreak/>
        <w:t>Automate Actions</w:t>
      </w:r>
      <w:bookmarkEnd w:id="17"/>
    </w:p>
    <w:p w:rsidR="000541C5" w:rsidRDefault="000541C5" w:rsidP="003E4E94">
      <w:pPr>
        <w:jc w:val="both"/>
      </w:pPr>
      <w:r>
        <w:tab/>
      </w:r>
      <w:r w:rsidR="00A72A8F">
        <w:t>Da</w:t>
      </w:r>
      <w:r>
        <w:t>taPro offers another feature to save the user’s time when dealing with multiple data files. This feature, located in “</w:t>
      </w:r>
      <w:r w:rsidRPr="005F2958">
        <w:rPr>
          <w:color w:val="0070C0"/>
        </w:rPr>
        <w:t>Columns and files -&gt; Automate Actions</w:t>
      </w:r>
      <w:r>
        <w:t>” allows to generate a text code that</w:t>
      </w:r>
      <w:r w:rsidR="00973190">
        <w:t xml:space="preserve"> sequentially</w:t>
      </w:r>
      <w:r>
        <w:t xml:space="preserve"> registered all the introduced Actions by the user since the data files were opened or last saved. The purpose of this code, is to allow the user to set a number of Actions in a file, and then be able to repeat them all in similar files by simply introducing the code. Hence, this feature can be useful if the user needs to make identical actions on data located in different folders, or during different days. </w:t>
      </w:r>
    </w:p>
    <w:p w:rsidR="000541C5" w:rsidRDefault="000541C5" w:rsidP="000541C5">
      <w:pPr>
        <w:jc w:val="both"/>
        <w:rPr>
          <w:rFonts w:cs="Arial"/>
        </w:rPr>
      </w:pPr>
      <w:r>
        <w:tab/>
        <w:t xml:space="preserve">Let’s exemplify this by opening </w:t>
      </w:r>
      <w:r w:rsidR="003965D9">
        <w:t xml:space="preserve">all </w:t>
      </w:r>
      <w:r>
        <w:t xml:space="preserve">files </w:t>
      </w:r>
      <w:r w:rsidR="003965D9">
        <w:t xml:space="preserve">from </w:t>
      </w:r>
      <w:r>
        <w:t>“</w:t>
      </w:r>
      <w:r w:rsidRPr="00305ECA">
        <w:rPr>
          <w:color w:val="0070C0"/>
        </w:rPr>
        <w:t>PR_1.dat</w:t>
      </w:r>
      <w:r>
        <w:t xml:space="preserve">” </w:t>
      </w:r>
      <w:r w:rsidR="003965D9">
        <w:t>to</w:t>
      </w:r>
      <w:r>
        <w:t xml:space="preserve"> “</w:t>
      </w:r>
      <w:r w:rsidRPr="00305ECA">
        <w:rPr>
          <w:color w:val="0070C0"/>
        </w:rPr>
        <w:t>PR_</w:t>
      </w:r>
      <w:r w:rsidR="005C6B24" w:rsidRPr="00305ECA">
        <w:rPr>
          <w:color w:val="0070C0"/>
        </w:rPr>
        <w:t>8</w:t>
      </w:r>
      <w:r w:rsidRPr="00305ECA">
        <w:rPr>
          <w:color w:val="0070C0"/>
        </w:rPr>
        <w:t>.dat</w:t>
      </w:r>
      <w:r>
        <w:t>” located in “</w:t>
      </w:r>
      <w:r w:rsidRPr="005F2958">
        <w:rPr>
          <w:color w:val="0070C0"/>
        </w:rPr>
        <w:t>\0_Guide_tests\6_Automate actions</w:t>
      </w:r>
      <w:r>
        <w:t xml:space="preserve">”. </w:t>
      </w:r>
      <w:r w:rsidR="003965D9">
        <w:t>We can now plot all files (</w:t>
      </w:r>
      <w:r w:rsidR="003965D9" w:rsidRPr="005F2958">
        <w:rPr>
          <w:color w:val="0070C0"/>
        </w:rPr>
        <w:t>Ctrl+0</w:t>
      </w:r>
      <w:r w:rsidR="003965D9">
        <w:t>) and all columns (</w:t>
      </w:r>
      <w:proofErr w:type="spellStart"/>
      <w:r w:rsidR="003965D9" w:rsidRPr="005F2958">
        <w:rPr>
          <w:color w:val="0070C0"/>
        </w:rPr>
        <w:t>Ctrl+Enter</w:t>
      </w:r>
      <w:proofErr w:type="spellEnd"/>
      <w:r w:rsidR="003965D9">
        <w:t>, then introduce “</w:t>
      </w:r>
      <w:r w:rsidR="003965D9" w:rsidRPr="005F2958">
        <w:rPr>
          <w:color w:val="0070C0"/>
        </w:rPr>
        <w:t>0</w:t>
      </w:r>
      <w:r w:rsidR="003965D9">
        <w:t xml:space="preserve">”). </w:t>
      </w:r>
      <w:r>
        <w:t>We can</w:t>
      </w:r>
      <w:r w:rsidR="003965D9">
        <w:t xml:space="preserve"> now</w:t>
      </w:r>
      <w:r>
        <w:t xml:space="preserve"> see that these files are similar to the ones in </w:t>
      </w:r>
      <w:r w:rsidR="003965D9">
        <w:t xml:space="preserve">from the previous section. Columns 2 and 3 correspond to X and Y channels of photoreflectance spectra, and columns 4 and 5 correspond to R and the phase </w:t>
      </w:r>
      <w:r w:rsidR="003965D9" w:rsidRPr="00B75BF6">
        <w:rPr>
          <w:rFonts w:cs="Arial"/>
        </w:rPr>
        <w:t>θ</w:t>
      </w:r>
      <w:r w:rsidR="003965D9">
        <w:rPr>
          <w:rFonts w:cs="Arial"/>
        </w:rPr>
        <w:t xml:space="preserve">. We plot back </w:t>
      </w:r>
      <w:r w:rsidR="00973190">
        <w:rPr>
          <w:rFonts w:cs="Arial"/>
        </w:rPr>
        <w:t>only</w:t>
      </w:r>
      <w:r w:rsidR="003965D9">
        <w:rPr>
          <w:rFonts w:cs="Arial"/>
        </w:rPr>
        <w:t xml:space="preserve"> the column 4 (</w:t>
      </w:r>
      <w:proofErr w:type="spellStart"/>
      <w:r w:rsidR="003965D9" w:rsidRPr="005F2958">
        <w:rPr>
          <w:rFonts w:cs="Arial"/>
          <w:color w:val="0070C0"/>
        </w:rPr>
        <w:t>Ctrl+Enter</w:t>
      </w:r>
      <w:proofErr w:type="spellEnd"/>
      <w:r w:rsidR="003965D9">
        <w:rPr>
          <w:rFonts w:cs="Arial"/>
        </w:rPr>
        <w:t>, then introduce “</w:t>
      </w:r>
      <w:r w:rsidR="003965D9" w:rsidRPr="005F2958">
        <w:rPr>
          <w:rFonts w:cs="Arial"/>
          <w:color w:val="0070C0"/>
        </w:rPr>
        <w:t>4</w:t>
      </w:r>
      <w:r w:rsidR="003965D9">
        <w:rPr>
          <w:rFonts w:cs="Arial"/>
        </w:rPr>
        <w:t xml:space="preserve">”), and then we introduce the code </w:t>
      </w:r>
      <w:r w:rsidR="00B66C5A">
        <w:rPr>
          <w:rFonts w:cs="Arial"/>
        </w:rPr>
        <w:t>(</w:t>
      </w:r>
      <w:r w:rsidR="00B66C5A" w:rsidRPr="005F2958">
        <w:rPr>
          <w:color w:val="0070C0"/>
        </w:rPr>
        <w:t>Columns and files -&gt; Automate Actions -&gt; Introduce code</w:t>
      </w:r>
      <w:r w:rsidR="00B66C5A">
        <w:rPr>
          <w:rFonts w:cs="Arial"/>
        </w:rPr>
        <w:t xml:space="preserve">) </w:t>
      </w:r>
      <w:r w:rsidR="003965D9">
        <w:rPr>
          <w:rFonts w:cs="Arial"/>
        </w:rPr>
        <w:t>obtained from the previous section (</w:t>
      </w:r>
      <w:r w:rsidR="00973190">
        <w:rPr>
          <w:rFonts w:cs="Arial"/>
        </w:rPr>
        <w:t xml:space="preserve">in case you didn’t save it, you can also find the </w:t>
      </w:r>
      <w:r w:rsidR="003965D9">
        <w:rPr>
          <w:rFonts w:cs="Arial"/>
        </w:rPr>
        <w:t>code in the folder of the files, inside a file named “</w:t>
      </w:r>
      <w:r w:rsidR="003965D9" w:rsidRPr="00305ECA">
        <w:rPr>
          <w:rFonts w:cs="Arial"/>
          <w:color w:val="0070C0"/>
        </w:rPr>
        <w:t>code.txt</w:t>
      </w:r>
      <w:r w:rsidR="003965D9">
        <w:rPr>
          <w:rFonts w:cs="Arial"/>
        </w:rPr>
        <w:t>”).</w:t>
      </w:r>
      <w:r w:rsidR="00973190">
        <w:rPr>
          <w:rFonts w:cs="Arial"/>
        </w:rPr>
        <w:t xml:space="preserve"> We can now plot all our data (</w:t>
      </w:r>
      <w:r w:rsidR="00973190" w:rsidRPr="005F2958">
        <w:rPr>
          <w:rFonts w:cs="Arial"/>
          <w:color w:val="0070C0"/>
        </w:rPr>
        <w:t>Ctrl+0</w:t>
      </w:r>
      <w:r w:rsidR="00973190">
        <w:rPr>
          <w:rFonts w:cs="Arial"/>
        </w:rPr>
        <w:t>) and stack it “</w:t>
      </w:r>
      <w:r w:rsidR="00973190" w:rsidRPr="005F2958">
        <w:rPr>
          <w:rFonts w:cs="Arial"/>
          <w:color w:val="0070C0"/>
        </w:rPr>
        <w:t>Graph -&gt;</w:t>
      </w:r>
      <w:r w:rsidR="005F2958">
        <w:rPr>
          <w:rFonts w:cs="Arial"/>
          <w:color w:val="0070C0"/>
        </w:rPr>
        <w:t xml:space="preserve"> </w:t>
      </w:r>
      <w:r w:rsidR="00AB7750">
        <w:rPr>
          <w:rFonts w:cs="Arial"/>
          <w:color w:val="0070C0"/>
        </w:rPr>
        <w:t>Vertical s</w:t>
      </w:r>
      <w:r w:rsidR="00973190" w:rsidRPr="005F2958">
        <w:rPr>
          <w:rFonts w:cs="Arial"/>
          <w:color w:val="0070C0"/>
        </w:rPr>
        <w:t>tacking -&gt; Stacking activated</w:t>
      </w:r>
      <w:r w:rsidR="00973190">
        <w:rPr>
          <w:rFonts w:cs="Arial"/>
        </w:rPr>
        <w:t>”</w:t>
      </w:r>
      <w:r w:rsidR="00233538">
        <w:rPr>
          <w:rFonts w:cs="Arial"/>
        </w:rPr>
        <w:t xml:space="preserve"> introducing the value “</w:t>
      </w:r>
      <w:r w:rsidR="00233538" w:rsidRPr="00233538">
        <w:rPr>
          <w:rFonts w:cs="Arial"/>
          <w:color w:val="0070C0"/>
        </w:rPr>
        <w:t>0.4</w:t>
      </w:r>
      <w:r w:rsidR="00233538">
        <w:rPr>
          <w:rFonts w:cs="Arial"/>
        </w:rPr>
        <w:t>”</w:t>
      </w:r>
      <w:r w:rsidR="00973190">
        <w:rPr>
          <w:rFonts w:cs="Arial"/>
        </w:rPr>
        <w:t>. You should now obtain a plot similar to the one shown in Fig. 11.</w:t>
      </w:r>
    </w:p>
    <w:p w:rsidR="00973190" w:rsidRDefault="00772FF5" w:rsidP="000541C5">
      <w:pPr>
        <w:jc w:val="both"/>
        <w:rPr>
          <w:rFonts w:cs="Arial"/>
        </w:rPr>
      </w:pPr>
      <w:r>
        <w:rPr>
          <w:rFonts w:cs="Arial"/>
        </w:rPr>
        <w:tab/>
        <w:t xml:space="preserve">Hence, if the user regularly uses DataPro, it is advised that the user creates and saves their own codes to process </w:t>
      </w:r>
      <w:r w:rsidR="000F0522">
        <w:rPr>
          <w:rFonts w:cs="Arial"/>
        </w:rPr>
        <w:t>its</w:t>
      </w:r>
      <w:r>
        <w:rPr>
          <w:rFonts w:cs="Arial"/>
        </w:rPr>
        <w:t xml:space="preserve"> own data.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276"/>
      </w:tblGrid>
      <w:tr w:rsidR="00973190" w:rsidTr="007A7996">
        <w:tc>
          <w:tcPr>
            <w:tcW w:w="5130" w:type="dxa"/>
          </w:tcPr>
          <w:p w:rsidR="00973190" w:rsidRDefault="00973190" w:rsidP="007A7996">
            <w:pPr>
              <w:jc w:val="both"/>
            </w:pPr>
            <w:r>
              <w:rPr>
                <w:noProof/>
              </w:rPr>
              <w:drawing>
                <wp:inline distT="0" distB="0" distL="0" distR="0" wp14:anchorId="5D97077E" wp14:editId="44010D97">
                  <wp:extent cx="3040380" cy="2513501"/>
                  <wp:effectExtent l="0" t="0" r="762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61954" cy="2531336"/>
                          </a:xfrm>
                          <a:prstGeom prst="rect">
                            <a:avLst/>
                          </a:prstGeom>
                        </pic:spPr>
                      </pic:pic>
                    </a:graphicData>
                  </a:graphic>
                </wp:inline>
              </w:drawing>
            </w:r>
          </w:p>
        </w:tc>
        <w:tc>
          <w:tcPr>
            <w:tcW w:w="4276" w:type="dxa"/>
          </w:tcPr>
          <w:p w:rsidR="00973190" w:rsidRDefault="00973190" w:rsidP="007A7996">
            <w:pPr>
              <w:jc w:val="both"/>
            </w:pPr>
            <w:r w:rsidRPr="00A01C2C">
              <w:rPr>
                <w:b/>
              </w:rPr>
              <w:t xml:space="preserve">Fig. </w:t>
            </w:r>
            <w:r>
              <w:rPr>
                <w:b/>
              </w:rPr>
              <w:t>11</w:t>
            </w:r>
            <w:r w:rsidRPr="00A01C2C">
              <w:rPr>
                <w:b/>
              </w:rPr>
              <w:t>.</w:t>
            </w:r>
            <w:r>
              <w:t xml:space="preserve"> </w:t>
            </w:r>
          </w:p>
          <w:p w:rsidR="00973190" w:rsidRDefault="00973190" w:rsidP="007A7996">
            <w:pPr>
              <w:jc w:val="both"/>
            </w:pPr>
          </w:p>
          <w:p w:rsidR="00973190" w:rsidRPr="00B664A2" w:rsidRDefault="00973190" w:rsidP="007A7996">
            <w:pPr>
              <w:jc w:val="both"/>
            </w:pPr>
            <w:r>
              <w:t>DataPro can sequentially repeat a series of operations (Actions) on multiple files.</w:t>
            </w:r>
          </w:p>
        </w:tc>
      </w:tr>
    </w:tbl>
    <w:p w:rsidR="00A72A8F" w:rsidRDefault="00A72A8F" w:rsidP="00A72A8F">
      <w:pPr>
        <w:jc w:val="center"/>
      </w:pPr>
    </w:p>
    <w:p w:rsidR="00973190" w:rsidRPr="00B664A2" w:rsidRDefault="002B515E" w:rsidP="00A72A8F">
      <w:pPr>
        <w:jc w:val="center"/>
      </w:pPr>
      <w:r>
        <w:rPr>
          <w:noProof/>
        </w:rPr>
        <w:drawing>
          <wp:inline distT="0" distB="0" distL="0" distR="0">
            <wp:extent cx="5638800" cy="457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38800" cy="457200"/>
                    </a:xfrm>
                    <a:prstGeom prst="rect">
                      <a:avLst/>
                    </a:prstGeom>
                    <a:noFill/>
                    <a:ln>
                      <a:noFill/>
                    </a:ln>
                  </pic:spPr>
                </pic:pic>
              </a:graphicData>
            </a:graphic>
          </wp:inline>
        </w:drawing>
      </w:r>
    </w:p>
    <w:sectPr w:rsidR="00973190" w:rsidRPr="00B664A2" w:rsidSect="00767003">
      <w:headerReference w:type="default" r:id="rId23"/>
      <w:footerReference w:type="default" r:id="rId24"/>
      <w:pgSz w:w="12240" w:h="15840"/>
      <w:pgMar w:top="1417" w:right="1417" w:bottom="141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70A3" w:rsidRDefault="003D70A3" w:rsidP="008233FE">
      <w:pPr>
        <w:spacing w:after="0" w:line="240" w:lineRule="auto"/>
      </w:pPr>
      <w:r>
        <w:separator/>
      </w:r>
    </w:p>
  </w:endnote>
  <w:endnote w:type="continuationSeparator" w:id="0">
    <w:p w:rsidR="003D70A3" w:rsidRDefault="003D70A3" w:rsidP="00823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tura MT Script Capitals">
    <w:panose1 w:val="03020802060602070202"/>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4409380"/>
      <w:docPartObj>
        <w:docPartGallery w:val="Page Numbers (Bottom of Page)"/>
        <w:docPartUnique/>
      </w:docPartObj>
    </w:sdtPr>
    <w:sdtEndPr>
      <w:rPr>
        <w:noProof/>
      </w:rPr>
    </w:sdtEndPr>
    <w:sdtContent>
      <w:p w:rsidR="007A7996" w:rsidRDefault="007A7996">
        <w:pPr>
          <w:pStyle w:val="Piedepgina"/>
          <w:jc w:val="center"/>
        </w:pPr>
        <w:r>
          <w:fldChar w:fldCharType="begin"/>
        </w:r>
        <w:r>
          <w:instrText xml:space="preserve"> PAGE  \* Arabic  \* MERGEFORMAT </w:instrText>
        </w:r>
        <w:r>
          <w:fldChar w:fldCharType="separate"/>
        </w:r>
        <w:r w:rsidR="000750DF">
          <w:rPr>
            <w:noProof/>
          </w:rPr>
          <w:t>16</w:t>
        </w:r>
        <w:r>
          <w:fldChar w:fldCharType="end"/>
        </w:r>
      </w:p>
    </w:sdtContent>
  </w:sdt>
  <w:p w:rsidR="007A7996" w:rsidRDefault="007A799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70A3" w:rsidRDefault="003D70A3" w:rsidP="008233FE">
      <w:pPr>
        <w:spacing w:after="0" w:line="240" w:lineRule="auto"/>
      </w:pPr>
      <w:r>
        <w:separator/>
      </w:r>
    </w:p>
  </w:footnote>
  <w:footnote w:type="continuationSeparator" w:id="0">
    <w:p w:rsidR="003D70A3" w:rsidRDefault="003D70A3" w:rsidP="00823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996" w:rsidRPr="009A65AE" w:rsidRDefault="007A7996" w:rsidP="008233FE">
    <w:pPr>
      <w:pStyle w:val="Encabezado"/>
      <w:jc w:val="right"/>
      <w:rPr>
        <w:color w:val="9CC2E5" w:themeColor="accent1" w:themeTint="99"/>
        <w:sz w:val="26"/>
        <w:szCs w:val="26"/>
      </w:rPr>
    </w:pPr>
    <w:r w:rsidRPr="009A65AE">
      <w:rPr>
        <w:color w:val="9CC2E5" w:themeColor="accent1" w:themeTint="99"/>
        <w:sz w:val="26"/>
        <w:szCs w:val="26"/>
      </w:rPr>
      <w:t>DataPro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D11358"/>
    <w:multiLevelType w:val="hybridMultilevel"/>
    <w:tmpl w:val="1E1C6174"/>
    <w:lvl w:ilvl="0" w:tplc="01CC67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06A"/>
    <w:rsid w:val="00005583"/>
    <w:rsid w:val="00014839"/>
    <w:rsid w:val="0001616B"/>
    <w:rsid w:val="00023032"/>
    <w:rsid w:val="0002468F"/>
    <w:rsid w:val="000541C5"/>
    <w:rsid w:val="000750DF"/>
    <w:rsid w:val="00094A11"/>
    <w:rsid w:val="00096331"/>
    <w:rsid w:val="000A29A7"/>
    <w:rsid w:val="000F0522"/>
    <w:rsid w:val="000F21FE"/>
    <w:rsid w:val="001028C0"/>
    <w:rsid w:val="00103A2C"/>
    <w:rsid w:val="00104D32"/>
    <w:rsid w:val="00107534"/>
    <w:rsid w:val="00141A26"/>
    <w:rsid w:val="00185813"/>
    <w:rsid w:val="001A3C7A"/>
    <w:rsid w:val="001A6F6D"/>
    <w:rsid w:val="001A7118"/>
    <w:rsid w:val="001A7E23"/>
    <w:rsid w:val="001B55D9"/>
    <w:rsid w:val="001C3CF4"/>
    <w:rsid w:val="001C6DA9"/>
    <w:rsid w:val="001D1174"/>
    <w:rsid w:val="00202349"/>
    <w:rsid w:val="0020259E"/>
    <w:rsid w:val="00216619"/>
    <w:rsid w:val="00227362"/>
    <w:rsid w:val="00233538"/>
    <w:rsid w:val="00235F94"/>
    <w:rsid w:val="002702DB"/>
    <w:rsid w:val="002722A1"/>
    <w:rsid w:val="00283CF7"/>
    <w:rsid w:val="00294DBF"/>
    <w:rsid w:val="002B515E"/>
    <w:rsid w:val="002B605C"/>
    <w:rsid w:val="002C7E8A"/>
    <w:rsid w:val="002E7FDE"/>
    <w:rsid w:val="00305ECA"/>
    <w:rsid w:val="003118AD"/>
    <w:rsid w:val="00320E75"/>
    <w:rsid w:val="003361A5"/>
    <w:rsid w:val="0034521D"/>
    <w:rsid w:val="00393F63"/>
    <w:rsid w:val="003965D9"/>
    <w:rsid w:val="003B7539"/>
    <w:rsid w:val="003D4179"/>
    <w:rsid w:val="003D70A3"/>
    <w:rsid w:val="003E4E94"/>
    <w:rsid w:val="003E602A"/>
    <w:rsid w:val="003F54C1"/>
    <w:rsid w:val="004007C8"/>
    <w:rsid w:val="00410325"/>
    <w:rsid w:val="0041589B"/>
    <w:rsid w:val="004452DA"/>
    <w:rsid w:val="00447979"/>
    <w:rsid w:val="00452F71"/>
    <w:rsid w:val="0048478A"/>
    <w:rsid w:val="004877D9"/>
    <w:rsid w:val="004B5DD9"/>
    <w:rsid w:val="004C5F41"/>
    <w:rsid w:val="004D30D6"/>
    <w:rsid w:val="004E218F"/>
    <w:rsid w:val="004F357F"/>
    <w:rsid w:val="005067A8"/>
    <w:rsid w:val="00523EB5"/>
    <w:rsid w:val="00524E0B"/>
    <w:rsid w:val="005335B4"/>
    <w:rsid w:val="00537556"/>
    <w:rsid w:val="0055616E"/>
    <w:rsid w:val="00557416"/>
    <w:rsid w:val="00594548"/>
    <w:rsid w:val="005A2B85"/>
    <w:rsid w:val="005B0B3D"/>
    <w:rsid w:val="005B50EF"/>
    <w:rsid w:val="005B7385"/>
    <w:rsid w:val="005B7C72"/>
    <w:rsid w:val="005C6B24"/>
    <w:rsid w:val="005F2958"/>
    <w:rsid w:val="005F3269"/>
    <w:rsid w:val="00605501"/>
    <w:rsid w:val="00615FDA"/>
    <w:rsid w:val="0061616F"/>
    <w:rsid w:val="00627106"/>
    <w:rsid w:val="00631B91"/>
    <w:rsid w:val="006348ED"/>
    <w:rsid w:val="0063498B"/>
    <w:rsid w:val="00647A3F"/>
    <w:rsid w:val="0065392A"/>
    <w:rsid w:val="00660D5B"/>
    <w:rsid w:val="00687187"/>
    <w:rsid w:val="00692860"/>
    <w:rsid w:val="006E6144"/>
    <w:rsid w:val="00721DF7"/>
    <w:rsid w:val="00735D6C"/>
    <w:rsid w:val="0074165B"/>
    <w:rsid w:val="007507F8"/>
    <w:rsid w:val="00767003"/>
    <w:rsid w:val="00772FF5"/>
    <w:rsid w:val="00793B7D"/>
    <w:rsid w:val="00795EC3"/>
    <w:rsid w:val="007A32C4"/>
    <w:rsid w:val="007A561A"/>
    <w:rsid w:val="007A7996"/>
    <w:rsid w:val="00816872"/>
    <w:rsid w:val="008233FE"/>
    <w:rsid w:val="00830122"/>
    <w:rsid w:val="00835796"/>
    <w:rsid w:val="00842EDF"/>
    <w:rsid w:val="008437EF"/>
    <w:rsid w:val="00845B5E"/>
    <w:rsid w:val="00845C45"/>
    <w:rsid w:val="0088481C"/>
    <w:rsid w:val="00893677"/>
    <w:rsid w:val="00897DE2"/>
    <w:rsid w:val="008A440A"/>
    <w:rsid w:val="00901697"/>
    <w:rsid w:val="00903D27"/>
    <w:rsid w:val="009422B6"/>
    <w:rsid w:val="009507D8"/>
    <w:rsid w:val="00952942"/>
    <w:rsid w:val="009604FA"/>
    <w:rsid w:val="00970D68"/>
    <w:rsid w:val="00973190"/>
    <w:rsid w:val="00983306"/>
    <w:rsid w:val="0099714A"/>
    <w:rsid w:val="009A49B3"/>
    <w:rsid w:val="009A65AE"/>
    <w:rsid w:val="009D1B0E"/>
    <w:rsid w:val="009E5BE7"/>
    <w:rsid w:val="00A01C2C"/>
    <w:rsid w:val="00A101C9"/>
    <w:rsid w:val="00A30C9A"/>
    <w:rsid w:val="00A32B1E"/>
    <w:rsid w:val="00A410ED"/>
    <w:rsid w:val="00A52DE3"/>
    <w:rsid w:val="00A72A8F"/>
    <w:rsid w:val="00A74514"/>
    <w:rsid w:val="00A85E04"/>
    <w:rsid w:val="00A90532"/>
    <w:rsid w:val="00AB3925"/>
    <w:rsid w:val="00AB7750"/>
    <w:rsid w:val="00AC2D0B"/>
    <w:rsid w:val="00AC6DC3"/>
    <w:rsid w:val="00AD457C"/>
    <w:rsid w:val="00AF2988"/>
    <w:rsid w:val="00B06EF6"/>
    <w:rsid w:val="00B175EE"/>
    <w:rsid w:val="00B17F2B"/>
    <w:rsid w:val="00B22A41"/>
    <w:rsid w:val="00B5178F"/>
    <w:rsid w:val="00B54E7A"/>
    <w:rsid w:val="00B664A2"/>
    <w:rsid w:val="00B66C5A"/>
    <w:rsid w:val="00B75BF6"/>
    <w:rsid w:val="00BA6216"/>
    <w:rsid w:val="00BD6C62"/>
    <w:rsid w:val="00BE4F28"/>
    <w:rsid w:val="00C044FE"/>
    <w:rsid w:val="00C15F24"/>
    <w:rsid w:val="00C24395"/>
    <w:rsid w:val="00C32697"/>
    <w:rsid w:val="00C41056"/>
    <w:rsid w:val="00C4787B"/>
    <w:rsid w:val="00C52A70"/>
    <w:rsid w:val="00C5406A"/>
    <w:rsid w:val="00C833C8"/>
    <w:rsid w:val="00CA023E"/>
    <w:rsid w:val="00CB04DD"/>
    <w:rsid w:val="00CB2273"/>
    <w:rsid w:val="00CD0459"/>
    <w:rsid w:val="00CE3FF4"/>
    <w:rsid w:val="00CF3FEA"/>
    <w:rsid w:val="00D15EBD"/>
    <w:rsid w:val="00D17544"/>
    <w:rsid w:val="00D225EF"/>
    <w:rsid w:val="00D300C0"/>
    <w:rsid w:val="00D5085C"/>
    <w:rsid w:val="00D5497B"/>
    <w:rsid w:val="00D71C83"/>
    <w:rsid w:val="00D76070"/>
    <w:rsid w:val="00D91AA6"/>
    <w:rsid w:val="00DA31CB"/>
    <w:rsid w:val="00DD6BBF"/>
    <w:rsid w:val="00DF0AF6"/>
    <w:rsid w:val="00E155B9"/>
    <w:rsid w:val="00E23811"/>
    <w:rsid w:val="00E3457B"/>
    <w:rsid w:val="00E530B2"/>
    <w:rsid w:val="00E745BE"/>
    <w:rsid w:val="00E85444"/>
    <w:rsid w:val="00EA0435"/>
    <w:rsid w:val="00EB3FFB"/>
    <w:rsid w:val="00EC01CE"/>
    <w:rsid w:val="00EE50A4"/>
    <w:rsid w:val="00EF713D"/>
    <w:rsid w:val="00EF769B"/>
    <w:rsid w:val="00F050F4"/>
    <w:rsid w:val="00F14DEF"/>
    <w:rsid w:val="00F56F7C"/>
    <w:rsid w:val="00F65317"/>
    <w:rsid w:val="00F706D3"/>
    <w:rsid w:val="00F71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82E30"/>
  <w15:chartTrackingRefBased/>
  <w15:docId w15:val="{75EE8A66-533D-4329-ADC6-3B2FC248F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aramond" w:eastAsiaTheme="minorHAnsi" w:hAnsi="Garamond" w:cstheme="minorBidi"/>
        <w:sz w:val="27"/>
        <w:szCs w:val="27"/>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06D3"/>
  </w:style>
  <w:style w:type="paragraph" w:styleId="Ttulo1">
    <w:name w:val="heading 1"/>
    <w:basedOn w:val="Normal"/>
    <w:next w:val="Normal"/>
    <w:link w:val="Ttulo1Car"/>
    <w:uiPriority w:val="9"/>
    <w:qFormat/>
    <w:rsid w:val="00E530B2"/>
    <w:pPr>
      <w:keepNext/>
      <w:keepLines/>
      <w:spacing w:before="240" w:after="0"/>
      <w:outlineLvl w:val="0"/>
    </w:pPr>
    <w:rPr>
      <w:rFonts w:eastAsiaTheme="majorEastAsia" w:cstheme="majorBidi"/>
      <w:b/>
      <w:color w:val="2E74B5" w:themeColor="accent1" w:themeShade="BF"/>
      <w:sz w:val="32"/>
      <w:szCs w:val="32"/>
    </w:rPr>
  </w:style>
  <w:style w:type="paragraph" w:styleId="Ttulo2">
    <w:name w:val="heading 2"/>
    <w:basedOn w:val="Normal"/>
    <w:next w:val="Normal"/>
    <w:link w:val="Ttulo2Car"/>
    <w:uiPriority w:val="9"/>
    <w:unhideWhenUsed/>
    <w:qFormat/>
    <w:rsid w:val="00452F71"/>
    <w:pPr>
      <w:keepNext/>
      <w:keepLines/>
      <w:spacing w:before="40" w:after="0"/>
      <w:outlineLvl w:val="1"/>
    </w:pPr>
    <w:rPr>
      <w:rFonts w:eastAsiaTheme="majorEastAsia" w:cstheme="majorBidi"/>
      <w:color w:val="2E74B5" w:themeColor="accent1" w:themeShade="BF"/>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233F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233FE"/>
  </w:style>
  <w:style w:type="paragraph" w:styleId="Piedepgina">
    <w:name w:val="footer"/>
    <w:basedOn w:val="Normal"/>
    <w:link w:val="PiedepginaCar"/>
    <w:uiPriority w:val="99"/>
    <w:unhideWhenUsed/>
    <w:rsid w:val="008233F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233FE"/>
  </w:style>
  <w:style w:type="character" w:customStyle="1" w:styleId="Ttulo1Car">
    <w:name w:val="Título 1 Car"/>
    <w:basedOn w:val="Fuentedeprrafopredeter"/>
    <w:link w:val="Ttulo1"/>
    <w:uiPriority w:val="9"/>
    <w:rsid w:val="00E530B2"/>
    <w:rPr>
      <w:rFonts w:ascii="Garamond" w:eastAsiaTheme="majorEastAsia" w:hAnsi="Garamond" w:cstheme="majorBidi"/>
      <w:b/>
      <w:color w:val="2E74B5" w:themeColor="accent1" w:themeShade="BF"/>
      <w:sz w:val="32"/>
      <w:szCs w:val="32"/>
    </w:rPr>
  </w:style>
  <w:style w:type="paragraph" w:styleId="TtuloTDC">
    <w:name w:val="TOC Heading"/>
    <w:basedOn w:val="Ttulo1"/>
    <w:next w:val="Normal"/>
    <w:uiPriority w:val="39"/>
    <w:unhideWhenUsed/>
    <w:qFormat/>
    <w:rsid w:val="00452F71"/>
    <w:pPr>
      <w:outlineLvl w:val="9"/>
    </w:pPr>
    <w:rPr>
      <w:rFonts w:asciiTheme="majorHAnsi" w:hAnsiTheme="majorHAnsi"/>
      <w:b w:val="0"/>
    </w:rPr>
  </w:style>
  <w:style w:type="paragraph" w:styleId="TDC2">
    <w:name w:val="toc 2"/>
    <w:basedOn w:val="Normal"/>
    <w:next w:val="Normal"/>
    <w:autoRedefine/>
    <w:uiPriority w:val="39"/>
    <w:unhideWhenUsed/>
    <w:rsid w:val="00452F71"/>
    <w:pPr>
      <w:spacing w:after="100"/>
      <w:ind w:left="220"/>
    </w:pPr>
    <w:rPr>
      <w:rFonts w:eastAsiaTheme="minorEastAsia" w:cs="Times New Roman"/>
    </w:rPr>
  </w:style>
  <w:style w:type="paragraph" w:styleId="TDC1">
    <w:name w:val="toc 1"/>
    <w:basedOn w:val="Normal"/>
    <w:next w:val="Normal"/>
    <w:autoRedefine/>
    <w:uiPriority w:val="39"/>
    <w:unhideWhenUsed/>
    <w:rsid w:val="00452F71"/>
    <w:pPr>
      <w:spacing w:after="100"/>
    </w:pPr>
    <w:rPr>
      <w:rFonts w:eastAsiaTheme="minorEastAsia" w:cs="Times New Roman"/>
    </w:rPr>
  </w:style>
  <w:style w:type="paragraph" w:styleId="TDC3">
    <w:name w:val="toc 3"/>
    <w:basedOn w:val="Normal"/>
    <w:next w:val="Normal"/>
    <w:autoRedefine/>
    <w:uiPriority w:val="39"/>
    <w:unhideWhenUsed/>
    <w:rsid w:val="00452F71"/>
    <w:pPr>
      <w:spacing w:after="100"/>
      <w:ind w:left="440"/>
    </w:pPr>
    <w:rPr>
      <w:rFonts w:eastAsiaTheme="minorEastAsia" w:cs="Times New Roman"/>
    </w:rPr>
  </w:style>
  <w:style w:type="character" w:styleId="Hipervnculo">
    <w:name w:val="Hyperlink"/>
    <w:basedOn w:val="Fuentedeprrafopredeter"/>
    <w:uiPriority w:val="99"/>
    <w:unhideWhenUsed/>
    <w:rsid w:val="00452F71"/>
    <w:rPr>
      <w:color w:val="0563C1" w:themeColor="hyperlink"/>
      <w:u w:val="single"/>
    </w:rPr>
  </w:style>
  <w:style w:type="character" w:customStyle="1" w:styleId="Ttulo2Car">
    <w:name w:val="Título 2 Car"/>
    <w:basedOn w:val="Fuentedeprrafopredeter"/>
    <w:link w:val="Ttulo2"/>
    <w:uiPriority w:val="9"/>
    <w:rsid w:val="00452F71"/>
    <w:rPr>
      <w:rFonts w:ascii="Garamond" w:eastAsiaTheme="majorEastAsia" w:hAnsi="Garamond" w:cstheme="majorBidi"/>
      <w:color w:val="2E74B5" w:themeColor="accent1" w:themeShade="BF"/>
      <w:sz w:val="28"/>
      <w:szCs w:val="26"/>
    </w:rPr>
  </w:style>
  <w:style w:type="table" w:styleId="Tablaconcuadrcula">
    <w:name w:val="Table Grid"/>
    <w:basedOn w:val="Tablanormal"/>
    <w:uiPriority w:val="39"/>
    <w:rsid w:val="00104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85E0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85E04"/>
    <w:rPr>
      <w:rFonts w:ascii="Segoe UI" w:hAnsi="Segoe UI" w:cs="Segoe UI"/>
      <w:sz w:val="18"/>
      <w:szCs w:val="18"/>
    </w:rPr>
  </w:style>
  <w:style w:type="character" w:styleId="Textodelmarcadordeposicin">
    <w:name w:val="Placeholder Text"/>
    <w:basedOn w:val="Fuentedeprrafopredeter"/>
    <w:uiPriority w:val="99"/>
    <w:semiHidden/>
    <w:rsid w:val="00B75BF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CC3FD-EF30-4E4A-8D67-94B778321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3240</TotalTime>
  <Pages>18</Pages>
  <Words>4502</Words>
  <Characters>25666</Characters>
  <Application>Microsoft Office Word</Application>
  <DocSecurity>0</DocSecurity>
  <Lines>213</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Robert robert</cp:lastModifiedBy>
  <cp:revision>58</cp:revision>
  <cp:lastPrinted>2020-08-13T21:46:00Z</cp:lastPrinted>
  <dcterms:created xsi:type="dcterms:W3CDTF">2020-08-05T15:06:00Z</dcterms:created>
  <dcterms:modified xsi:type="dcterms:W3CDTF">2025-01-09T19:01:00Z</dcterms:modified>
</cp:coreProperties>
</file>