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FamilyTracker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Code Review &amp; Analisi degli Errori</w:t>
      </w:r>
    </w:p>
    <w:p>
      <w:pPr>
        <w:spacing w:after="8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3 aprile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Critici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6"/>
                <w:szCs w:val="5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Alti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Medi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56"/>
                <w:szCs w:val="5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Bassi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Panoramica dell'applicazione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FamilyTracker è un'app fullstack di gestione familiare scritta in TypeScript, con backend Express + Node.js, frontend React e database PostgreSQL (via Drizzle ORM). L'interfaccia è in italiano e offre numerose funzionalità: geolocalizzazione in tempo reale, chat familiare, agenda, lista spesa, budget, farmaci, registri scolastici, geofence, cura degli anziani e assistente AI (Claude API).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5 + Node.js + TypeScript + Drizzle 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Wouter + TanStack Query + Tailwind CSS + shadcn/ui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(via Drizzle ORM)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 + bcryptjs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(claude-opus-4-5) — testo e visione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— real-time familiare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Storage / Replit Object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Integrazioni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TrueLayer, GoCardless, Tink, Salt Edge, Yapily — open banking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Scuola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ClasseViva, Argo — registri elettronici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Problemi di Sicurezza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Questa sezione contiene le vulnerabilità più urgenti. Alcune possono consentire accessi non autorizzati, furto di token o compromissione dei dati sensibili degli utenti.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Gravità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 e impatto</w:t>
            </w:r>
          </w:p>
        </w:tc>
      </w:tr>
      <w:tr>
        <w:tc>
          <w:tcPr>
            <w:tcW w:type="dxa" w:w="14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8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JWT secret hardcoded come fallback</w:t>
            </w:r>
          </w:p>
        </w:tc>
        <w:tc>
          <w:tcPr>
            <w:tcW w:type="dxa" w:w="516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routes.ts, wsServer.ts e nel file 'Completo tutti/saltedge.ts', il JWT_SECRET cade su "fallback-secret-dev-only" se la variabile d'ambiente SESSION_SECRET non è impostata. Chiunque conosca questa stringa può forgiare token JWT validi e impersonare qualsiasi utente.</w:t>
            </w:r>
          </w:p>
        </w:tc>
      </w:tr>
      <w:tr>
        <w:tc>
          <w:tcPr>
            <w:tcW w:type="dxa" w:w="14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8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CORS: origin: true + credentials: true</w:t>
            </w:r>
          </w:p>
        </w:tc>
        <w:tc>
          <w:tcPr>
            <w:tcW w:type="dxa" w:w="516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configurazione cors({ origin: true, credentials: true }) accetta richieste credenziali da qualsiasi origine. Qualunque sito web può fare chiamate autenticate all'API per conto dell'utente (attacco CSRF).</w:t>
            </w:r>
          </w:p>
        </w:tc>
      </w:tr>
      <w:tr>
        <w:tc>
          <w:tcPr>
            <w:tcW w:type="dxa" w:w="14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8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Token JWT in query-string WebSocket</w:t>
            </w:r>
          </w:p>
        </w:tc>
        <w:tc>
          <w:tcPr>
            <w:tcW w:type="dxa" w:w="516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token JWT viene trasmesso come parametro URL (/ws?token=...). I token nelle URL finiscono nei log del server, nella cronologia del browser e negli header Referer di terze parti.</w:t>
            </w:r>
          </w:p>
        </w:tc>
      </w:tr>
      <w:tr>
        <w:tc>
          <w:tcPr>
            <w:tcW w:type="dxa" w:w="14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8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Chiave di cifratura derivata con padding banale</w:t>
            </w:r>
          </w:p>
        </w:tc>
        <w:tc>
          <w:tcPr>
            <w:tcW w:type="dxa" w:w="516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ENCRYPTION_KEY_RAW usa .padEnd(32, '0') per portare la chiave a 32 byte. Se ENCRYPTION_KEY e SESSION_SECRET non sono impostati, la chiave AES-256-GCM sarà 'fallback-secret-dev0000000000000', completamente prevedibile.</w:t>
            </w:r>
          </w:p>
        </w:tc>
      </w:tr>
      <w:tr>
        <w:tc>
          <w:tcPr>
            <w:tcW w:type="dxa" w:w="14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CRITICO</w:t>
            </w:r>
          </w:p>
        </w:tc>
        <w:tc>
          <w:tcPr>
            <w:tcW w:type="dxa" w:w="280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Supporto hash legacy SHA-256 senza upgrade automatico</w:t>
            </w:r>
          </w:p>
        </w:tc>
        <w:tc>
          <w:tcPr>
            <w:tcW w:type="dxa" w:w="5160"/>
            <w:tcBorders>
              <w:top w:val="single" w:color="E53E3E" w:sz="1"/>
              <w:left w:val="single" w:color="E53E3E" w:sz="1"/>
              <w:bottom w:val="single" w:color="E53E3E" w:sz="1"/>
              <w:right w:val="single" w:color="E53E3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verifyPassword() supporta ancora password con hash SHA-256 + JWT_SECRET (molto più debole di bcrypt) per 'smooth migration', ma non aggiorna mai l'hash. Gli account legacy rimangono vulnerabili a brute force indefinitamente.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Logging delle risposte API in chiaro</w:t>
            </w:r>
          </w:p>
        </w:tc>
        <w:tc>
          <w:tcPr>
            <w:tcW w:type="dxa" w:w="51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middleware in index.ts logga l'intera risposta JSON: logLine += :: ${JSON.stringify(capturedJsonResponse)}. Questo può finire nei log token, dati personali, credenziali scolastiche.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JWT_SECRET ridefinito in 3 file separati</w:t>
            </w:r>
          </w:p>
        </w:tc>
        <w:tc>
          <w:tcPr>
            <w:tcW w:type="dxa" w:w="51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segreto JWT è definito indipendentemente in routes.ts, wsServer.ts e 'Completo tutti/saltedge.ts'. Se si modifica la chiave in uno solo dei file, si crea un'inconsistenza silenziosa e token validi in un punto diventano invalidi in un altro.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Cartella 'Completo tutti' deployata</w:t>
            </w:r>
          </w:p>
        </w:tc>
        <w:tc>
          <w:tcPr>
            <w:tcW w:type="dxa" w:w="51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cartella server/Completo tutti/ contiene file di backup (schema.ts, saltedge.ts, scheduler.ts, ecc.) che vengono inclusi nel bundle di produzione. Questi file duplicano e potenzialmente espongono logica di autenticazione e cifratura non aggiornata.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Qualità del Codice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Problemi architetturali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Gravità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 e impatto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God File: routes.ts (3.446 righe)</w:t>
            </w:r>
          </w:p>
        </w:tc>
        <w:tc>
          <w:tcPr>
            <w:tcW w:type="dxa" w:w="51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Tutto il codice delle route — auth, onboarding, spese, farmaci, scuola, AI, banking, geofence ecc. — è in un unico file. È impossibile da manutenere, testare e revisionare. Viola il principio di responsabilità singola (SRP).</w:t>
            </w:r>
          </w:p>
        </w:tc>
      </w:tr>
      <w:tr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 e Model_Premium identici per default</w:t>
            </w:r>
          </w:p>
        </w:tc>
        <w:tc>
          <w:tcPr>
            <w:tcW w:type="dxa" w:w="51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aiEngine.ts: MODEL e MODEL_PREMIUM usano entrambi claude-opus-4-5 come fallback. Il flag usePremium in callClaude() non ha alcun effetto a meno che le variabili d'ambiente siano impostate diversamente.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Nessun limite sul connection pool PostgreSQL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db.ts crea il pool con new Pool({ connectionString }) senza specificare max, idleTimeoutMillis o connectionTimeoutMillis. In produzione con carichi elevati, il pool esaurisce le connessioni disponibili.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Parser cron minimale e fragile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scheduler.ts implementa un parser cron custom che legge solo i primi 2 campi (minuto e ora) e non supporta espressioni come */5, liste (1,3,5) o ranges. Meglio usare una libreria dedicata (node-cron, croner).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DashboardPage irraggiungibile dalla UI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DashboardPage è importata e montata su activeTab === 'home', ma 'home' non esiste in MAIN_TABS né in MORE_SECTIONS. La pagina è codice morto inalcanzibile tramite navigazione normale.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 'banking' non nella navigazione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BankingPage è montata su activeTab === 'banking' ma 'banking' non è in VALID_TABS né nel menu. Si raggiunge solo via redirect OAuth — un URL diretto mostra la pagina briefing come fallback, senza feedback all'utente.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Problemi di tipizzazione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Gravità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 e impatto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188 occorrenze di catch (e: any)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file routes.ts usa } catch (e: any) { res.status(500).json({ message: e.message }) } come pattern quasi universale. Questo cattura qualsiasi errore indiscriminatamente senza distinguere tra errori di validazione, DB, o errori di rete.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 catch vuoti che inghiottono errori silenziosamente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} catch { return value; } in decryptField, encryptField e altrove. Se la decifratura fallisce (chiave errata, dati corrotti), viene restituito il valore cifrato come fosse testo in chiaro, senza alcun log.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Uso di 'as any' per silenziare TypeScript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occorrenze di as any in routes.ts e aiEngine.ts. Annullano completamente i benefici del type-checking in punti critici come il parsing della risposta Claude e la verifica del token JWT.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Typo nel campo onboarding: whoCoooks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Alla riga 175 (e successive) di routes.ts compare whoCoooks con tre 'o'. Il campo viene salvato nell'AI cache e usato per generare insight — un typo in produzione genera chiavi inconsistenti.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Punti di Forza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L'app mostra diversi pattern ben implementati che vale la pena evidenziare: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Gravità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 e impatto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Cifratura AES-256-GCM per dati sensibili</w:t>
            </w:r>
          </w:p>
        </w:tc>
        <w:tc>
          <w:tcPr>
            <w:tcW w:type="dxa" w:w="51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credenziali scolastiche e i token bancari vengono cifrati con AES-256-GCM (con IV casuale e authentication tag). La scelta dell'algoritmo è corretta.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 limiting su tutti gli endpoint</w:t>
            </w:r>
          </w:p>
        </w:tc>
        <w:tc>
          <w:tcPr>
            <w:tcW w:type="dxa" w:w="51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 livelli di rate limiting: authLimiter (20 req/15min), aiLimiter (10 req/min) e apiLimiter (120 req/min). Buona protezione contro brute force e abusi.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Hashing password con bcrypt (cost 12)</w:t>
            </w:r>
          </w:p>
        </w:tc>
        <w:tc>
          <w:tcPr>
            <w:tcW w:type="dxa" w:w="51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nuove password usano bcrypt con salt factor 12, che è un valore sicuro e adeguato per il 2026.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Lazy loading di tutte le pagine React</w:t>
            </w:r>
          </w:p>
        </w:tc>
        <w:tc>
          <w:tcPr>
            <w:tcW w:type="dxa" w:w="51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Tutte le 20+ pagine usano React.lazy() + Suspense. Ottimo per le performance iniziali dell'app (bundle splitting automatico con Vite).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Lock distribuito per lo scheduler AI</w:t>
            </w:r>
          </w:p>
        </w:tc>
        <w:tc>
          <w:tcPr>
            <w:tcW w:type="dxa" w:w="51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scheduler usa un lock basato su DB (aiCache) per evitare esecuzioni doppie in ambienti multi-istanza. Pattern corretto.</w:t>
            </w:r>
          </w:p>
        </w:tc>
      </w:tr>
      <w:tr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Validazione SESSION_SECRET in produzione</w:t>
            </w:r>
          </w:p>
        </w:tc>
        <w:tc>
          <w:tcPr>
            <w:tcW w:type="dxa" w:w="51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All'avvio di routes.ts: if (process.env.NODE_ENV === 'production' &amp;&amp; !process.env.SESSION_SECRET) throw new Error(...). Ottimo fail-fast, peccato che il fallback esista comunque.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Raccomandazioni Prioritarie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ordine di urgenza:</w:t>
      </w:r>
    </w:p>
    <w:p>
      <w:pPr>
        <w:spacing w:after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🔴 Immediato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Rimuovere il fallback 'fallback-secret-dev-only' — se SESSION_SECRET non è impostato, l'app deve terminare subito anche in sviluppo, non usare una stringa nota.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Spostare JWT_SECRET in un modulo condiviso (es. server/config.ts) ed eliminare le ridefinizioni in wsServer.ts e nei file di backup.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Cambiare cors() per accettare solo origini esplicite dalla whitelist (es. ALLOWED_ORIGINS env var).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Passare il token WebSocket tramite il primo messaggio sul canale (handshake), non via query-string.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Eliminare la cartella 'Completo tutti' dal repository (o aggiungerla a .gitignore).</w:t>
      </w:r>
    </w:p>
    <w:p>
      <w:pPr>
        <w:spacing w:after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🟠 Breve termine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Spezzare routes.ts in moduli per dominio (authRoutes.ts, expenseRoutes.ts, schoolRoutes.ts, ecc.).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Aggiungere una migration automatica che upgrda gli hash SHA-256 a bcrypt al primo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Rimuovere il JSON.stringify della risposta dai log, o mascherare campi sensibili.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Configurare il pool PostgreSQL con max, idleTimeoutMillis e connectionTimeoutMillis.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Sostituire il parser cron custom con node-cron o croner.</w:t>
      </w:r>
    </w:p>
    <w:p>
      <w:pPr>
        <w:spacing w:after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🟡 Medio termine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Sostituire tutti i catch (e: any) generici con gestione degli errori tipizzata per categoria (ValidationError, DatabaseError, ecc.).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Correggere il typo whoCoooks in whoCoooks (con due 'o').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Differenziare MODEL e MODEL_PREMIUM con valori predefiniti distinti.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Rimuovere o collegare DashboardPage e la tab 'banking' alla navigazione.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Valutazione Complessiva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Aspetti positivi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Architettura fullstack coerente e moderna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DB ben normalizzato con Drizzle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UI/UX ben curata con animazioni native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Buon uso di lazy loading e route-based splitting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applicato correttamente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Aree critiche da risolvere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vulnerabilità di sicurezza critiche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 file di 3.446 righe non manutenibile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188 catch generici senza gestione tipizzata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Codice duplicato in cartella di backup deployata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Mancanza di test automatizzati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F59E0B" w:sz="4"/>
          <w:left w:val="single" w:color="F59E0B" w:sz="12"/>
          <w:bottom w:val="single" w:color="F59E0B" w:sz="4"/>
          <w:right w:val="single" w:color="F59E0B" w:sz="4"/>
        </w:pBdr>
        <w:shd w:fill="FEF9C3" w:val="clear"/>
        <w:spacing w:after="160"/>
        <w:ind w:left="400" w:right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Giudizio finale: </w:t>
      </w:r>
      <w:r>
        <w:rPr>
          <w:rFonts w:ascii="Arial" w:cs="Arial" w:eastAsia="Arial" w:hAnsi="Arial"/>
          <w:sz w:val="22"/>
          <w:szCs w:val="22"/>
        </w:rPr>
        <w:t xml:space="preserve">Il progetto ha una base tecnica solida e un dominio applicativo ambizioso. Le funzionalità implementate sono numerose e coerenti. Tuttavia, prima di un deploy in produzione è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indispensabile</w:t>
      </w:r>
      <w:r>
        <w:rPr>
          <w:rFonts w:ascii="Arial" w:cs="Arial" w:eastAsia="Arial" w:hAnsi="Arial"/>
          <w:sz w:val="22"/>
          <w:szCs w:val="22"/>
        </w:rPr>
        <w:t xml:space="preserve"> risolvere le 5 vulnerabilità di sicurezza critiche elencate nella sezione 2 — in particolare il fallback del JWT secret e la configurazione CORS permissiva.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8566"/>
      </w:tabs>
    </w:pPr>
    <w:r>
      <w:rPr>
        <w:rFonts w:ascii="Arial" w:cs="Arial" w:eastAsia="Arial" w:hAnsi="Arial"/>
        <w:color w:val="94A3B8"/>
        <w:sz w:val="16"/>
        <w:szCs w:val="16"/>
      </w:rPr>
      <w:t xml:space="preserve">Analisi del codice — Riservato</w:t>
    </w:r>
    <w:r>
      <w:rPr>
        <w:rFonts w:ascii="Arial" w:cs="Arial" w:eastAsia="Arial" w:hAnsi="Arial"/>
        <w:color w:val="94A3B8"/>
        <w:sz w:val="16"/>
        <w:szCs w:val="16"/>
      </w:rPr>
      <w:t xml:space="preserve">	Pagina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8566"/>
      </w:tabs>
      <w:spacing w:after="200"/>
    </w:pPr>
    <w:r>
      <w:rPr>
        <w:rFonts w:ascii="Arial" w:cs="Arial" w:eastAsia="Arial" w:hAnsi="Arial"/>
        <w:color w:val="64748B"/>
        <w:sz w:val="18"/>
        <w:szCs w:val="18"/>
      </w:rPr>
      <w:t xml:space="preserve">FamilyTracker — Code Review Report</w:t>
    </w:r>
    <w:r>
      <w:rPr>
        <w:rFonts w:ascii="Arial" w:cs="Arial" w:eastAsia="Arial" w:hAnsi="Arial"/>
        <w:color w:val="64748B"/>
        <w:sz w:val="18"/>
        <w:szCs w:val="18"/>
      </w:rPr>
      <w:t xml:space="preserve">	3 aprile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2026-04-03T15:16:41.695Z</dcterms:created>
  <dcterms:modified xsi:type="dcterms:W3CDTF">2026-04-03T15:16:41.695Z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