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065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ROTEIRO PARA A ELABORAÇÃO DO PROJETO DE EXTENSÃO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Unidade Curricular: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Universidade Católica de Brasília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Professor(a): RANYELSON NERES CARVALHO                                         Semestre letivo: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5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Título do Projeto: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Projeto de Bloco de Notas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Coordenador do Projeto (professor ou estudante):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>
          <w:trHeight w:val="543" w:hRule="atLeast"/>
        </w:trPr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Nome(s) completo(s), matrícula(s), curso dos estudantes envolvidos: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Roberto Qiming Li(UC23101571)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59" w:before="0" w:after="1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Indicar o nome da instituição e o endereço: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Universidade Católica de Brasília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Período de realização do projeto (data de início e de finalização do projeto):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01/06/2025 até 24/06/2025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Carga horária prevista: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40 horas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Apontar o(s) Objetivo(s) de Desenvolvimento Sustentável (ODS) que serão trabalhados no projeto: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ODS 4 – Educação de Qualidade: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 site pode ser usado como ferramenta de apoio ao estudo, promovendo a organização do conhecimento e facilitando o aprendizado.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9 – Indústria, Inovação e Infraestrutura: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 xml:space="preserve">O projeto incentiva o uso de tecnologia acessível e promove inovação digital.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12 – Consumo e Produção Responsáveis (se aplicável):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 xml:space="preserve">Ao digitalizar anotações, reduz o uso de papel, contribuindo para práticas mais sustentáveis. 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PROJETO DE EXTENSÃO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Apresentar o problema que o projeto pretende contribuir para a superação, com fundamentação teórica: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ind w:left="36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O projeto visa solucionar a dificuldade de </w:t>
            </w:r>
            <w:r>
              <w:rPr>
                <w:rStyle w:val="Strong"/>
                <w:rFonts w:eastAsia="Times New Roman" w:cs="Calibri" w:cstheme="minorHAnsi"/>
                <w:b w:val="false"/>
                <w:bCs w:val="false"/>
                <w:color w:val="000000"/>
                <w:kern w:val="0"/>
                <w:sz w:val="24"/>
                <w:szCs w:val="24"/>
                <w:lang w:val="pt-BR" w:eastAsia="pt-BR" w:bidi="ar-SA"/>
              </w:rPr>
              <w:t>organização e armazenamento de anotações pessoais e profissionais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, comum entre estudantes, trabalhadores e usuários em geral que dependem de anotações em papel ou aplicativos limitados. 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Apresentar: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Objetivo Geral: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Desenvolver um sistema de bloco de notas digital que permita aos usuários criar, editar, salvar e organizar anotações de forma prática, segura e acessível. </w:t>
            </w:r>
          </w:p>
          <w:p>
            <w:pPr>
              <w:pStyle w:val="ListParagraph"/>
              <w:widowControl/>
              <w:shd w:val="clear" w:color="auto" w:fill="FFFFFF"/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Objetivos Específicos: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Criar uma interface simples e intuitiva para facilitar o uso.</w:t>
            </w:r>
          </w:p>
          <w:p>
            <w:pPr>
              <w:pStyle w:val="BodyText"/>
              <w:numPr>
                <w:ilvl w:val="0"/>
                <w:numId w:val="0"/>
              </w:numPr>
              <w:shd w:fill="FFFFFF" w:val="clear"/>
              <w:tabs>
                <w:tab w:val="clear" w:pos="708"/>
                <w:tab w:val="left" w:pos="720" w:leader="none"/>
              </w:tabs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Implementar funcionalidades de criação, edição e exclusão de notas.</w:t>
            </w:r>
          </w:p>
          <w:p>
            <w:pPr>
              <w:pStyle w:val="BodyText"/>
              <w:numPr>
                <w:ilvl w:val="0"/>
                <w:numId w:val="0"/>
              </w:numPr>
              <w:shd w:fill="FFFFFF" w:val="clear"/>
              <w:tabs>
                <w:tab w:val="clear" w:pos="708"/>
                <w:tab w:val="left" w:pos="720" w:leader="none"/>
              </w:tabs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Armazenar as anotações em um banco de dados de forma segura.</w:t>
            </w:r>
          </w:p>
          <w:p>
            <w:pPr>
              <w:pStyle w:val="BodyText"/>
              <w:numPr>
                <w:ilvl w:val="0"/>
                <w:numId w:val="0"/>
              </w:numPr>
              <w:shd w:fill="FFFFFF" w:val="clear"/>
              <w:tabs>
                <w:tab w:val="clear" w:pos="708"/>
                <w:tab w:val="left" w:pos="720" w:leader="none"/>
              </w:tabs>
              <w:spacing w:lineRule="auto" w:line="240"/>
              <w:ind w:hanging="0" w:left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Garantir o acesso rápido às anotações a partir de diferentes dispositivos.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72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Descrever a justificativa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(demonstrar os possíveis impactos e a relevância para a comunidade atendida, com dados mensuráveis do IBGE, PNAD, Codeplan, etc), contribuição para a transformação social e para a formação discente.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Expôr a Metodologia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(planejamento passo a passo: fazer visita diagnóstica para o levantamento das demandas, públicos a serem atendidos (crianças, adolescentes, jovens, idosos, pets, etc) e ações previstas, como palestras, oficinas, minicursos).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Apresentar o cronograma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(ações, responsáveis, datas e cargas horárias de cada atividade):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Indicar dados quantitativos dos resultados esperados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(quantas pessoas pretendem alcançar direta e indiretamente):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Prever materiais necessários: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3"/>
                <w:szCs w:val="23"/>
                <w:lang w:val="pt-BR" w:eastAsia="en-US" w:bidi="ar-SA"/>
              </w:rPr>
              <w:t xml:space="preserve">Expôr como o projeto será avaliado para verificar se os objetivos foram alcançados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en-US" w:bidi="ar-SA"/>
              </w:rPr>
              <w:t>(relatos dos participantes/usuários, google forms, quis):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3"/>
                <w:szCs w:val="23"/>
                <w:lang w:val="pt-BR" w:eastAsia="en-US" w:bidi="ar-SA"/>
              </w:rPr>
              <w:t xml:space="preserve">Escolher a forma em que as atividades serão registradas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en-US" w:bidi="ar-SA"/>
              </w:rPr>
              <w:t>(fotos, vídeos, listas de presença, gráficos, planilhas etc.):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Default"/>
              <w:widowControl/>
              <w:numPr>
                <w:ilvl w:val="0"/>
                <w:numId w:val="1"/>
              </w:numPr>
              <w:spacing w:before="0" w:after="88"/>
              <w:jc w:val="both"/>
              <w:rPr>
                <w:rFonts w:ascii="Calibri" w:hAnsi="Calibri" w:cs="Calibri" w:asciiTheme="minorHAnsi" w:cstheme="minorHAnsi" w:hAnsiTheme="minorHAnsi"/>
                <w:sz w:val="23"/>
                <w:szCs w:val="23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3"/>
                <w:szCs w:val="23"/>
                <w:lang w:val="pt-BR" w:eastAsia="en-US" w:bidi="ar-SA"/>
              </w:rPr>
              <w:t>Referências:</w:t>
            </w:r>
          </w:p>
        </w:tc>
      </w:tr>
    </w:tbl>
    <w:p>
      <w:pPr>
        <w:pStyle w:val="Default"/>
        <w:spacing w:before="0" w:after="88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701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6025" cy="10693400"/>
              <wp:effectExtent l="0" t="0" r="0" b="0"/>
              <wp:wrapNone/>
              <wp:docPr id="1" name="WordPictureWatermark5289886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52898861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6120" cy="10693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28988610" o:spid="shape_0" stroked="f" o:allowincell="f" style="position:absolute;margin-left:0.05pt;margin-top:0pt;width:595.7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-1232535</wp:posOffset>
              </wp:positionH>
              <wp:positionV relativeFrom="margin">
                <wp:posOffset>-1099820</wp:posOffset>
              </wp:positionV>
              <wp:extent cx="7868285" cy="11120755"/>
              <wp:effectExtent l="0" t="0" r="0" b="0"/>
              <wp:wrapNone/>
              <wp:docPr id="3" name="WordPictureWatermark80910337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0910337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868160" cy="111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809103377" o:spid="shape_0" stroked="f" o:allowincell="f" style="position:absolute;margin-left:-97.05pt;margin-top:-86.6pt;width:619.5pt;height:875.6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-1232535</wp:posOffset>
              </wp:positionH>
              <wp:positionV relativeFrom="margin">
                <wp:posOffset>-1099820</wp:posOffset>
              </wp:positionV>
              <wp:extent cx="7868285" cy="11120755"/>
              <wp:effectExtent l="0" t="0" r="0" b="0"/>
              <wp:wrapNone/>
              <wp:docPr id="5" name="WordPictureWatermark80910337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80910337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868160" cy="111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809103377" o:spid="shape_0" stroked="f" o:allowincell="f" style="position:absolute;margin-left:-97.05pt;margin-top:-86.6pt;width:619.5pt;height:875.6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13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c1a29"/>
    <w:rPr/>
  </w:style>
  <w:style w:type="character" w:styleId="RodapChar" w:customStyle="1">
    <w:name w:val="Rodapé Char"/>
    <w:basedOn w:val="DefaultParagraphFont"/>
    <w:uiPriority w:val="99"/>
    <w:qFormat/>
    <w:rsid w:val="00cc1a29"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73ca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e84fa4"/>
    <w:pPr>
      <w:widowControl/>
      <w:bidi w:val="0"/>
      <w:spacing w:lineRule="auto" w:line="240" w:before="0" w:after="0"/>
      <w:jc w:val="left"/>
    </w:pPr>
    <w:rPr>
      <w:rFonts w:ascii="Segoe UI" w:hAnsi="Segoe UI" w:cs="Segoe UI" w:eastAsia="Calibri"/>
      <w:color w:val="000000"/>
      <w:kern w:val="0"/>
      <w:sz w:val="24"/>
      <w:szCs w:val="24"/>
      <w:lang w:val="pt-BR" w:eastAsia="en-US" w:bidi="ar-SA"/>
      <w14:ligatures w14:val="standardContextu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7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E1690CA9ADD4B8BCC11F75F65969D" ma:contentTypeVersion="17" ma:contentTypeDescription="Crie um novo documento." ma:contentTypeScope="" ma:versionID="a0f5bed939a67a1c56631367cdc63ace">
  <xsd:schema xmlns:xsd="http://www.w3.org/2001/XMLSchema" xmlns:xs="http://www.w3.org/2001/XMLSchema" xmlns:p="http://schemas.microsoft.com/office/2006/metadata/properties" xmlns:ns2="d5a0ab82-f119-4daa-9d86-09b222a16b6d" xmlns:ns3="de6e095c-695b-4c23-a684-e3b331175e72" targetNamespace="http://schemas.microsoft.com/office/2006/metadata/properties" ma:root="true" ma:fieldsID="d2ec6717aeae50ba7948391ca495829f" ns2:_="" ns3:_="">
    <xsd:import namespace="d5a0ab82-f119-4daa-9d86-09b222a16b6d"/>
    <xsd:import namespace="de6e095c-695b-4c23-a684-e3b331175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0ab82-f119-4daa-9d86-09b222a16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74127c0-0ddb-4043-9d58-1533d6d85844}" ma:internalName="TaxCatchAll" ma:showField="CatchAllData" ma:web="d5a0ab82-f119-4daa-9d86-09b222a16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095c-695b-4c23-a684-e3b33117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6e095c-695b-4c23-a684-e3b331175e72">
      <Terms xmlns="http://schemas.microsoft.com/office/infopath/2007/PartnerControls"/>
    </lcf76f155ced4ddcb4097134ff3c332f>
    <TaxCatchAll xmlns="d5a0ab82-f119-4daa-9d86-09b222a16b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1F82-6186-4498-81B1-98D6FE4B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0ab82-f119-4daa-9d86-09b222a16b6d"/>
    <ds:schemaRef ds:uri="de6e095c-695b-4c23-a684-e3b33117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BB4F3-A291-42A7-9857-74E787A986CD}">
  <ds:schemaRefs>
    <ds:schemaRef ds:uri="http://schemas.microsoft.com/office/2006/metadata/properties"/>
    <ds:schemaRef ds:uri="http://schemas.microsoft.com/office/infopath/2007/PartnerControls"/>
    <ds:schemaRef ds:uri="de6e095c-695b-4c23-a684-e3b331175e72"/>
    <ds:schemaRef ds:uri="d5a0ab82-f119-4daa-9d86-09b222a16b6d"/>
  </ds:schemaRefs>
</ds:datastoreItem>
</file>

<file path=customXml/itemProps3.xml><?xml version="1.0" encoding="utf-8"?>
<ds:datastoreItem xmlns:ds="http://schemas.openxmlformats.org/officeDocument/2006/customXml" ds:itemID="{5A7D5D3A-151E-41EC-B258-E459A9FDE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LibreOffice/25.2.4.3$Windows_X86_64 LibreOffice_project/33e196637044ead23f5c3226cde09b47731f7e27</Application>
  <AppVersion>15.0000</AppVersion>
  <Pages>2</Pages>
  <Words>423</Words>
  <Characters>2549</Characters>
  <CharactersWithSpaces>2959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2023-07-30T18:02:00Z</dcterms:created>
  <dc:creator>Ana Carolina do Carmo Pereira</dc:creator>
  <dc:description/>
  <dc:language>pt-BR</dc:language>
  <cp:lastModifiedBy/>
  <dcterms:modified xsi:type="dcterms:W3CDTF">2025-06-23T18:18:40Z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0x0101007A2E1690CA9ADD4B8BCC11F75F65969D</vt:lpwstr>
  </property>
</Properties>
</file>