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Aspectos Académicos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académicos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Fundamentos curriculares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fundamentos curriculares del Plan de Estudios 2027 se formulan en concordancia con el Modelo Educativo de la UMSA, el Artículo 12 de la Resolución HCU N.º 032/2025, que exige identificar los fundamentos epistemológicos, sociológicos y antropológicos, psicológicos, educativos y axiológicos, y las Normas Internacionales de Educación de la IFAC. Estos fundamentos son vinculantes con la misión, el perfil profesional, las competencias y los contenidos del plan.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4.1.1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Fundamentos epistemológicos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El enfoque del pensamiento complejo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Para responder a un entorno organizacional transformado por la revolución digital, con inteligencia artificial generativa, analítica predictiva y ciberseguridad, y a la exigencia de reportes de sostenibilidad bajo las Normas NIIF de Sostenibilidad del ISSB, la contabilidad supera la visión reduccionista del registro cuantitativo aislado e incorpora la teoría del pensamiento complejo propuesta por Edgar Morin. Conforme a este enfoque, el conocimiento contable pertinente articula cuatro dimensiones interrelacionadas: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El contexto.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Los datos o la información económica y financiera aislados carecen de significado real. Para orientar la toma de decisiones, la información debe ubicarse e interpretarse dentro de su contexto económico, normativo, social e institucional.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Lo global.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Lo global es el conjunto sistémico que contiene partes diversas ligadas de manera interactiva e inter-retroactiva. En la práctica contable no es posible evaluar las áreas o transacciones de una entidad sin comprender el todo organizacional, ni comprender el todo sin analizar la interacción de sus componentes.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Lo multidimensional.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Las organizaciones y los seres humanos son unidades complejas multidimensionales. El Contador Público Autorizado debe reconocer que la información contable no es únicamente cuantitativa y financiera, sino que integra dimensiones éticas, ambientales, tecnológicas, jurídicas y sociológicas.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Lo complejo.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Existe complejidad cuando los componentes de un todo son inseparables y existe un tejido interdependiente e inter-retroactivo entre el objeto de conocimiento y su entorno. Frente a la incertidumbre y la constante evolución de los negocios, el Contador Público Autorizado aplica su juicio crítico para unir la unidad con la multiplicidad en escenarios ambiguos y cambiantes.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La ampliación del objeto de conocimiento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objeto de la disciplina se amplía de la información financiera, operativa y de gestión a la información financiera, operativa, de gestión y de sostenibilidad. La incorporación de criterios de reconocimiento, medición y revelación no monetarios, exigida por las NIIF S1 y S2 y por la NIAS 5000, constituye una ampliación epistemológica del objeto de estudio de la contabilidad, construido históricamente sobre la unidad monetaria. A ello se suma el desplazamiento del valor profesional desde el registro y el procesamiento, cada vez más automatizados, hacia el juicio, el análisis, el aseguramiento y la asesoría, como se expone en el punto 3.4.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4.1.2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Fundamentos sociológicos antropológicos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Pertinencia social y necesidades de formación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actualización de los contenidos teóricos, técnicos y actitudinales se sustenta en la identificación de las necesidades reales de formación, a partir de la filosofía institucional redefinida y de la evidencia recogida en los estudios de diagnóstico: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Transformación digital.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El estudio de Ipsos CIESMORI de 2025 registra una brecha de 43 puntos porcentuales entre la necesidad laboral y la aplicación en la formación de las habilidades tecnológicas básicas, y de 51 puntos en las emergentes. El Foro Económico Mundial ubica a la inteligencia artificial y al análisis de grandes volúmenes de datos como las competencias de mayor crecimiento.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Diversificación del mercado.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El 46 % de los egresados percibe saturación en el perfil tradicional limitado a la auditoría financiera, mientras que las firmas líderes generan más del 80 % de sus ingresos en consultoría de gestión, gestión integral de riesgos, asesoría tributaria y aseguramiento.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Cultura ética.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El diagnóstico FODA del Instituto de Investigaciones de 2025 revela que el 83 % de los estudiantes percibe un descuido en la vivencia de los valores éticos en la comunidad académica, y el 82 % considera prioritaria la enseñanza de la Ética Contable Aplicada.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Práctica aplicada e internacionalización.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encuesta del BID de 2022 señala la falta de experiencia práctica como la segunda barrera de contratación, con el 25 %, y el 88 % de los estudiantes respalda las pasantías preprofesionales obligatorias; el 89 % identifica la demanda de idiomas y tecnología como una amenaza para su inserción laboral.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Contexto sociocultural de la formación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Constitución Política del Estado reconoce un modelo económico plural, con formas de organización comunitaria, estatal, privada y social cooperativa, y una economía con 84,2 % de informalidad laboral. El Contador Público Autorizado debe responder a todas ellas: al sector público regido por la Ley N.º 1178, a la pequeña y mediana empresa privada, al sector cooperativo y financiero y a la economía informal que demanda servicios de formalización.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población estudiantil también condiciona el diseño. En la gestión 2025 la Carrera registró 3.247 estudiantes inscritos, de los cuales el 56 % son mujeres, y 1.589 estudiantes, el 48,9 %, trabajan de forma remunerada mientras estudian. El 85 % de los estudiantes reconoce que la coyuntura económica presiona para abandonar o retrasar sus estudios. Por ello el plan mantiene los turnos diurno y nocturno, aprovecha los entornos virtuales y organiza la carga horaria de manera compatible con el estudiante que trabaja.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4.1.3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Fundamentos psicológicos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plan se sustenta en el enfoque constructivista del aprendizaje, según el cual las personas construyen su conocimiento mediante la interacción con su entorno y la reflexión sobre sus experiencias. Desde la psicología educativa se ha cuestionado el modelo basado en la clase magistral, la memorización y la repetición; el mejor camino es la construcción activa del conocimiento por parte del estudiante, con el docente como mediador.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En un contexto en el que el acceso a la información es inmediato y la inteligencia artificial ofrece respuestas sintetizadas, el reto ya no es acceder al conocimiento, sino comprender la lógica de causas y efectos de lo que se aplica y desarrollar un pensamiento crítico propio. Por ello la Carrera adopta la pedagogía dialogante constructivista, cuyo propósito es ayudar a comprender los contenidos, la lógica de las aplicaciones tecnológicas y la adquisición de competencias para la vida profesional.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Este fundamento se traduce en los siguientes rasgos del aprendizaje: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Aprendizaje significativo y situado.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Los contenidos se relacionan con el entorno, la experiencia y los intereses del estudiante, a partir de casos y problemas reales de las organizaciones.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Diálogo y construcción conjunta.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El docente plantea preguntas abiertas y casos para el análisis, y el estudiante construye su propio juicio profesional mediante la discusión, la resolución de problemas y la reflexión.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Autonomía y autorregulación.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El estudiante aprende a plantear preguntas, investigar, planificar su estudio, buscar recursos y evaluar su propio avance, lo que fortalece la metacognición.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Aprendizaje cooperativo.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El trabajo en equipo desarrolla la comunicación, la toma de decisiones conjunta y las habilidades interpersonales que el mercado demanda.</w:t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Atención a la diversidad.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Se reconocen los distintos estilos y ritmos de aprendizaje y la diversidad cultural y social de los estudiantes, incluida su condición de estudiantes trabajadores.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En consecuencia, los roles educativos se redefinen. El </w:t>
      </w:r>
      <w:r>
        <w:rPr>
          <w:rFonts w:ascii="Century Gothic" w:hAnsi="Century Gothic" w:cs="Century Gothic" w:eastAsia="Century Gothic"/>
          <w:b/>
          <w:i w:val="0"/>
          <w:sz w:val="20"/>
        </w:rPr>
        <w:t>estudiante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asume un papel activo como constructor de su propio conocimiento, reflexivo, crítico, ético y comprometido con la resolución de problemas reales del sector productivo e institucional. El </w:t>
      </w:r>
      <w:r>
        <w:rPr>
          <w:rFonts w:ascii="Century Gothic" w:hAnsi="Century Gothic" w:cs="Century Gothic" w:eastAsia="Century Gothic"/>
          <w:b/>
          <w:i w:val="0"/>
          <w:sz w:val="20"/>
        </w:rPr>
        <w:t>docente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deja de ser un expositor tradicional y se desempeña como investigador, orientador y facilitador de procesos de aprendizaje situado y de proyectos integradores.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4.1.4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Fundamentos educativos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Modelo educativo por competencias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En cumplimiento de la Resolución HCU N.º 032/2025 y de las conclusiones de la III-XIII Reunión Sectorial de las Carreras de Contaduría Pública, ratificadas por la Resolución N.º 07/2024 de la VI Conferencia Nacional Ordinaria de Universidades, el plan adopta un modelo pedagógico centrado en competencias y en el aprendizaje situado. El modelo curricular, sus principios y su estructura de desagregación se desarrollan en el punto 4.3.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Estructura de los saberes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perfil de egreso se organiza en las tres dimensiones de la formación integral: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Saber conocer: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dominio de teorías, principios contables y marcos normativos nacionales e internacionales de información financiera, auditoría y aseguramiento, sostenibilidad, control interno, gestión de riesgos y legislación tributaria, comercial y laboral.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Saber hacer: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manejo de software contable y sistemas de gestión empresarial, analítica de datos, auditoría basada en riesgos, pruebas asistidas por computadora y elaboración de informes de aseguramiento.</w:t>
      </w:r>
    </w:p>
    <w:p>
      <w:pPr>
        <w:numPr>
          <w:ilvl w:val="0"/>
          <w:numId w:val="904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Saber ser y convivir: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integridad, escepticismo profesional e independencia de criterio bajo el Código de Ética del IESBA, liderazgo, trabajo en equipo multidisciplinario y comunicación en español e inglés técnico.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Alineación con las Normas Internacionales de Educación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plan adopta las Normas Internacionales de Educación, IES 1 a IES 8, de la IFAC, para asegurar la comparabilidad internacional y el reconocimiento profesional. La IES 2 orienta la competencia técnica, la IES 3 las habilidades profesionales, la IES 4 los valores, la ética y las actitudes, la IES 5 la experiencia práctica y la IES 6 la evaluación de la competencia. Los mecanismos de implementación de cada norma se detallan en el Cuadro 30 del punto 3.5.4.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Evaluación auténtica del desempeño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logro de las competencias se verifica mediante evaluación auténtica: portafolios de evidencias, demostraciones en simuladores con sistemas de gestión empresarial, plataformas del Servicio de Impuestos Nacionales y software de auditoría, proyectos integradores con organizaciones reales y rúbricas aplicadas en defensas orales y estudios de caso. El sistema se desarrolla en el punto 4.7.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4.1.5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Fundamentos axiológicos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plan se sustenta en los principios de autonomía universitaria y cogobierno paritario docente estudiantil, consagrados en el Estatuto Orgánico de la UMSA y en el Modelo Académico del Sistema de la Universidad Boliviana. Desde una perspectiva ético humanista, el ejercicio de la Contaduría Pública trasciende la ejecución mecánica de tareas técnicas: es una profesión de interés público, que otorga fe pública y exige compromiso con la responsabilidad social y la transparencia institucional.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formación se orienta por los seis valores institucionales de la Carrera, definidos en el punto 2.2.3, cuyo impacto en el perfil profesional es el siguiente: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1. Valores institucionales y su impacto en el perfil profesional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</w:trPr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680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Impacto en el perfil profesional y en la responsabilidad pública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Excelencia profesional</w:t>
            </w:r>
          </w:p>
        </w:tc>
        <w:tc>
          <w:tcPr>
            <w:tcW w:type="dxa" w:w="68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Eleva la solvencia técnica del egresado en la aplicación de estándares nacionales e internacionales y fundamenta las decisiones en información confiable.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Integridad</w:t>
            </w:r>
          </w:p>
        </w:tc>
        <w:tc>
          <w:tcPr>
            <w:tcW w:type="dxa" w:w="68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Genera confianza en los mercados y en las instituciones públicas y protege la fe pública frente a presiones o conflictos de interés.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Innovación</w:t>
            </w:r>
          </w:p>
        </w:tc>
        <w:tc>
          <w:tcPr>
            <w:tcW w:type="dxa" w:w="68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Transforma al contador tradicional en un analista capaz de diseñar e implementar sistemas integrados de información en tiempo real.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Adaptabilidad</w:t>
            </w:r>
          </w:p>
        </w:tc>
        <w:tc>
          <w:tcPr>
            <w:tcW w:type="dxa" w:w="68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Otorga capacidad para adecuar los procesos organizacionales a cambios regulatorios y tecnológicos.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Pensamiento crítico</w:t>
            </w:r>
          </w:p>
        </w:tc>
        <w:tc>
          <w:tcPr>
            <w:tcW w:type="dxa" w:w="68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Permite ejercer un criterio profesional autónomo para identificar fraudes, distorsiones y riesgos de gobernanza en escenarios ambiguos.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Responsabilidad social</w:t>
            </w:r>
          </w:p>
        </w:tc>
        <w:tc>
          <w:tcPr>
            <w:tcW w:type="dxa" w:w="68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Incorpora el aseguramiento de la sostenibilidad y la rendición de cuentas orientadas al bienestar socioeconómico y la lucha contra la corrupción.</w:t>
            </w:r>
          </w:p>
        </w:tc>
      </w:tr>
    </w:tbl>
    <w:p>
      <w:pPr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 w:val="0"/>
          <w:i w:val="0"/>
          <w:sz w:val="16"/>
        </w:rPr>
        <w:t>Fuente: Plan Estratégico de Desarrollo Institucional 2026-2030 de la Carrera de Contaduría Pública.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  <w:num w:numId="903">
    <w:abstractNumId w:val="900"/>
    <w:lvlOverride w:ilvl="0">
      <w:startOverride w:val="1"/>
    </w:lvlOverride>
  </w:num>
  <w:num w:numId="904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