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CPA-204 Métodos y Técnicas de Investigación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CPA-204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Métodos y Técnicas de Investigación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 h/semana, 80 horas presenciales al año, 4 créditos y 120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CPA-204.docx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CPA-204 Métodos y Técnicas de Investigación.docx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cuantitativo, cualitativo y mixto y con el enfoque cualitativo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cuantitativo, cualitativo y mixto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modalidades de graduación con investigación 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modalidades de graduación con investigación.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contable o financiero y, explica el procedimiento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contable o financiero, y explica el procedimiento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sustenta las conclusiones ante el curso.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sustentan las conclusiones ante el curso.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80 horas presenciales (HP) y un total de 120 horas de trabajo, que equivalen a 4 créditos de 30 horas. La diferencia entre el total y las horas presenciales se repartió entre HAA, HTG, HIP y HE en proporción a lo que había registrado el itinerario, y en partes iguales porque esas casillas estaban en blanco.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quitaron los resaltados (18 fragmentos) y el texto en color (1 fragmentos).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18 de los 21 controles, cumple en parte 2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boliviano; sin condiciones de calidad explícitas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rúbricas sin exactamente tres criterios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3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 frente al E4, criterio 2 / Productos 15 y 16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unidad pide diseñar un proyecto (perfil) de investigación, pero el E4 exige un 'informe final' con resultados y conclusiones, y la rúbrica del P15 evalúa si 'las conclusiones se apoyan en los datos'. Con datos hipotéticos, una propuesta no tiene resultados.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Llamar al P15 'Proyecto o perfil de investigación' y evaluar los resultados esperados y el plan de análisis, no las conclusiones.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 del Producto 15, criterio 'Resumen de la propuesta en inglés'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nivel Suficiente dice 'El resumen de la propuesta es objeto de corrección', que no describe un cumplimiento correcto.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Por ejemplo: 'Redacta un resumen en inglés comprensible y fiel a la propuesta'.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Mezcla en un mismo criterio el diseño del instrumento (validez, confiabilidad) y el análisis descriptivo ('…y el análisis de los datos con estadística descriptiva'), y la sintaxis queda forzada.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'Diseña el instrumento… verificando su validez y su confiabilidad, y analiza los datos con estadística descriptiva'.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complementaria, 'Ketele, J. M. y Roegiers, X. (2000)'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apellido del autor es De Ketele (Jean-Marie De Ketele).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'De Ketele, J.-M. y Roegiers, X.'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'Gestores bibliográficos Word, Zotero y Mendeley… (C)' y 'Búsqueda de literatura en repositorios… (C)'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1.1 opera el gestor en el laboratorio; corresponde (P, T).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Siete de los ocho contenidos están en (C). 'Operacionalización de las variables en indicadores medibles… (C)' se ejecuta en la evidencia 2.2: (C, 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estadística descriptiva y E3, hipótesis nula y alternativa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medidas de tendencia central y dispersión y la contrastación H0/H1 se dictan en MAT-301 Estadística (tercer año, E1 y E5). En segundo año se usan antes de esa asignatura, así que conviene limitarlas a lo instrumental.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Solapamiento con CPA-510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planteamiento del problema, los objetivos, las hipótesis, la matriz de variables, el marco teórico, la ética, el plagio y la IA se repiten en CPA-510 E3 y E4. Es una progresión razonable si CPA-510 los aplica al perfil propio sin volver a dictarlos.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el itinerario mejor construido del grupo: cadena coherente en los E1 a E3, rúbricas propias de cada producto y buen tratamiento de la ética y del uso verificado de la IA. Las observaciones principales son la confusión entre propuesta e informe final con resultados en el E4, un descriptor de rúbrica sin sentido y algunas marcas (C) que deberían llevar (P, 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