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CPA-402 Contabilidad Agrícola y Ganadera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Agrícola y Ganadera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CPA-402 Contabilidad Agrícola y Ganadera.docx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Cambios controlados y comentarios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archivo llegó con 4 inserciones de texto sin aceptar. Se aceptaron, de modo que el texto corresponde a la versión que propusieron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activos biológicos consumibles medido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activos biológicos consumibles medidos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Categorización y proyección del hato ganado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Categorización y proyección del hato ganadero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el costo de producción productos agropecuarios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Determina el costo de producción de productos agropecuarios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Enfoque de los costos de agropecuarios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Enfoque de los costos agropecuarios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 agrícola y ganadero determinación de los costos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costo agrícola y ganadero; determinación de los costos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Identifica los riesgos climáticos, sanitario y de precio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Identifica los riesgos climáticos, sanitarios y de precio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Viñetas o incisos vacíos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(en todo el documento)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eliminaron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3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3 criterios; E4: 3 criterios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6 evidencias (numeración 1.1, 1.2, 1.1, 1.2, 2.1, 2.2); E4: 6 evidencias (numeración 2.1, 2.2, 1.1, 1.2, 2.1, 2.2)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E3: 6 productos; E4: 6 productos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rúbricas con niveles distintos de 1–50, 51–80 y 81–100 (p. ej., «Criterio Insuficiente (1–50) Criterio Insuficiente (1–50)»)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 de 17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1.2 / Producto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trata de las obligaciones tributarias del Régimen General, pero la evidencia 1.2 y el Producto 6 tratan de requisitos y certificados de importación y exportación; además el producto ('Procedimientos de...') no nombra un documento y la rúbrica lo titula solo 'de importación'.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Llevar comercio exterior a un criterio propio o reformular el producto como 'Informe de los requisitos tributarios y certificados de importación y exportación' con el mismo nombre en matriz y rúbrica.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 1.1 / Producto 17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registrar la adquisición, el procreo y la venta de ganado, pero el producto es un 'esquema del proceso de producción biológico', no los registros contables que la rúbrica evalúa.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'Asientos contables de adquisición, procreo y venta de ganado'.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19, criterio 'Ética profesional'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nivel Destacado ('Señala el riesgo tributario de las compras sin factura') no corresponde al acta de conciliación del inventario físico del hato.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Destacado sobre la objetividad al informar y documentar las diferencias de conteo.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elemento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Dice que se reconoce y mide 'conforme al ordenamiento jurídico tributario boliviano', pero la NIC 41 se aplica con sus propios criterios; el tratamiento tributario es objeto de comparación en el criterio 2, no la base de la medición.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Redactar: 'Aplica la NIC 41..., comparando su medición con el tratamiento tributario boliviano'.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criterio 1, evidencia 1.1 / rúbrica del Producto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y el producto son la hoja de costos de productos agropecuarios en general, pero la rúbrica evalúa solo componentes ganaderos (costo estable, de crianza y de procreo, categoría del hato).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en la rúbrica los componentes del costo agrícola por campaña o limitar el producto a la hoja de costos ganadera.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5 y E4, Tema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usan categorías ajenas a la NIC 41 ('activos transitorios biológicos', 'activos biológicos semovientes', 'activos biológicos productivos') junto con las de la norma (consumibles, para producir frutos, plantas productoras), sin indicar a qué marco corresponde cada una.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la terminología de la NIC 41 y la NIC 16, o aclarar la equivalencia con la nomenclatura local.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4, contenidos 2 a 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sobre la posición de Bolivia en Río+20 (2012), el vivir bien en foros de Naciones Unidas y el mecanismo conjunto de mitigación no corresponden al tema 'Inversión, explotación y rendimiento' ni a la contabilidad agrícola, y su referencia está desactualizada.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Sustituirlos por contenidos de inversión y rendimiento o por la revelación de riesgos climáticos (NIIF S2), que ya figura en el tema.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4, contenido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'El vivir bien en el Programa de las Naciones Unidas para el Medio Ambiente...' lleva (T) sin relación con tecnología alguna.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8, contenidos 1 y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'Concepto de contabilidad ganadera, sistemas contables...' lleva (T) sin operar herramienta, e 'Inventarios ... importación de genética bovina' lleva (A) sin conducta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5 y E4, Tema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mayoría de los contenidos que incluyen 'con su contabilización' (adquisición de ganado, ganado en tránsito, procreo en proceso, ventas, bajas) están marcados solo (C), aunque son procedimentales.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Todos los contenidos del Tema 1 y casi todos los del Tema 2 llevan solo (C), incluida la 'Gestión del riesgo agropecuario', base del Producto 3.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Temas 3, 4 y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misma lista de cinco conocimientos circunstanciales se repite idéntica en los tres temas; 'Anexo 2 vida útil de activos fijos DS 24051' es normativa tributaria que se estudia en CPA-203 Contabilidad de Tributos y CPA-201 (vida útil contable frente a la tributaria).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 y E4, numeración de evidencias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evidencias del criterio 2 del Elemento 3 se numeran 1.1 y 1.2 y las del criterio 3, 2.1 y 2.2; en el Elemento 4 el criterio 1 usa 2.1 y 2.2 y el criterio 2, 1.1 y 1.2.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Unidades de aprendizaje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numeración salta del Tema 5 al Tema 7 y del Tema 9 al Tema 15; no existen los Temas 6 y 10 a 14.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 del Producto 27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tabla está mal armada: repite las columnas Criterio e Insuficiente y no tiene los niveles Suficiente ni Destacado.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competencia, E3 criterio 3, E4 criterio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usa la sigla 'NC' sin desarrollarla en su primera aparición.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con buen contenido sectorial boliviano (RAU, proyección del hato, costo unitario según el proveedor, NIC 41 frente a la norma tributaria) y rúbricas mayormente propias de cada producto. Debe corregir la estructura de los Elementos 3 y 4, la numeración de temas y evidencias, la rúbrica 27, los contenidos de Naciones Unidas ajenos a la asignatura y el marcado casi exclusivo en (C) de contenidos de contabilización.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