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CPA-404 Diseño e Implantación de Sistemas de Contabilidad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CPA-404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Diseño e Implantación de Sistemas de Contabilidad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Información Financiera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 h/semana, 160 horas presenciales al año, 7 créditos y 210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CPA-404.docx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CPA-404 Diseño e Implantación de Sistemas de Contabilidad.docx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Cambios controlados y comentarios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El archivo llegó con cambios controlados sin aceptar: 586 inserciones y 406 eliminaciones de tres autores, además de cambios de formato pendientes, y 2 comentarios. Se aceptaron todos los cambios, de modo que el texto corresponde a la versión que propusieron los docentes, y se retiraron los comentarios.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Comentario de Humberto Quintanilla: «revisar».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Comentario de Humberto Quintanilla: «Revisar».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y espacios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(C,T)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(C, T)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 la gestión y finanzas pública boliviana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 la gestión y las finanzas públicas bolivianas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empresarial (SIE)y de sus componentes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empresarial (SIE) y de sus componentes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principios de desarrollo, el ciclo de vida (P)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principios de desarrollo, y el ciclo de vida. (P)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organización, procesos y estados financieros (C)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organización, procesos y estados financieros. (C)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modelo de gestión pública (Ley N° 1178) sus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modelo de gestión pública (Ley N° 1178): sus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internos, anuales, guías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internos, manuales, guías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Espacios dobles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«Resolución colaborativa de casos de relevamiento, …»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corrigió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Viñetas o incisos vacíos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(en todo el documento)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eliminaron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8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160 horas presenciales (HP) y un total de 210 horas de trabajo, que equivalen a 7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25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9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7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numPr>
          <w:ilvl w:val="0"/>
          <w:numId w:val="902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quitaron los resaltados (2 fragmentos).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17 de los 21 controles, cumple en parte 2 y no cumple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E7: 2 productos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10 de 66 contenidos sin marca C, P, A o T; 1 contenidos sin punto antes de la marca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 rúbricas sin exactamente tres criterios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 fuera de orden alfabético (9 inversiones)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E7, criterios 1 y 2, evidencias 1.1 a 2.2 / Productos 25 y 26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1 es 'Explica la arquitectura modular de un ERP', pero sus evidencias son parametrizar y registrar un ciclo completo; el criterio 2 es parametrizar la empresa, pero su evidencia 2.2 es presentar el tablero de indicadores. La evidencia 1.1 habla de 'planificación y elaboración de un ERP', que no es lo que se hace.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Reordenar: criterio 1 parametriza y registra en el ERP (Productos 25 y uno nuevo del ciclo y cierre); criterio 2 elabora e interpreta el tablero en Power BI (Producto 26 y uno nuevo de depuración de datos).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criterio 2, evidencia 2.2 / Producto 16 y E5, criterio 1 / Producto 17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nombre del Producto 16 está truncado y mezclado ('informes, los indicadores y los controles de aplicación del sistema el Manual contable con los.') y su rúbrica evalúa un 'manual', que es el Producto 17 del Elemento 5; el manual contable aparece así en dos elementos.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Nombrar el Producto 16 'Cuadro de informes, indicadores y controles de aplicación del sistema' y dejar el manual solo en el Elemento 5.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elemento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enunciado une dos competencias distintas (diseño del control interno y elaboración de manuales y documentos) en una sola oración extensa; el criterio 2 vuelve a incluir el control documental de los manuales.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Separar el control interno y la documentación en elementos distintos o simplificar el enunciado.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Tema 8, contenido 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cita el 'marco COSO ERM' sin versión; la vigente es COSO ERM 2017 (Gestión del riesgo empresarial: integrando estrategia y desempeño).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Precisar 'COSO ERM 2017'.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Nombres de autor y obra incorrectos: 'Guillispie, C.' es Cecil Gillespie; la obra de Osterwalder y Pigneur es 'Generación de modelos de negocio' (2010), no 'Generación de Modelo Canvas'; en la complementaria 'Lazarro, V.' es Victor Lazzaro. La Ley 1178 se titula 'de Administración y Control Gubernamentales'. Varias obras básicas carecen de año (s.f.).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Corregir autores, títulos y años, y citar ediciones vigentes.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Tema 1, contenidos 1 y 6; E2, Tema 4, contenido 3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Llevan (T) o (P, T) contenidos históricos o conceptuales sin operar herramienta: 'Antecedentes, reseña histórica ... (P, T)', 'El papel del contador público ... (C, T)' y 'Gestión del cambio ... (C,T)'.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Tema 3; E6, Tema 10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marcan (P) contenidos descriptivos: 'Concepto de sistemas ... el ciclo de vida (P)', 'Metodologías ágiles e iterativas ... (P)' y 'Los sistemas de información de administración financiera en América Latina ... (P)'.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Toda la asignatura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Solo un contenido lleva (A) (transparencia fiscal), aunque la unidad de competencia exige ética profesional y la rúbrica del Producto 20 evalúa conflictos de interés.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simbología de diagramación (ASME, ISO 5807) y la flujogramación se trabajan en CPA-102 Tecnologías de Información (diagrama de flujo), CPA-407 y CPA-408 (flujogramas con riesgos y controles).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E7 y Temas 11 y 12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parametrización de un ERP, Power Query, Power BI, tableros y analítica descriptiva repiten CPA-305 Sistemas Contables ERP y Análisis de Datos, que es prerrequisito de la asignatura.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Tema 8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COSO 2013, ciclos transaccionales, matriz de riesgos y controles y prevención del fraude se superponen con CPA-408 Auditoría Interna, Control Interno y Gestión de Riesgos, del mismo año.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E6, Tema 10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Sistema de Contabilidad Integrada, la Ley 1178 y el SIGEP repiten contenidos de CPA-304 Contabilidad y Presupuestos Gubernamental.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Tema 3 frente a E1, Tema 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'Concepto de sistemas y de sistemas de información, con su importancia, características, componentes, clasificación...' repite los contenidos 2 a 4 del Tema 1.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E6 (nivel de los verbos)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elemento y su criterio 1 usan 'Explica' en cuarto año, en una asignatura cuyo nivel esperado es diseñar y evaluar.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Itinerario bien orientado al diseño de sistemas contables, con productos tangibles y rúbricas propias en los Elementos 1 a 6. El Elemento 7 está incompleto y desordenado y repite CPA-305; además deben corregirse el Producto 16, marcas (T) y (P) sin sustento, la casi ausencia de (A) y la bibliografía.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  <w:num w:numId="902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