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spacing w:before="0" w:after="0" w:line="240" w:lineRule="auto"/>
        <w:jc w:val="center"/>
      </w:pPr>
      <w:r>
        <w:rPr>
          <w:rFonts w:ascii="Century Gothic" w:hAnsi="Century Gothic" w:cs="Century Gothic" w:eastAsia="Century Gothic"/>
          <w:b/>
          <w:sz w:val="28"/>
        </w:rPr>
        <w:t>Diseño Curricular</w:t>
      </w:r>
    </w:p>
    <w:p>
      <w:pPr>
        <w:spacing w:before="0" w:after="360" w:line="240" w:lineRule="auto"/>
        <w:jc w:val="center"/>
      </w:pPr>
      <w:r>
        <w:rPr>
          <w:rFonts w:ascii="Century Gothic" w:hAnsi="Century Gothic" w:cs="Century Gothic" w:eastAsia="Century Gothic"/>
          <w:b/>
          <w:sz w:val="28"/>
        </w:rPr>
        <w:t>Aspectos Académicos</w:t>
      </w:r>
    </w:p>
    <w:p w14:paraId="30D7A7F5" w14:textId="77777777" w:rsidR="00F74314" w:rsidRDefault="003C294E">
      <w:pPr>
        <w:spacing w:after="60" w:line="240" w:lineRule="auto"/>
        <w:rPr>
          <w:rFonts w:ascii="Century Gothic" w:hAnsi="Century Gothic" w:cs="Century Gothic" w:eastAsia="Century Gothic"/>
          <w:sz w:val="20"/>
          <w:szCs w:val="20"/>
        </w:rPr>
      </w:pPr>
      <w:r>
        <w:rPr>
          <w:rFonts w:ascii="Century Gothic" w:hAnsi="Century Gothic" w:cs="Century Gothic" w:eastAsia="Century Gothic"/>
          <w:i/>
          <w:iCs/>
          <w:sz w:val="20"/>
          <w:szCs w:val="20"/>
        </w:rPr>
        <w:t>Nivel: Licenciatura en Contaduría Pública</w:t>
      </w:r>
    </w:p>
    <w:p w14:paraId="5C532AD5" w14:textId="77777777" w:rsidR="00F74314" w:rsidRDefault="003C294E">
      <w:pPr>
        <w:spacing w:after="60" w:line="240" w:lineRule="auto"/>
        <w:jc w:val="center"/>
        <w:rPr>
          <w:rFonts w:ascii="Century Gothic" w:hAnsi="Century Gothic" w:cs="Century Gothic" w:eastAsia="Century Gothic"/>
          <w:sz w:val="20"/>
          <w:szCs w:val="20"/>
        </w:rPr>
      </w:pPr>
      <w:r>
        <w:rPr>
          <w:rFonts w:ascii="Century Gothic" w:hAnsi="Century Gothic" w:cs="Century Gothic" w:eastAsia="Century Gothic"/>
          <w:b/>
          <w:bCs/>
          <w:sz w:val="20"/>
          <w:szCs w:val="20"/>
        </w:rPr>
        <w:t>CUARTO AÑO</w:t>
      </w:r>
    </w:p>
    <w:tbl>
      <w:tblPr>
        <w:tblW w:w="9405" w:type="dxa"/>
        <w:jc w:val="center"/>
        <w:tblBorders>
          <w:top w:val="single" w:sz="4" w:space="0" w:color="8EAADB"/>
          <w:left w:val="single" w:sz="4" w:space="0" w:color="8EAADB"/>
          <w:bottom w:val="single" w:sz="4" w:space="0" w:color="8EAADB"/>
          <w:right w:val="single" w:sz="4" w:space="0" w:color="8EAADB"/>
          <w:insideH w:val="single" w:sz="4" w:space="0" w:color="8EAADB"/>
          <w:insideV w:val="single" w:sz="4" w:space="0" w:color="8EAADB"/>
        </w:tblBorders>
        <w:tblLayout w:type="fixed"/>
        <w:tblLook w:val="0000" w:firstRow="0" w:lastRow="0" w:firstColumn="0" w:lastColumn="0" w:noHBand="0" w:noVBand="0"/>
      </w:tblPr>
      <w:tblGrid>
        <w:gridCol w:w="1175"/>
        <w:gridCol w:w="391"/>
        <w:gridCol w:w="391"/>
        <w:gridCol w:w="391"/>
        <w:gridCol w:w="783"/>
        <w:gridCol w:w="391"/>
        <w:gridCol w:w="391"/>
        <w:gridCol w:w="783"/>
        <w:gridCol w:w="783"/>
        <w:gridCol w:w="391"/>
        <w:gridCol w:w="391"/>
        <w:gridCol w:w="391"/>
        <w:gridCol w:w="391"/>
        <w:gridCol w:w="391"/>
        <w:gridCol w:w="391"/>
        <w:gridCol w:w="1567"/>
      </w:tblGrid>
      <w:tr w:rsidR="00F74314" w14:paraId="250C7BFF" w14:textId="77777777" w:rsidTr="00C706E9">
        <w:tc>
          <w:tcPr>
            <w:tcW w:w="2351" w:type="dxa"/>
            <w:gridSpan w:val="4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</w:tcPr>
          <w:p w14:paraId="7D9F1C7E" w14:textId="77777777" w:rsidR="00F74314" w:rsidRDefault="003C294E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Asignatura</w:t>
            </w:r>
          </w:p>
        </w:tc>
        <w:tc>
          <w:tcPr>
            <w:tcW w:w="2351" w:type="dxa"/>
            <w:gridSpan w:val="4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</w:tcPr>
          <w:p w14:paraId="5C151C49" w14:textId="77777777" w:rsidR="00F74314" w:rsidRDefault="003C294E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Sigla</w:t>
            </w:r>
          </w:p>
        </w:tc>
        <w:tc>
          <w:tcPr>
            <w:tcW w:w="2351" w:type="dxa"/>
            <w:gridSpan w:val="5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</w:tcPr>
          <w:p w14:paraId="30EB08F1" w14:textId="77777777" w:rsidR="00F74314" w:rsidRDefault="003C294E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Nivel/Área</w:t>
            </w:r>
          </w:p>
        </w:tc>
        <w:tc>
          <w:tcPr>
            <w:tcW w:w="2351" w:type="dxa"/>
            <w:gridSpan w:val="3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</w:tcPr>
          <w:p w14:paraId="43C2D905" w14:textId="77777777" w:rsidR="00F74314" w:rsidRDefault="003C294E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Prerrequisito</w:t>
            </w:r>
          </w:p>
        </w:tc>
      </w:tr>
      <w:tr w:rsidR="00F74314" w14:paraId="6EB2B5C5" w14:textId="77777777" w:rsidTr="00C706E9">
        <w:tc>
          <w:tcPr>
            <w:tcW w:w="2351" w:type="dxa"/>
            <w:gridSpan w:val="4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</w:tcPr>
          <w:p w14:paraId="6AFD9DAE" w14:textId="77777777" w:rsidR="00F74314" w:rsidRDefault="003C294E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Contabilidad Minera y Petrolera</w:t>
            </w:r>
          </w:p>
        </w:tc>
        <w:tc>
          <w:tcPr>
            <w:tcW w:w="2351" w:type="dxa"/>
            <w:gridSpan w:val="4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</w:tcPr>
          <w:p w14:paraId="1E971752" w14:textId="77777777" w:rsidR="00F74314" w:rsidRDefault="003C294E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CPA-401</w:t>
            </w:r>
          </w:p>
        </w:tc>
        <w:tc>
          <w:tcPr>
            <w:tcW w:w="2351" w:type="dxa"/>
            <w:gridSpan w:val="5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</w:tcPr>
          <w:p w14:paraId="2566690D" w14:textId="77777777" w:rsidR="00F74314" w:rsidRDefault="003C294E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Información Financiera</w:t>
            </w:r>
          </w:p>
        </w:tc>
        <w:tc>
          <w:tcPr>
            <w:tcW w:w="2351" w:type="dxa"/>
            <w:gridSpan w:val="3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</w:tcPr>
          <w:p w14:paraId="64D8DD67" w14:textId="77777777" w:rsidR="00F74314" w:rsidRDefault="003C294E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CPA-301, CPA-302</w:t>
            </w:r>
          </w:p>
        </w:tc>
      </w:tr>
      <w:tr w:rsidR="00F74314" w14:paraId="41A02700" w14:textId="77777777" w:rsidTr="00C706E9">
        <w:tc>
          <w:tcPr>
            <w:tcW w:w="7053" w:type="dxa"/>
            <w:gridSpan w:val="13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</w:tcPr>
          <w:p w14:paraId="58F44259" w14:textId="77777777" w:rsidR="00F74314" w:rsidRDefault="003C294E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Carga Horaria</w:t>
            </w:r>
          </w:p>
        </w:tc>
        <w:tc>
          <w:tcPr>
            <w:tcW w:w="2351" w:type="dxa"/>
            <w:gridSpan w:val="3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</w:tcPr>
          <w:p w14:paraId="2DA22CDF" w14:textId="77777777" w:rsidR="00F74314" w:rsidRDefault="003C294E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Créditos</w:t>
            </w:r>
          </w:p>
        </w:tc>
      </w:tr>
      <w:tr w:rsidR="00F74314" w14:paraId="0723CD47" w14:textId="77777777" w:rsidTr="00C706E9">
        <w:tc>
          <w:tcPr>
            <w:tcW w:w="1175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</w:tcPr>
          <w:p w14:paraId="3805097C" w14:textId="77777777" w:rsidR="00F74314" w:rsidRDefault="003C294E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HP</w:t>
            </w:r>
          </w:p>
        </w:tc>
        <w:tc>
          <w:tcPr>
            <w:tcW w:w="1175" w:type="dxa"/>
            <w:gridSpan w:val="3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</w:tcPr>
          <w:p w14:paraId="3449B5C3" w14:textId="77777777" w:rsidR="00F74314" w:rsidRDefault="003C294E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HAA</w:t>
            </w:r>
          </w:p>
        </w:tc>
        <w:tc>
          <w:tcPr>
            <w:tcW w:w="1175" w:type="dxa"/>
            <w:gridSpan w:val="2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</w:tcPr>
          <w:p w14:paraId="0ACEB9E8" w14:textId="77777777" w:rsidR="00F74314" w:rsidRDefault="003C294E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HTG</w:t>
            </w:r>
          </w:p>
        </w:tc>
        <w:tc>
          <w:tcPr>
            <w:tcW w:w="1175" w:type="dxa"/>
            <w:gridSpan w:val="2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</w:tcPr>
          <w:p w14:paraId="37BEB85F" w14:textId="77777777" w:rsidR="00F74314" w:rsidRDefault="003C294E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HIP</w:t>
            </w:r>
          </w:p>
        </w:tc>
        <w:tc>
          <w:tcPr>
            <w:tcW w:w="1175" w:type="dxa"/>
            <w:gridSpan w:val="2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</w:tcPr>
          <w:p w14:paraId="2AB3EC1B" w14:textId="77777777" w:rsidR="00F74314" w:rsidRDefault="003C294E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HE</w:t>
            </w:r>
          </w:p>
        </w:tc>
        <w:tc>
          <w:tcPr>
            <w:tcW w:w="1175" w:type="dxa"/>
            <w:gridSpan w:val="3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</w:tcPr>
          <w:p w14:paraId="5375883F" w14:textId="77777777" w:rsidR="00F74314" w:rsidRDefault="003C294E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TOTAL</w:t>
            </w:r>
          </w:p>
        </w:tc>
        <w:tc>
          <w:tcPr>
            <w:tcW w:w="2351" w:type="dxa"/>
            <w:gridSpan w:val="3"/>
            <w:vMerge w:val="restart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5EF8BAD1" w14:textId="77777777" w:rsidR="00F74314" w:rsidRDefault="00F74314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7</w:t>
            </w:r>
          </w:p>
        </w:tc>
      </w:tr>
      <w:tr w:rsidR="00F74314" w14:paraId="7BE463D7" w14:textId="77777777" w:rsidTr="00C706E9">
        <w:tc>
          <w:tcPr>
            <w:tcW w:w="1175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0386DF1C" w14:textId="77777777" w:rsidR="00F74314" w:rsidRDefault="003C294E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160</w:t>
            </w:r>
          </w:p>
        </w:tc>
        <w:tc>
          <w:tcPr>
            <w:tcW w:w="1175" w:type="dxa"/>
            <w:gridSpan w:val="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6829DF21" w14:textId="34C36187" w:rsidR="00F74314" w:rsidRDefault="00AA5E97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13</w:t>
            </w:r>
          </w:p>
        </w:tc>
        <w:tc>
          <w:tcPr>
            <w:tcW w:w="1175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2961EA67" w14:textId="7E98F9D6" w:rsidR="00F74314" w:rsidRDefault="00AA5E97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19</w:t>
            </w:r>
          </w:p>
        </w:tc>
        <w:tc>
          <w:tcPr>
            <w:tcW w:w="1175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2C6A3D19" w14:textId="37BE77AC" w:rsidR="00F74314" w:rsidRDefault="00AA5E97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6</w:t>
            </w:r>
          </w:p>
        </w:tc>
        <w:tc>
          <w:tcPr>
            <w:tcW w:w="1175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02B6AD18" w14:textId="6EB99DD3" w:rsidR="00F74314" w:rsidRDefault="00AA5E97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12</w:t>
            </w:r>
          </w:p>
        </w:tc>
        <w:tc>
          <w:tcPr>
            <w:tcW w:w="1175" w:type="dxa"/>
            <w:gridSpan w:val="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351B305C" w14:textId="77777777" w:rsidR="00F74314" w:rsidRDefault="003C294E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210</w:t>
            </w:r>
          </w:p>
        </w:tc>
        <w:tc>
          <w:tcPr>
            <w:tcW w:w="2351" w:type="dxa"/>
            <w:gridSpan w:val="3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6F1B0D91" w14:textId="77777777" w:rsidR="00F74314" w:rsidRDefault="00F74314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</w:tr>
      <w:tr w:rsidR="00F74314" w14:paraId="70C600E0" w14:textId="77777777" w:rsidTr="00C706E9">
        <w:tc>
          <w:tcPr>
            <w:tcW w:w="9405" w:type="dxa"/>
            <w:gridSpan w:val="16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</w:tcPr>
          <w:p w14:paraId="03D72C2A" w14:textId="77777777" w:rsidR="00F74314" w:rsidRDefault="003C294E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Unidad de Competencia</w:t>
            </w:r>
          </w:p>
        </w:tc>
      </w:tr>
      <w:tr w:rsidR="00F74314" w14:paraId="1C352185" w14:textId="77777777" w:rsidTr="00C706E9">
        <w:tc>
          <w:tcPr>
            <w:tcW w:w="9405" w:type="dxa"/>
            <w:gridSpan w:val="16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771C855C" w14:textId="01DA7AF7" w:rsidR="00F74314" w:rsidRDefault="003C294E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Elabora los estados financieros de las empresas mineras y petroleras conforme a las normas de contabilidad y las disposiciones legales vigentes en Bolivia, </w:t>
            </w:r>
            <w:r w:rsidR="00812610" w:rsidRPr="00AE2797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aplicando </w:t>
            </w:r>
            <w:r w:rsidRPr="00AE2797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los fundamentos contable</w:t>
            </w:r>
            <w:r w:rsidR="00812610" w:rsidRPr="00AE2797">
              <w:rPr>
                <w:rFonts w:ascii="Century Gothic" w:hAnsi="Century Gothic" w:cs="Century Gothic" w:eastAsia="Century Gothic"/>
                <w:sz w:val="18"/>
                <w:szCs w:val="18"/>
              </w:rPr>
              <w:t>s</w:t>
            </w:r>
            <w:r w:rsidRPr="00AE2797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de ambas industrias, registrando </w:t>
            </w:r>
            <w:r w:rsidR="00096CAE" w:rsidRPr="00AE2797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cada una </w:t>
            </w:r>
            <w:r w:rsidR="00812610" w:rsidRPr="00AE2797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de las </w:t>
            </w:r>
            <w:r w:rsidR="00812610" w:rsidRPr="009D4818">
              <w:rPr>
                <w:rFonts w:ascii="Century Gothic" w:hAnsi="Century Gothic" w:cs="Century Gothic" w:eastAsia="Century Gothic"/>
                <w:sz w:val="18"/>
                <w:szCs w:val="18"/>
              </w:rPr>
              <w:t>operaciones que intervienen en las mismas,</w:t>
            </w:r>
            <w:r w:rsidR="00096CAE" w:rsidRPr="009D4818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</w:t>
            </w:r>
            <w:r w:rsidRPr="009D4818">
              <w:rPr>
                <w:rFonts w:ascii="Century Gothic" w:hAnsi="Century Gothic" w:cs="Century Gothic" w:eastAsia="Century Gothic"/>
                <w:sz w:val="18"/>
                <w:szCs w:val="18"/>
              </w:rPr>
              <w:t>determinando</w:t>
            </w:r>
            <w:r w:rsidR="00096CAE" w:rsidRPr="009D4818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de manera eficiente</w:t>
            </w:r>
            <w:r w:rsidRPr="009D4818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los costos</w:t>
            </w:r>
            <w:r w:rsidR="00096CAE" w:rsidRPr="009D4818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mineros y petroleros</w:t>
            </w:r>
            <w:r w:rsidRPr="009D4818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</w:t>
            </w:r>
            <w:r w:rsidR="00910CFB" w:rsidRPr="009D4818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para una toma de decisiones oportuna, sistemática</w:t>
            </w:r>
            <w:r w:rsidR="00910CFB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, con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sentido crítico</w:t>
            </w:r>
            <w:r w:rsidR="00910CFB">
              <w:rPr>
                <w:rFonts w:ascii="Century Gothic" w:hAnsi="Century Gothic" w:cs="Century Gothic" w:eastAsia="Century Gothic"/>
                <w:sz w:val="18"/>
                <w:szCs w:val="18"/>
              </w:rPr>
              <w:t>, objetivo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y atención al desempeño ambiental y social de las industrias extractivas.</w:t>
            </w:r>
          </w:p>
        </w:tc>
      </w:tr>
      <w:tr w:rsidR="00F74314" w14:paraId="4EDF824F" w14:textId="77777777" w:rsidTr="00C706E9">
        <w:tc>
          <w:tcPr>
            <w:tcW w:w="9405" w:type="dxa"/>
            <w:gridSpan w:val="16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3D53B1F9" w14:textId="77777777" w:rsidR="00F74314" w:rsidRDefault="003C294E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 xml:space="preserve">Elemento de competencia 1: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Explica los fundamentos de la industria minera y su organización contable, relacionando el marco legal vigente con la estructura administrativa, funcional y contable de las empresas mineras bolivianas.</w:t>
            </w:r>
          </w:p>
        </w:tc>
      </w:tr>
      <w:tr w:rsidR="00F74314" w14:paraId="6B9FF2FC" w14:textId="77777777" w:rsidTr="00C706E9">
        <w:tc>
          <w:tcPr>
            <w:tcW w:w="3135" w:type="dxa"/>
            <w:gridSpan w:val="5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</w:tcPr>
          <w:p w14:paraId="6F96FD45" w14:textId="77777777" w:rsidR="00F74314" w:rsidRDefault="003C294E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Criterios de desempeño</w:t>
            </w:r>
          </w:p>
        </w:tc>
        <w:tc>
          <w:tcPr>
            <w:tcW w:w="3135" w:type="dxa"/>
            <w:gridSpan w:val="6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</w:tcPr>
          <w:p w14:paraId="0E7F217A" w14:textId="77777777" w:rsidR="00F74314" w:rsidRDefault="003C294E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Evidencias de desempeño</w:t>
            </w:r>
          </w:p>
        </w:tc>
        <w:tc>
          <w:tcPr>
            <w:tcW w:w="3135" w:type="dxa"/>
            <w:gridSpan w:val="5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</w:tcPr>
          <w:p w14:paraId="3E33FDE4" w14:textId="77777777" w:rsidR="00F74314" w:rsidRDefault="003C294E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Evidencias de producto</w:t>
            </w:r>
          </w:p>
        </w:tc>
      </w:tr>
      <w:tr w:rsidR="00F74314" w14:paraId="2E4A2944" w14:textId="77777777" w:rsidTr="00C706E9">
        <w:tc>
          <w:tcPr>
            <w:tcW w:w="3135" w:type="dxa"/>
            <w:gridSpan w:val="5"/>
            <w:vMerge w:val="restart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1766EB0B" w14:textId="77777777" w:rsidR="00F74314" w:rsidRDefault="003C294E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1. Analiza la naturaleza de la industria minera boliviana, diferenciando </w:t>
            </w:r>
            <w:r w:rsidR="00AC0518" w:rsidRPr="00AC0518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la organización y </w:t>
            </w:r>
            <w:r w:rsidR="007F1D07" w:rsidRPr="00AC0518">
              <w:rPr>
                <w:rFonts w:ascii="Century Gothic" w:hAnsi="Century Gothic" w:cs="Century Gothic" w:eastAsia="Century Gothic"/>
                <w:sz w:val="18"/>
                <w:szCs w:val="18"/>
              </w:rPr>
              <w:t>el proceso productivo de esta industri</w:t>
            </w:r>
            <w:r w:rsidR="007F1D07" w:rsidRPr="007F1D07">
              <w:rPr>
                <w:rFonts w:ascii="Century Gothic" w:hAnsi="Century Gothic" w:cs="Century Gothic" w:eastAsia="Century Gothic"/>
                <w:sz w:val="18"/>
                <w:szCs w:val="18"/>
              </w:rPr>
              <w:t>a respecto de otras.</w:t>
            </w:r>
          </w:p>
          <w:p w14:paraId="691F1953" w14:textId="77777777" w:rsidR="003F7BF5" w:rsidRDefault="003F7BF5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  <w:p w14:paraId="7239A19C" w14:textId="72DFA841" w:rsidR="003F7BF5" w:rsidRDefault="003F7BF5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3135" w:type="dxa"/>
            <w:gridSpan w:val="6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27F9C573" w14:textId="12DA1C58" w:rsidR="00F74314" w:rsidRDefault="003C294E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C5DA8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1.1 </w:t>
            </w:r>
            <w:r w:rsidR="003C5DA8" w:rsidRPr="003C5DA8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Expone en equipo la importancia</w:t>
            </w:r>
            <w:r w:rsidR="00BD7B2C" w:rsidRPr="003C5DA8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de la industria minera a lo largo de la historia. </w:t>
            </w:r>
          </w:p>
        </w:tc>
        <w:tc>
          <w:tcPr>
            <w:tcW w:w="3135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34189648" w14:textId="61CE6AE9" w:rsidR="00F74314" w:rsidRPr="003C5DA8" w:rsidRDefault="003C294E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C5DA8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 xml:space="preserve">Producto 1: </w:t>
            </w:r>
            <w:r w:rsidR="003C5DA8" w:rsidRPr="003C5DA8">
              <w:rPr>
                <w:rFonts w:ascii="Century Gothic" w:hAnsi="Century Gothic" w:cs="Century Gothic" w:eastAsia="Century Gothic"/>
                <w:sz w:val="18"/>
                <w:szCs w:val="18"/>
              </w:rPr>
              <w:t>Mapas mentales de la historia de la minería en Bolivia.</w:t>
            </w:r>
          </w:p>
        </w:tc>
      </w:tr>
      <w:tr w:rsidR="00F74314" w14:paraId="68DF036A" w14:textId="77777777" w:rsidTr="00C706E9">
        <w:tc>
          <w:tcPr>
            <w:tcW w:w="3135" w:type="dxa"/>
            <w:gridSpan w:val="5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6E1DD8C3" w14:textId="77777777" w:rsidR="00F74314" w:rsidRDefault="00F74314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3135" w:type="dxa"/>
            <w:gridSpan w:val="6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0A11A07D" w14:textId="547E0CE5" w:rsidR="00F74314" w:rsidRDefault="003C294E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AC0518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1.2 </w:t>
            </w:r>
            <w:r w:rsidR="006D0972">
              <w:rPr>
                <w:rFonts w:ascii="Century Gothic" w:hAnsi="Century Gothic" w:cs="Century Gothic" w:eastAsia="Century Gothic"/>
                <w:sz w:val="18"/>
                <w:szCs w:val="18"/>
              </w:rPr>
              <w:t>Describe</w:t>
            </w:r>
            <w:r w:rsidR="00BD7B2C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</w:t>
            </w:r>
            <w:r w:rsidR="003C5DA8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de manera </w:t>
            </w:r>
            <w:r w:rsidR="00BD7B2C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individual, los tipos de empresas mineras </w:t>
            </w:r>
            <w:r w:rsidR="00265012" w:rsidRPr="00265012">
              <w:rPr>
                <w:rFonts w:ascii="Century Gothic" w:hAnsi="Century Gothic" w:cs="Century Gothic" w:eastAsia="Century Gothic"/>
                <w:sz w:val="18"/>
                <w:szCs w:val="18"/>
              </w:rPr>
              <w:t>y cómo se encuentran organizadas de acuerdo a su proceso productivo</w:t>
            </w:r>
            <w:r w:rsidR="00265012">
              <w:rPr>
                <w:rFonts w:ascii="Century Gothic" w:hAnsi="Century Gothic" w:cs="Century Gothic" w:eastAsia="Century Gothic"/>
                <w:sz w:val="18"/>
                <w:szCs w:val="18"/>
              </w:rPr>
              <w:t>.</w:t>
            </w:r>
          </w:p>
        </w:tc>
        <w:tc>
          <w:tcPr>
            <w:tcW w:w="3135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61468166" w14:textId="0032A2D7" w:rsidR="00F74314" w:rsidRDefault="003C294E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C5DA8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 xml:space="preserve">Producto 2: </w:t>
            </w:r>
            <w:r w:rsidR="003C5DA8" w:rsidRPr="003C5DA8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Trabajo de investigación sobre qué empresas mineras se tiene en Bolivia y su tipo de organización.</w:t>
            </w:r>
          </w:p>
        </w:tc>
      </w:tr>
      <w:tr w:rsidR="00F74314" w14:paraId="15FFE613" w14:textId="77777777" w:rsidTr="00C706E9">
        <w:tc>
          <w:tcPr>
            <w:tcW w:w="3135" w:type="dxa"/>
            <w:gridSpan w:val="5"/>
            <w:vMerge w:val="restart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4E92DFC9" w14:textId="08F21194" w:rsidR="00F74314" w:rsidRDefault="003C294E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7F1D07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2. </w:t>
            </w:r>
            <w:r w:rsidR="00C4380B">
              <w:rPr>
                <w:rFonts w:ascii="Century Gothic" w:hAnsi="Century Gothic" w:cs="Century Gothic" w:eastAsia="Century Gothic"/>
                <w:sz w:val="18"/>
                <w:szCs w:val="18"/>
              </w:rPr>
              <w:t>Comprende</w:t>
            </w:r>
            <w:r w:rsidR="003F7BF5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</w:t>
            </w:r>
            <w:r w:rsidR="007F1D07" w:rsidRPr="007F1D07">
              <w:rPr>
                <w:rFonts w:ascii="Century Gothic" w:hAnsi="Century Gothic" w:cs="Century Gothic" w:eastAsia="Century Gothic"/>
                <w:sz w:val="18"/>
                <w:szCs w:val="18"/>
              </w:rPr>
              <w:t>el proceso contable de cada una de las fases de una empresa minera comparando las operaciones que intervienen en cada una de estas.</w:t>
            </w:r>
          </w:p>
        </w:tc>
        <w:tc>
          <w:tcPr>
            <w:tcW w:w="3135" w:type="dxa"/>
            <w:gridSpan w:val="6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739FF988" w14:textId="480B6C11" w:rsidR="00F74314" w:rsidRPr="00660D47" w:rsidRDefault="003C294E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660D47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2.1 </w:t>
            </w:r>
            <w:r w:rsidR="003F7BF5" w:rsidRPr="00660D47">
              <w:rPr>
                <w:rFonts w:ascii="Century Gothic" w:hAnsi="Century Gothic" w:cs="Century Gothic" w:eastAsia="Century Gothic"/>
                <w:sz w:val="18"/>
                <w:szCs w:val="18"/>
              </w:rPr>
              <w:t>Explica en aula la importancia de registrar contablemente las operaciones mineras</w:t>
            </w:r>
            <w:r w:rsidR="009023FB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y qué tipo de decisiones se toman a nivel gerencial.</w:t>
            </w:r>
          </w:p>
        </w:tc>
        <w:tc>
          <w:tcPr>
            <w:tcW w:w="3135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5B34DC9A" w14:textId="40C3EBE3" w:rsidR="00F74314" w:rsidRPr="001F5711" w:rsidRDefault="003C294E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1F5711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 xml:space="preserve">Producto 3: </w:t>
            </w:r>
            <w:r w:rsidR="009023FB" w:rsidRPr="001F5711">
              <w:rPr>
                <w:rFonts w:ascii="Century Gothic" w:hAnsi="Century Gothic" w:cs="Century Gothic" w:eastAsia="Century Gothic"/>
                <w:sz w:val="18"/>
                <w:szCs w:val="18"/>
              </w:rPr>
              <w:t>Cuestionario con preguntas acerca de la definición de contabilidad minera y su importancia en la toma de decisiones.</w:t>
            </w:r>
          </w:p>
        </w:tc>
      </w:tr>
      <w:tr w:rsidR="00F74314" w14:paraId="3B7EF350" w14:textId="77777777" w:rsidTr="00C706E9">
        <w:tc>
          <w:tcPr>
            <w:tcW w:w="3135" w:type="dxa"/>
            <w:gridSpan w:val="5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152A307C" w14:textId="77777777" w:rsidR="00F74314" w:rsidRDefault="00F74314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3135" w:type="dxa"/>
            <w:gridSpan w:val="6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0E92C6C3" w14:textId="073013D5" w:rsidR="00F74314" w:rsidRPr="00660D47" w:rsidRDefault="003C294E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660D47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2.2 </w:t>
            </w:r>
            <w:r w:rsidR="003F7BF5" w:rsidRPr="00660D47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Resume </w:t>
            </w:r>
            <w:r w:rsidR="009023FB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en equipo, cuáles son las fases </w:t>
            </w:r>
            <w:r w:rsidR="003F7BF5" w:rsidRPr="00660D47">
              <w:rPr>
                <w:rFonts w:ascii="Century Gothic" w:hAnsi="Century Gothic" w:cs="Century Gothic" w:eastAsia="Century Gothic"/>
                <w:sz w:val="18"/>
                <w:szCs w:val="18"/>
              </w:rPr>
              <w:t>del ciclo minero</w:t>
            </w:r>
            <w:r w:rsidR="009023FB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así como sus características.</w:t>
            </w:r>
          </w:p>
        </w:tc>
        <w:tc>
          <w:tcPr>
            <w:tcW w:w="3135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2FDFE5C8" w14:textId="6019953A" w:rsidR="00F74314" w:rsidRPr="001F5711" w:rsidRDefault="003C294E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1F5711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 xml:space="preserve">Producto 4: </w:t>
            </w:r>
            <w:r w:rsidR="009023FB" w:rsidRPr="001F5711">
              <w:rPr>
                <w:rFonts w:ascii="Century Gothic" w:hAnsi="Century Gothic" w:cs="Century Gothic" w:eastAsia="Century Gothic"/>
                <w:sz w:val="18"/>
                <w:szCs w:val="18"/>
              </w:rPr>
              <w:t>Diagrama de llaves</w:t>
            </w:r>
            <w:r w:rsidR="00B23C20" w:rsidRPr="001F5711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de las actividades mineras que describa sus características de lo general a lo específico.</w:t>
            </w:r>
          </w:p>
        </w:tc>
      </w:tr>
      <w:tr w:rsidR="00F74314" w14:paraId="5D7AB634" w14:textId="77777777" w:rsidTr="00C706E9">
        <w:tc>
          <w:tcPr>
            <w:tcW w:w="9405" w:type="dxa"/>
            <w:gridSpan w:val="16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</w:tcPr>
          <w:p w14:paraId="10490CBF" w14:textId="77777777" w:rsidR="00F74314" w:rsidRDefault="003C294E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Evidencias de conocimiento</w:t>
            </w:r>
          </w:p>
        </w:tc>
      </w:tr>
      <w:tr w:rsidR="00F74314" w14:paraId="2EB5C06F" w14:textId="77777777" w:rsidTr="00C706E9">
        <w:tc>
          <w:tcPr>
            <w:tcW w:w="2351" w:type="dxa"/>
            <w:gridSpan w:val="4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</w:tcPr>
          <w:p w14:paraId="47ACD948" w14:textId="77777777" w:rsidR="00F74314" w:rsidRDefault="003C294E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Unidad de aprendizaje</w:t>
            </w:r>
          </w:p>
        </w:tc>
        <w:tc>
          <w:tcPr>
            <w:tcW w:w="4310" w:type="dxa"/>
            <w:gridSpan w:val="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4D188AAE" w14:textId="77777777" w:rsidR="00F74314" w:rsidRDefault="003C294E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>Contenidos</w:t>
            </w:r>
          </w:p>
          <w:p w14:paraId="418D01CA" w14:textId="77777777" w:rsidR="00F74314" w:rsidRDefault="003C294E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i/>
                <w:iCs/>
                <w:sz w:val="18"/>
                <w:szCs w:val="18"/>
              </w:rPr>
              <w:t>C: cognitivo · P: procedimental · A: actitudinal · T: manejo de tecnología e IA</w:t>
            </w:r>
          </w:p>
        </w:tc>
        <w:tc>
          <w:tcPr>
            <w:tcW w:w="2743" w:type="dxa"/>
            <w:gridSpan w:val="4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</w:tcPr>
          <w:p w14:paraId="598A6E49" w14:textId="77777777" w:rsidR="00F74314" w:rsidRDefault="003C294E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Conocimientos circunstanciales</w:t>
            </w:r>
          </w:p>
        </w:tc>
      </w:tr>
      <w:tr w:rsidR="00F74314" w14:paraId="2EFCC0F8" w14:textId="77777777" w:rsidTr="00C706E9">
        <w:tc>
          <w:tcPr>
            <w:tcW w:w="2351" w:type="dxa"/>
            <w:gridSpan w:val="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072D78A2" w14:textId="77777777" w:rsidR="00865F3E" w:rsidRDefault="003C294E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Tema 1: La industria minera</w:t>
            </w:r>
          </w:p>
          <w:p w14:paraId="582A61D8" w14:textId="68C05A1F" w:rsidR="00F74314" w:rsidRDefault="003C294E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Tema </w:t>
            </w:r>
            <w:r w:rsidR="00865F3E">
              <w:rPr>
                <w:rFonts w:ascii="Century Gothic" w:hAnsi="Century Gothic" w:cs="Century Gothic" w:eastAsia="Century Gothic"/>
                <w:sz w:val="18"/>
                <w:szCs w:val="18"/>
              </w:rPr>
              <w:t>2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: Organización y procedimientos de contabilidad en las empresas mineras</w:t>
            </w:r>
            <w:r w:rsidR="00865F3E">
              <w:rPr>
                <w:rFonts w:ascii="Century Gothic" w:hAnsi="Century Gothic" w:cs="Century Gothic" w:eastAsia="Century Gothic"/>
                <w:sz w:val="18"/>
                <w:szCs w:val="18"/>
              </w:rPr>
              <w:t>.</w:t>
            </w:r>
          </w:p>
          <w:p w14:paraId="364E4CFA" w14:textId="3CDBE06A" w:rsidR="00865F3E" w:rsidRDefault="00865F3E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Tema 3: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</w:t>
            </w:r>
            <w:r w:rsidRPr="00865F3E">
              <w:rPr>
                <w:rFonts w:ascii="Century Gothic" w:hAnsi="Century Gothic" w:cs="Century Gothic" w:eastAsia="Century Gothic"/>
                <w:sz w:val="18"/>
                <w:szCs w:val="18"/>
              </w:rPr>
              <w:t>Contabilidad de las empresas mineras</w:t>
            </w:r>
          </w:p>
          <w:p w14:paraId="1D222D9A" w14:textId="1BF9C5EA" w:rsidR="00865F3E" w:rsidRDefault="00865F3E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4310" w:type="dxa"/>
            <w:gridSpan w:val="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433C3540" w14:textId="2EBB2446" w:rsidR="00F74314" w:rsidRPr="00865F3E" w:rsidRDefault="00E81C24">
            <w:pPr>
              <w:pStyle w:val="Prrafodelista"/>
              <w:numPr>
                <w:ilvl w:val="0"/>
                <w:numId w:val="2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Introducción; </w:t>
            </w:r>
            <w:r w:rsidR="003C294E">
              <w:rPr>
                <w:rFonts w:ascii="Century Gothic" w:hAnsi="Century Gothic" w:cs="Century Gothic" w:eastAsia="Century Gothic"/>
                <w:sz w:val="18"/>
                <w:szCs w:val="18"/>
              </w:rPr>
              <w:t>Naturaleza de la industria minera y su desarrollo en el mundo; reseña histórica e importancia de la minería en Bolivia.</w:t>
            </w:r>
            <w:r w:rsidR="003C294E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(C)</w:t>
            </w:r>
          </w:p>
          <w:p w14:paraId="039059AB" w14:textId="77777777" w:rsidR="00865F3E" w:rsidRDefault="00865F3E" w:rsidP="00865F3E">
            <w:pPr>
              <w:pStyle w:val="Prrafodelista"/>
              <w:numPr>
                <w:ilvl w:val="0"/>
                <w:numId w:val="2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65F3E">
              <w:rPr>
                <w:rFonts w:ascii="Century Gothic" w:hAnsi="Century Gothic" w:cs="Century Gothic" w:eastAsia="Century Gothic"/>
                <w:sz w:val="18"/>
                <w:szCs w:val="18"/>
              </w:rPr>
              <w:t>Organización y procedimiento general de las empresas mineras y constitución de las sociedades mineras.</w:t>
            </w:r>
            <w:r w:rsidRPr="00865F3E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(P)</w:t>
            </w:r>
          </w:p>
          <w:p w14:paraId="53CC9484" w14:textId="77777777" w:rsidR="00865F3E" w:rsidRDefault="00865F3E" w:rsidP="00865F3E">
            <w:pPr>
              <w:pStyle w:val="Prrafodelista"/>
              <w:numPr>
                <w:ilvl w:val="0"/>
                <w:numId w:val="2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Organización administrativa, estructura funcional y organización contable: políticas contables, plan de cuentas o nomenclatura, libros y registros contables.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(C, P)</w:t>
            </w:r>
          </w:p>
          <w:p w14:paraId="4D209249" w14:textId="6A6A69E9" w:rsidR="00865F3E" w:rsidRDefault="00865F3E" w:rsidP="00865F3E">
            <w:pPr>
              <w:pStyle w:val="Prrafodelista"/>
              <w:numPr>
                <w:ilvl w:val="0"/>
                <w:numId w:val="2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Disposiciones conexas y consideraciones generales de la organización contable minera.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(C)</w:t>
            </w:r>
          </w:p>
          <w:p w14:paraId="77D3BCF3" w14:textId="31603D72" w:rsidR="00F74314" w:rsidRDefault="003C294E">
            <w:pPr>
              <w:pStyle w:val="Prrafodelista"/>
              <w:numPr>
                <w:ilvl w:val="0"/>
                <w:numId w:val="2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lastRenderedPageBreak/>
              <w:t>Empresas mineras estatales, privadas, mixtas o de riesgo compartido y cooperativas mineras.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</w:t>
            </w:r>
          </w:p>
          <w:p w14:paraId="4BA2FB52" w14:textId="77777777" w:rsidR="00F74314" w:rsidRDefault="003C294E">
            <w:pPr>
              <w:pStyle w:val="Prrafodelista"/>
              <w:numPr>
                <w:ilvl w:val="0"/>
                <w:numId w:val="2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Concepto y definición de la contabilidad minera y prácticas de contabilidad en uso en la minería estatal, privada, mixta y cooperativa.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(C)</w:t>
            </w:r>
          </w:p>
          <w:p w14:paraId="46905B05" w14:textId="77777777" w:rsidR="00F74314" w:rsidRDefault="003C294E">
            <w:pPr>
              <w:pStyle w:val="Prrafodelista"/>
              <w:numPr>
                <w:ilvl w:val="0"/>
                <w:numId w:val="2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Términos usuales en la minería.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(C)</w:t>
            </w:r>
          </w:p>
          <w:p w14:paraId="2B00ADAD" w14:textId="69463491" w:rsidR="00865F3E" w:rsidRDefault="003C294E" w:rsidP="00865F3E">
            <w:pPr>
              <w:pStyle w:val="Prrafodelista"/>
              <w:numPr>
                <w:ilvl w:val="0"/>
                <w:numId w:val="2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Fases del ciclo y actividades mineras: prospección y exploración, </w:t>
            </w:r>
            <w:r w:rsidR="00E81C24">
              <w:rPr>
                <w:rFonts w:ascii="Century Gothic" w:hAnsi="Century Gothic" w:cs="Century Gothic" w:eastAsia="Century Gothic"/>
                <w:sz w:val="18"/>
                <w:szCs w:val="18"/>
              </w:rPr>
              <w:t>desarrollo, explotación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, concentración o recuperación, fundición y refinación, y comercialización por ventas internas y exportaciones.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(C)</w:t>
            </w:r>
          </w:p>
          <w:p w14:paraId="1DA80ABF" w14:textId="6C78EEE0" w:rsidR="00F74314" w:rsidRDefault="00F74314" w:rsidP="00865F3E">
            <w:pPr>
              <w:pStyle w:val="Prrafodelista"/>
              <w:spacing w:before="10" w:after="10" w:line="240" w:lineRule="auto"/>
              <w:ind w:left="40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2743" w:type="dxa"/>
            <w:gridSpan w:val="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52B0F0D1" w14:textId="7BA1FD3E" w:rsidR="00F74314" w:rsidRPr="002F761B" w:rsidRDefault="00287240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lastRenderedPageBreak/>
              <w:t>Conocimientos de recursos naturales no renovables y su uso como materia prima para industrialización.</w:t>
            </w:r>
          </w:p>
          <w:p w14:paraId="69135AF0" w14:textId="62306638" w:rsidR="00F74314" w:rsidRPr="00287240" w:rsidRDefault="00287240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287240">
              <w:rPr>
                <w:rFonts w:ascii="Century Gothic" w:hAnsi="Century Gothic" w:cs="Century Gothic" w:eastAsia="Century Gothic"/>
                <w:sz w:val="18"/>
                <w:szCs w:val="18"/>
              </w:rPr>
              <w:t>Conocimiento en tipos de Sociedades y organigramas.</w:t>
            </w:r>
          </w:p>
          <w:p w14:paraId="2694A14D" w14:textId="6CCF83FA" w:rsidR="00F74314" w:rsidRDefault="00F74314" w:rsidP="00287240">
            <w:pPr>
              <w:pStyle w:val="Prrafodelista"/>
              <w:spacing w:before="10" w:after="10" w:line="240" w:lineRule="auto"/>
              <w:ind w:left="26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</w:tr>
      <w:tr w:rsidR="00F74314" w14:paraId="24A4D4A8" w14:textId="77777777" w:rsidTr="00C706E9">
        <w:tc>
          <w:tcPr>
            <w:tcW w:w="9405" w:type="dxa"/>
            <w:gridSpan w:val="16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3183B433" w14:textId="542FF442" w:rsidR="00F74314" w:rsidRDefault="003C294E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lastRenderedPageBreak/>
              <w:t xml:space="preserve">Elemento de competencia 2: </w:t>
            </w:r>
            <w:r w:rsidR="004731E4" w:rsidRPr="004731E4">
              <w:rPr>
                <w:rFonts w:ascii="Century Gothic" w:hAnsi="Century Gothic" w:cs="Century Gothic" w:eastAsia="Century Gothic"/>
                <w:sz w:val="18"/>
                <w:szCs w:val="18"/>
              </w:rPr>
              <w:t>Reco</w:t>
            </w:r>
            <w:r w:rsidR="004731E4" w:rsidRPr="00E81C24">
              <w:rPr>
                <w:rFonts w:ascii="Century Gothic" w:hAnsi="Century Gothic" w:cs="Century Gothic" w:eastAsia="Century Gothic"/>
                <w:sz w:val="18"/>
                <w:szCs w:val="18"/>
              </w:rPr>
              <w:t>noce</w:t>
            </w:r>
            <w:r w:rsidRPr="00E81C24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l</w:t>
            </w:r>
            <w:r w:rsidR="004731E4" w:rsidRPr="00E81C24">
              <w:rPr>
                <w:rFonts w:ascii="Century Gothic" w:hAnsi="Century Gothic" w:cs="Century Gothic" w:eastAsia="Century Gothic"/>
                <w:sz w:val="18"/>
                <w:szCs w:val="18"/>
              </w:rPr>
              <w:t>as operaciones de prospección (búsqueda a distancias)</w:t>
            </w:r>
            <w:r w:rsidRPr="00E81C24">
              <w:rPr>
                <w:rFonts w:ascii="Century Gothic" w:hAnsi="Century Gothic" w:cs="Century Gothic" w:eastAsia="Century Gothic"/>
                <w:sz w:val="18"/>
                <w:szCs w:val="18"/>
              </w:rPr>
              <w:t>,</w:t>
            </w:r>
            <w:r w:rsidR="004731E4" w:rsidRPr="00E81C24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exploración (búsqueda in situ)</w:t>
            </w:r>
            <w:r w:rsidR="00E7391A" w:rsidRPr="00E81C24">
              <w:rPr>
                <w:rFonts w:ascii="Century Gothic" w:hAnsi="Century Gothic" w:cs="Century Gothic" w:eastAsia="Century Gothic"/>
                <w:sz w:val="18"/>
                <w:szCs w:val="18"/>
              </w:rPr>
              <w:t>,</w:t>
            </w:r>
            <w:r w:rsidRPr="00E81C24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explotación</w:t>
            </w:r>
            <w:r w:rsidR="004731E4" w:rsidRPr="00E81C24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, extracción, concentración, </w:t>
            </w:r>
            <w:r w:rsidR="00E7391A" w:rsidRPr="00E81C24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desarrollo, </w:t>
            </w:r>
            <w:r w:rsidR="004731E4" w:rsidRPr="00E81C24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comercialización </w:t>
            </w:r>
            <w:r w:rsidRPr="00E81C24">
              <w:rPr>
                <w:rFonts w:ascii="Century Gothic" w:hAnsi="Century Gothic" w:cs="Century Gothic" w:eastAsia="Century Gothic"/>
                <w:sz w:val="18"/>
                <w:szCs w:val="18"/>
              </w:rPr>
              <w:t>y</w:t>
            </w:r>
            <w:r w:rsidR="004731E4" w:rsidRPr="00E81C24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/o exportación </w:t>
            </w:r>
            <w:r w:rsidRPr="00E81C24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minera, aplicando los criterios de capitalización </w:t>
            </w:r>
            <w:r w:rsidR="004731E4" w:rsidRPr="00E81C24">
              <w:rPr>
                <w:rFonts w:ascii="Century Gothic" w:hAnsi="Century Gothic" w:cs="Century Gothic" w:eastAsia="Century Gothic"/>
                <w:sz w:val="18"/>
                <w:szCs w:val="18"/>
              </w:rPr>
              <w:t>(</w:t>
            </w:r>
            <w:r w:rsidR="00E7391A" w:rsidRPr="00E81C24">
              <w:rPr>
                <w:rFonts w:ascii="Century Gothic" w:hAnsi="Century Gothic" w:cs="Century Gothic" w:eastAsia="Century Gothic"/>
                <w:sz w:val="18"/>
                <w:szCs w:val="18"/>
              </w:rPr>
              <w:t>costeo</w:t>
            </w:r>
            <w:r w:rsidR="004731E4" w:rsidRPr="00E81C24">
              <w:rPr>
                <w:rFonts w:ascii="Century Gothic" w:hAnsi="Century Gothic" w:cs="Century Gothic" w:eastAsia="Century Gothic"/>
                <w:sz w:val="18"/>
                <w:szCs w:val="18"/>
              </w:rPr>
              <w:t>)</w:t>
            </w:r>
            <w:r w:rsidR="00E7391A" w:rsidRPr="00E81C24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</w:t>
            </w:r>
            <w:r w:rsidRPr="00E81C24">
              <w:rPr>
                <w:rFonts w:ascii="Century Gothic" w:hAnsi="Century Gothic" w:cs="Century Gothic" w:eastAsia="Century Gothic"/>
                <w:sz w:val="18"/>
                <w:szCs w:val="18"/>
              </w:rPr>
              <w:t>y amortización de los gastos</w:t>
            </w:r>
            <w:r w:rsidR="00E7391A" w:rsidRPr="00E81C24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mineros, apegado a disposiciones técnico legales, de forma sostenible con tendencia de las TICs (IA).</w:t>
            </w:r>
          </w:p>
        </w:tc>
      </w:tr>
      <w:tr w:rsidR="00F74314" w14:paraId="6FCAFAE9" w14:textId="77777777" w:rsidTr="00C706E9">
        <w:tc>
          <w:tcPr>
            <w:tcW w:w="3135" w:type="dxa"/>
            <w:gridSpan w:val="5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</w:tcPr>
          <w:p w14:paraId="627EF97C" w14:textId="77777777" w:rsidR="00F74314" w:rsidRDefault="003C294E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Criterios de desempeño</w:t>
            </w:r>
          </w:p>
        </w:tc>
        <w:tc>
          <w:tcPr>
            <w:tcW w:w="3135" w:type="dxa"/>
            <w:gridSpan w:val="6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</w:tcPr>
          <w:p w14:paraId="3C35FCB0" w14:textId="77777777" w:rsidR="00F74314" w:rsidRDefault="003C294E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Evidencias de desempeño</w:t>
            </w:r>
          </w:p>
        </w:tc>
        <w:tc>
          <w:tcPr>
            <w:tcW w:w="3135" w:type="dxa"/>
            <w:gridSpan w:val="5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</w:tcPr>
          <w:p w14:paraId="7E2BC254" w14:textId="77777777" w:rsidR="00F74314" w:rsidRDefault="003C294E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Evidencias de producto</w:t>
            </w:r>
          </w:p>
        </w:tc>
      </w:tr>
      <w:tr w:rsidR="00F74314" w14:paraId="3148966E" w14:textId="77777777" w:rsidTr="00C706E9">
        <w:tc>
          <w:tcPr>
            <w:tcW w:w="3135" w:type="dxa"/>
            <w:gridSpan w:val="5"/>
            <w:vMerge w:val="restart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5908BA26" w14:textId="2E534F88" w:rsidR="00F74314" w:rsidRDefault="00E7391A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1. Re</w:t>
            </w:r>
            <w:r w:rsidR="00E81C24">
              <w:rPr>
                <w:rFonts w:ascii="Century Gothic" w:hAnsi="Century Gothic" w:cs="Century Gothic" w:eastAsia="Century Gothic"/>
                <w:sz w:val="18"/>
                <w:szCs w:val="18"/>
              </w:rPr>
              <w:t>gistrar</w:t>
            </w:r>
            <w:r w:rsidR="003C294E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las operaciones de pre-producción minera, evalua</w:t>
            </w:r>
            <w:r w:rsidR="00DC197C">
              <w:rPr>
                <w:rFonts w:ascii="Century Gothic" w:hAnsi="Century Gothic" w:cs="Century Gothic" w:eastAsia="Century Gothic"/>
                <w:sz w:val="18"/>
                <w:szCs w:val="18"/>
              </w:rPr>
              <w:t>ndo la capitalización o</w:t>
            </w:r>
            <w:r w:rsidR="00DC197C" w:rsidRPr="00F676B6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</w:t>
            </w:r>
            <w:r w:rsidR="00F676B6" w:rsidRPr="00F676B6">
              <w:rPr>
                <w:rFonts w:ascii="Century Gothic" w:hAnsi="Century Gothic" w:cs="Century Gothic" w:eastAsia="Century Gothic"/>
                <w:sz w:val="18"/>
                <w:szCs w:val="18"/>
              </w:rPr>
              <w:t>el castigo</w:t>
            </w:r>
            <w:r w:rsidR="003C294E" w:rsidRPr="00F676B6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de los desembolsos de </w:t>
            </w:r>
            <w:r w:rsidR="00DC197C" w:rsidRPr="00F676B6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prospección y </w:t>
            </w:r>
            <w:r w:rsidR="003C294E" w:rsidRPr="00F676B6">
              <w:rPr>
                <w:rFonts w:ascii="Century Gothic" w:hAnsi="Century Gothic" w:cs="Century Gothic" w:eastAsia="Century Gothic"/>
                <w:sz w:val="18"/>
                <w:szCs w:val="18"/>
              </w:rPr>
              <w:t>exp</w:t>
            </w:r>
            <w:r w:rsidR="00DC197C" w:rsidRPr="00F676B6">
              <w:rPr>
                <w:rFonts w:ascii="Century Gothic" w:hAnsi="Century Gothic" w:cs="Century Gothic" w:eastAsia="Century Gothic"/>
                <w:sz w:val="18"/>
                <w:szCs w:val="18"/>
              </w:rPr>
              <w:t>loración.</w:t>
            </w:r>
          </w:p>
        </w:tc>
        <w:tc>
          <w:tcPr>
            <w:tcW w:w="3135" w:type="dxa"/>
            <w:gridSpan w:val="6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3EDA273C" w14:textId="7833A1BF" w:rsidR="00F74314" w:rsidRDefault="003C294E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1.1 Resuelve en aula un caso práctico de capitalización y amortización de los ga</w:t>
            </w:r>
            <w:r w:rsidR="00F676B6">
              <w:rPr>
                <w:rFonts w:ascii="Century Gothic" w:hAnsi="Century Gothic" w:cs="Century Gothic" w:eastAsia="Century Gothic"/>
                <w:sz w:val="18"/>
                <w:szCs w:val="18"/>
              </w:rPr>
              <w:t>stos de exploración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.</w:t>
            </w:r>
          </w:p>
        </w:tc>
        <w:tc>
          <w:tcPr>
            <w:tcW w:w="3135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5220040F" w14:textId="064224AB" w:rsidR="00F74314" w:rsidRDefault="003C294E" w:rsidP="00F676B6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 xml:space="preserve">Producto 5: </w:t>
            </w:r>
            <w:r w:rsidR="00F676B6" w:rsidRPr="00F676B6">
              <w:rPr>
                <w:rFonts w:ascii="Century Gothic" w:hAnsi="Century Gothic" w:cs="Century Gothic" w:eastAsia="Century Gothic"/>
                <w:bCs/>
                <w:sz w:val="18"/>
                <w:szCs w:val="18"/>
              </w:rPr>
              <w:t>Asientos contables</w:t>
            </w:r>
            <w:r w:rsidR="00F676B6" w:rsidRPr="00F676B6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 xml:space="preserve"> </w:t>
            </w:r>
            <w:r w:rsidR="00F676B6" w:rsidRPr="00F676B6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de los procesos de prospección y exploración </w:t>
            </w:r>
            <w:r w:rsidR="00F676B6">
              <w:rPr>
                <w:rFonts w:ascii="Century Gothic" w:hAnsi="Century Gothic" w:cs="Century Gothic" w:eastAsia="Century Gothic"/>
                <w:sz w:val="18"/>
                <w:szCs w:val="18"/>
              </w:rPr>
              <w:t>así como su capitalización o amortización.</w:t>
            </w:r>
          </w:p>
        </w:tc>
      </w:tr>
      <w:tr w:rsidR="00F74314" w14:paraId="744F1121" w14:textId="77777777" w:rsidTr="00C706E9">
        <w:tc>
          <w:tcPr>
            <w:tcW w:w="3135" w:type="dxa"/>
            <w:gridSpan w:val="5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48BFD1C7" w14:textId="77777777" w:rsidR="00F74314" w:rsidRDefault="00F74314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3135" w:type="dxa"/>
            <w:gridSpan w:val="6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01DF94A4" w14:textId="439E2D93" w:rsidR="00F74314" w:rsidRDefault="00F46782" w:rsidP="00CF2545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1.2 Explica</w:t>
            </w:r>
            <w:r w:rsidR="003C294E" w:rsidRPr="00CF2545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en equipo </w:t>
            </w:r>
            <w:r w:rsidR="00CF2545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el efecto, en los Estados Financieros, del castigo o capitalización de desembolsos. </w:t>
            </w:r>
          </w:p>
        </w:tc>
        <w:tc>
          <w:tcPr>
            <w:tcW w:w="3135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795606C8" w14:textId="6FCBC71E" w:rsidR="00F74314" w:rsidRDefault="003C294E" w:rsidP="00CF2545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>Producto 6</w:t>
            </w:r>
            <w:r w:rsidR="00F46782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>:</w:t>
            </w:r>
            <w:r w:rsidR="00F46782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</w:t>
            </w:r>
            <w:r w:rsidR="00F46782" w:rsidRPr="00F46782">
              <w:rPr>
                <w:rFonts w:ascii="Century Gothic" w:hAnsi="Century Gothic" w:cs="Century Gothic" w:eastAsia="Century Gothic"/>
                <w:sz w:val="18"/>
                <w:szCs w:val="18"/>
              </w:rPr>
              <w:t>Planilla</w:t>
            </w:r>
            <w:r w:rsidR="00CF2545" w:rsidRPr="00F46782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de Cálculo del efecto en los Estados Financieros.</w:t>
            </w:r>
            <w:r w:rsidR="00CF2545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</w:t>
            </w:r>
          </w:p>
        </w:tc>
      </w:tr>
      <w:tr w:rsidR="00DD69C6" w14:paraId="37AC2B97" w14:textId="77777777" w:rsidTr="00C706E9">
        <w:tc>
          <w:tcPr>
            <w:tcW w:w="3135" w:type="dxa"/>
            <w:gridSpan w:val="5"/>
            <w:vMerge w:val="restart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1851141B" w14:textId="5596ECDA" w:rsidR="00DD69C6" w:rsidRPr="00DD69C6" w:rsidRDefault="00DD69C6" w:rsidP="00DD69C6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D69C6">
              <w:rPr>
                <w:rFonts w:ascii="Century Gothic" w:hAnsi="Century Gothic" w:cs="Century Gothic" w:eastAsia="Century Gothic"/>
                <w:sz w:val="18"/>
                <w:szCs w:val="18"/>
              </w:rPr>
              <w:t>2. Distribuye los costos de las secciones de superficie con bases justificadas.</w:t>
            </w:r>
          </w:p>
        </w:tc>
        <w:tc>
          <w:tcPr>
            <w:tcW w:w="3135" w:type="dxa"/>
            <w:gridSpan w:val="6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797CFFAF" w14:textId="347467F7" w:rsidR="00DD69C6" w:rsidRPr="00DD69C6" w:rsidRDefault="00DD69C6" w:rsidP="00DD69C6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D69C6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2.1 Resuelve en aula un ejercicio sobre los costos de las secciones de superficie </w:t>
            </w:r>
          </w:p>
        </w:tc>
        <w:tc>
          <w:tcPr>
            <w:tcW w:w="3135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4B69DF66" w14:textId="7F400317" w:rsidR="00DD69C6" w:rsidRPr="00DD69C6" w:rsidRDefault="00DD69C6" w:rsidP="00DD69C6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D69C6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 xml:space="preserve">Producto 7: </w:t>
            </w:r>
            <w:r w:rsidRPr="00DD69C6">
              <w:rPr>
                <w:rFonts w:ascii="Century Gothic" w:hAnsi="Century Gothic" w:cs="Century Gothic" w:eastAsia="Century Gothic"/>
                <w:sz w:val="18"/>
                <w:szCs w:val="18"/>
              </w:rPr>
              <w:t>Asientos Contables de costos de sección de superficie.</w:t>
            </w:r>
          </w:p>
        </w:tc>
      </w:tr>
      <w:tr w:rsidR="00DD69C6" w14:paraId="75FE51B2" w14:textId="77777777" w:rsidTr="00C706E9">
        <w:tc>
          <w:tcPr>
            <w:tcW w:w="3135" w:type="dxa"/>
            <w:gridSpan w:val="5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63110A08" w14:textId="77777777" w:rsidR="00DD69C6" w:rsidRPr="00DD69C6" w:rsidRDefault="00DD69C6" w:rsidP="00DD69C6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3135" w:type="dxa"/>
            <w:gridSpan w:val="6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1FBACE5E" w14:textId="518506ED" w:rsidR="00DD69C6" w:rsidRPr="00DD69C6" w:rsidRDefault="00DD69C6" w:rsidP="00DD69C6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D69C6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2.2 Efectúa en equipo la distribución de los costos de superficie </w:t>
            </w:r>
          </w:p>
        </w:tc>
        <w:tc>
          <w:tcPr>
            <w:tcW w:w="3135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5C8BB07B" w14:textId="019FBA9D" w:rsidR="00DD69C6" w:rsidRPr="00DD69C6" w:rsidRDefault="00DD69C6" w:rsidP="00DD69C6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D69C6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 xml:space="preserve">Producto 8: </w:t>
            </w:r>
            <w:r w:rsidRPr="00DD69C6">
              <w:rPr>
                <w:rFonts w:ascii="Century Gothic" w:hAnsi="Century Gothic" w:cs="Century Gothic" w:eastAsia="Century Gothic"/>
                <w:sz w:val="18"/>
                <w:szCs w:val="18"/>
              </w:rPr>
              <w:t>Pl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anilla </w:t>
            </w:r>
            <w:r w:rsidRPr="00DD69C6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de distribución de los costos de superficie a costo mina y a costo ingenio. </w:t>
            </w:r>
          </w:p>
        </w:tc>
      </w:tr>
      <w:tr w:rsidR="00DD69C6" w14:paraId="308ED780" w14:textId="77777777" w:rsidTr="00C706E9">
        <w:tc>
          <w:tcPr>
            <w:tcW w:w="9405" w:type="dxa"/>
            <w:gridSpan w:val="16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</w:tcPr>
          <w:p w14:paraId="389112E6" w14:textId="77777777" w:rsidR="00DD69C6" w:rsidRDefault="00DD69C6" w:rsidP="00DD69C6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Evidencias de conocimiento</w:t>
            </w:r>
          </w:p>
        </w:tc>
      </w:tr>
      <w:tr w:rsidR="00DD69C6" w14:paraId="37E21044" w14:textId="77777777" w:rsidTr="00C706E9">
        <w:tc>
          <w:tcPr>
            <w:tcW w:w="2351" w:type="dxa"/>
            <w:gridSpan w:val="4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</w:tcPr>
          <w:p w14:paraId="72EE0A16" w14:textId="77777777" w:rsidR="00DD69C6" w:rsidRDefault="00DD69C6" w:rsidP="00DD69C6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Unidad de aprendizaje</w:t>
            </w:r>
          </w:p>
        </w:tc>
        <w:tc>
          <w:tcPr>
            <w:tcW w:w="4310" w:type="dxa"/>
            <w:gridSpan w:val="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3105DDDD" w14:textId="77777777" w:rsidR="00DD69C6" w:rsidRDefault="00DD69C6" w:rsidP="00DD69C6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>Contenidos</w:t>
            </w:r>
          </w:p>
          <w:p w14:paraId="491D221B" w14:textId="77777777" w:rsidR="00DD69C6" w:rsidRDefault="00DD69C6" w:rsidP="00DD69C6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i/>
                <w:iCs/>
                <w:sz w:val="18"/>
                <w:szCs w:val="18"/>
              </w:rPr>
              <w:t>C: cognitivo · P: procedimental · A: actitudinal · T: manejo de tecnología e IA</w:t>
            </w:r>
          </w:p>
        </w:tc>
        <w:tc>
          <w:tcPr>
            <w:tcW w:w="2743" w:type="dxa"/>
            <w:gridSpan w:val="4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</w:tcPr>
          <w:p w14:paraId="7DB22FD6" w14:textId="77777777" w:rsidR="00DD69C6" w:rsidRDefault="00DD69C6" w:rsidP="00DD69C6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Conocimientos circunstanciales</w:t>
            </w:r>
          </w:p>
        </w:tc>
      </w:tr>
      <w:tr w:rsidR="00DD69C6" w14:paraId="6EE0433A" w14:textId="77777777" w:rsidTr="00C706E9">
        <w:tc>
          <w:tcPr>
            <w:tcW w:w="2351" w:type="dxa"/>
            <w:gridSpan w:val="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5E279D7F" w14:textId="70B302A0" w:rsidR="00DD69C6" w:rsidRPr="00A63211" w:rsidRDefault="00DD69C6" w:rsidP="00DD69C6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Tema 4: Régimen Tributario</w:t>
            </w:r>
          </w:p>
          <w:p w14:paraId="7696CD5A" w14:textId="6D3F4FFA" w:rsidR="00DD69C6" w:rsidRDefault="00DD69C6" w:rsidP="00DD69C6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Tema 5: Procesos de pre-producción</w:t>
            </w:r>
          </w:p>
          <w:p w14:paraId="6EC55DAA" w14:textId="451B26B0" w:rsidR="00DD69C6" w:rsidRDefault="00DD69C6" w:rsidP="00DD69C6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Tema 6: Principales procesos y labores de superficie</w:t>
            </w:r>
          </w:p>
          <w:p w14:paraId="30EC12DF" w14:textId="77777777" w:rsidR="00DD69C6" w:rsidRDefault="00DD69C6" w:rsidP="00DD69C6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  <w:p w14:paraId="1250EEEF" w14:textId="6C0E059C" w:rsidR="00DD69C6" w:rsidRDefault="00DD69C6" w:rsidP="00DD69C6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  <w:p w14:paraId="45EAF667" w14:textId="0E78E3AF" w:rsidR="00DD69C6" w:rsidRDefault="00DD69C6" w:rsidP="00DD69C6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4310" w:type="dxa"/>
            <w:gridSpan w:val="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22EB3127" w14:textId="4ECAF025" w:rsidR="00DD69C6" w:rsidRPr="00FE632C" w:rsidRDefault="00DD69C6" w:rsidP="00DD69C6">
            <w:pPr>
              <w:pStyle w:val="Prrafodelista"/>
              <w:numPr>
                <w:ilvl w:val="0"/>
                <w:numId w:val="4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Marco legal: Ley N° 843 con su texto modificado, Ley N° 1606 y sus decretos supremos, Ley N° 1489, Ley N° 1963, Ley N° 2492, Decreto Supremo N° 26630 y Decreto Supremo N° 25465</w:t>
            </w:r>
            <w:r w:rsidRPr="00FE632C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. </w:t>
            </w:r>
            <w:r w:rsidRPr="00FE632C">
              <w:rPr>
                <w:rFonts w:ascii="Century Gothic" w:hAnsi="Century Gothic" w:cs="Century Gothic" w:eastAsia="Century Gothic"/>
                <w:bCs/>
                <w:iCs/>
                <w:sz w:val="18"/>
                <w:szCs w:val="18"/>
              </w:rPr>
              <w:t>Ley 535 de Minería y Metalurgia.</w:t>
            </w:r>
            <w:r>
              <w:rPr>
                <w:rFonts w:ascii="Century Gothic" w:hAnsi="Century Gothic" w:cs="Century Gothic" w:eastAsia="Century Gothic"/>
                <w:bCs/>
                <w:iCs/>
                <w:sz w:val="18"/>
                <w:szCs w:val="18"/>
              </w:rPr>
              <w:t xml:space="preserve"> (C)</w:t>
            </w:r>
          </w:p>
          <w:p w14:paraId="5A07F11E" w14:textId="77777777" w:rsidR="00DD69C6" w:rsidRPr="004752F4" w:rsidRDefault="00DD69C6" w:rsidP="00DD69C6">
            <w:pPr>
              <w:pStyle w:val="Prrafodelista"/>
              <w:numPr>
                <w:ilvl w:val="0"/>
                <w:numId w:val="4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808BA">
              <w:rPr>
                <w:rFonts w:ascii="Century Gothic" w:hAnsi="Century Gothic" w:cs="Century Gothic" w:eastAsia="Century Gothic"/>
                <w:bCs/>
                <w:iCs/>
                <w:sz w:val="18"/>
                <w:szCs w:val="18"/>
              </w:rPr>
              <w:t xml:space="preserve">Patentes mineras - Regalías Mineras – Alícuota adicional al IUE.- Anticipo Alícuota adicional IUE.- Recuperación del Crédito Fiscal - Certificado de Devolución Impositiva CEDEIM (C, P)</w:t>
            </w:r>
          </w:p>
          <w:p w14:paraId="0F53E360" w14:textId="384751E5" w:rsidR="00DD69C6" w:rsidRPr="004752F4" w:rsidRDefault="00DD69C6" w:rsidP="00DD69C6">
            <w:pPr>
              <w:pStyle w:val="Prrafodelista"/>
              <w:numPr>
                <w:ilvl w:val="0"/>
                <w:numId w:val="4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752F4">
              <w:rPr>
                <w:rFonts w:ascii="Century Gothic" w:hAnsi="Century Gothic" w:cs="Century Gothic" w:eastAsia="Century Gothic"/>
                <w:sz w:val="18"/>
                <w:szCs w:val="18"/>
              </w:rPr>
              <w:t>Concepto de Prospección y Exploración, - Tratamiento Contable: Capitalización y/o Amortización de los Gas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tos y/o Costos de Exploraciones; </w:t>
            </w:r>
            <w:r w:rsidRPr="00FC17BD">
              <w:rPr>
                <w:rFonts w:ascii="Century Gothic" w:hAnsi="Century Gothic" w:cs="Century Gothic" w:eastAsia="Century Gothic"/>
                <w:sz w:val="18"/>
                <w:szCs w:val="18"/>
              </w:rPr>
              <w:t>NIIF 6 “ Exploración y Evaluación de Recursos Minerales” (C, P)</w:t>
            </w:r>
          </w:p>
          <w:p w14:paraId="100F2CD1" w14:textId="32B087E8" w:rsidR="00DD69C6" w:rsidRDefault="00DD69C6" w:rsidP="00DD69C6">
            <w:pPr>
              <w:pStyle w:val="Prrafodelista"/>
              <w:numPr>
                <w:ilvl w:val="0"/>
                <w:numId w:val="4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Principales secciones y departamentos de superficie: maestranza o taller mecánico, taller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lastRenderedPageBreak/>
              <w:t>eléctrico, taller de carpintería, almacén de materiales, pulperías, bodega barrilla o depósitos de minerales, sección de transportes, laboratorios, departamentos de técnico geología e ingeniería, sanidad y hospitales, educación y otras secciones.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(C)</w:t>
            </w:r>
          </w:p>
          <w:p w14:paraId="7D90D131" w14:textId="492990F9" w:rsidR="00DD69C6" w:rsidRPr="00846B38" w:rsidRDefault="00DD69C6" w:rsidP="00DD69C6">
            <w:pPr>
              <w:pStyle w:val="Prrafodelista"/>
              <w:numPr>
                <w:ilvl w:val="0"/>
                <w:numId w:val="4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Distribución de los costos o gastos de las secciones de superficie; contabilización.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(C, P)</w:t>
            </w:r>
          </w:p>
        </w:tc>
        <w:tc>
          <w:tcPr>
            <w:tcW w:w="2743" w:type="dxa"/>
            <w:gridSpan w:val="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4E2291F7" w14:textId="715705EA" w:rsidR="00DD69C6" w:rsidRPr="004752F4" w:rsidRDefault="00DD69C6" w:rsidP="00DD69C6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752F4">
              <w:rPr>
                <w:rFonts w:ascii="Century Gothic" w:hAnsi="Century Gothic" w:cs="Century Gothic" w:eastAsia="Century Gothic"/>
                <w:sz w:val="18"/>
                <w:szCs w:val="18"/>
              </w:rPr>
              <w:lastRenderedPageBreak/>
              <w:t>Conocimiento de métodos geológicos, geoquímicos y geofísicos para la prospección y exploración de minerales.</w:t>
            </w:r>
          </w:p>
          <w:p w14:paraId="37B637F7" w14:textId="4DEB121C" w:rsidR="00DD69C6" w:rsidRDefault="00DD69C6" w:rsidP="00DD69C6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Nociones de ingeniería de minas: métodos de explotación subterránea y a cielo abierto.</w:t>
            </w:r>
          </w:p>
          <w:p w14:paraId="31C85E8E" w14:textId="5467ECC2" w:rsidR="00DD69C6" w:rsidRDefault="00DD69C6" w:rsidP="00DD69C6">
            <w:pPr>
              <w:pStyle w:val="Prrafodelista"/>
              <w:spacing w:before="10" w:after="10" w:line="240" w:lineRule="auto"/>
              <w:ind w:left="26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</w:tr>
      <w:tr w:rsidR="00DD69C6" w14:paraId="4493F0BB" w14:textId="77777777" w:rsidTr="00C706E9">
        <w:tc>
          <w:tcPr>
            <w:tcW w:w="9405" w:type="dxa"/>
            <w:gridSpan w:val="16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2C7FF983" w14:textId="323365B1" w:rsidR="00DD69C6" w:rsidRDefault="00DD69C6" w:rsidP="00EC4776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lastRenderedPageBreak/>
              <w:t xml:space="preserve">Elemento de competencia 3: </w:t>
            </w:r>
            <w:r w:rsidR="00EC4776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Determina el costo total de explotación minera, el costo del mineral por unidad de peso y el traspaso a Inventarios, según su comportamiento y su función.</w:t>
            </w:r>
          </w:p>
        </w:tc>
      </w:tr>
      <w:tr w:rsidR="00DD69C6" w14:paraId="521E17D9" w14:textId="77777777" w:rsidTr="00C706E9">
        <w:tc>
          <w:tcPr>
            <w:tcW w:w="3135" w:type="dxa"/>
            <w:gridSpan w:val="5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</w:tcPr>
          <w:p w14:paraId="7A86FD1D" w14:textId="77777777" w:rsidR="00DD69C6" w:rsidRDefault="00DD69C6" w:rsidP="00DD69C6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Criterios de desempeño</w:t>
            </w:r>
          </w:p>
        </w:tc>
        <w:tc>
          <w:tcPr>
            <w:tcW w:w="3135" w:type="dxa"/>
            <w:gridSpan w:val="6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</w:tcPr>
          <w:p w14:paraId="27A930CE" w14:textId="77777777" w:rsidR="00DD69C6" w:rsidRDefault="00DD69C6" w:rsidP="00DD69C6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Evidencias de desempeño</w:t>
            </w:r>
          </w:p>
        </w:tc>
        <w:tc>
          <w:tcPr>
            <w:tcW w:w="3135" w:type="dxa"/>
            <w:gridSpan w:val="5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</w:tcPr>
          <w:p w14:paraId="20C21EA3" w14:textId="77777777" w:rsidR="00DD69C6" w:rsidRDefault="00DD69C6" w:rsidP="00DD69C6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Evidencias de producto</w:t>
            </w:r>
          </w:p>
        </w:tc>
      </w:tr>
      <w:tr w:rsidR="003433A3" w14:paraId="7409A3B3" w14:textId="77777777" w:rsidTr="00C706E9">
        <w:tc>
          <w:tcPr>
            <w:tcW w:w="3135" w:type="dxa"/>
            <w:gridSpan w:val="5"/>
            <w:vMerge w:val="restart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6785C85B" w14:textId="72387C35" w:rsidR="003433A3" w:rsidRDefault="003433A3" w:rsidP="00DD4B1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1. </w:t>
            </w:r>
            <w:r w:rsidRPr="00F46782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Determina el </w:t>
            </w:r>
            <w:r w:rsidR="00DD4B1D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costo de las operaciones en interior mina,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estableciendo de manera eficiente cada costo.</w:t>
            </w:r>
          </w:p>
        </w:tc>
        <w:tc>
          <w:tcPr>
            <w:tcW w:w="3135" w:type="dxa"/>
            <w:gridSpan w:val="6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126433D0" w14:textId="51585BCA" w:rsidR="003433A3" w:rsidRDefault="003433A3" w:rsidP="003433A3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1</w:t>
            </w:r>
            <w:r w:rsidRPr="00F46782">
              <w:rPr>
                <w:rFonts w:ascii="Century Gothic" w:hAnsi="Century Gothic" w:cs="Century Gothic" w:eastAsia="Century Gothic"/>
                <w:sz w:val="18"/>
                <w:szCs w:val="18"/>
              </w:rPr>
              <w:t>.1 Resuelve en aula un caso práctico de explotación de minerales</w:t>
            </w:r>
          </w:p>
        </w:tc>
        <w:tc>
          <w:tcPr>
            <w:tcW w:w="3135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2924637E" w14:textId="02716F5B" w:rsidR="003433A3" w:rsidRDefault="003433A3" w:rsidP="003433A3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>Producto 9</w:t>
            </w:r>
            <w:r w:rsidRPr="00F46782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 xml:space="preserve">: </w:t>
            </w:r>
            <w:r w:rsidRPr="00F46782">
              <w:rPr>
                <w:rFonts w:ascii="Century Gothic" w:hAnsi="Century Gothic" w:cs="Century Gothic" w:eastAsia="Century Gothic"/>
                <w:sz w:val="18"/>
                <w:szCs w:val="18"/>
              </w:rPr>
              <w:t>Libro diario de las operaciones de explotación.</w:t>
            </w:r>
          </w:p>
        </w:tc>
      </w:tr>
      <w:tr w:rsidR="003433A3" w14:paraId="647B4B55" w14:textId="77777777" w:rsidTr="00C706E9">
        <w:tc>
          <w:tcPr>
            <w:tcW w:w="3135" w:type="dxa"/>
            <w:gridSpan w:val="5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30D9FC72" w14:textId="77777777" w:rsidR="003433A3" w:rsidRDefault="003433A3" w:rsidP="003433A3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3135" w:type="dxa"/>
            <w:gridSpan w:val="6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35B662FA" w14:textId="0950E795" w:rsidR="003433A3" w:rsidRDefault="003433A3" w:rsidP="00DD4B1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1</w:t>
            </w:r>
            <w:r w:rsidRPr="00F46782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.2 </w:t>
            </w:r>
            <w:r w:rsidR="00DD4B1D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Determina a cuánto alcanzan los costos incurridos en interior mina</w:t>
            </w:r>
            <w:r w:rsidRPr="00F46782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. </w:t>
            </w:r>
          </w:p>
        </w:tc>
        <w:tc>
          <w:tcPr>
            <w:tcW w:w="3135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30FFE830" w14:textId="04420AC3" w:rsidR="003433A3" w:rsidRDefault="003433A3" w:rsidP="003433A3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>Producto 10</w:t>
            </w:r>
            <w:r w:rsidRPr="00F46782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 xml:space="preserve">: </w:t>
            </w:r>
            <w:r w:rsidRPr="00F46782">
              <w:rPr>
                <w:rFonts w:ascii="Century Gothic" w:hAnsi="Century Gothic" w:cs="Century Gothic" w:eastAsia="Century Gothic"/>
                <w:sz w:val="18"/>
                <w:szCs w:val="18"/>
              </w:rPr>
              <w:t>P</w:t>
            </w:r>
            <w:r w:rsidR="00DD4B1D">
              <w:rPr>
                <w:rFonts w:ascii="Century Gothic" w:hAnsi="Century Gothic" w:cs="Century Gothic" w:eastAsia="Century Gothic"/>
                <w:sz w:val="18"/>
                <w:szCs w:val="18"/>
              </w:rPr>
              <w:t>lanilla de Costos Mina</w:t>
            </w:r>
            <w:r w:rsidRPr="00F46782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. </w:t>
            </w:r>
          </w:p>
        </w:tc>
      </w:tr>
      <w:tr w:rsidR="00DD4B1D" w14:paraId="3D4BAF8D" w14:textId="77777777" w:rsidTr="00C706E9">
        <w:tc>
          <w:tcPr>
            <w:tcW w:w="3135" w:type="dxa"/>
            <w:gridSpan w:val="5"/>
            <w:vMerge w:val="restart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6905EA2C" w14:textId="0DC181A2" w:rsidR="00DD4B1D" w:rsidRDefault="00DD4B1D" w:rsidP="00DD4B1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2. </w:t>
            </w:r>
            <w:r w:rsidRPr="003433A3">
              <w:rPr>
                <w:rFonts w:ascii="Century Gothic" w:hAnsi="Century Gothic" w:cs="Century Gothic" w:eastAsia="Century Gothic"/>
                <w:sz w:val="18"/>
                <w:szCs w:val="18"/>
              </w:rPr>
              <w:t>Registra el costo de los materiales, la mano de obra y los costos indirectos de Concentración de minerales, evaluando su control interno.</w:t>
            </w:r>
          </w:p>
        </w:tc>
        <w:tc>
          <w:tcPr>
            <w:tcW w:w="3135" w:type="dxa"/>
            <w:gridSpan w:val="6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22F58236" w14:textId="5AADE40B" w:rsidR="00DD4B1D" w:rsidRDefault="00DD4B1D" w:rsidP="00DD4B1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2</w:t>
            </w:r>
            <w:r w:rsidRPr="00F46782">
              <w:rPr>
                <w:rFonts w:ascii="Century Gothic" w:hAnsi="Century Gothic" w:cs="Century Gothic" w:eastAsia="Century Gothic"/>
                <w:sz w:val="18"/>
                <w:szCs w:val="18"/>
              </w:rPr>
              <w:t>.1 Resuelve en aula un caso práct</w:t>
            </w:r>
            <w:r w:rsidRPr="00DD4B1D">
              <w:rPr>
                <w:rFonts w:ascii="Century Gothic" w:hAnsi="Century Gothic" w:cs="Century Gothic" w:eastAsia="Century Gothic"/>
                <w:sz w:val="18"/>
                <w:szCs w:val="18"/>
              </w:rPr>
              <w:t>ico de Concentración de minerales.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</w:t>
            </w:r>
          </w:p>
        </w:tc>
        <w:tc>
          <w:tcPr>
            <w:tcW w:w="3135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3F911E7E" w14:textId="010AC417" w:rsidR="00DD4B1D" w:rsidRDefault="00DD4B1D" w:rsidP="00DD4B1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 xml:space="preserve">Producto 11: </w:t>
            </w:r>
            <w:r w:rsidRPr="00DD69C6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Asientos Contables de costos de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tratamiento de mineral. </w:t>
            </w:r>
          </w:p>
        </w:tc>
      </w:tr>
      <w:tr w:rsidR="00DD4B1D" w14:paraId="2415E582" w14:textId="77777777" w:rsidTr="00C706E9">
        <w:tc>
          <w:tcPr>
            <w:tcW w:w="3135" w:type="dxa"/>
            <w:gridSpan w:val="5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1B9A7DA8" w14:textId="77777777" w:rsidR="00DD4B1D" w:rsidRDefault="00DD4B1D" w:rsidP="00DD4B1D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3135" w:type="dxa"/>
            <w:gridSpan w:val="6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10D349CF" w14:textId="7A2F4557" w:rsidR="00DD4B1D" w:rsidRPr="00DD4B1D" w:rsidRDefault="00DD4B1D" w:rsidP="00DD4B1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D4B1D">
              <w:rPr>
                <w:rFonts w:ascii="Century Gothic" w:hAnsi="Century Gothic" w:cs="Century Gothic" w:eastAsia="Century Gothic"/>
                <w:sz w:val="18"/>
                <w:szCs w:val="18"/>
              </w:rPr>
              <w:t>2.</w:t>
            </w:r>
            <w:r w:rsidRPr="00DD4B1D">
              <w:rPr>
                <w:rFonts w:ascii="Century Gothic" w:hAnsi="Century Gothic" w:cs="Century Gothic" w:eastAsia="Century Gothic"/>
                <w:sz w:val="18"/>
                <w:szCs w:val="18"/>
              </w:rPr>
              <w:t>2 Elabora en aula la distribución del costo total de producción entre la cantidad de minerales producidos.</w:t>
            </w:r>
          </w:p>
        </w:tc>
        <w:tc>
          <w:tcPr>
            <w:tcW w:w="3135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14C35162" w14:textId="1B3C83DF" w:rsidR="00DD4B1D" w:rsidRDefault="00DD4B1D" w:rsidP="00DD4B1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 xml:space="preserve">Producto 12: </w:t>
            </w:r>
            <w:r w:rsidRPr="00DD4B1D">
              <w:rPr>
                <w:rFonts w:ascii="Century Gothic" w:hAnsi="Century Gothic" w:cs="Century Gothic" w:eastAsia="Century Gothic"/>
                <w:bCs/>
                <w:sz w:val="18"/>
                <w:szCs w:val="18"/>
              </w:rPr>
              <w:t>Planilla de prorrateo de minerales producidos.</w:t>
            </w:r>
          </w:p>
        </w:tc>
      </w:tr>
      <w:tr w:rsidR="00DD4B1D" w14:paraId="1B29FD4F" w14:textId="77777777" w:rsidTr="00C706E9">
        <w:tc>
          <w:tcPr>
            <w:tcW w:w="9405" w:type="dxa"/>
            <w:gridSpan w:val="16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</w:tcPr>
          <w:p w14:paraId="77127BF2" w14:textId="77777777" w:rsidR="00DD4B1D" w:rsidRDefault="00DD4B1D" w:rsidP="00DD4B1D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Evidencias de conocimiento</w:t>
            </w:r>
          </w:p>
        </w:tc>
      </w:tr>
      <w:tr w:rsidR="00DD4B1D" w14:paraId="2B14726D" w14:textId="77777777" w:rsidTr="00C706E9">
        <w:tc>
          <w:tcPr>
            <w:tcW w:w="2351" w:type="dxa"/>
            <w:gridSpan w:val="4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</w:tcPr>
          <w:p w14:paraId="34E7860F" w14:textId="77777777" w:rsidR="00DD4B1D" w:rsidRDefault="00DD4B1D" w:rsidP="00DD4B1D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Unidad de aprendizaje</w:t>
            </w:r>
          </w:p>
        </w:tc>
        <w:tc>
          <w:tcPr>
            <w:tcW w:w="4310" w:type="dxa"/>
            <w:gridSpan w:val="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310EB66E" w14:textId="77777777" w:rsidR="00DD4B1D" w:rsidRDefault="00DD4B1D" w:rsidP="00DD4B1D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>Contenidos</w:t>
            </w:r>
          </w:p>
          <w:p w14:paraId="1C7970A8" w14:textId="77777777" w:rsidR="00DD4B1D" w:rsidRDefault="00DD4B1D" w:rsidP="00DD4B1D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i/>
                <w:iCs/>
                <w:sz w:val="18"/>
                <w:szCs w:val="18"/>
              </w:rPr>
              <w:t>C: cognitivo · P: procedimental · A: actitudinal · T: manejo de tecnología e IA</w:t>
            </w:r>
          </w:p>
        </w:tc>
        <w:tc>
          <w:tcPr>
            <w:tcW w:w="2743" w:type="dxa"/>
            <w:gridSpan w:val="4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</w:tcPr>
          <w:p w14:paraId="79E39693" w14:textId="77777777" w:rsidR="00DD4B1D" w:rsidRDefault="00DD4B1D" w:rsidP="00DD4B1D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Conocimientos circunstanciales</w:t>
            </w:r>
          </w:p>
        </w:tc>
      </w:tr>
      <w:tr w:rsidR="00DD4B1D" w14:paraId="0FCFFC17" w14:textId="77777777" w:rsidTr="00C706E9">
        <w:tc>
          <w:tcPr>
            <w:tcW w:w="2351" w:type="dxa"/>
            <w:gridSpan w:val="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70BDA172" w14:textId="3AA28609" w:rsidR="00DD4B1D" w:rsidRDefault="00DD4B1D" w:rsidP="00DD4B1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Tema 7: Procesos y operaciones de explotación y/o extracción</w:t>
            </w:r>
          </w:p>
          <w:p w14:paraId="0B4BC2BA" w14:textId="2DAF7233" w:rsidR="00DD4B1D" w:rsidRDefault="00DD4B1D" w:rsidP="00DD4B1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Tema 8: Procesos y operaciones de concentración y/o recuperación </w:t>
            </w:r>
          </w:p>
          <w:p w14:paraId="3AAC259C" w14:textId="2C9209B4" w:rsidR="00DD4B1D" w:rsidRDefault="00DD4B1D" w:rsidP="00DD4B1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4310" w:type="dxa"/>
            <w:gridSpan w:val="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0BF2BAB6" w14:textId="7E51D861" w:rsidR="00DD4B1D" w:rsidRPr="00846B38" w:rsidRDefault="00DD4B1D" w:rsidP="00DD4B1D">
            <w:pPr>
              <w:pStyle w:val="Prrafodelista"/>
              <w:numPr>
                <w:ilvl w:val="0"/>
                <w:numId w:val="5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C197C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Concepto de Extracción, Explotación y/o Producción - Formas, Sistemas, Tecnologías en la Producción - Principales Operaciones y Labores en Interior Mina: Sistema Subterráneo - Principales Operaciones y Labores en Mina: Sistema Open Pit (Cielo Abierto) - Servicios Auxiliares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–</w:t>
            </w:r>
            <w:r w:rsidRPr="00DC197C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</w:t>
            </w:r>
            <w:r w:rsidRPr="000526A4">
              <w:rPr>
                <w:rFonts w:ascii="Century Gothic" w:hAnsi="Century Gothic" w:cs="Century Gothic" w:eastAsia="Century Gothic"/>
                <w:sz w:val="18"/>
                <w:szCs w:val="18"/>
              </w:rPr>
              <w:t>Contabilización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: C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ostos de </w:t>
            </w:r>
            <w:r w:rsidRPr="000526A4">
              <w:rPr>
                <w:rFonts w:ascii="Century Gothic" w:hAnsi="Century Gothic" w:cs="Century Gothic" w:eastAsia="Century Gothic"/>
                <w:bCs/>
                <w:iCs/>
                <w:sz w:val="18"/>
                <w:szCs w:val="18"/>
              </w:rPr>
              <w:t>Labor</w:t>
            </w:r>
            <w:r>
              <w:rPr>
                <w:rFonts w:ascii="Century Gothic" w:hAnsi="Century Gothic" w:cs="Century Gothic" w:eastAsia="Century Gothic"/>
                <w:bCs/>
                <w:iCs/>
                <w:sz w:val="18"/>
                <w:szCs w:val="18"/>
              </w:rPr>
              <w:t xml:space="preserve"> Directa, Labor Indirecta, Materiales, Gastos Directos e Indirectos, Costos interior Mina, </w:t>
            </w:r>
            <w:r w:rsidRPr="000526A4">
              <w:rPr>
                <w:rFonts w:ascii="Century Gothic" w:hAnsi="Century Gothic" w:cs="Century Gothic" w:eastAsia="Century Gothic"/>
                <w:bCs/>
                <w:iCs/>
                <w:sz w:val="18"/>
                <w:szCs w:val="18"/>
              </w:rPr>
              <w:t xml:space="preserve">Costos Seccionales Interior Mina</w:t>
            </w:r>
            <w:r w:rsidRPr="00DC197C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. (C, P)</w:t>
            </w:r>
          </w:p>
          <w:p w14:paraId="61B50912" w14:textId="454540A7" w:rsidR="00DD4B1D" w:rsidRPr="00DC197C" w:rsidRDefault="00DD4B1D" w:rsidP="00DD4B1D">
            <w:pPr>
              <w:pStyle w:val="Prrafodelista"/>
              <w:numPr>
                <w:ilvl w:val="0"/>
                <w:numId w:val="5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C197C">
              <w:rPr>
                <w:rFonts w:ascii="Century Gothic" w:hAnsi="Century Gothic" w:cs="Century Gothic" w:eastAsia="Century Gothic"/>
                <w:sz w:val="18"/>
                <w:szCs w:val="18"/>
              </w:rPr>
              <w:t>Concepto de Concentración y/o Recuperación, - Formas, Sistemas de Concentración, Tecnologías de Concentración o Recuperación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;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P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rincipales operaciones en ingenio y métodos de concentración gravitacional, flotación y lixiviación</w:t>
            </w:r>
            <w:r w:rsidRPr="00DC197C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Contabilización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: C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ostos de </w:t>
            </w:r>
            <w:r w:rsidRPr="000526A4">
              <w:rPr>
                <w:rFonts w:ascii="Century Gothic" w:hAnsi="Century Gothic" w:cs="Century Gothic" w:eastAsia="Century Gothic"/>
                <w:bCs/>
                <w:iCs/>
                <w:sz w:val="18"/>
                <w:szCs w:val="18"/>
              </w:rPr>
              <w:t>Labor</w:t>
            </w:r>
            <w:r>
              <w:rPr>
                <w:rFonts w:ascii="Century Gothic" w:hAnsi="Century Gothic" w:cs="Century Gothic" w:eastAsia="Century Gothic"/>
                <w:bCs/>
                <w:iCs/>
                <w:sz w:val="18"/>
                <w:szCs w:val="18"/>
              </w:rPr>
              <w:t xml:space="preserve"> Directa, Labor Indirecta, Materiales, Gastos Directos e Indirectos,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</w:t>
            </w:r>
            <w:r w:rsidRPr="000526A4">
              <w:rPr>
                <w:rFonts w:ascii="Century Gothic" w:hAnsi="Century Gothic" w:cs="Century Gothic" w:eastAsia="Century Gothic"/>
                <w:bCs/>
                <w:iCs/>
                <w:sz w:val="18"/>
                <w:szCs w:val="18"/>
              </w:rPr>
              <w:t xml:space="preserve">Costos Ingenio: Costos Seccionales Ingenio</w:t>
            </w:r>
            <w:r w:rsidRPr="00DC197C">
              <w:rPr>
                <w:rFonts w:ascii="Century Gothic" w:hAnsi="Century Gothic" w:cs="Century Gothic" w:eastAsia="Century Gothic"/>
                <w:sz w:val="18"/>
                <w:szCs w:val="18"/>
              </w:rPr>
              <w:t>.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</w:t>
            </w:r>
            <w:r w:rsidRPr="00DC197C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(C, P)</w:t>
            </w:r>
          </w:p>
          <w:p w14:paraId="1B3D55A8" w14:textId="77777777" w:rsidR="00DD4B1D" w:rsidRDefault="00DD4B1D" w:rsidP="00DD4B1D">
            <w:pPr>
              <w:pStyle w:val="Prrafodelista"/>
              <w:numPr>
                <w:ilvl w:val="0"/>
                <w:numId w:val="5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Determinación del costo de producción por tonelada tratada y por contenido fino, calculada en hoja de cálculo. (P, T)</w:t>
            </w:r>
          </w:p>
          <w:p w14:paraId="5D211374" w14:textId="5349D6D1" w:rsidR="00DD4B1D" w:rsidRDefault="00DD4B1D" w:rsidP="00DD4B1D">
            <w:p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2743" w:type="dxa"/>
            <w:gridSpan w:val="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41B9CBE6" w14:textId="19A5B6AA" w:rsidR="00DD4B1D" w:rsidRDefault="00DD4B1D" w:rsidP="00DD4B1D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Conocimientos previos de sistemas de costos de producción.</w:t>
            </w:r>
          </w:p>
        </w:tc>
      </w:tr>
      <w:tr w:rsidR="00DD4B1D" w14:paraId="541CE4CE" w14:textId="77777777" w:rsidTr="00C706E9">
        <w:tc>
          <w:tcPr>
            <w:tcW w:w="9405" w:type="dxa"/>
            <w:gridSpan w:val="16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3906C769" w14:textId="220C28A2" w:rsidR="00DD4B1D" w:rsidRDefault="00DD4B1D" w:rsidP="00DD4B1D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 xml:space="preserve">Elemento de competencia 4: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Elabora los estados financieros de una empresa minera, valuando los inventarios de minerales, liquidando las operaciones de comercialización y calculando las obligaciones del régimen impositivo minero conforme a las normas de contabilidad y las</w:t>
            </w:r>
            <w:r w:rsidR="002D3E0C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disposiciones legales vigentes, </w:t>
            </w:r>
            <w:r w:rsidR="002D3E0C" w:rsidRPr="00E81C24">
              <w:rPr>
                <w:rFonts w:ascii="Century Gothic" w:hAnsi="Century Gothic" w:cs="Century Gothic" w:eastAsia="Century Gothic"/>
                <w:sz w:val="18"/>
                <w:szCs w:val="18"/>
              </w:rPr>
              <w:t>de forma sostenible con tendencia de las TICs (IA)</w:t>
            </w:r>
          </w:p>
        </w:tc>
      </w:tr>
      <w:tr w:rsidR="00DD4B1D" w14:paraId="79F84853" w14:textId="77777777" w:rsidTr="00C706E9">
        <w:tc>
          <w:tcPr>
            <w:tcW w:w="3135" w:type="dxa"/>
            <w:gridSpan w:val="5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</w:tcPr>
          <w:p w14:paraId="73828E9F" w14:textId="77777777" w:rsidR="00DD4B1D" w:rsidRDefault="00DD4B1D" w:rsidP="00DD4B1D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lastRenderedPageBreak/>
              <w:t>Criterios de desempeño</w:t>
            </w:r>
          </w:p>
        </w:tc>
        <w:tc>
          <w:tcPr>
            <w:tcW w:w="3135" w:type="dxa"/>
            <w:gridSpan w:val="6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</w:tcPr>
          <w:p w14:paraId="72A65727" w14:textId="77777777" w:rsidR="00DD4B1D" w:rsidRDefault="00DD4B1D" w:rsidP="00DD4B1D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Evidencias de desempeño</w:t>
            </w:r>
          </w:p>
        </w:tc>
        <w:tc>
          <w:tcPr>
            <w:tcW w:w="3135" w:type="dxa"/>
            <w:gridSpan w:val="5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</w:tcPr>
          <w:p w14:paraId="726A7ADC" w14:textId="77777777" w:rsidR="00DD4B1D" w:rsidRDefault="00DD4B1D" w:rsidP="00DD4B1D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Evidencias de producto</w:t>
            </w:r>
          </w:p>
        </w:tc>
      </w:tr>
      <w:tr w:rsidR="00B6060E" w14:paraId="405A3C36" w14:textId="77777777" w:rsidTr="00C706E9">
        <w:tc>
          <w:tcPr>
            <w:tcW w:w="3135" w:type="dxa"/>
            <w:gridSpan w:val="5"/>
            <w:vMerge w:val="restart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44FB827A" w14:textId="420B9668" w:rsidR="00B6060E" w:rsidRDefault="00B6060E" w:rsidP="0057245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1.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Establece</w:t>
            </w:r>
            <w:r w:rsidRPr="00195526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de manera correcta el v</w:t>
            </w:r>
            <w:r w:rsidR="0057245D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alor bruto de venta, valor neto de venta y regalías </w:t>
            </w:r>
            <w:r w:rsidR="0057245D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mineras.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</w:t>
            </w:r>
          </w:p>
        </w:tc>
        <w:tc>
          <w:tcPr>
            <w:tcW w:w="3135" w:type="dxa"/>
            <w:gridSpan w:val="6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7FC95291" w14:textId="151CDF67" w:rsidR="00B6060E" w:rsidRDefault="0057245D" w:rsidP="00B6060E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1.1</w:t>
            </w:r>
            <w:r w:rsidR="00B6060E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Elabora en equipo la liquidación provisional y definitiva de venta de minerales.</w:t>
            </w:r>
          </w:p>
        </w:tc>
        <w:tc>
          <w:tcPr>
            <w:tcW w:w="3135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6971731E" w14:textId="71735213" w:rsidR="00B6060E" w:rsidRDefault="00B6060E" w:rsidP="00B6060E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 xml:space="preserve">Producto 13: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Hoja de Liquidación provisional y definitiva de venta de minerales.</w:t>
            </w:r>
          </w:p>
        </w:tc>
      </w:tr>
      <w:tr w:rsidR="00B6060E" w14:paraId="518CF337" w14:textId="77777777" w:rsidTr="00C706E9">
        <w:tc>
          <w:tcPr>
            <w:tcW w:w="3135" w:type="dxa"/>
            <w:gridSpan w:val="5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60C4B630" w14:textId="77777777" w:rsidR="00B6060E" w:rsidRDefault="00B6060E" w:rsidP="00B6060E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3135" w:type="dxa"/>
            <w:gridSpan w:val="6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758E2FB8" w14:textId="26A6422F" w:rsidR="00B6060E" w:rsidRDefault="0057245D" w:rsidP="00B6060E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1.2</w:t>
            </w:r>
            <w:r w:rsidR="00B6060E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Calcula en aula las regalías mineras acreditables y no acreditables contra el Impuesto sobre las Utilidades de las Empresas.</w:t>
            </w:r>
          </w:p>
        </w:tc>
        <w:tc>
          <w:tcPr>
            <w:tcW w:w="3135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6AC98F57" w14:textId="269FB136" w:rsidR="0057245D" w:rsidRPr="0057245D" w:rsidRDefault="00B6060E" w:rsidP="0057245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>Producto 14</w:t>
            </w:r>
            <w:r w:rsidRPr="0057245D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 xml:space="preserve">: </w:t>
            </w:r>
            <w:r w:rsidR="0057245D" w:rsidRPr="0057245D">
              <w:rPr>
                <w:rFonts w:ascii="Century Gothic" w:hAnsi="Century Gothic" w:cs="Century Gothic" w:eastAsia="Century Gothic"/>
                <w:sz w:val="18"/>
                <w:szCs w:val="18"/>
              </w:rPr>
              <w:t>Cuadro comparativo de las cotizaciones de los minerales vendidos, con la tabla descrita en el art. 101 de la Ley 3787.</w:t>
            </w:r>
          </w:p>
        </w:tc>
      </w:tr>
      <w:tr w:rsidR="00B6060E" w:rsidRPr="00F46782" w14:paraId="7FF29D70" w14:textId="77777777" w:rsidTr="00C706E9">
        <w:tc>
          <w:tcPr>
            <w:tcW w:w="3135" w:type="dxa"/>
            <w:gridSpan w:val="5"/>
            <w:vMerge w:val="restart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331C802E" w14:textId="28DBB067" w:rsidR="00B6060E" w:rsidRDefault="00B6060E" w:rsidP="0057245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2. Evalúa el impacto ambiental de las actividades mineras, valorando los costos ambientales </w:t>
            </w:r>
            <w:r w:rsidR="0057245D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de acuerdo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a la normativa ambiental vigente.</w:t>
            </w:r>
          </w:p>
        </w:tc>
        <w:tc>
          <w:tcPr>
            <w:tcW w:w="3135" w:type="dxa"/>
            <w:gridSpan w:val="6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676E212D" w14:textId="3640EEA7" w:rsidR="00B6060E" w:rsidRPr="00F46782" w:rsidRDefault="00B6060E" w:rsidP="0057245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2</w:t>
            </w:r>
            <w:r w:rsidR="0057245D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.1 Expone ante el curso el impacto ambiental de las empresas mineras auríferas bolivianas. </w:t>
            </w:r>
          </w:p>
        </w:tc>
        <w:tc>
          <w:tcPr>
            <w:tcW w:w="3135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06FBAB98" w14:textId="727A1FC8" w:rsidR="00B6060E" w:rsidRPr="00F46782" w:rsidRDefault="0057245D" w:rsidP="0057245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 xml:space="preserve">Producto 15: </w:t>
            </w:r>
            <w:r>
              <w:rPr>
                <w:rFonts w:ascii="Century Gothic" w:hAnsi="Century Gothic" w:cs="Century Gothic" w:eastAsia="Century Gothic"/>
                <w:bCs/>
                <w:sz w:val="18"/>
                <w:szCs w:val="18"/>
              </w:rPr>
              <w:t>Diapositivas en Power Point o Canva que describan el impacto ambiental de esas empresas</w:t>
            </w:r>
            <w:r w:rsidR="00B6060E" w:rsidRPr="0057245D">
              <w:rPr>
                <w:rFonts w:ascii="Century Gothic" w:hAnsi="Century Gothic" w:cs="Century Gothic" w:eastAsia="Century Gothic"/>
                <w:sz w:val="18"/>
                <w:szCs w:val="18"/>
              </w:rPr>
              <w:t>.</w:t>
            </w:r>
          </w:p>
        </w:tc>
      </w:tr>
      <w:tr w:rsidR="00B6060E" w:rsidRPr="00F46782" w14:paraId="3BE47778" w14:textId="77777777" w:rsidTr="00C706E9">
        <w:tc>
          <w:tcPr>
            <w:tcW w:w="3135" w:type="dxa"/>
            <w:gridSpan w:val="5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198ECCDF" w14:textId="77777777" w:rsidR="00B6060E" w:rsidRDefault="00B6060E" w:rsidP="00B6060E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3135" w:type="dxa"/>
            <w:gridSpan w:val="6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1656522B" w14:textId="681301AF" w:rsidR="00B6060E" w:rsidRPr="002D3E0C" w:rsidRDefault="00B6060E" w:rsidP="002D3E0C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2D3E0C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2.2 </w:t>
            </w:r>
            <w:r w:rsidR="002D3E0C" w:rsidRPr="002D3E0C">
              <w:rPr>
                <w:rFonts w:ascii="Century Gothic" w:hAnsi="Century Gothic" w:cs="Century Gothic" w:eastAsia="Century Gothic"/>
                <w:sz w:val="18"/>
                <w:szCs w:val="18"/>
              </w:rPr>
              <w:t>Explica en equipo la normativa ambiental vigente y su aplicación en las actividades mineras.</w:t>
            </w:r>
          </w:p>
        </w:tc>
        <w:tc>
          <w:tcPr>
            <w:tcW w:w="3135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089AF638" w14:textId="10EFE7B6" w:rsidR="00B6060E" w:rsidRPr="002D3E0C" w:rsidRDefault="00B6060E" w:rsidP="002D3E0C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2D3E0C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>P</w:t>
            </w:r>
            <w:r w:rsidR="002D3E0C" w:rsidRPr="002D3E0C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 xml:space="preserve">roducto 16: </w:t>
            </w:r>
            <w:r w:rsidR="002D3E0C" w:rsidRPr="002D3E0C">
              <w:rPr>
                <w:rFonts w:ascii="Century Gothic" w:hAnsi="Century Gothic" w:cs="Century Gothic" w:eastAsia="Century Gothic"/>
                <w:bCs/>
                <w:sz w:val="18"/>
                <w:szCs w:val="18"/>
              </w:rPr>
              <w:t xml:space="preserve">Resumen </w:t>
            </w:r>
            <w:r w:rsidR="00AA5E97" w:rsidRPr="002D3E0C">
              <w:rPr>
                <w:rFonts w:ascii="Century Gothic" w:hAnsi="Century Gothic" w:cs="Century Gothic" w:eastAsia="Century Gothic"/>
                <w:bCs/>
                <w:sz w:val="18"/>
                <w:szCs w:val="18"/>
              </w:rPr>
              <w:t>explicativo</w:t>
            </w:r>
            <w:r w:rsidR="002D3E0C" w:rsidRPr="002D3E0C">
              <w:rPr>
                <w:rFonts w:ascii="Century Gothic" w:hAnsi="Century Gothic" w:cs="Century Gothic" w:eastAsia="Century Gothic"/>
                <w:bCs/>
                <w:sz w:val="18"/>
                <w:szCs w:val="18"/>
              </w:rPr>
              <w:t xml:space="preserve"> de la normativa ambiental vigente.</w:t>
            </w:r>
          </w:p>
        </w:tc>
      </w:tr>
      <w:tr w:rsidR="00B6060E" w14:paraId="0507873C" w14:textId="77777777" w:rsidTr="00C706E9">
        <w:tc>
          <w:tcPr>
            <w:tcW w:w="9405" w:type="dxa"/>
            <w:gridSpan w:val="16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</w:tcPr>
          <w:p w14:paraId="3EB3711F" w14:textId="77777777" w:rsidR="00B6060E" w:rsidRDefault="00B6060E" w:rsidP="00B6060E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Evidencias de conocimiento</w:t>
            </w:r>
          </w:p>
        </w:tc>
      </w:tr>
      <w:tr w:rsidR="00B6060E" w14:paraId="01F0C429" w14:textId="77777777" w:rsidTr="00C706E9">
        <w:tc>
          <w:tcPr>
            <w:tcW w:w="2351" w:type="dxa"/>
            <w:gridSpan w:val="4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</w:tcPr>
          <w:p w14:paraId="0CDBBB87" w14:textId="77777777" w:rsidR="00B6060E" w:rsidRDefault="00B6060E" w:rsidP="00B6060E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Unidad de aprendizaje</w:t>
            </w:r>
          </w:p>
        </w:tc>
        <w:tc>
          <w:tcPr>
            <w:tcW w:w="4310" w:type="dxa"/>
            <w:gridSpan w:val="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64B5DC65" w14:textId="77777777" w:rsidR="00B6060E" w:rsidRDefault="00B6060E" w:rsidP="00B6060E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>Contenidos</w:t>
            </w:r>
          </w:p>
          <w:p w14:paraId="2FD4EAEE" w14:textId="77777777" w:rsidR="00B6060E" w:rsidRDefault="00B6060E" w:rsidP="00B6060E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i/>
                <w:iCs/>
                <w:sz w:val="18"/>
                <w:szCs w:val="18"/>
              </w:rPr>
              <w:t>C: cognitivo · P: procedimental · A: actitudinal · T: manejo de tecnología e IA</w:t>
            </w:r>
          </w:p>
        </w:tc>
        <w:tc>
          <w:tcPr>
            <w:tcW w:w="2743" w:type="dxa"/>
            <w:gridSpan w:val="4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</w:tcPr>
          <w:p w14:paraId="164576F1" w14:textId="77777777" w:rsidR="00B6060E" w:rsidRDefault="00B6060E" w:rsidP="00B6060E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Conocimientos circunstanciales</w:t>
            </w:r>
          </w:p>
        </w:tc>
      </w:tr>
      <w:tr w:rsidR="00B6060E" w14:paraId="3B9FE9A9" w14:textId="77777777" w:rsidTr="00C706E9">
        <w:tc>
          <w:tcPr>
            <w:tcW w:w="2351" w:type="dxa"/>
            <w:gridSpan w:val="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3FCFC98A" w14:textId="3F93F9F0" w:rsidR="00B6060E" w:rsidRDefault="00B6060E" w:rsidP="00B6060E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Tema 9: Ventas y/o comercialización de minerales</w:t>
            </w:r>
          </w:p>
          <w:p w14:paraId="4371BC90" w14:textId="61AF9030" w:rsidR="00B6060E" w:rsidRDefault="00B6060E" w:rsidP="00B6060E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Tema 10: Estados financieros</w:t>
            </w:r>
          </w:p>
          <w:p w14:paraId="560E8A16" w14:textId="7DA5CABB" w:rsidR="00B6060E" w:rsidRDefault="00B6060E" w:rsidP="00B6060E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Tema 11: Gestión ambiental aplicada en las actividades mineras</w:t>
            </w:r>
          </w:p>
          <w:p w14:paraId="693E5EC1" w14:textId="2266E31E" w:rsidR="00B6060E" w:rsidRDefault="00B6060E" w:rsidP="00B6060E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4310" w:type="dxa"/>
            <w:gridSpan w:val="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7B7F97B9" w14:textId="1B2FDCE7" w:rsidR="00B6060E" w:rsidRPr="00031A88" w:rsidRDefault="00B6060E" w:rsidP="00B6060E">
            <w:pPr>
              <w:pStyle w:val="Prrafodelista"/>
              <w:numPr>
                <w:ilvl w:val="0"/>
                <w:numId w:val="6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31A88">
              <w:rPr>
                <w:rFonts w:ascii="Century Gothic" w:hAnsi="Century Gothic" w:cs="Century Gothic" w:eastAsia="Century Gothic"/>
                <w:sz w:val="18"/>
                <w:szCs w:val="18"/>
              </w:rPr>
              <w:t>Concepto de Venta o Comercialización - Liquidaciones Provisionales - Liquidaciones Definitivas - Elaboración de Liquidaciones Provisionales y Definitivas – Castigos por Impurezas o Penalizaciones - Gastos en Fundición - Gastos de Comercialización o Realización – Cálculo de las Regalías Mineras: Regalías Acreditables y No acreditables- Libro de Compras Control Regalía Minera - Libro de Ventas Brutas Control Regalía Minera. (C, P)</w:t>
            </w:r>
          </w:p>
          <w:p w14:paraId="682904B3" w14:textId="3C3250FD" w:rsidR="00B6060E" w:rsidRPr="00031A88" w:rsidRDefault="00B6060E" w:rsidP="00B6060E">
            <w:pPr>
              <w:pStyle w:val="Prrafodelista"/>
              <w:numPr>
                <w:ilvl w:val="0"/>
                <w:numId w:val="6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31A88">
              <w:rPr>
                <w:rFonts w:ascii="Century Gothic" w:hAnsi="Century Gothic" w:cs="Century Gothic" w:eastAsia="Century Gothic"/>
                <w:sz w:val="18"/>
                <w:szCs w:val="18"/>
              </w:rPr>
              <w:t>Elaboración de Estados Financieros - Balance General – Estado de Resultados – Estados Financieros Auxiliares: Estado de Consolidación de Regalías Mineras; Estado de Compensación Regalía minera con IUE – Estado de la Alícuota Adicional al IUE – Estado de consolidación de anticipos</w:t>
            </w:r>
            <w:r w:rsidRPr="00031A88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a la </w:t>
            </w:r>
            <w:r w:rsidRPr="00031A88">
              <w:rPr>
                <w:rFonts w:ascii="Century Gothic" w:hAnsi="Century Gothic" w:cs="Century Gothic" w:eastAsia="Century Gothic"/>
                <w:sz w:val="18"/>
                <w:szCs w:val="18"/>
              </w:rPr>
              <w:t>Alícuota Adicional al IUE. (P)</w:t>
            </w:r>
          </w:p>
          <w:p w14:paraId="50EBB44D" w14:textId="77777777" w:rsidR="00B6060E" w:rsidRDefault="00B6060E" w:rsidP="00B6060E">
            <w:pPr>
              <w:pStyle w:val="Prrafodelista"/>
              <w:numPr>
                <w:ilvl w:val="0"/>
                <w:numId w:val="6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Antecedentes de la gestión ambiental en Bolivia, políticas medioambientales y gestión ambiental en las actividades mineras.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(C)</w:t>
            </w:r>
          </w:p>
          <w:p w14:paraId="7D70CB8E" w14:textId="77777777" w:rsidR="00B6060E" w:rsidRDefault="00B6060E" w:rsidP="00B6060E">
            <w:pPr>
              <w:pStyle w:val="Prrafodelista"/>
              <w:numPr>
                <w:ilvl w:val="0"/>
                <w:numId w:val="6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Problemas ambientales de la minería, uso de reactivos en la concentración o recuperación, evaluación del impacto ambiental, y efectos de la degradación y el deterioro ambiental.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(P)</w:t>
            </w:r>
          </w:p>
          <w:p w14:paraId="6B3E01C4" w14:textId="77777777" w:rsidR="00B6060E" w:rsidRDefault="00B6060E" w:rsidP="00B6060E">
            <w:pPr>
              <w:pStyle w:val="Prrafodelista"/>
              <w:numPr>
                <w:ilvl w:val="0"/>
                <w:numId w:val="6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Desarrollo sostenible, valoración de los costos ambientales y programas de restauración; contabilización.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(P)</w:t>
            </w:r>
          </w:p>
          <w:p w14:paraId="44D6ADB8" w14:textId="77777777" w:rsidR="00B6060E" w:rsidRDefault="00B6060E" w:rsidP="00B6060E">
            <w:pPr>
              <w:pStyle w:val="Prrafodelista"/>
              <w:numPr>
                <w:ilvl w:val="0"/>
                <w:numId w:val="6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Pasivos ambientales mineros y provisión por restauración: estimación, descuento financiero y revisión periódica conforme a la NIC 37. (C)</w:t>
            </w:r>
          </w:p>
          <w:p w14:paraId="7AD34CDF" w14:textId="77777777" w:rsidR="00B6060E" w:rsidRDefault="00B6060E" w:rsidP="00B6060E">
            <w:pPr>
              <w:pStyle w:val="Prrafodelista"/>
              <w:numPr>
                <w:ilvl w:val="0"/>
                <w:numId w:val="6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Criterios jurídicos: Ley N° 1333, Ley del Medio Ambiente; Decreto Supremo N° 24176,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lastRenderedPageBreak/>
              <w:t>reglamento de la Ley del Medio Ambiente; Decreto Supremo N° 24782, reglamento ambiental para el sector minero; Decreto Supremo N° 24419, de ampliación de plazos para la presentación de manifiestos ambientales.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(C)</w:t>
            </w:r>
          </w:p>
          <w:p w14:paraId="211EA0D7" w14:textId="5B7E18FB" w:rsidR="00B6060E" w:rsidRDefault="00B6060E" w:rsidP="00B6060E">
            <w:pPr>
              <w:pStyle w:val="Prrafodelista"/>
              <w:numPr>
                <w:ilvl w:val="0"/>
                <w:numId w:val="6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Análisis del pronunciamiento FASB 143, Accounting for Asset Retirement Obligations, sobre obligaciones por retiro de activos.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(P)</w:t>
            </w:r>
          </w:p>
        </w:tc>
        <w:tc>
          <w:tcPr>
            <w:tcW w:w="2743" w:type="dxa"/>
            <w:gridSpan w:val="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2F0D0A29" w14:textId="77777777" w:rsidR="00B6060E" w:rsidRDefault="00B6060E" w:rsidP="00B6060E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lastRenderedPageBreak/>
              <w:t>Funcionamiento de los mercados internacionales de metales y de sus cotizaciones de referencia.</w:t>
            </w:r>
          </w:p>
          <w:p w14:paraId="64B117F6" w14:textId="77777777" w:rsidR="00B6060E" w:rsidRPr="00031A88" w:rsidRDefault="00B6060E" w:rsidP="00B6060E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31A88">
              <w:rPr>
                <w:rFonts w:ascii="Century Gothic" w:hAnsi="Century Gothic" w:cs="Century Gothic" w:eastAsia="Century Gothic"/>
                <w:sz w:val="18"/>
                <w:szCs w:val="18"/>
              </w:rPr>
              <w:t>Nociones sobre unidades de peso de los minerales, equivalencias y conversiones.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</w:t>
            </w:r>
          </w:p>
          <w:p w14:paraId="4690C9F0" w14:textId="3E948802" w:rsidR="00B6060E" w:rsidRDefault="00B6060E" w:rsidP="00B6060E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195526">
              <w:rPr>
                <w:rFonts w:ascii="Century Gothic" w:hAnsi="Century Gothic" w:cs="Century Gothic" w:eastAsia="Century Gothic"/>
                <w:sz w:val="18"/>
                <w:szCs w:val="18"/>
              </w:rPr>
              <w:t>Nociones de los efectos de la explotación de los Recursos Naturales No Renovables, en el medio ambiente.</w:t>
            </w:r>
          </w:p>
        </w:tc>
      </w:tr>
      <w:tr w:rsidR="00B6060E" w14:paraId="55A022B9" w14:textId="77777777" w:rsidTr="00C706E9">
        <w:tc>
          <w:tcPr>
            <w:tcW w:w="9405" w:type="dxa"/>
            <w:gridSpan w:val="16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00D3BA56" w14:textId="77777777" w:rsidR="00B6060E" w:rsidRDefault="00B6060E" w:rsidP="00B6060E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lastRenderedPageBreak/>
              <w:t xml:space="preserve">Elemento de competencia 5: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Explica los fundamentos de la industria petrolera y su organización contable, relacionando las fases de la actividad hidrocarburífera con la estructura administrativa, funcional y contable de las empresas del sector.</w:t>
            </w:r>
          </w:p>
        </w:tc>
      </w:tr>
      <w:tr w:rsidR="00B6060E" w14:paraId="014F506A" w14:textId="77777777" w:rsidTr="00C706E9">
        <w:tc>
          <w:tcPr>
            <w:tcW w:w="3135" w:type="dxa"/>
            <w:gridSpan w:val="5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</w:tcPr>
          <w:p w14:paraId="7B60F6DC" w14:textId="77777777" w:rsidR="00B6060E" w:rsidRDefault="00B6060E" w:rsidP="00B6060E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Criterios de desempeño</w:t>
            </w:r>
          </w:p>
        </w:tc>
        <w:tc>
          <w:tcPr>
            <w:tcW w:w="3135" w:type="dxa"/>
            <w:gridSpan w:val="6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</w:tcPr>
          <w:p w14:paraId="51EB518E" w14:textId="77777777" w:rsidR="00B6060E" w:rsidRDefault="00B6060E" w:rsidP="00B6060E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Evidencias de desempeño</w:t>
            </w:r>
          </w:p>
        </w:tc>
        <w:tc>
          <w:tcPr>
            <w:tcW w:w="3135" w:type="dxa"/>
            <w:gridSpan w:val="5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</w:tcPr>
          <w:p w14:paraId="4BA48356" w14:textId="77777777" w:rsidR="00B6060E" w:rsidRDefault="00B6060E" w:rsidP="00B6060E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Evidencias de producto</w:t>
            </w:r>
          </w:p>
        </w:tc>
      </w:tr>
      <w:tr w:rsidR="00277A06" w14:paraId="5EFAF9F9" w14:textId="77777777" w:rsidTr="00C706E9">
        <w:tc>
          <w:tcPr>
            <w:tcW w:w="3135" w:type="dxa"/>
            <w:gridSpan w:val="5"/>
            <w:vMerge w:val="restart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58990ACD" w14:textId="2D7310BA" w:rsidR="00277A06" w:rsidRDefault="00277A06" w:rsidP="00277A06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1. Analiza la n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aturaleza de la industria petrolera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boliviana, diferenciando </w:t>
            </w:r>
            <w:r w:rsidRPr="00AC0518">
              <w:rPr>
                <w:rFonts w:ascii="Century Gothic" w:hAnsi="Century Gothic" w:cs="Century Gothic" w:eastAsia="Century Gothic"/>
                <w:sz w:val="18"/>
                <w:szCs w:val="18"/>
              </w:rPr>
              <w:t>la organización y el proceso productivo de esta industri</w:t>
            </w:r>
            <w:r w:rsidRPr="007F1D07">
              <w:rPr>
                <w:rFonts w:ascii="Century Gothic" w:hAnsi="Century Gothic" w:cs="Century Gothic" w:eastAsia="Century Gothic"/>
                <w:sz w:val="18"/>
                <w:szCs w:val="18"/>
              </w:rPr>
              <w:t>a respecto de otras.</w:t>
            </w:r>
          </w:p>
          <w:p w14:paraId="024045D9" w14:textId="77777777" w:rsidR="00277A06" w:rsidRDefault="00277A06" w:rsidP="00277A06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  <w:p w14:paraId="5ACCA1A3" w14:textId="54D7099F" w:rsidR="00277A06" w:rsidRDefault="00277A06" w:rsidP="00277A06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3135" w:type="dxa"/>
            <w:gridSpan w:val="6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7761CDB8" w14:textId="6083050C" w:rsidR="00277A06" w:rsidRDefault="00277A06" w:rsidP="00277A06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C5DA8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1.1 Expone en equipo la importancia de la industria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petrolera</w:t>
            </w:r>
            <w:r w:rsidRPr="003C5DA8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a lo largo de la historia. </w:t>
            </w:r>
          </w:p>
        </w:tc>
        <w:tc>
          <w:tcPr>
            <w:tcW w:w="3135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7E1DF989" w14:textId="19078924" w:rsidR="00277A06" w:rsidRDefault="00277A06" w:rsidP="00252FE6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C5DA8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>Producto 1</w:t>
            </w:r>
            <w:r w:rsidR="00565C68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>7</w:t>
            </w:r>
            <w:r w:rsidRPr="003C5DA8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 xml:space="preserve">: </w:t>
            </w:r>
            <w:r w:rsidR="00252FE6">
              <w:rPr>
                <w:rFonts w:ascii="Century Gothic" w:hAnsi="Century Gothic" w:cs="Century Gothic" w:eastAsia="Century Gothic"/>
                <w:sz w:val="18"/>
                <w:szCs w:val="18"/>
              </w:rPr>
              <w:t>Diagrama de llaves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de la historia del </w:t>
            </w:r>
            <w:r w:rsidR="00252FE6">
              <w:rPr>
                <w:rFonts w:ascii="Century Gothic" w:hAnsi="Century Gothic" w:cs="Century Gothic" w:eastAsia="Century Gothic"/>
                <w:sz w:val="18"/>
                <w:szCs w:val="18"/>
              </w:rPr>
              <w:t>petróleo</w:t>
            </w:r>
            <w:r w:rsidRPr="003C5DA8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en Bolivia.</w:t>
            </w:r>
          </w:p>
        </w:tc>
      </w:tr>
      <w:tr w:rsidR="00277A06" w14:paraId="14CFAE6E" w14:textId="77777777" w:rsidTr="00C706E9">
        <w:tc>
          <w:tcPr>
            <w:tcW w:w="3135" w:type="dxa"/>
            <w:gridSpan w:val="5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5D54B360" w14:textId="77777777" w:rsidR="00277A06" w:rsidRDefault="00277A06" w:rsidP="00277A06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3135" w:type="dxa"/>
            <w:gridSpan w:val="6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157255A0" w14:textId="713404FA" w:rsidR="00277A06" w:rsidRDefault="00277A06" w:rsidP="00277A06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AC0518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1.2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Describe de manera individua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l, los tipos de empresas petroleras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</w:t>
            </w:r>
            <w:r w:rsidRPr="00265012">
              <w:rPr>
                <w:rFonts w:ascii="Century Gothic" w:hAnsi="Century Gothic" w:cs="Century Gothic" w:eastAsia="Century Gothic"/>
                <w:sz w:val="18"/>
                <w:szCs w:val="18"/>
              </w:rPr>
              <w:t>y cómo se encuentran organizadas de acuerdo a su proceso productivo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.</w:t>
            </w:r>
          </w:p>
        </w:tc>
        <w:tc>
          <w:tcPr>
            <w:tcW w:w="3135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5E4B963E" w14:textId="11C9F792" w:rsidR="00277A06" w:rsidRDefault="00565C68" w:rsidP="00277A06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>Producto 18</w:t>
            </w:r>
            <w:r w:rsidR="00277A06" w:rsidRPr="003C5DA8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 xml:space="preserve">: </w:t>
            </w:r>
            <w:r w:rsidR="00277A06" w:rsidRPr="003C5DA8">
              <w:rPr>
                <w:rFonts w:ascii="Century Gothic" w:hAnsi="Century Gothic" w:cs="Century Gothic" w:eastAsia="Century Gothic"/>
                <w:sz w:val="18"/>
                <w:szCs w:val="18"/>
              </w:rPr>
              <w:t>Trabajo de investig</w:t>
            </w:r>
            <w:r w:rsidR="00277A06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ación sobre qué empresas petroleras se tiene</w:t>
            </w:r>
            <w:r w:rsidR="00277A06" w:rsidRPr="003C5DA8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en Bolivia y su tipo de organización.</w:t>
            </w:r>
          </w:p>
        </w:tc>
      </w:tr>
      <w:tr w:rsidR="00277A06" w14:paraId="057879C7" w14:textId="77777777" w:rsidTr="00C706E9">
        <w:tc>
          <w:tcPr>
            <w:tcW w:w="3135" w:type="dxa"/>
            <w:gridSpan w:val="5"/>
            <w:vMerge w:val="restart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7E6366A2" w14:textId="3DF85C92" w:rsidR="00277A06" w:rsidRDefault="00277A06" w:rsidP="00277A06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7F1D07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2.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Comprende </w:t>
            </w:r>
            <w:r w:rsidRPr="007F1D07">
              <w:rPr>
                <w:rFonts w:ascii="Century Gothic" w:hAnsi="Century Gothic" w:cs="Century Gothic" w:eastAsia="Century Gothic"/>
                <w:sz w:val="18"/>
                <w:szCs w:val="18"/>
              </w:rPr>
              <w:t>el proceso contable de cada una de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las actividades hidrocarburíferas, </w:t>
            </w:r>
            <w:r w:rsidRPr="007F1D07">
              <w:rPr>
                <w:rFonts w:ascii="Century Gothic" w:hAnsi="Century Gothic" w:cs="Century Gothic" w:eastAsia="Century Gothic"/>
                <w:sz w:val="18"/>
                <w:szCs w:val="18"/>
              </w:rPr>
              <w:t>comparando las operaciones que intervienen en cada una de estas.</w:t>
            </w:r>
          </w:p>
        </w:tc>
        <w:tc>
          <w:tcPr>
            <w:tcW w:w="3135" w:type="dxa"/>
            <w:gridSpan w:val="6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4665494A" w14:textId="03A783DE" w:rsidR="00277A06" w:rsidRDefault="00277A06" w:rsidP="00277A06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660D47">
              <w:rPr>
                <w:rFonts w:ascii="Century Gothic" w:hAnsi="Century Gothic" w:cs="Century Gothic" w:eastAsia="Century Gothic"/>
                <w:sz w:val="18"/>
                <w:szCs w:val="18"/>
              </w:rPr>
              <w:t>2.1 Explica en aula la importancia de registrar conta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blemente las operaciones petroleras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y qué tipo de decisiones se toman a nivel gerencial.</w:t>
            </w:r>
          </w:p>
        </w:tc>
        <w:tc>
          <w:tcPr>
            <w:tcW w:w="3135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36B98036" w14:textId="72A93452" w:rsidR="00277A06" w:rsidRDefault="00565C68" w:rsidP="00277A06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>Producto 19</w:t>
            </w:r>
            <w:r w:rsidR="00277A06" w:rsidRPr="001F5711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 xml:space="preserve">: </w:t>
            </w:r>
            <w:r w:rsidR="00277A06" w:rsidRPr="001F5711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Cuestionario con preguntas acerca de la definición </w:t>
            </w:r>
            <w:r w:rsidR="00277A06">
              <w:rPr>
                <w:rFonts w:ascii="Century Gothic" w:hAnsi="Century Gothic" w:cs="Century Gothic" w:eastAsia="Century Gothic"/>
                <w:sz w:val="18"/>
                <w:szCs w:val="18"/>
              </w:rPr>
              <w:t>de contabilidad petrolera</w:t>
            </w:r>
            <w:r w:rsidR="00277A06" w:rsidRPr="001F5711">
              <w:rPr>
                <w:rFonts w:ascii="Century Gothic" w:hAnsi="Century Gothic" w:cs="Century Gothic" w:eastAsia="Century Gothic"/>
                <w:sz w:val="18"/>
                <w:szCs w:val="18"/>
              </w:rPr>
              <w:t>.</w:t>
            </w:r>
          </w:p>
        </w:tc>
      </w:tr>
      <w:tr w:rsidR="00277A06" w14:paraId="4E2C642D" w14:textId="77777777" w:rsidTr="00C706E9">
        <w:tc>
          <w:tcPr>
            <w:tcW w:w="3135" w:type="dxa"/>
            <w:gridSpan w:val="5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79E478D1" w14:textId="77777777" w:rsidR="00277A06" w:rsidRDefault="00277A06" w:rsidP="00277A06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3135" w:type="dxa"/>
            <w:gridSpan w:val="6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4CFBEC9A" w14:textId="1C53FF80" w:rsidR="00277A06" w:rsidRDefault="00277A06" w:rsidP="00277A06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660D47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2.2 </w:t>
            </w:r>
            <w:r w:rsidRPr="00660D47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Resume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en equipo, cuáles son las fases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de la industria petrolera.</w:t>
            </w:r>
          </w:p>
        </w:tc>
        <w:tc>
          <w:tcPr>
            <w:tcW w:w="3135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77B0A164" w14:textId="4E8E702C" w:rsidR="00277A06" w:rsidRDefault="00565C68" w:rsidP="00252FE6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>Producto 20</w:t>
            </w:r>
            <w:r w:rsidR="00277A06" w:rsidRPr="001F5711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 xml:space="preserve">: </w:t>
            </w:r>
            <w:r w:rsidR="00277A06">
              <w:rPr>
                <w:rFonts w:ascii="Century Gothic" w:hAnsi="Century Gothic" w:cs="Century Gothic" w:eastAsia="Century Gothic"/>
                <w:sz w:val="18"/>
                <w:szCs w:val="18"/>
              </w:rPr>
              <w:t>M</w:t>
            </w:r>
            <w:r w:rsidR="00252FE6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apa mental que describa las características </w:t>
            </w:r>
            <w:r w:rsidR="00277A06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de las actividades hidrocarburíferas</w:t>
            </w:r>
            <w:r w:rsidR="00252FE6">
              <w:rPr>
                <w:rFonts w:ascii="Century Gothic" w:hAnsi="Century Gothic" w:cs="Century Gothic" w:eastAsia="Century Gothic"/>
                <w:sz w:val="18"/>
                <w:szCs w:val="18"/>
              </w:rPr>
              <w:t>.</w:t>
            </w:r>
          </w:p>
        </w:tc>
      </w:tr>
      <w:tr w:rsidR="00277A06" w14:paraId="1C933D8F" w14:textId="77777777" w:rsidTr="00C706E9">
        <w:tc>
          <w:tcPr>
            <w:tcW w:w="9405" w:type="dxa"/>
            <w:gridSpan w:val="16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</w:tcPr>
          <w:p w14:paraId="180BED17" w14:textId="77777777" w:rsidR="00277A06" w:rsidRDefault="00277A06" w:rsidP="00277A06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Evidencias de conocimiento</w:t>
            </w:r>
          </w:p>
        </w:tc>
      </w:tr>
      <w:tr w:rsidR="00277A06" w14:paraId="6ECD1AEF" w14:textId="77777777" w:rsidTr="00C706E9">
        <w:tc>
          <w:tcPr>
            <w:tcW w:w="2351" w:type="dxa"/>
            <w:gridSpan w:val="4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</w:tcPr>
          <w:p w14:paraId="57AD6540" w14:textId="77777777" w:rsidR="00277A06" w:rsidRDefault="00277A06" w:rsidP="00277A06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Unidad de aprendizaje</w:t>
            </w:r>
          </w:p>
        </w:tc>
        <w:tc>
          <w:tcPr>
            <w:tcW w:w="4310" w:type="dxa"/>
            <w:gridSpan w:val="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32121AF9" w14:textId="77777777" w:rsidR="00277A06" w:rsidRDefault="00277A06" w:rsidP="00277A06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>Contenidos</w:t>
            </w:r>
          </w:p>
          <w:p w14:paraId="7BA18A4F" w14:textId="77777777" w:rsidR="00277A06" w:rsidRDefault="00277A06" w:rsidP="00277A06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i/>
                <w:iCs/>
                <w:sz w:val="18"/>
                <w:szCs w:val="18"/>
              </w:rPr>
              <w:t>C: cognitivo · P: procedimental · A: actitudinal · T: manejo de tecnología e IA</w:t>
            </w:r>
          </w:p>
        </w:tc>
        <w:tc>
          <w:tcPr>
            <w:tcW w:w="2743" w:type="dxa"/>
            <w:gridSpan w:val="4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</w:tcPr>
          <w:p w14:paraId="7F440051" w14:textId="77777777" w:rsidR="00277A06" w:rsidRDefault="00277A06" w:rsidP="00277A06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Conocimientos circunstanciales</w:t>
            </w:r>
          </w:p>
        </w:tc>
      </w:tr>
      <w:tr w:rsidR="00277A06" w14:paraId="0C60140E" w14:textId="77777777" w:rsidTr="00C706E9">
        <w:tc>
          <w:tcPr>
            <w:tcW w:w="2351" w:type="dxa"/>
            <w:gridSpan w:val="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4D8F383D" w14:textId="283D2684" w:rsidR="00277A06" w:rsidRDefault="00277A06" w:rsidP="00277A06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Tema 12: La industria petrolera</w:t>
            </w:r>
          </w:p>
          <w:p w14:paraId="6D76A4A4" w14:textId="3AFCA9E6" w:rsidR="00277A06" w:rsidRDefault="00277A06" w:rsidP="00277A06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Tema 13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: Organización y procedimientos de contabilidad en la industria petrolera</w:t>
            </w:r>
          </w:p>
          <w:p w14:paraId="0A6D47EB" w14:textId="2CEF8ACB" w:rsidR="00277A06" w:rsidRDefault="00277A06" w:rsidP="00277A06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Tema 14: Contabilidad de las empresas petroleras</w:t>
            </w:r>
          </w:p>
          <w:p w14:paraId="1D6CA7FD" w14:textId="65282FA1" w:rsidR="00277A06" w:rsidRDefault="00277A06" w:rsidP="00277A06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4310" w:type="dxa"/>
            <w:gridSpan w:val="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1884ACC4" w14:textId="1101EB0B" w:rsidR="00277A06" w:rsidRDefault="00277A06" w:rsidP="00277A06">
            <w:pPr>
              <w:pStyle w:val="Prrafodelista"/>
              <w:numPr>
                <w:ilvl w:val="0"/>
                <w:numId w:val="7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277A06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Introducción - Naturaleza de la industria Petrolera - Los Hidrocarburos: a) El Petróleo b) Gas Natural - Los Hidrocarburos en Bolivia - Importancia - Tecnología Petrolera - Las Compañías y/o Empresas de Hidrocarburos: a) Estatal b) Privadas c) Mixtas.</w:t>
            </w:r>
            <w:r w:rsidR="00252FE6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(C)</w:t>
            </w:r>
          </w:p>
          <w:p w14:paraId="5FE64EEE" w14:textId="5EAAEF6B" w:rsidR="00277A06" w:rsidRDefault="00277A06" w:rsidP="00277A06">
            <w:pPr>
              <w:pStyle w:val="Prrafodelista"/>
              <w:numPr>
                <w:ilvl w:val="0"/>
                <w:numId w:val="7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277A06">
              <w:rPr>
                <w:rFonts w:ascii="Century Gothic" w:hAnsi="Century Gothic" w:cs="Century Gothic" w:eastAsia="Century Gothic"/>
                <w:sz w:val="18"/>
                <w:szCs w:val="18"/>
              </w:rPr>
              <w:t>Procedimientos Generales de Contabilidad - Organización de las Empresas y/o Compañías de Hidrocarburos - Constitución de las Sociedades de Hidrocarburos - Organización Administrativa - Estructura Funcional - Organización Contable - Organización y Plan de Cuentas o Nomenclador - Principales Libros o Registros Contables.</w:t>
            </w:r>
            <w:r w:rsidR="00252FE6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(C)</w:t>
            </w:r>
          </w:p>
          <w:p w14:paraId="6EC88C38" w14:textId="47821267" w:rsidR="00277A06" w:rsidRDefault="00277A06" w:rsidP="00277A06">
            <w:pPr>
              <w:pStyle w:val="Prrafodelista"/>
              <w:numPr>
                <w:ilvl w:val="0"/>
                <w:numId w:val="7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277A06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Concepto de la Contabilidad Petrolera – Actividades de la Industria Petrolera: a) Exploración b) Explotación c) Comercialización: Mayorista y Minoristas d) Transporte y almacenaje e) Refinación e </w:t>
            </w:r>
            <w:r w:rsidRPr="00277A06">
              <w:rPr>
                <w:rFonts w:ascii="Century Gothic" w:hAnsi="Century Gothic" w:cs="Century Gothic" w:eastAsia="Century Gothic"/>
                <w:sz w:val="18"/>
                <w:szCs w:val="18"/>
              </w:rPr>
              <w:lastRenderedPageBreak/>
              <w:t xml:space="preserve">Industrialización f) Distribución de Gas Natural por Redes.</w:t>
            </w:r>
            <w:r w:rsidR="00252FE6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(C)</w:t>
            </w:r>
          </w:p>
        </w:tc>
        <w:tc>
          <w:tcPr>
            <w:tcW w:w="2743" w:type="dxa"/>
            <w:gridSpan w:val="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1EB823B3" w14:textId="77777777" w:rsidR="00277A06" w:rsidRDefault="00277A06" w:rsidP="00277A06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lastRenderedPageBreak/>
              <w:t>Nociones de geología del petróleo: roca generadora, roca reservorio y trampas.</w:t>
            </w:r>
          </w:p>
          <w:p w14:paraId="6AE58CB4" w14:textId="011D52C8" w:rsidR="00277A06" w:rsidRPr="00277A06" w:rsidRDefault="00277A06" w:rsidP="00277A06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Propiedades físicas del petróleo y del gas natural: densidad, gravedad API y poder calorífico.</w:t>
            </w:r>
          </w:p>
          <w:p w14:paraId="193E5E79" w14:textId="04C73FC1" w:rsidR="00277A06" w:rsidRDefault="00277A06" w:rsidP="00277A06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Cuencas hidrocarburíferas de Bolivia y sus principales campos productores.</w:t>
            </w:r>
          </w:p>
          <w:p w14:paraId="08BB16A3" w14:textId="2E50C882" w:rsidR="00277A06" w:rsidRDefault="00277A06" w:rsidP="00277A06">
            <w:pPr>
              <w:spacing w:before="10" w:after="10" w:line="240" w:lineRule="auto"/>
              <w:ind w:left="4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</w:tr>
      <w:tr w:rsidR="00277A06" w14:paraId="33F59660" w14:textId="77777777" w:rsidTr="00C706E9">
        <w:tc>
          <w:tcPr>
            <w:tcW w:w="9405" w:type="dxa"/>
            <w:gridSpan w:val="16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5CEE1056" w14:textId="50CC4D6B" w:rsidR="00277A06" w:rsidRDefault="00277A06" w:rsidP="00277A06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lastRenderedPageBreak/>
              <w:t xml:space="preserve">Elemento de competencia 6: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Registra los costos de exploración</w:t>
            </w:r>
            <w:r w:rsidR="007D67EF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y explotación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petrolera, aplicando l</w:t>
            </w:r>
            <w:r w:rsidR="007D67EF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os métodos del costo total y del esfuerzo exitoso, así como</w:t>
            </w:r>
            <w:r w:rsidR="007D67EF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el cálculo de la renta petrolera conforme a las disposiciones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vigentes en Bolivia.</w:t>
            </w:r>
          </w:p>
        </w:tc>
      </w:tr>
      <w:tr w:rsidR="00277A06" w14:paraId="329B2179" w14:textId="77777777" w:rsidTr="00C706E9">
        <w:tc>
          <w:tcPr>
            <w:tcW w:w="3135" w:type="dxa"/>
            <w:gridSpan w:val="5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</w:tcPr>
          <w:p w14:paraId="6F96A043" w14:textId="77777777" w:rsidR="00277A06" w:rsidRDefault="00277A06" w:rsidP="00277A06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Criterios de desempeño</w:t>
            </w:r>
          </w:p>
        </w:tc>
        <w:tc>
          <w:tcPr>
            <w:tcW w:w="3135" w:type="dxa"/>
            <w:gridSpan w:val="6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</w:tcPr>
          <w:p w14:paraId="008F1DCF" w14:textId="77777777" w:rsidR="00277A06" w:rsidRDefault="00277A06" w:rsidP="00277A06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Evidencias de desempeño</w:t>
            </w:r>
          </w:p>
        </w:tc>
        <w:tc>
          <w:tcPr>
            <w:tcW w:w="3135" w:type="dxa"/>
            <w:gridSpan w:val="5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</w:tcPr>
          <w:p w14:paraId="0D773E3B" w14:textId="77777777" w:rsidR="00277A06" w:rsidRDefault="00277A06" w:rsidP="00277A06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Evidencias de producto</w:t>
            </w:r>
          </w:p>
        </w:tc>
      </w:tr>
      <w:tr w:rsidR="00565C68" w14:paraId="3176DFB5" w14:textId="77777777" w:rsidTr="00C706E9">
        <w:tc>
          <w:tcPr>
            <w:tcW w:w="3135" w:type="dxa"/>
            <w:gridSpan w:val="5"/>
            <w:vMerge w:val="restart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045FDB3E" w14:textId="2BB5045B" w:rsidR="00565C68" w:rsidRDefault="00565C68" w:rsidP="00565C68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1. Registrar las operaciones de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reconocimiento superficial y exploración de Hidrocarburos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, evaluando la capitalización o</w:t>
            </w:r>
            <w:r w:rsidRPr="00F676B6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el castigo de los desembolsos de prospección y exploración.</w:t>
            </w:r>
          </w:p>
        </w:tc>
        <w:tc>
          <w:tcPr>
            <w:tcW w:w="3135" w:type="dxa"/>
            <w:gridSpan w:val="6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6C6A7ECC" w14:textId="77A6DF74" w:rsidR="00565C68" w:rsidRDefault="00565C68" w:rsidP="00565C68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1.1 Resuelve en aula un caso práctico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de Exploración de hidrocarburos bajo el método de costo total y esfuerzo exitoso.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</w:t>
            </w:r>
          </w:p>
        </w:tc>
        <w:tc>
          <w:tcPr>
            <w:tcW w:w="3135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4C8F532E" w14:textId="2B1F1555" w:rsidR="00565C68" w:rsidRDefault="00565C68" w:rsidP="00565C68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>Producto 21</w:t>
            </w:r>
            <w:r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>:</w:t>
            </w:r>
            <w:r>
              <w:rPr>
                <w:rFonts w:ascii="Century Gothic" w:hAnsi="Century Gothic" w:cs="Century Gothic" w:eastAsia="Century Gothic"/>
                <w:bCs/>
                <w:sz w:val="18"/>
                <w:szCs w:val="18"/>
              </w:rPr>
              <w:t xml:space="preserve"> Comprobantes contables de las transacciones correspondientes a la exploración de hidrocarburos. </w:t>
            </w:r>
          </w:p>
        </w:tc>
      </w:tr>
      <w:tr w:rsidR="00565C68" w14:paraId="03DFD309" w14:textId="77777777" w:rsidTr="00C706E9">
        <w:tc>
          <w:tcPr>
            <w:tcW w:w="3135" w:type="dxa"/>
            <w:gridSpan w:val="5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3870EDFC" w14:textId="77777777" w:rsidR="00565C68" w:rsidRDefault="00565C68" w:rsidP="00565C68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3135" w:type="dxa"/>
            <w:gridSpan w:val="6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5F669E1C" w14:textId="66A564B9" w:rsidR="00565C68" w:rsidRDefault="00565C68" w:rsidP="00565C68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1.2 Explica</w:t>
            </w:r>
            <w:r w:rsidRPr="00CF2545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en equipo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el efecto, en los Estados Financieros, del castigo o capitalización de desembolsos</w:t>
            </w:r>
            <w:r w:rsidR="007D67EF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por exploración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. </w:t>
            </w:r>
          </w:p>
        </w:tc>
        <w:tc>
          <w:tcPr>
            <w:tcW w:w="3135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7ECC6F89" w14:textId="706E3117" w:rsidR="00565C68" w:rsidRDefault="00565C68" w:rsidP="007D67EF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>Producto 22</w:t>
            </w:r>
            <w:r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>:</w:t>
            </w:r>
            <w:r w:rsidR="007D67EF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 xml:space="preserve"> </w:t>
            </w:r>
            <w:r w:rsidR="007D67EF">
              <w:rPr>
                <w:rFonts w:ascii="Century Gothic" w:hAnsi="Century Gothic" w:cs="Century Gothic" w:eastAsia="Century Gothic"/>
                <w:sz w:val="18"/>
                <w:szCs w:val="18"/>
              </w:rPr>
              <w:t>Cuadro comparativo del efecto en la depreciación de pozos petroleros</w:t>
            </w:r>
            <w:r w:rsidRPr="00F46782">
              <w:rPr>
                <w:rFonts w:ascii="Century Gothic" w:hAnsi="Century Gothic" w:cs="Century Gothic" w:eastAsia="Century Gothic"/>
                <w:sz w:val="18"/>
                <w:szCs w:val="18"/>
              </w:rPr>
              <w:t>.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</w:t>
            </w:r>
          </w:p>
        </w:tc>
      </w:tr>
      <w:tr w:rsidR="007D67EF" w14:paraId="53836612" w14:textId="77777777" w:rsidTr="00C706E9">
        <w:tc>
          <w:tcPr>
            <w:tcW w:w="3135" w:type="dxa"/>
            <w:gridSpan w:val="5"/>
            <w:vMerge w:val="restart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3CAFA1EA" w14:textId="2C6C6AE0" w:rsidR="007D67EF" w:rsidRDefault="007D67EF" w:rsidP="007D67EF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2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. </w:t>
            </w:r>
            <w:r w:rsidRPr="00F46782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Determina el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costo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total de explotación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, estableciendo de manera eficiente cada costo.</w:t>
            </w:r>
          </w:p>
        </w:tc>
        <w:tc>
          <w:tcPr>
            <w:tcW w:w="3135" w:type="dxa"/>
            <w:gridSpan w:val="6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38E356D7" w14:textId="431865E0" w:rsidR="007D67EF" w:rsidRDefault="007D67EF" w:rsidP="007D67EF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2</w:t>
            </w:r>
            <w:r w:rsidRPr="00F46782">
              <w:rPr>
                <w:rFonts w:ascii="Century Gothic" w:hAnsi="Century Gothic" w:cs="Century Gothic" w:eastAsia="Century Gothic"/>
                <w:sz w:val="18"/>
                <w:szCs w:val="18"/>
              </w:rPr>
              <w:t>.1 Resuelve en aula un caso prác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tico de explotación de crudo y gas natural.</w:t>
            </w:r>
          </w:p>
        </w:tc>
        <w:tc>
          <w:tcPr>
            <w:tcW w:w="3135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04873EDD" w14:textId="09F3909E" w:rsidR="007D67EF" w:rsidRDefault="007D67EF" w:rsidP="007D67EF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>Producto 23</w:t>
            </w:r>
            <w:r w:rsidRPr="00F46782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 xml:space="preserve">: </w:t>
            </w:r>
            <w:r w:rsidRPr="00F46782">
              <w:rPr>
                <w:rFonts w:ascii="Century Gothic" w:hAnsi="Century Gothic" w:cs="Century Gothic" w:eastAsia="Century Gothic"/>
                <w:sz w:val="18"/>
                <w:szCs w:val="18"/>
              </w:rPr>
              <w:t>Libro diario de las operaciones de explotación.</w:t>
            </w:r>
          </w:p>
        </w:tc>
      </w:tr>
      <w:tr w:rsidR="007D67EF" w14:paraId="3ABF1973" w14:textId="77777777" w:rsidTr="00C706E9">
        <w:tc>
          <w:tcPr>
            <w:tcW w:w="3135" w:type="dxa"/>
            <w:gridSpan w:val="5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72EFACCF" w14:textId="77777777" w:rsidR="007D67EF" w:rsidRDefault="007D67EF" w:rsidP="007D67EF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3135" w:type="dxa"/>
            <w:gridSpan w:val="6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6FC56D18" w14:textId="4BB5F1F5" w:rsidR="007D67EF" w:rsidRDefault="007D67EF" w:rsidP="007D67EF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2</w:t>
            </w:r>
            <w:r w:rsidRPr="00F46782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.2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Calcula la renta petrolera en base a la producción fiscalizada de hidrocarburos. </w:t>
            </w:r>
          </w:p>
        </w:tc>
        <w:tc>
          <w:tcPr>
            <w:tcW w:w="3135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03F72124" w14:textId="1E1CCB8F" w:rsidR="007D67EF" w:rsidRDefault="007D67EF" w:rsidP="007D67EF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>Producto 24</w:t>
            </w:r>
            <w:r w:rsidRPr="00F46782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 xml:space="preserve">: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Cuadro de cálculo de regalías, participación TGN, IDH.</w:t>
            </w:r>
          </w:p>
        </w:tc>
      </w:tr>
      <w:tr w:rsidR="007D67EF" w14:paraId="4A05D1AE" w14:textId="77777777" w:rsidTr="00C706E9">
        <w:tc>
          <w:tcPr>
            <w:tcW w:w="9405" w:type="dxa"/>
            <w:gridSpan w:val="16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</w:tcPr>
          <w:p w14:paraId="50403388" w14:textId="77777777" w:rsidR="007D67EF" w:rsidRDefault="007D67EF" w:rsidP="007D67EF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Evidencias de conocimiento</w:t>
            </w:r>
          </w:p>
        </w:tc>
      </w:tr>
      <w:tr w:rsidR="007D67EF" w14:paraId="6772E421" w14:textId="77777777" w:rsidTr="00C706E9">
        <w:tc>
          <w:tcPr>
            <w:tcW w:w="2351" w:type="dxa"/>
            <w:gridSpan w:val="4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</w:tcPr>
          <w:p w14:paraId="5C49E1EB" w14:textId="77777777" w:rsidR="007D67EF" w:rsidRDefault="007D67EF" w:rsidP="007D67EF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Unidad de aprendizaje</w:t>
            </w:r>
          </w:p>
        </w:tc>
        <w:tc>
          <w:tcPr>
            <w:tcW w:w="4310" w:type="dxa"/>
            <w:gridSpan w:val="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196CC8D1" w14:textId="77777777" w:rsidR="007D67EF" w:rsidRDefault="007D67EF" w:rsidP="007D67EF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>Contenidos</w:t>
            </w:r>
          </w:p>
          <w:p w14:paraId="7D60C899" w14:textId="77777777" w:rsidR="007D67EF" w:rsidRDefault="007D67EF" w:rsidP="007D67EF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i/>
                <w:iCs/>
                <w:sz w:val="18"/>
                <w:szCs w:val="18"/>
              </w:rPr>
              <w:t>C: cognitivo · P: procedimental · A: actitudinal · T: manejo de tecnología e IA</w:t>
            </w:r>
          </w:p>
        </w:tc>
        <w:tc>
          <w:tcPr>
            <w:tcW w:w="2743" w:type="dxa"/>
            <w:gridSpan w:val="4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</w:tcPr>
          <w:p w14:paraId="04FC8B26" w14:textId="77777777" w:rsidR="007D67EF" w:rsidRDefault="007D67EF" w:rsidP="007D67EF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Conocimientos circunstanciales</w:t>
            </w:r>
          </w:p>
        </w:tc>
      </w:tr>
      <w:tr w:rsidR="007D67EF" w14:paraId="7907D8DA" w14:textId="77777777" w:rsidTr="00C706E9">
        <w:tc>
          <w:tcPr>
            <w:tcW w:w="2351" w:type="dxa"/>
            <w:gridSpan w:val="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3DA6B016" w14:textId="584D276D" w:rsidR="007D67EF" w:rsidRDefault="007D67EF" w:rsidP="007D67EF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Tema 15: Marco T</w:t>
            </w:r>
            <w:r w:rsidRPr="00252FE6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ributario en la industria petrolera  </w:t>
            </w:r>
          </w:p>
          <w:p w14:paraId="4DFA3100" w14:textId="7C81CD3E" w:rsidR="007D67EF" w:rsidRDefault="007D67EF" w:rsidP="007D67EF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Tema 16: Procesos y operaciones de explora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ción (producción)</w:t>
            </w:r>
          </w:p>
          <w:p w14:paraId="2E52F508" w14:textId="15616E05" w:rsidR="007D67EF" w:rsidRDefault="007D67EF" w:rsidP="007D67EF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Tema 17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: Procesos y operaciones de explotación (producción)</w:t>
            </w:r>
          </w:p>
          <w:p w14:paraId="1AABBDBC" w14:textId="77777777" w:rsidR="007D67EF" w:rsidRDefault="007D67EF" w:rsidP="007D67EF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  <w:p w14:paraId="3D3A5B82" w14:textId="77777777" w:rsidR="007D67EF" w:rsidRDefault="007D67EF" w:rsidP="007D67EF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  <w:p w14:paraId="3EBE1DA0" w14:textId="4BA53124" w:rsidR="007D67EF" w:rsidRDefault="007D67EF" w:rsidP="007D67EF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4310" w:type="dxa"/>
            <w:gridSpan w:val="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39232709" w14:textId="77777777" w:rsidR="007D67EF" w:rsidRDefault="007D67EF" w:rsidP="007D67EF">
            <w:pPr>
              <w:pStyle w:val="Prrafodelista"/>
              <w:numPr>
                <w:ilvl w:val="0"/>
                <w:numId w:val="8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Impuesto al Valor agregado (IVA)- Devolución de Impuestos por exportaciones - Impuesto a las transacciones (IT)- Impuesto a las Utilidades de las Empresas (IUE)- Impuesto Especial a los Hidrocarburos y sus derivados (IEHD).</w:t>
            </w:r>
          </w:p>
          <w:p w14:paraId="7E032BFE" w14:textId="6A375BA7" w:rsidR="007D67EF" w:rsidRDefault="007D67EF" w:rsidP="007D67EF">
            <w:pPr>
              <w:pStyle w:val="Prrafodelista"/>
              <w:spacing w:before="10" w:after="10" w:line="240" w:lineRule="auto"/>
              <w:ind w:left="40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Ley de Hidrocarburos 3058 – Tributación en los contratos petroleros – Impuesto Directo a los Hidrocarburos (IDH) – Regalías y Participaciones.</w:t>
            </w:r>
            <w:r w:rsidR="004A28DA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(C)</w:t>
            </w:r>
          </w:p>
          <w:p w14:paraId="397A4525" w14:textId="4633104F" w:rsidR="007D67EF" w:rsidRDefault="007D67EF" w:rsidP="007D67EF">
            <w:pPr>
              <w:pStyle w:val="Prrafodelista"/>
              <w:numPr>
                <w:ilvl w:val="0"/>
                <w:numId w:val="8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252FE6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Concepto de Exploración – Métodos de Exploración: Sísmica, Perforación de Pozos - Costos de Exploración – Métodos Contables en la Exploración: Método del Costo total – Ejercicio práctico, Método del Esfuerzo Exitoso – Ejercicio Práctico – Exploración y los contratos de operación – ANEXO D “Procedimiento financiero contable”</w:t>
            </w:r>
            <w:r w:rsidR="004A28DA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(C, P)</w:t>
            </w:r>
          </w:p>
          <w:p w14:paraId="2DA796D7" w14:textId="497BF0E8" w:rsidR="007D67EF" w:rsidRDefault="007D67EF" w:rsidP="007D67EF">
            <w:pPr>
              <w:pStyle w:val="Prrafodelista"/>
              <w:numPr>
                <w:ilvl w:val="0"/>
                <w:numId w:val="8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252FE6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Concepto - Costos de Explotación y/o Producción - Principales Labores: Operaciones en Pozos, Mediciones de Presión, Laboratorio, Líneas de Descarga, Plantas de Separación de Fluidos, Plantas de Almacenaje, Plantas de Energía Eléctrica, Supervisión e Ingeniería, Servicios Auxiliares, Talleres de Mantenimiento, Transportes (Vehículos), Mantenimiento de Instalaciones, Administración en Planta - </w:t>
            </w:r>
            <w:r w:rsidRPr="00252FE6">
              <w:rPr>
                <w:rFonts w:ascii="Century Gothic" w:hAnsi="Century Gothic" w:cs="Century Gothic" w:eastAsia="Century Gothic"/>
                <w:sz w:val="18"/>
                <w:szCs w:val="18"/>
              </w:rPr>
              <w:lastRenderedPageBreak/>
              <w:t>Costos de Producción – Cálculo de Regalías, Participación TGN, Impuesto Directo a los Hidrocarburos – Tratamiento Contable.</w:t>
            </w:r>
            <w:r w:rsidR="004A28DA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(C, P)</w:t>
            </w:r>
          </w:p>
        </w:tc>
        <w:tc>
          <w:tcPr>
            <w:tcW w:w="2743" w:type="dxa"/>
            <w:gridSpan w:val="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0596A8D4" w14:textId="00C7B1AE" w:rsidR="007D67EF" w:rsidRPr="00565C68" w:rsidRDefault="007D67EF" w:rsidP="007D67EF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752F4">
              <w:rPr>
                <w:rFonts w:ascii="Century Gothic" w:hAnsi="Century Gothic" w:cs="Century Gothic" w:eastAsia="Century Gothic"/>
                <w:sz w:val="18"/>
                <w:szCs w:val="18"/>
              </w:rPr>
              <w:lastRenderedPageBreak/>
              <w:t>Conocimiento de métodos geológicos, geoquím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icos y geofísicos para la </w:t>
            </w:r>
            <w:r w:rsidRPr="00565C68">
              <w:rPr>
                <w:rFonts w:ascii="Century Gothic" w:hAnsi="Century Gothic" w:cs="Century Gothic" w:eastAsia="Century Gothic"/>
                <w:sz w:val="18"/>
                <w:szCs w:val="18"/>
              </w:rPr>
              <w:t>exploración de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</w:t>
            </w:r>
            <w:r w:rsidRPr="00565C68">
              <w:rPr>
                <w:rFonts w:ascii="Century Gothic" w:hAnsi="Century Gothic" w:cs="Century Gothic" w:eastAsia="Century Gothic"/>
                <w:sz w:val="18"/>
                <w:szCs w:val="18"/>
              </w:rPr>
              <w:t>Hidrocarburos.</w:t>
            </w:r>
          </w:p>
          <w:p w14:paraId="69884A5E" w14:textId="53DD2E0B" w:rsidR="007D67EF" w:rsidRDefault="007D67EF" w:rsidP="007D67EF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Nociones de ingeniería de perforación: equipos, fluidos de perforación y terminación de pozos.</w:t>
            </w:r>
          </w:p>
          <w:p w14:paraId="48B8EA78" w14:textId="053948A6" w:rsidR="007D67EF" w:rsidRDefault="007D67EF" w:rsidP="007D67EF">
            <w:pPr>
              <w:pStyle w:val="Prrafodelista"/>
              <w:spacing w:before="10" w:after="10" w:line="240" w:lineRule="auto"/>
              <w:ind w:left="26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</w:tr>
      <w:tr w:rsidR="007D67EF" w14:paraId="3D148206" w14:textId="77777777" w:rsidTr="00C706E9">
        <w:tc>
          <w:tcPr>
            <w:tcW w:w="9405" w:type="dxa"/>
            <w:gridSpan w:val="16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3D172C8A" w14:textId="56ECC7A3" w:rsidR="007D67EF" w:rsidRDefault="007D67EF" w:rsidP="007D67EF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lastRenderedPageBreak/>
              <w:t xml:space="preserve">Elemento de competencia 7: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Determina los costos de explotación, transporte, almacenaje, refinación e industrialización de hidrocarburos, liquidando las rega</w:t>
            </w:r>
            <w:r w:rsidR="007D7896">
              <w:rPr>
                <w:rFonts w:ascii="Century Gothic" w:hAnsi="Century Gothic" w:cs="Century Gothic" w:eastAsia="Century Gothic"/>
                <w:sz w:val="18"/>
                <w:szCs w:val="18"/>
              </w:rPr>
              <w:t>lías, participación TGN e IDH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conforme a las disposiciones legales vigentes.</w:t>
            </w:r>
          </w:p>
        </w:tc>
      </w:tr>
      <w:tr w:rsidR="007D67EF" w14:paraId="66775C63" w14:textId="77777777" w:rsidTr="00C706E9">
        <w:tc>
          <w:tcPr>
            <w:tcW w:w="3135" w:type="dxa"/>
            <w:gridSpan w:val="5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</w:tcPr>
          <w:p w14:paraId="56CCFC7E" w14:textId="77777777" w:rsidR="007D67EF" w:rsidRDefault="007D67EF" w:rsidP="007D67EF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Criterios de desempeño</w:t>
            </w:r>
          </w:p>
        </w:tc>
        <w:tc>
          <w:tcPr>
            <w:tcW w:w="3135" w:type="dxa"/>
            <w:gridSpan w:val="6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</w:tcPr>
          <w:p w14:paraId="10FF3F39" w14:textId="77777777" w:rsidR="007D67EF" w:rsidRDefault="007D67EF" w:rsidP="007D67EF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Evidencias de desempeño</w:t>
            </w:r>
          </w:p>
        </w:tc>
        <w:tc>
          <w:tcPr>
            <w:tcW w:w="3135" w:type="dxa"/>
            <w:gridSpan w:val="5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</w:tcPr>
          <w:p w14:paraId="2B293231" w14:textId="77777777" w:rsidR="007D67EF" w:rsidRDefault="007D67EF" w:rsidP="007D67EF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Evidencias de producto</w:t>
            </w:r>
          </w:p>
        </w:tc>
      </w:tr>
      <w:tr w:rsidR="007D67EF" w14:paraId="366D8548" w14:textId="77777777" w:rsidTr="00C706E9">
        <w:tc>
          <w:tcPr>
            <w:tcW w:w="3135" w:type="dxa"/>
            <w:gridSpan w:val="5"/>
            <w:vMerge w:val="restart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0C2032F6" w14:textId="49679653" w:rsidR="007D67EF" w:rsidRDefault="00377E29" w:rsidP="00377E29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1. Determina el costo total </w:t>
            </w:r>
            <w:r w:rsidR="007D67EF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de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elaboración/refinación y su distribución entre todos los derivados del petróleo. </w:t>
            </w:r>
          </w:p>
        </w:tc>
        <w:tc>
          <w:tcPr>
            <w:tcW w:w="3135" w:type="dxa"/>
            <w:gridSpan w:val="6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4A4FB78C" w14:textId="6C99EADA" w:rsidR="007D67EF" w:rsidRDefault="00377E29" w:rsidP="00377E29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1.1 Calcula en aula la distribución del costo de Refinación entre todos los derivados del petróleo obtenidos</w:t>
            </w:r>
            <w:r w:rsidR="007D67EF">
              <w:rPr>
                <w:rFonts w:ascii="Century Gothic" w:hAnsi="Century Gothic" w:cs="Century Gothic" w:eastAsia="Century Gothic"/>
                <w:sz w:val="18"/>
                <w:szCs w:val="18"/>
              </w:rPr>
              <w:t>.</w:t>
            </w:r>
          </w:p>
        </w:tc>
        <w:tc>
          <w:tcPr>
            <w:tcW w:w="3135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6F4147D4" w14:textId="00CAD7CA" w:rsidR="007D67EF" w:rsidRDefault="007D67EF" w:rsidP="00377E29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 xml:space="preserve">Producto 25: </w:t>
            </w:r>
            <w:r w:rsidR="00377E29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Planilla de prorrateo en base a los precios de venta oficiales de los derivados del petróleo. </w:t>
            </w:r>
          </w:p>
        </w:tc>
      </w:tr>
      <w:tr w:rsidR="007D67EF" w14:paraId="435F10BF" w14:textId="77777777" w:rsidTr="00C706E9">
        <w:tc>
          <w:tcPr>
            <w:tcW w:w="3135" w:type="dxa"/>
            <w:gridSpan w:val="5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229ED8F9" w14:textId="77777777" w:rsidR="007D67EF" w:rsidRDefault="007D67EF" w:rsidP="007D67EF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3135" w:type="dxa"/>
            <w:gridSpan w:val="6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42F69CAD" w14:textId="1F8B3BFA" w:rsidR="007D67EF" w:rsidRDefault="007D67EF" w:rsidP="007D67EF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1.</w:t>
            </w:r>
            <w:r w:rsidR="00593D40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2 </w:t>
            </w:r>
            <w:r w:rsidR="00593D40">
              <w:rPr>
                <w:rFonts w:ascii="Century Gothic" w:hAnsi="Century Gothic" w:cs="Century Gothic" w:eastAsia="Century Gothic"/>
                <w:sz w:val="18"/>
                <w:szCs w:val="18"/>
              </w:rPr>
              <w:t>Calcula en equipo el Impuesto Especial a los hidrocarburos y sus derivados</w:t>
            </w:r>
            <w:r w:rsidR="000B29C5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(IEHD)</w:t>
            </w:r>
            <w:r w:rsidR="00593D40">
              <w:rPr>
                <w:rFonts w:ascii="Century Gothic" w:hAnsi="Century Gothic" w:cs="Century Gothic" w:eastAsia="Century Gothic"/>
                <w:sz w:val="18"/>
                <w:szCs w:val="18"/>
              </w:rPr>
              <w:t>.</w:t>
            </w:r>
          </w:p>
        </w:tc>
        <w:tc>
          <w:tcPr>
            <w:tcW w:w="3135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09E578FC" w14:textId="6FB29357" w:rsidR="000B29C5" w:rsidRPr="000B29C5" w:rsidRDefault="007D67EF" w:rsidP="000B29C5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 xml:space="preserve">Producto 26: </w:t>
            </w:r>
            <w:r w:rsidR="000B29C5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Cuadro de cálculo del IEHD en base a las alícuotas por cada derivado del petróleo.</w:t>
            </w:r>
          </w:p>
        </w:tc>
      </w:tr>
      <w:tr w:rsidR="007D67EF" w14:paraId="6C2E5615" w14:textId="77777777" w:rsidTr="00C706E9">
        <w:tc>
          <w:tcPr>
            <w:tcW w:w="3135" w:type="dxa"/>
            <w:gridSpan w:val="5"/>
            <w:vMerge w:val="restart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311247E1" w14:textId="12BCF888" w:rsidR="000B29C5" w:rsidRPr="000B29C5" w:rsidRDefault="007D67EF" w:rsidP="000B29C5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2. Liquida las regal</w:t>
            </w:r>
            <w:r w:rsidR="000B29C5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ías, participación TGN e IDH </w:t>
            </w:r>
            <w:r w:rsidR="000B29C5">
              <w:rPr>
                <w:rFonts w:ascii="Century Gothic" w:hAnsi="Century Gothic" w:cs="Century Gothic" w:eastAsia="Century Gothic"/>
                <w:sz w:val="18"/>
                <w:szCs w:val="18"/>
              </w:rPr>
              <w:t>aplicando los porcentajes de estos conceptos descritos en la Ley 3058.</w:t>
            </w:r>
          </w:p>
        </w:tc>
        <w:tc>
          <w:tcPr>
            <w:tcW w:w="3135" w:type="dxa"/>
            <w:gridSpan w:val="6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255C4A12" w14:textId="10235AFA" w:rsidR="007D67EF" w:rsidRDefault="000B29C5" w:rsidP="000B29C5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2.1 Registra de manera individual, el pago de regalías, participación TGN e IDH.</w:t>
            </w:r>
          </w:p>
        </w:tc>
        <w:tc>
          <w:tcPr>
            <w:tcW w:w="3135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60926B61" w14:textId="53B2FB31" w:rsidR="007D67EF" w:rsidRDefault="007D67EF" w:rsidP="000B29C5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 xml:space="preserve">Producto 27: </w:t>
            </w:r>
            <w:r w:rsidR="000B29C5">
              <w:rPr>
                <w:rFonts w:ascii="Century Gothic" w:hAnsi="Century Gothic" w:cs="Century Gothic" w:eastAsia="Century Gothic"/>
                <w:sz w:val="18"/>
                <w:szCs w:val="18"/>
              </w:rPr>
              <w:t>Asiento contable de pago de la renta petrolera.</w:t>
            </w:r>
          </w:p>
        </w:tc>
      </w:tr>
      <w:tr w:rsidR="007D67EF" w14:paraId="13355671" w14:textId="77777777" w:rsidTr="00C706E9">
        <w:tc>
          <w:tcPr>
            <w:tcW w:w="3135" w:type="dxa"/>
            <w:gridSpan w:val="5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48A94868" w14:textId="77777777" w:rsidR="007D67EF" w:rsidRDefault="007D67EF" w:rsidP="007D67EF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3135" w:type="dxa"/>
            <w:gridSpan w:val="6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214BA376" w14:textId="618A2E25" w:rsidR="007D67EF" w:rsidRDefault="007D67EF" w:rsidP="000B29C5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2.2 </w:t>
            </w:r>
            <w:r w:rsidR="000B29C5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Determina a cuánto alcanza la participación del Estado en la producción de Hidrocarburos una vez deducida la renta estatal y la retribución al Titular. </w:t>
            </w:r>
          </w:p>
        </w:tc>
        <w:tc>
          <w:tcPr>
            <w:tcW w:w="3135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6DCAABFF" w14:textId="28BC58D9" w:rsidR="007D67EF" w:rsidRDefault="007D67EF" w:rsidP="000B29C5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 xml:space="preserve">Producto 28: </w:t>
            </w:r>
            <w:r w:rsidR="000B29C5">
              <w:rPr>
                <w:rFonts w:ascii="Century Gothic" w:hAnsi="Century Gothic" w:cs="Century Gothic" w:eastAsia="Century Gothic"/>
                <w:sz w:val="18"/>
                <w:szCs w:val="18"/>
              </w:rPr>
              <w:t>C</w:t>
            </w:r>
            <w:r w:rsidR="000B29C5">
              <w:rPr>
                <w:rFonts w:ascii="Century Gothic" w:hAnsi="Century Gothic" w:cs="Century Gothic" w:eastAsia="Century Gothic"/>
                <w:sz w:val="18"/>
                <w:szCs w:val="18"/>
              </w:rPr>
              <w:t>uadro resumen del ingreso por Comercialización menos regalías, participación TGN e IDH y retribución del Titular.</w:t>
            </w:r>
          </w:p>
        </w:tc>
      </w:tr>
      <w:tr w:rsidR="007D67EF" w14:paraId="7BB3DCAD" w14:textId="77777777" w:rsidTr="00C706E9">
        <w:tc>
          <w:tcPr>
            <w:tcW w:w="9405" w:type="dxa"/>
            <w:gridSpan w:val="16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</w:tcPr>
          <w:p w14:paraId="0041E9D2" w14:textId="77777777" w:rsidR="007D67EF" w:rsidRDefault="007D67EF" w:rsidP="007D67EF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Evidencias de conocimiento</w:t>
            </w:r>
          </w:p>
        </w:tc>
      </w:tr>
      <w:tr w:rsidR="007D67EF" w14:paraId="0D682FB8" w14:textId="77777777" w:rsidTr="00C706E9">
        <w:tc>
          <w:tcPr>
            <w:tcW w:w="2351" w:type="dxa"/>
            <w:gridSpan w:val="4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</w:tcPr>
          <w:p w14:paraId="3E25CC50" w14:textId="77777777" w:rsidR="007D67EF" w:rsidRDefault="007D67EF" w:rsidP="007D67EF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Unidad de aprendizaje</w:t>
            </w:r>
          </w:p>
        </w:tc>
        <w:tc>
          <w:tcPr>
            <w:tcW w:w="4310" w:type="dxa"/>
            <w:gridSpan w:val="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4B1BFDD7" w14:textId="77777777" w:rsidR="007D67EF" w:rsidRDefault="007D67EF" w:rsidP="007D67EF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>Contenidos</w:t>
            </w:r>
          </w:p>
          <w:p w14:paraId="0BE606B6" w14:textId="77777777" w:rsidR="007D67EF" w:rsidRDefault="007D67EF" w:rsidP="007D67EF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i/>
                <w:iCs/>
                <w:sz w:val="18"/>
                <w:szCs w:val="18"/>
              </w:rPr>
              <w:t>C: cognitivo · P: procedimental · A: actitudinal · T: manejo de tecnología e IA</w:t>
            </w:r>
          </w:p>
        </w:tc>
        <w:tc>
          <w:tcPr>
            <w:tcW w:w="2743" w:type="dxa"/>
            <w:gridSpan w:val="4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</w:tcPr>
          <w:p w14:paraId="129C3349" w14:textId="77777777" w:rsidR="007D67EF" w:rsidRDefault="007D67EF" w:rsidP="007D67EF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Conocimientos circunstanciales</w:t>
            </w:r>
          </w:p>
        </w:tc>
      </w:tr>
      <w:tr w:rsidR="007D67EF" w14:paraId="183ADB3F" w14:textId="77777777" w:rsidTr="00C706E9">
        <w:tc>
          <w:tcPr>
            <w:tcW w:w="2351" w:type="dxa"/>
            <w:gridSpan w:val="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76F1A133" w14:textId="6FE948F6" w:rsidR="004A28DA" w:rsidRDefault="004A28DA" w:rsidP="004A28DA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Tema 18: T</w:t>
            </w:r>
            <w:r w:rsidRPr="004A28DA">
              <w:rPr>
                <w:rFonts w:ascii="Century Gothic" w:hAnsi="Century Gothic" w:cs="Century Gothic" w:eastAsia="Century Gothic"/>
                <w:sz w:val="18"/>
                <w:szCs w:val="18"/>
              </w:rPr>
              <w:t>ransporte de hidrocarburos</w:t>
            </w:r>
          </w:p>
          <w:p w14:paraId="70094012" w14:textId="77777777" w:rsidR="007D67EF" w:rsidRDefault="00377E29" w:rsidP="00377E29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Tema 19: Procesos, operaciones y labores de refinación e industrialización</w:t>
            </w:r>
          </w:p>
          <w:p w14:paraId="2EC2075B" w14:textId="0F8783A1" w:rsidR="00377E29" w:rsidRDefault="00377E29" w:rsidP="00377E29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Tema 20: C</w:t>
            </w:r>
            <w:r w:rsidRPr="00377E29">
              <w:rPr>
                <w:rFonts w:ascii="Century Gothic" w:hAnsi="Century Gothic" w:cs="Century Gothic" w:eastAsia="Century Gothic"/>
                <w:sz w:val="18"/>
                <w:szCs w:val="18"/>
              </w:rPr>
              <w:t>omercialización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</w:t>
            </w:r>
            <w:r w:rsidRPr="00377E29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mayoristas y minoristas  </w:t>
            </w:r>
          </w:p>
        </w:tc>
        <w:tc>
          <w:tcPr>
            <w:tcW w:w="4310" w:type="dxa"/>
            <w:gridSpan w:val="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3E844B21" w14:textId="200B4219" w:rsidR="007D67EF" w:rsidRDefault="00377E29" w:rsidP="00377E29">
            <w:pPr>
              <w:pStyle w:val="Prrafodelista"/>
              <w:numPr>
                <w:ilvl w:val="0"/>
                <w:numId w:val="9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77E29">
              <w:rPr>
                <w:rFonts w:ascii="Century Gothic" w:hAnsi="Century Gothic" w:cs="Century Gothic" w:eastAsia="Century Gothic"/>
                <w:sz w:val="18"/>
                <w:szCs w:val="18"/>
              </w:rPr>
              <w:t>Concepto de Transporte – Tipos de transporte: Transporte por Ductos, Transporte por Carros Cisternas – Transporte por Vagones Cisternas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, Transporte en firme- Transporte interrumpible</w:t>
            </w:r>
            <w:r w:rsidRPr="00377E29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– Tarifas de transporte – Tasa SIRESE - Tratamiento Contable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.</w:t>
            </w:r>
            <w:r w:rsidR="007D7896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(P, C)</w:t>
            </w:r>
          </w:p>
          <w:p w14:paraId="55932C92" w14:textId="484CC51E" w:rsidR="00377E29" w:rsidRDefault="00377E29" w:rsidP="00377E29">
            <w:pPr>
              <w:pStyle w:val="Prrafodelista"/>
              <w:numPr>
                <w:ilvl w:val="0"/>
                <w:numId w:val="9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77E29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Concepto - Principales Labores: Operaciones en Plantas y Calderos, Destilación, Etilización - Tanques de Almacenaje Intermedios - Líneas de Descarga - Supervisión e Ingeniería - Laboratorios - Planta de Energía Eléctrica - Servicios Auxiliares - Planta de Almacenaje de los Productos - Talleres y Mantenimiento, Transportes (Vehículos) – Administración en Plantas de Refinación - Otros Gastos Distribuibles - Depreciación - Tratamiento Contable - Costos de Refinación – Determinación del Impuesto especial a los hidrocarburos y sus derivados (IEHD)- Tasa SIRESE - Tratamiento Contable.</w:t>
            </w:r>
            <w:r w:rsidR="007D7896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(C, P)</w:t>
            </w:r>
          </w:p>
          <w:p w14:paraId="0815B16E" w14:textId="57EBEB5D" w:rsidR="00377E29" w:rsidRDefault="00377E29" w:rsidP="00377E29">
            <w:pPr>
              <w:pStyle w:val="Prrafodelista"/>
              <w:numPr>
                <w:ilvl w:val="0"/>
                <w:numId w:val="9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77E29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Concepto – Proceso de Comercialización - Almacenajes de Productos - Comprador Mayorista - Comprador Minorista - </w:t>
            </w:r>
            <w:r w:rsidRPr="00377E29">
              <w:rPr>
                <w:rFonts w:ascii="Century Gothic" w:hAnsi="Century Gothic" w:cs="Century Gothic" w:eastAsia="Century Gothic"/>
                <w:sz w:val="18"/>
                <w:szCs w:val="18"/>
              </w:rPr>
              <w:lastRenderedPageBreak/>
              <w:t>Tratamiento de los Impuestos IVA e IT en la Comercialización y Ventas Internas Gastos y Costos de Comercialización - Base para el cálculo del IVA e IT - Tratamiento Contable.</w:t>
            </w:r>
            <w:r w:rsidR="006A79B2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(C, P)</w:t>
            </w:r>
          </w:p>
        </w:tc>
        <w:tc>
          <w:tcPr>
            <w:tcW w:w="2743" w:type="dxa"/>
            <w:gridSpan w:val="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434488CD" w14:textId="77777777" w:rsidR="007D67EF" w:rsidRDefault="007D67EF" w:rsidP="007D67EF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lastRenderedPageBreak/>
              <w:t>Unidades de medida de los hidrocarburos: barriles, pies cúbicos y unidades térmicas británicas.</w:t>
            </w:r>
          </w:p>
          <w:p w14:paraId="516B30C5" w14:textId="77777777" w:rsidR="007D67EF" w:rsidRDefault="007D67EF" w:rsidP="007D67EF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Productos derivados del petróleo y sus especificaciones de calidad: gasolinas, diésel y gas licuado de petróleo.</w:t>
            </w:r>
          </w:p>
        </w:tc>
      </w:tr>
      <w:tr w:rsidR="007D67EF" w14:paraId="1D2E8842" w14:textId="77777777" w:rsidTr="00C706E9">
        <w:tc>
          <w:tcPr>
            <w:tcW w:w="9405" w:type="dxa"/>
            <w:gridSpan w:val="16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24F9C606" w14:textId="449F84F3" w:rsidR="007D67EF" w:rsidRPr="00BD6694" w:rsidRDefault="007D67EF" w:rsidP="00BD6694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D6694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lastRenderedPageBreak/>
              <w:t xml:space="preserve">Elemento de competencia 8: </w:t>
            </w:r>
            <w:r w:rsidR="00BD6694" w:rsidRPr="00BD6694">
              <w:rPr>
                <w:rFonts w:ascii="Century Gothic" w:hAnsi="Century Gothic" w:cs="Century Gothic" w:eastAsia="Century Gothic"/>
                <w:sz w:val="18"/>
                <w:szCs w:val="18"/>
              </w:rPr>
              <w:t>Elabora los estados f</w:t>
            </w:r>
            <w:r w:rsidR="00BD6694" w:rsidRPr="00BD6694">
              <w:rPr>
                <w:rFonts w:ascii="Century Gothic" w:hAnsi="Century Gothic" w:cs="Century Gothic" w:eastAsia="Century Gothic"/>
                <w:sz w:val="18"/>
                <w:szCs w:val="18"/>
              </w:rPr>
              <w:t>inancieros consolidados de YPFB Corporación</w:t>
            </w:r>
            <w:r w:rsidR="00BD6694" w:rsidRPr="00BD6694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, </w:t>
            </w:r>
            <w:r w:rsidR="00BD6694" w:rsidRPr="00BD6694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considerando la actividad Hidrocarburifera que cada subsidiaria de YPFB lleva a cabo de acuerdo a </w:t>
            </w:r>
            <w:r w:rsidR="00BD6694" w:rsidRPr="00BD6694">
              <w:rPr>
                <w:rFonts w:ascii="Century Gothic" w:hAnsi="Century Gothic" w:cs="Century Gothic" w:eastAsia="Century Gothic"/>
                <w:sz w:val="18"/>
                <w:szCs w:val="18"/>
              </w:rPr>
              <w:t>las normas de contabilidad y las disposiciones legales vigentes, de forma sostenible con tendencia de las TICs (IA)</w:t>
            </w:r>
          </w:p>
        </w:tc>
      </w:tr>
      <w:tr w:rsidR="007D67EF" w14:paraId="69EC61CE" w14:textId="77777777" w:rsidTr="00C706E9">
        <w:tc>
          <w:tcPr>
            <w:tcW w:w="3135" w:type="dxa"/>
            <w:gridSpan w:val="5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</w:tcPr>
          <w:p w14:paraId="1D2E08AC" w14:textId="77777777" w:rsidR="007D67EF" w:rsidRDefault="007D67EF" w:rsidP="007D67EF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Criterios de desempeño</w:t>
            </w:r>
          </w:p>
        </w:tc>
        <w:tc>
          <w:tcPr>
            <w:tcW w:w="3135" w:type="dxa"/>
            <w:gridSpan w:val="6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</w:tcPr>
          <w:p w14:paraId="0A0F66E9" w14:textId="77777777" w:rsidR="007D67EF" w:rsidRDefault="007D67EF" w:rsidP="007D67EF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Evidencias de desempeño</w:t>
            </w:r>
          </w:p>
        </w:tc>
        <w:tc>
          <w:tcPr>
            <w:tcW w:w="3135" w:type="dxa"/>
            <w:gridSpan w:val="5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</w:tcPr>
          <w:p w14:paraId="0BEBA382" w14:textId="77777777" w:rsidR="007D67EF" w:rsidRDefault="007D67EF" w:rsidP="007D67EF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Evidencias de producto</w:t>
            </w:r>
          </w:p>
        </w:tc>
      </w:tr>
      <w:tr w:rsidR="006A79B2" w14:paraId="4F130376" w14:textId="77777777" w:rsidTr="00C706E9">
        <w:tc>
          <w:tcPr>
            <w:tcW w:w="3135" w:type="dxa"/>
            <w:gridSpan w:val="5"/>
            <w:vMerge w:val="restart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2C7102CA" w14:textId="6DD54D96" w:rsidR="006A79B2" w:rsidRDefault="006A79B2" w:rsidP="006F2B4C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1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. Elabo</w:t>
            </w:r>
            <w:r w:rsidR="006F2B4C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ra los estados financieros </w:t>
            </w:r>
            <w:r w:rsidR="006F2B4C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por cada empresa subsidiaria de YPFB tomando en cuenta la actividad a la que se dedican dentro de la cadena hidrocarburífera. </w:t>
            </w:r>
          </w:p>
        </w:tc>
        <w:tc>
          <w:tcPr>
            <w:tcW w:w="3135" w:type="dxa"/>
            <w:gridSpan w:val="6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0684C8E4" w14:textId="5BC4E067" w:rsidR="006A79B2" w:rsidRDefault="006A79B2" w:rsidP="006F2B4C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1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.1 </w:t>
            </w:r>
            <w:r w:rsidR="006F2B4C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Analiza el giro del negocio de la empresa petrolera estatal, empresas subsidiarias y Titulares. </w:t>
            </w:r>
          </w:p>
        </w:tc>
        <w:tc>
          <w:tcPr>
            <w:tcW w:w="3135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2F1B8D93" w14:textId="79FD873B" w:rsidR="006A79B2" w:rsidRDefault="006A79B2" w:rsidP="006F2B4C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>Producto 29</w:t>
            </w:r>
            <w:r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 xml:space="preserve">: </w:t>
            </w:r>
            <w:r w:rsidR="006F2B4C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Cuadro comparativo mostrando las fuentes de ingreso principal en las entidades petroleras.   </w:t>
            </w:r>
          </w:p>
        </w:tc>
      </w:tr>
      <w:tr w:rsidR="006A79B2" w14:paraId="363BED24" w14:textId="77777777" w:rsidTr="00C706E9">
        <w:tc>
          <w:tcPr>
            <w:tcW w:w="3135" w:type="dxa"/>
            <w:gridSpan w:val="5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2778B583" w14:textId="77777777" w:rsidR="006A79B2" w:rsidRDefault="006A79B2" w:rsidP="006A79B2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3135" w:type="dxa"/>
            <w:gridSpan w:val="6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5CD82ECA" w14:textId="066A74BE" w:rsidR="006A79B2" w:rsidRDefault="006A79B2" w:rsidP="006F2B4C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1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.2 Presenta </w:t>
            </w:r>
            <w:r w:rsidR="006F2B4C">
              <w:rPr>
                <w:rFonts w:ascii="Century Gothic" w:hAnsi="Century Gothic" w:cs="Century Gothic" w:eastAsia="Century Gothic"/>
                <w:sz w:val="18"/>
                <w:szCs w:val="18"/>
              </w:rPr>
              <w:t>por grupos,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los est</w:t>
            </w:r>
            <w:r w:rsidR="006F2B4C">
              <w:rPr>
                <w:rFonts w:ascii="Century Gothic" w:hAnsi="Century Gothic" w:cs="Century Gothic" w:eastAsia="Century Gothic"/>
                <w:sz w:val="18"/>
                <w:szCs w:val="18"/>
              </w:rPr>
              <w:t>ados financieros de cada empresa subsidiaria de YPFB.</w:t>
            </w:r>
          </w:p>
        </w:tc>
        <w:tc>
          <w:tcPr>
            <w:tcW w:w="3135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6C87F12B" w14:textId="75E79036" w:rsidR="006F2B4C" w:rsidRPr="006F2B4C" w:rsidRDefault="006A79B2" w:rsidP="006F2B4C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>Producto 30</w:t>
            </w:r>
            <w:r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 xml:space="preserve">: </w:t>
            </w:r>
            <w:r w:rsidR="006F2B4C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Balance General, Estado de Resultados de YPFB Corporación y de sus subsidiarias </w:t>
            </w:r>
          </w:p>
        </w:tc>
      </w:tr>
      <w:tr w:rsidR="006F2B4C" w14:paraId="7DBC0313" w14:textId="77777777" w:rsidTr="00C706E9">
        <w:tc>
          <w:tcPr>
            <w:tcW w:w="3135" w:type="dxa"/>
            <w:gridSpan w:val="5"/>
            <w:vMerge w:val="restart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340554EC" w14:textId="251397FD" w:rsidR="006F2B4C" w:rsidRDefault="006F2B4C" w:rsidP="006F2B4C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2. Evalúa el impacto ambiental de las actividades mineras, valorando los costos ambientales de acuerdo a la normativa ambiental vigente.</w:t>
            </w:r>
          </w:p>
        </w:tc>
        <w:tc>
          <w:tcPr>
            <w:tcW w:w="3135" w:type="dxa"/>
            <w:gridSpan w:val="6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4B97A937" w14:textId="7BBA8771" w:rsidR="006F2B4C" w:rsidRDefault="006F2B4C" w:rsidP="006F2B4C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2.1 Expone ante el curso el impacto ambiental de las empresas mineras auríferas bolivianas. </w:t>
            </w:r>
          </w:p>
        </w:tc>
        <w:tc>
          <w:tcPr>
            <w:tcW w:w="3135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144387C3" w14:textId="69FFE333" w:rsidR="006F2B4C" w:rsidRDefault="006F2B4C" w:rsidP="006F2B4C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>Producto 31</w:t>
            </w:r>
            <w:r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 xml:space="preserve">: </w:t>
            </w:r>
            <w:r>
              <w:rPr>
                <w:rFonts w:ascii="Century Gothic" w:hAnsi="Century Gothic" w:cs="Century Gothic" w:eastAsia="Century Gothic"/>
                <w:bCs/>
                <w:sz w:val="18"/>
                <w:szCs w:val="18"/>
              </w:rPr>
              <w:t>Diapositivas en Power Point o Canva que describan el impacto ambiental de esas empresas</w:t>
            </w:r>
            <w:r w:rsidRPr="0057245D">
              <w:rPr>
                <w:rFonts w:ascii="Century Gothic" w:hAnsi="Century Gothic" w:cs="Century Gothic" w:eastAsia="Century Gothic"/>
                <w:sz w:val="18"/>
                <w:szCs w:val="18"/>
              </w:rPr>
              <w:t>.</w:t>
            </w:r>
          </w:p>
        </w:tc>
      </w:tr>
      <w:tr w:rsidR="006F2B4C" w14:paraId="10D54DA7" w14:textId="77777777" w:rsidTr="00C706E9">
        <w:tc>
          <w:tcPr>
            <w:tcW w:w="3135" w:type="dxa"/>
            <w:gridSpan w:val="5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30CEFBCB" w14:textId="77777777" w:rsidR="006F2B4C" w:rsidRDefault="006F2B4C" w:rsidP="006F2B4C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3135" w:type="dxa"/>
            <w:gridSpan w:val="6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0F9E7962" w14:textId="7C444DB3" w:rsidR="006F2B4C" w:rsidRDefault="006F2B4C" w:rsidP="006F2B4C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2D3E0C">
              <w:rPr>
                <w:rFonts w:ascii="Century Gothic" w:hAnsi="Century Gothic" w:cs="Century Gothic" w:eastAsia="Century Gothic"/>
                <w:sz w:val="18"/>
                <w:szCs w:val="18"/>
              </w:rPr>
              <w:t>2.2 Explica en equipo la normativa ambiental vigente y su aplicación en las actividades mineras.</w:t>
            </w:r>
          </w:p>
        </w:tc>
        <w:tc>
          <w:tcPr>
            <w:tcW w:w="3135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4DA367E3" w14:textId="3F407379" w:rsidR="006F2B4C" w:rsidRDefault="006F2B4C" w:rsidP="006F2B4C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2D3E0C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>Produc</w:t>
            </w:r>
            <w:r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>to 32</w:t>
            </w:r>
            <w:r w:rsidRPr="002D3E0C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 xml:space="preserve">: </w:t>
            </w:r>
            <w:r w:rsidRPr="002D3E0C">
              <w:rPr>
                <w:rFonts w:ascii="Century Gothic" w:hAnsi="Century Gothic" w:cs="Century Gothic" w:eastAsia="Century Gothic"/>
                <w:bCs/>
                <w:sz w:val="18"/>
                <w:szCs w:val="18"/>
              </w:rPr>
              <w:t xml:space="preserve">Resumen </w:t>
            </w:r>
            <w:r w:rsidR="00AA5E97" w:rsidRPr="002D3E0C">
              <w:rPr>
                <w:rFonts w:ascii="Century Gothic" w:hAnsi="Century Gothic" w:cs="Century Gothic" w:eastAsia="Century Gothic"/>
                <w:bCs/>
                <w:sz w:val="18"/>
                <w:szCs w:val="18"/>
              </w:rPr>
              <w:t>explicativo</w:t>
            </w:r>
            <w:bookmarkStart w:id="0" w:name="_GoBack"/>
            <w:bookmarkEnd w:id="0"/>
            <w:r w:rsidRPr="002D3E0C">
              <w:rPr>
                <w:rFonts w:ascii="Century Gothic" w:hAnsi="Century Gothic" w:cs="Century Gothic" w:eastAsia="Century Gothic"/>
                <w:bCs/>
                <w:sz w:val="18"/>
                <w:szCs w:val="18"/>
              </w:rPr>
              <w:t xml:space="preserve"> de la normativa ambiental vigente.</w:t>
            </w:r>
          </w:p>
        </w:tc>
      </w:tr>
      <w:tr w:rsidR="006F2B4C" w14:paraId="378FAEC6" w14:textId="77777777" w:rsidTr="00C706E9">
        <w:tc>
          <w:tcPr>
            <w:tcW w:w="9405" w:type="dxa"/>
            <w:gridSpan w:val="16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</w:tcPr>
          <w:p w14:paraId="6210BF81" w14:textId="77777777" w:rsidR="006F2B4C" w:rsidRDefault="006F2B4C" w:rsidP="006F2B4C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Evidencias de conocimiento</w:t>
            </w:r>
          </w:p>
        </w:tc>
      </w:tr>
      <w:tr w:rsidR="006F2B4C" w14:paraId="339B7058" w14:textId="77777777" w:rsidTr="00C706E9">
        <w:tc>
          <w:tcPr>
            <w:tcW w:w="2351" w:type="dxa"/>
            <w:gridSpan w:val="4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</w:tcPr>
          <w:p w14:paraId="1E30C5E3" w14:textId="77777777" w:rsidR="006F2B4C" w:rsidRDefault="006F2B4C" w:rsidP="006F2B4C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Unidad de aprendizaje</w:t>
            </w:r>
          </w:p>
        </w:tc>
        <w:tc>
          <w:tcPr>
            <w:tcW w:w="4310" w:type="dxa"/>
            <w:gridSpan w:val="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502454C7" w14:textId="77777777" w:rsidR="006F2B4C" w:rsidRDefault="006F2B4C" w:rsidP="006F2B4C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>Contenidos</w:t>
            </w:r>
          </w:p>
          <w:p w14:paraId="1CD542CB" w14:textId="77777777" w:rsidR="006F2B4C" w:rsidRDefault="006F2B4C" w:rsidP="006F2B4C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i/>
                <w:iCs/>
                <w:sz w:val="18"/>
                <w:szCs w:val="18"/>
              </w:rPr>
              <w:t>C: cognitivo · P: procedimental · A: actitudinal · T: manejo de tecnología e IA</w:t>
            </w:r>
          </w:p>
        </w:tc>
        <w:tc>
          <w:tcPr>
            <w:tcW w:w="2743" w:type="dxa"/>
            <w:gridSpan w:val="4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</w:tcPr>
          <w:p w14:paraId="3C7019D2" w14:textId="77777777" w:rsidR="006F2B4C" w:rsidRDefault="006F2B4C" w:rsidP="006F2B4C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Conocimientos circunstanciales</w:t>
            </w:r>
          </w:p>
        </w:tc>
      </w:tr>
      <w:tr w:rsidR="006F2B4C" w14:paraId="471E4558" w14:textId="77777777" w:rsidTr="00C706E9">
        <w:tc>
          <w:tcPr>
            <w:tcW w:w="2351" w:type="dxa"/>
            <w:gridSpan w:val="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28CD3C1A" w14:textId="2337D95B" w:rsidR="006F2B4C" w:rsidRDefault="006F2B4C" w:rsidP="006F2B4C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Tema 21: D</w:t>
            </w:r>
            <w:r w:rsidRPr="006A79B2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istribución de gas natural por redes   </w:t>
            </w:r>
          </w:p>
          <w:p w14:paraId="242D8DAD" w14:textId="077C9583" w:rsidR="006F2B4C" w:rsidRDefault="006F2B4C" w:rsidP="006F2B4C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Tema 22: Estados F</w:t>
            </w:r>
            <w:r w:rsidRPr="006A79B2">
              <w:rPr>
                <w:rFonts w:ascii="Century Gothic" w:hAnsi="Century Gothic" w:cs="Century Gothic" w:eastAsia="Century Gothic"/>
                <w:sz w:val="18"/>
                <w:szCs w:val="18"/>
              </w:rPr>
              <w:t>inancieros</w:t>
            </w:r>
          </w:p>
          <w:p w14:paraId="286FC356" w14:textId="1361C4F2" w:rsidR="006F2B4C" w:rsidRDefault="006F2B4C" w:rsidP="006F2B4C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Tema 23: Gestión ambiental aplicada a las actividades petroleras</w:t>
            </w:r>
          </w:p>
          <w:p w14:paraId="04994208" w14:textId="2105E2CA" w:rsidR="006F2B4C" w:rsidRDefault="006F2B4C" w:rsidP="006F2B4C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4310" w:type="dxa"/>
            <w:gridSpan w:val="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1B7C7367" w14:textId="5DAF012D" w:rsidR="006F2B4C" w:rsidRDefault="006F2B4C" w:rsidP="006F2B4C">
            <w:pPr>
              <w:pStyle w:val="Prrafodelista"/>
              <w:numPr>
                <w:ilvl w:val="0"/>
                <w:numId w:val="10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6A79B2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Concepto - Organización y Procedimientos Contables - Costos y Gastos de Instalaciones Intermedios - Costos y Gastos Instalaciones Industriales - Costos y Gastos de Instalaciones Domiciliarias - Servicios Auxiliares - Tratamiento Contable de los Impuestos IVA e IT - Servicios y Ventas - Tratamiento Contable.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(C, P)</w:t>
            </w:r>
          </w:p>
          <w:p w14:paraId="7DE951FC" w14:textId="2B374E9A" w:rsidR="006F2B4C" w:rsidRPr="006A79B2" w:rsidRDefault="006F2B4C" w:rsidP="006F2B4C">
            <w:pPr>
              <w:pStyle w:val="Prrafodelista"/>
              <w:numPr>
                <w:ilvl w:val="0"/>
                <w:numId w:val="10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6A79B2">
              <w:rPr>
                <w:rFonts w:ascii="Century Gothic" w:hAnsi="Century Gothic" w:cs="Century Gothic" w:eastAsia="Century Gothic"/>
                <w:sz w:val="18"/>
                <w:szCs w:val="18"/>
              </w:rPr>
              <w:t>Balance General - Estado de Resultados - Anexos Principales y de Acuerdo a las Actividades de Hidrocarburos y en relación a las Disposiciones Legales en Actual Vigencia.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(P)</w:t>
            </w:r>
          </w:p>
          <w:p w14:paraId="01046637" w14:textId="1865FBE0" w:rsidR="006F2B4C" w:rsidRDefault="006F2B4C" w:rsidP="006F2B4C">
            <w:pPr>
              <w:pStyle w:val="Prrafodelista"/>
              <w:numPr>
                <w:ilvl w:val="0"/>
                <w:numId w:val="10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Antecedentes de la gestión ambiental en Bolivia, políticas medioambientales y gestión ambiental en las actividades hidrocarburíferas.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(C)</w:t>
            </w:r>
          </w:p>
          <w:p w14:paraId="20D1F7E4" w14:textId="77777777" w:rsidR="006F2B4C" w:rsidRDefault="006F2B4C" w:rsidP="006F2B4C">
            <w:pPr>
              <w:pStyle w:val="Prrafodelista"/>
              <w:numPr>
                <w:ilvl w:val="0"/>
                <w:numId w:val="10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Problemas ambientales de las actividades de hidrocarburos, uso de químicos en la explotación y la refinación, evaluación del impacto ambiental, y efectos de la degradación y el deterioro ambiental.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(P)</w:t>
            </w:r>
          </w:p>
          <w:p w14:paraId="03D2C549" w14:textId="7307A59F" w:rsidR="006F2B4C" w:rsidRDefault="006F2B4C" w:rsidP="006F2B4C">
            <w:pPr>
              <w:pStyle w:val="Prrafodelista"/>
              <w:numPr>
                <w:ilvl w:val="0"/>
                <w:numId w:val="10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Desarrollo sostenible, valoración de los costos ambientales y programas de restauración; contabilización; análisis del pronunciamiento FASB 143, Accounting for Asset Retirement Obligations.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(P)</w:t>
            </w:r>
          </w:p>
          <w:p w14:paraId="0A410AB2" w14:textId="577A6F46" w:rsidR="006F2B4C" w:rsidRDefault="006F2B4C" w:rsidP="006F2B4C">
            <w:pPr>
              <w:pStyle w:val="Prrafodelista"/>
              <w:numPr>
                <w:ilvl w:val="0"/>
                <w:numId w:val="10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lastRenderedPageBreak/>
              <w:t>Criterios jurídicos: Ley N° 1333, Ley del Medio Ambiente; Decreto Supremo N° 24176, reglamento de la Ley del Medio Ambiente; y Decreto Supremo N° 24335, reglamento ambiental para el sector de hidrocarburos.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(C)</w:t>
            </w:r>
          </w:p>
        </w:tc>
        <w:tc>
          <w:tcPr>
            <w:tcW w:w="2743" w:type="dxa"/>
            <w:gridSpan w:val="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7C43FBEB" w14:textId="6CF59E65" w:rsidR="006F2B4C" w:rsidRDefault="006F2B4C" w:rsidP="006F2B4C">
            <w:p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  <w:p w14:paraId="57245B7C" w14:textId="77777777" w:rsidR="006F2B4C" w:rsidRDefault="006F2B4C" w:rsidP="006F2B4C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Nociones técnicas de las redes de gas natural: estaciones distritales, redes primarias, secundarias e instalaciones internas.</w:t>
            </w:r>
          </w:p>
          <w:p w14:paraId="28D67A4B" w14:textId="5A92FAAE" w:rsidR="006F2B4C" w:rsidRDefault="006F2B4C" w:rsidP="006F2B4C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195526">
              <w:rPr>
                <w:rFonts w:ascii="Century Gothic" w:hAnsi="Century Gothic" w:cs="Century Gothic" w:eastAsia="Century Gothic"/>
                <w:sz w:val="18"/>
                <w:szCs w:val="18"/>
              </w:rPr>
              <w:t>Nociones de los efectos de la explotación de los Recursos Naturales No Renovables, en el medio ambiente.</w:t>
            </w:r>
          </w:p>
        </w:tc>
      </w:tr>
      <w:tr w:rsidR="006F2B4C" w14:paraId="7C80FF4C" w14:textId="77777777" w:rsidTr="00C706E9">
        <w:tc>
          <w:tcPr>
            <w:tcW w:w="9405" w:type="dxa"/>
            <w:gridSpan w:val="16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</w:tcPr>
          <w:p w14:paraId="6F57205A" w14:textId="77777777" w:rsidR="006F2B4C" w:rsidRDefault="006F2B4C" w:rsidP="006F2B4C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lastRenderedPageBreak/>
              <w:t>Actividades</w:t>
            </w:r>
          </w:p>
        </w:tc>
      </w:tr>
      <w:tr w:rsidR="006F2B4C" w14:paraId="28506545" w14:textId="77777777" w:rsidTr="00C706E9">
        <w:tc>
          <w:tcPr>
            <w:tcW w:w="1959" w:type="dxa"/>
            <w:gridSpan w:val="3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</w:tcPr>
          <w:p w14:paraId="7BCF084F" w14:textId="77777777" w:rsidR="006F2B4C" w:rsidRDefault="006F2B4C" w:rsidP="006F2B4C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En clase</w:t>
            </w:r>
          </w:p>
        </w:tc>
        <w:tc>
          <w:tcPr>
            <w:tcW w:w="1959" w:type="dxa"/>
            <w:gridSpan w:val="4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</w:tcPr>
          <w:p w14:paraId="507EA8B9" w14:textId="77777777" w:rsidR="006F2B4C" w:rsidRDefault="006F2B4C" w:rsidP="006F2B4C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Autónomas</w:t>
            </w:r>
          </w:p>
        </w:tc>
        <w:tc>
          <w:tcPr>
            <w:tcW w:w="1567" w:type="dxa"/>
            <w:gridSpan w:val="2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</w:tcPr>
          <w:p w14:paraId="261B9BF2" w14:textId="77777777" w:rsidR="006F2B4C" w:rsidRDefault="006F2B4C" w:rsidP="006F2B4C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B-Learning</w:t>
            </w:r>
          </w:p>
        </w:tc>
        <w:tc>
          <w:tcPr>
            <w:tcW w:w="1959" w:type="dxa"/>
            <w:gridSpan w:val="5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</w:tcPr>
          <w:p w14:paraId="0C3A6B7C" w14:textId="77777777" w:rsidR="006F2B4C" w:rsidRDefault="006F2B4C" w:rsidP="006F2B4C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Taller</w:t>
            </w:r>
          </w:p>
        </w:tc>
        <w:tc>
          <w:tcPr>
            <w:tcW w:w="1959" w:type="dxa"/>
            <w:gridSpan w:val="2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</w:tcPr>
          <w:p w14:paraId="383A1BFC" w14:textId="77777777" w:rsidR="006F2B4C" w:rsidRDefault="006F2B4C" w:rsidP="006F2B4C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Investigación/Práctica</w:t>
            </w:r>
          </w:p>
        </w:tc>
      </w:tr>
      <w:tr w:rsidR="00813BE1" w14:paraId="32E192F3" w14:textId="77777777" w:rsidTr="00C706E9">
        <w:tc>
          <w:tcPr>
            <w:tcW w:w="1959" w:type="dxa"/>
            <w:gridSpan w:val="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2FC02C8C" w14:textId="59B7B1BC" w:rsidR="00813BE1" w:rsidRDefault="00813BE1" w:rsidP="00813BE1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Exposición dialogada de las fases de la actividad minera y petrolera y de su organización contable. Resolución guiada de casos de capitalización de la exploración y de provisiones por restauración y abandono. Demostración en hoja de cálculo de la liquidación de venta de minerales y de las regalías. Análisis de casos de estados financieros publicados por empresas extractivas bolivianas. Preguntas de comprensión sobre el régimen regalitario e impositivo minero y petrolero.</w:t>
            </w:r>
          </w:p>
        </w:tc>
        <w:tc>
          <w:tcPr>
            <w:tcW w:w="1959" w:type="dxa"/>
            <w:gridSpan w:val="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334A99EF" w14:textId="2D821A5D" w:rsidR="00813BE1" w:rsidRDefault="00813BE1" w:rsidP="00813BE1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Resolución de ejercicios de registro contable al cierre de cada tema. Lectura de las leyes y decretos que rigen la industria minera y petrolera. Desarrollo progresivo del caso práctico integral de una empresa minera y de una empresa petrolera.</w:t>
            </w:r>
          </w:p>
        </w:tc>
        <w:tc>
          <w:tcPr>
            <w:tcW w:w="1567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2EBC64A2" w14:textId="18F4DE7E" w:rsidR="00813BE1" w:rsidRDefault="00813BE1" w:rsidP="00813BE1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Cuestionarios de comprensión en la plataforma Moodle UMSA. Foros de consulta sobre casos prácticos de liquidación de regalías e impuestos sectoriales. Videotutoriales de registro contable en la industria extractiva. Ejercicios de provisión por desmantelamiento y de deterioro de activos de exploración en hoja de cálculo.</w:t>
            </w:r>
          </w:p>
        </w:tc>
        <w:tc>
          <w:tcPr>
            <w:tcW w:w="1959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46793FA1" w14:textId="2B84AD81" w:rsidR="00813BE1" w:rsidRDefault="00813BE1" w:rsidP="00813BE1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Resolución colaborativa de casos de contabilización de las fases de la actividad minera y petrolera. Elaboración guiada de liquidaciones de regalías mineras y petroleras. Revisión cruzada de estados financieros entre equipos. Elaboración de una liquidación de venta de minerales con precio provisional y su ajuste definitivo.</w:t>
            </w:r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44A61788" w14:textId="6D27265B" w:rsidR="00813BE1" w:rsidRDefault="00813BE1" w:rsidP="00813BE1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Análisis de estados financieros publicados por empresas mineras y petroleras bolivianas. Revisión de contratos administrativos mineros y contratos petroleros vigentes. Comparación del régimen impositivo minero y del régimen impositivo petrolero. Revisión de los estados financieros de una empresa minera o petrolera y de sus revelaciones sectoriales.</w:t>
            </w:r>
          </w:p>
        </w:tc>
      </w:tr>
      <w:tr w:rsidR="00813BE1" w14:paraId="78A7F497" w14:textId="77777777" w:rsidTr="00C706E9">
        <w:tc>
          <w:tcPr>
            <w:tcW w:w="2351" w:type="dxa"/>
            <w:gridSpan w:val="4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</w:tcPr>
          <w:p w14:paraId="12CF4641" w14:textId="77777777" w:rsidR="00813BE1" w:rsidRDefault="00813BE1" w:rsidP="00813BE1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Estrategias de aprendizaje y enseñanza</w:t>
            </w:r>
          </w:p>
        </w:tc>
        <w:tc>
          <w:tcPr>
            <w:tcW w:w="7053" w:type="dxa"/>
            <w:gridSpan w:val="1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719EEAF0" w14:textId="35D5FC54" w:rsidR="00813BE1" w:rsidRDefault="00813BE1" w:rsidP="00813BE1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Aprendizaje basado en problemas con casos de empresas mineras y petroleras bolivianas. Resolución guiada de ejercicios en orden de dificultad creciente. Caso práctico integral que recorre las fases de la actividad minera y de la actividad petrolera. Estudio de casos de estados financieros y liquidaciones reales del sector extractivo. Trabajo colaborativo en equipos de registro y liquidación de operaciones. Clase invertida para los contenidos normativos y ambientales. Análisis crítico de la política contable de exploración adoptada por una empresa antes de interpretar sus resultados.</w:t>
            </w:r>
          </w:p>
        </w:tc>
      </w:tr>
      <w:tr w:rsidR="00813BE1" w14:paraId="46FBEECC" w14:textId="77777777" w:rsidTr="00C706E9">
        <w:tc>
          <w:tcPr>
            <w:tcW w:w="2351" w:type="dxa"/>
            <w:gridSpan w:val="4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</w:tcPr>
          <w:p w14:paraId="5E5F4B5A" w14:textId="77777777" w:rsidR="00813BE1" w:rsidRDefault="00813BE1" w:rsidP="00813BE1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Recursos para el aprendizaje</w:t>
            </w:r>
          </w:p>
        </w:tc>
        <w:tc>
          <w:tcPr>
            <w:tcW w:w="7053" w:type="dxa"/>
            <w:gridSpan w:val="1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08C9F656" w14:textId="7A104E61" w:rsidR="00813BE1" w:rsidRDefault="00813BE1" w:rsidP="00813BE1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Plataforma Moodle UMSA. Hoja de cálculo y sistemas contables de uso académico. Formularios de liquidación de regalías mineras y petroleras y de declaraciones juradas impositivas. Compendio de Normas de Contabilidad y Auditoría del CAUB y Normas Internacionales de Información Financiera. Guías de ejercicios y casos elaborados por la cátedra sobre contabilidad minera y petrolera. Normativa minera e hidrocarburífera vigente y formularios del SENARECOM y de la Agencia Nacional de Hidrocarburos. Cotizaciones oficiales de minerales y precios de referencia de los hidrocarburos publicados por las entidades competentes.</w:t>
            </w:r>
          </w:p>
        </w:tc>
      </w:tr>
      <w:tr w:rsidR="00813BE1" w14:paraId="51D5FDBD" w14:textId="77777777" w:rsidTr="00C706E9">
        <w:tc>
          <w:tcPr>
            <w:tcW w:w="2351" w:type="dxa"/>
            <w:gridSpan w:val="4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</w:tcPr>
          <w:p w14:paraId="4A04F2BB" w14:textId="77777777" w:rsidR="00813BE1" w:rsidRDefault="00813BE1" w:rsidP="00813BE1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lastRenderedPageBreak/>
              <w:t>Estrategias de evaluación</w:t>
            </w:r>
          </w:p>
        </w:tc>
        <w:tc>
          <w:tcPr>
            <w:tcW w:w="7053" w:type="dxa"/>
            <w:gridSpan w:val="1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1ADAAAC5" w14:textId="1C5389C0" w:rsidR="00813BE1" w:rsidRDefault="00813BE1" w:rsidP="00813BE1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Evaluación diagnóstica: prueba inicial sobre los conocimientos previos de contabilidad internacional y de contabilidad de costos y gestión. Evaluación formativa: preguntas de comprensión y desarrollo de ejercicios prácticos en el aula, con retroalimentación continua, autoevaluación y coevaluación. Evaluación sumativa: controles de lectura y asistencia, evaluación de casos prácticos, trabajos de investigación y desarrollo, exámenes parciales y examen final.</w:t>
            </w:r>
          </w:p>
        </w:tc>
      </w:tr>
      <w:tr w:rsidR="00813BE1" w14:paraId="05539045" w14:textId="77777777" w:rsidTr="00C706E9">
        <w:tc>
          <w:tcPr>
            <w:tcW w:w="2351" w:type="dxa"/>
            <w:gridSpan w:val="4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</w:tcPr>
          <w:p w14:paraId="19742204" w14:textId="77777777" w:rsidR="00813BE1" w:rsidRDefault="00813BE1" w:rsidP="00813BE1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Criterios de calificación</w:t>
            </w:r>
          </w:p>
        </w:tc>
        <w:tc>
          <w:tcPr>
            <w:tcW w:w="7053" w:type="dxa"/>
            <w:gridSpan w:val="1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5FACDAD2" w14:textId="427BE15F" w:rsidR="00813BE1" w:rsidRDefault="00813BE1" w:rsidP="00813BE1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Nota mínima de aprobación: 51/100. Evaluación periódica al finalizar cada tema, basada en evidencias de conocimiento, desempeño y producto. Cada evidencia de producto se evalúa con su propia rúbrica de tres niveles: Insuficiente, Suficiente y Destacado. La calificación de cada elemento de competencia suma las calificaciones de sus evidencias de producto.</w:t>
            </w:r>
          </w:p>
        </w:tc>
      </w:tr>
      <w:tr w:rsidR="00813BE1" w14:paraId="72179E49" w14:textId="77777777" w:rsidTr="00C706E9">
        <w:tc>
          <w:tcPr>
            <w:tcW w:w="1567" w:type="dxa"/>
            <w:gridSpan w:val="2"/>
            <w:vMerge w:val="restart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</w:tcPr>
          <w:p w14:paraId="71D262B5" w14:textId="512F837E" w:rsidR="00813BE1" w:rsidRPr="00813BE1" w:rsidRDefault="00813BE1" w:rsidP="00813BE1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813BE1">
              <w:rPr>
                <w:rFonts w:ascii="Century Gothic" w:hAnsi="Century Gothic" w:cs="Century Gothic" w:eastAsia="Century Gothic"/>
                <w:b/>
                <w:i/>
                <w:color w:val="FFFFFF"/>
                <w:sz w:val="18"/>
                <w:szCs w:val="18"/>
              </w:rPr>
              <w:t>Niveles de logro y distribución de la calificación</w:t>
            </w:r>
          </w:p>
        </w:tc>
        <w:tc>
          <w:tcPr>
            <w:tcW w:w="6270" w:type="dxa"/>
            <w:gridSpan w:val="1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2F21AA13" w14:textId="3DB97CF2" w:rsidR="00813BE1" w:rsidRPr="00813BE1" w:rsidRDefault="00813BE1" w:rsidP="00813BE1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13BE1">
              <w:rPr>
                <w:rFonts w:ascii="Century Gothic" w:hAnsi="Century Gothic" w:cs="Century Gothic" w:eastAsia="Century Gothic"/>
                <w:b/>
                <w:i/>
                <w:sz w:val="18"/>
                <w:szCs w:val="18"/>
              </w:rPr>
              <w:t xml:space="preserve">Producto 1: </w:t>
            </w:r>
            <w:r w:rsidRPr="00813BE1">
              <w:rPr>
                <w:rFonts w:ascii="Century Gothic" w:hAnsi="Century Gothic" w:cs="Century Gothic" w:eastAsia="Century Gothic"/>
                <w:sz w:val="18"/>
                <w:szCs w:val="18"/>
              </w:rPr>
              <w:t>Mapas mentales de la historia de la minería en Bolivia</w:t>
            </w:r>
          </w:p>
        </w:tc>
        <w:tc>
          <w:tcPr>
            <w:tcW w:w="1567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</w:tcPr>
          <w:p w14:paraId="3986592B" w14:textId="2F4FFBE0" w:rsidR="00813BE1" w:rsidRPr="00813BE1" w:rsidRDefault="00813BE1" w:rsidP="00813BE1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813BE1">
              <w:rPr>
                <w:rFonts w:ascii="Century Gothic" w:hAnsi="Century Gothic" w:cs="Century Gothic" w:eastAsia="Century Gothic"/>
                <w:b/>
                <w:i/>
                <w:color w:val="FFFFFF"/>
                <w:sz w:val="18"/>
                <w:szCs w:val="18"/>
              </w:rPr>
              <w:t>3%</w:t>
            </w:r>
          </w:p>
        </w:tc>
      </w:tr>
      <w:tr w:rsidR="00813BE1" w14:paraId="7D198687" w14:textId="77777777" w:rsidTr="00C706E9"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0F20444B" w14:textId="77777777" w:rsidR="00813BE1" w:rsidRPr="00813BE1" w:rsidRDefault="00813BE1" w:rsidP="00813BE1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4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</w:tcPr>
          <w:p w14:paraId="63E8A8C4" w14:textId="54F20D08" w:rsidR="00813BE1" w:rsidRPr="00813BE1" w:rsidRDefault="00813BE1" w:rsidP="00813BE1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813BE1">
              <w:rPr>
                <w:rFonts w:ascii="Century Gothic" w:hAnsi="Century Gothic" w:cs="Century Gothic" w:eastAsia="Century Gothic"/>
                <w:b/>
                <w:i/>
                <w:color w:val="FFFFFF"/>
                <w:sz w:val="18"/>
                <w:szCs w:val="18"/>
              </w:rPr>
              <w:t>Criterio</w:t>
            </w:r>
          </w:p>
        </w:tc>
        <w:tc>
          <w:tcPr>
            <w:tcW w:w="1959" w:type="dxa"/>
            <w:gridSpan w:val="3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</w:tcPr>
          <w:p w14:paraId="6F9F57E5" w14:textId="203AA4D5" w:rsidR="00813BE1" w:rsidRPr="00813BE1" w:rsidRDefault="00813BE1" w:rsidP="00813BE1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813BE1">
              <w:rPr>
                <w:rFonts w:ascii="Century Gothic" w:hAnsi="Century Gothic" w:cs="Century Gothic" w:eastAsia="Century Gothic"/>
                <w:b/>
                <w:i/>
                <w:color w:val="FFFFFF"/>
                <w:sz w:val="18"/>
                <w:szCs w:val="18"/>
              </w:rPr>
              <w:t>Insuficiente (1–50)</w:t>
            </w:r>
          </w:p>
        </w:tc>
        <w:tc>
          <w:tcPr>
            <w:tcW w:w="1959" w:type="dxa"/>
            <w:gridSpan w:val="5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</w:tcPr>
          <w:p w14:paraId="4EFBCD39" w14:textId="130C1E29" w:rsidR="00813BE1" w:rsidRPr="00813BE1" w:rsidRDefault="00813BE1" w:rsidP="00813BE1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813BE1">
              <w:rPr>
                <w:rFonts w:ascii="Century Gothic" w:hAnsi="Century Gothic" w:cs="Century Gothic" w:eastAsia="Century Gothic"/>
                <w:b/>
                <w:i/>
                <w:color w:val="FFFFFF"/>
                <w:sz w:val="18"/>
                <w:szCs w:val="18"/>
              </w:rPr>
              <w:t>Suficiente (51–80)</w:t>
            </w:r>
          </w:p>
        </w:tc>
        <w:tc>
          <w:tcPr>
            <w:tcW w:w="1959" w:type="dxa"/>
            <w:gridSpan w:val="2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</w:tcPr>
          <w:p w14:paraId="2CFCE63D" w14:textId="05065BB0" w:rsidR="00813BE1" w:rsidRPr="00813BE1" w:rsidRDefault="00813BE1" w:rsidP="00813BE1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813BE1">
              <w:rPr>
                <w:rFonts w:ascii="Century Gothic" w:hAnsi="Century Gothic" w:cs="Century Gothic" w:eastAsia="Century Gothic"/>
                <w:b/>
                <w:i/>
                <w:color w:val="FFFFFF"/>
                <w:sz w:val="18"/>
                <w:szCs w:val="18"/>
              </w:rPr>
              <w:t>Destacado (81–100)</w:t>
            </w:r>
          </w:p>
        </w:tc>
      </w:tr>
      <w:tr w:rsidR="00813BE1" w14:paraId="4EC7C057" w14:textId="77777777" w:rsidTr="00C706E9"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574AD71D" w14:textId="77777777" w:rsidR="00813BE1" w:rsidRPr="00813BE1" w:rsidRDefault="00813BE1" w:rsidP="00813BE1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6D2B46EE" w14:textId="4E8EFFB2" w:rsidR="00813BE1" w:rsidRPr="00813BE1" w:rsidRDefault="00813BE1" w:rsidP="00813BE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13BE1">
              <w:rPr>
                <w:rFonts w:ascii="Century Gothic" w:hAnsi="Century Gothic" w:cs="Century Gothic" w:eastAsia="Century Gothic"/>
                <w:sz w:val="18"/>
                <w:szCs w:val="18"/>
              </w:rPr>
              <w:t>Contenido histórico</w:t>
            </w:r>
          </w:p>
        </w:tc>
        <w:tc>
          <w:tcPr>
            <w:tcW w:w="1959" w:type="dxa"/>
            <w:gridSpan w:val="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304CF8AC" w14:textId="57A9CE61" w:rsidR="00813BE1" w:rsidRPr="00813BE1" w:rsidRDefault="00813BE1" w:rsidP="00813BE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13BE1">
              <w:rPr>
                <w:rFonts w:ascii="Century Gothic" w:hAnsi="Century Gothic" w:cs="Century Gothic" w:eastAsia="Century Gothic"/>
                <w:sz w:val="18"/>
                <w:szCs w:val="18"/>
              </w:rPr>
              <w:t>Omite etapas o confunde los periodos.</w:t>
            </w:r>
          </w:p>
        </w:tc>
        <w:tc>
          <w:tcPr>
            <w:tcW w:w="1959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13EC9AA8" w14:textId="6A22EEA8" w:rsidR="00813BE1" w:rsidRPr="00813BE1" w:rsidRDefault="00813BE1" w:rsidP="00813BE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13BE1">
              <w:rPr>
                <w:rFonts w:ascii="Century Gothic" w:hAnsi="Century Gothic" w:cs="Century Gothic" w:eastAsia="Century Gothic"/>
                <w:sz w:val="18"/>
                <w:szCs w:val="18"/>
              </w:rPr>
              <w:t>Presenta las principales etapas de la minería boliviana en orden cronológico.</w:t>
            </w:r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76F5CD09" w14:textId="51C55D7D" w:rsidR="00813BE1" w:rsidRPr="00813BE1" w:rsidRDefault="00813BE1" w:rsidP="00813BE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13BE1">
              <w:rPr>
                <w:rFonts w:ascii="Century Gothic" w:hAnsi="Century Gothic" w:cs="Century Gothic" w:eastAsia="Century Gothic"/>
                <w:sz w:val="18"/>
                <w:szCs w:val="18"/>
              </w:rPr>
              <w:t>Relaciona cada etapa con su efecto económico y social en el país.</w:t>
            </w:r>
          </w:p>
        </w:tc>
      </w:tr>
      <w:tr w:rsidR="00813BE1" w14:paraId="6C044367" w14:textId="77777777" w:rsidTr="00C706E9"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602A9D00" w14:textId="77777777" w:rsidR="00813BE1" w:rsidRPr="00813BE1" w:rsidRDefault="00813BE1" w:rsidP="00813BE1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5DD5E935" w14:textId="72ED87AD" w:rsidR="00813BE1" w:rsidRPr="00813BE1" w:rsidRDefault="00813BE1" w:rsidP="00813BE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13BE1">
              <w:rPr>
                <w:rFonts w:ascii="Century Gothic" w:hAnsi="Century Gothic" w:cs="Century Gothic" w:eastAsia="Century Gothic"/>
                <w:sz w:val="18"/>
                <w:szCs w:val="18"/>
              </w:rPr>
              <w:t>Estructura del mapa mental</w:t>
            </w:r>
          </w:p>
        </w:tc>
        <w:tc>
          <w:tcPr>
            <w:tcW w:w="1959" w:type="dxa"/>
            <w:gridSpan w:val="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726078C8" w14:textId="11629E48" w:rsidR="00813BE1" w:rsidRPr="00813BE1" w:rsidRDefault="00813BE1" w:rsidP="00813BE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13BE1">
              <w:rPr>
                <w:rFonts w:ascii="Century Gothic" w:hAnsi="Century Gothic" w:cs="Century Gothic" w:eastAsia="Century Gothic"/>
                <w:sz w:val="18"/>
                <w:szCs w:val="18"/>
              </w:rPr>
              <w:t>Las ideas no tienen jerarquía ni conexiones.</w:t>
            </w:r>
          </w:p>
        </w:tc>
        <w:tc>
          <w:tcPr>
            <w:tcW w:w="1959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7A068B63" w14:textId="4A2F42E8" w:rsidR="00813BE1" w:rsidRPr="00813BE1" w:rsidRDefault="00813BE1" w:rsidP="00813BE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13BE1">
              <w:rPr>
                <w:rFonts w:ascii="Century Gothic" w:hAnsi="Century Gothic" w:cs="Century Gothic" w:eastAsia="Century Gothic"/>
                <w:sz w:val="18"/>
                <w:szCs w:val="18"/>
              </w:rPr>
              <w:t>Organiza las ideas desde un concepto central con ramas claras.</w:t>
            </w:r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681E432F" w14:textId="6D3C53B7" w:rsidR="00813BE1" w:rsidRPr="00813BE1" w:rsidRDefault="00813BE1" w:rsidP="00813BE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13BE1">
              <w:rPr>
                <w:rFonts w:ascii="Century Gothic" w:hAnsi="Century Gothic" w:cs="Century Gothic" w:eastAsia="Century Gothic"/>
                <w:sz w:val="18"/>
                <w:szCs w:val="18"/>
              </w:rPr>
              <w:t>Usa jerarquía, colores e imágenes que facilitan la comprensión.</w:t>
            </w:r>
          </w:p>
        </w:tc>
      </w:tr>
      <w:tr w:rsidR="00813BE1" w14:paraId="6626107B" w14:textId="77777777" w:rsidTr="00C706E9"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7A9AC4BE" w14:textId="77777777" w:rsidR="00813BE1" w:rsidRPr="00813BE1" w:rsidRDefault="00813BE1" w:rsidP="00813BE1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1E7AB6D2" w14:textId="334BD4B4" w:rsidR="00813BE1" w:rsidRPr="00813BE1" w:rsidRDefault="00813BE1" w:rsidP="00813BE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13BE1">
              <w:rPr>
                <w:rFonts w:ascii="Century Gothic" w:hAnsi="Century Gothic" w:cs="Century Gothic" w:eastAsia="Century Gothic"/>
                <w:sz w:val="18"/>
                <w:szCs w:val="18"/>
              </w:rPr>
              <w:t>Exposición en equipo</w:t>
            </w:r>
          </w:p>
        </w:tc>
        <w:tc>
          <w:tcPr>
            <w:tcW w:w="1959" w:type="dxa"/>
            <w:gridSpan w:val="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64C44B43" w14:textId="5017E22A" w:rsidR="00813BE1" w:rsidRPr="00813BE1" w:rsidRDefault="00813BE1" w:rsidP="00813BE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13BE1">
              <w:rPr>
                <w:rFonts w:ascii="Century Gothic" w:hAnsi="Century Gothic" w:cs="Century Gothic" w:eastAsia="Century Gothic"/>
                <w:sz w:val="18"/>
                <w:szCs w:val="18"/>
              </w:rPr>
              <w:t>La exposición es desordenada.</w:t>
            </w:r>
          </w:p>
        </w:tc>
        <w:tc>
          <w:tcPr>
            <w:tcW w:w="1959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5988334A" w14:textId="6D4B1AAA" w:rsidR="00813BE1" w:rsidRPr="00813BE1" w:rsidRDefault="00813BE1" w:rsidP="00813BE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13BE1">
              <w:rPr>
                <w:rFonts w:ascii="Century Gothic" w:hAnsi="Century Gothic" w:cs="Century Gothic" w:eastAsia="Century Gothic"/>
                <w:sz w:val="18"/>
                <w:szCs w:val="18"/>
              </w:rPr>
              <w:t>La exposición es clara y todos participan.</w:t>
            </w:r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59247194" w14:textId="5165C680" w:rsidR="00813BE1" w:rsidRPr="00813BE1" w:rsidRDefault="00813BE1" w:rsidP="00813BE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13BE1">
              <w:rPr>
                <w:rFonts w:ascii="Century Gothic" w:hAnsi="Century Gothic" w:cs="Century Gothic" w:eastAsia="Century Gothic"/>
                <w:sz w:val="18"/>
                <w:szCs w:val="18"/>
              </w:rPr>
              <w:t>El equipo responde con solvencia a las preguntas del curso.</w:t>
            </w:r>
          </w:p>
        </w:tc>
      </w:tr>
      <w:tr w:rsidR="00813BE1" w14:paraId="540738F2" w14:textId="77777777" w:rsidTr="00C706E9"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5D533718" w14:textId="77777777" w:rsidR="00813BE1" w:rsidRPr="00813BE1" w:rsidRDefault="00813BE1" w:rsidP="00813BE1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6270" w:type="dxa"/>
            <w:gridSpan w:val="1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5C756996" w14:textId="7D0EB8C2" w:rsidR="00813BE1" w:rsidRPr="00813BE1" w:rsidRDefault="00813BE1" w:rsidP="00813BE1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13BE1">
              <w:rPr>
                <w:rFonts w:ascii="Century Gothic" w:hAnsi="Century Gothic" w:cs="Century Gothic" w:eastAsia="Century Gothic"/>
                <w:b/>
                <w:i/>
                <w:sz w:val="18"/>
                <w:szCs w:val="18"/>
              </w:rPr>
              <w:t xml:space="preserve">Producto 2: </w:t>
            </w:r>
            <w:r w:rsidRPr="00813BE1">
              <w:rPr>
                <w:rFonts w:ascii="Century Gothic" w:hAnsi="Century Gothic" w:cs="Century Gothic" w:eastAsia="Century Gothic"/>
                <w:sz w:val="18"/>
                <w:szCs w:val="18"/>
              </w:rPr>
              <w:t>Trabajo de investigación sobre las empresas mineras en Bolivia y su organización</w:t>
            </w:r>
          </w:p>
        </w:tc>
        <w:tc>
          <w:tcPr>
            <w:tcW w:w="1567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</w:tcPr>
          <w:p w14:paraId="1F607F7A" w14:textId="0BF84430" w:rsidR="00813BE1" w:rsidRPr="00813BE1" w:rsidRDefault="00813BE1" w:rsidP="00813BE1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813BE1">
              <w:rPr>
                <w:rFonts w:ascii="Century Gothic" w:hAnsi="Century Gothic" w:cs="Century Gothic" w:eastAsia="Century Gothic"/>
                <w:b/>
                <w:i/>
                <w:color w:val="FFFFFF"/>
                <w:sz w:val="18"/>
                <w:szCs w:val="18"/>
              </w:rPr>
              <w:t>3%</w:t>
            </w:r>
          </w:p>
        </w:tc>
      </w:tr>
      <w:tr w:rsidR="00813BE1" w14:paraId="04D0C014" w14:textId="77777777" w:rsidTr="00C706E9"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34207CA6" w14:textId="77777777" w:rsidR="00813BE1" w:rsidRPr="00813BE1" w:rsidRDefault="00813BE1" w:rsidP="00813BE1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4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</w:tcPr>
          <w:p w14:paraId="5D5AB2E3" w14:textId="53F55D10" w:rsidR="00813BE1" w:rsidRPr="00813BE1" w:rsidRDefault="00813BE1" w:rsidP="00813BE1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813BE1">
              <w:rPr>
                <w:rFonts w:ascii="Century Gothic" w:hAnsi="Century Gothic" w:cs="Century Gothic" w:eastAsia="Century Gothic"/>
                <w:b/>
                <w:i/>
                <w:color w:val="FFFFFF"/>
                <w:sz w:val="18"/>
                <w:szCs w:val="18"/>
              </w:rPr>
              <w:t>Criterio</w:t>
            </w:r>
          </w:p>
        </w:tc>
        <w:tc>
          <w:tcPr>
            <w:tcW w:w="1959" w:type="dxa"/>
            <w:gridSpan w:val="3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</w:tcPr>
          <w:p w14:paraId="7B8D8C59" w14:textId="2994C69B" w:rsidR="00813BE1" w:rsidRPr="00813BE1" w:rsidRDefault="00813BE1" w:rsidP="00813BE1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813BE1">
              <w:rPr>
                <w:rFonts w:ascii="Century Gothic" w:hAnsi="Century Gothic" w:cs="Century Gothic" w:eastAsia="Century Gothic"/>
                <w:b/>
                <w:i/>
                <w:color w:val="FFFFFF"/>
                <w:sz w:val="18"/>
                <w:szCs w:val="18"/>
              </w:rPr>
              <w:t>Insuficiente (1–50)</w:t>
            </w:r>
          </w:p>
        </w:tc>
        <w:tc>
          <w:tcPr>
            <w:tcW w:w="1959" w:type="dxa"/>
            <w:gridSpan w:val="5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</w:tcPr>
          <w:p w14:paraId="004E2307" w14:textId="05E73737" w:rsidR="00813BE1" w:rsidRPr="00813BE1" w:rsidRDefault="00813BE1" w:rsidP="00813BE1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813BE1">
              <w:rPr>
                <w:rFonts w:ascii="Century Gothic" w:hAnsi="Century Gothic" w:cs="Century Gothic" w:eastAsia="Century Gothic"/>
                <w:b/>
                <w:i/>
                <w:color w:val="FFFFFF"/>
                <w:sz w:val="18"/>
                <w:szCs w:val="18"/>
              </w:rPr>
              <w:t>Suficiente (51–80)</w:t>
            </w:r>
          </w:p>
        </w:tc>
        <w:tc>
          <w:tcPr>
            <w:tcW w:w="1959" w:type="dxa"/>
            <w:gridSpan w:val="2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</w:tcPr>
          <w:p w14:paraId="50A27E36" w14:textId="6EBE9DFD" w:rsidR="00813BE1" w:rsidRPr="00813BE1" w:rsidRDefault="00813BE1" w:rsidP="00813BE1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813BE1">
              <w:rPr>
                <w:rFonts w:ascii="Century Gothic" w:hAnsi="Century Gothic" w:cs="Century Gothic" w:eastAsia="Century Gothic"/>
                <w:b/>
                <w:i/>
                <w:color w:val="FFFFFF"/>
                <w:sz w:val="18"/>
                <w:szCs w:val="18"/>
              </w:rPr>
              <w:t>Destacado (81–100)</w:t>
            </w:r>
          </w:p>
        </w:tc>
      </w:tr>
      <w:tr w:rsidR="00813BE1" w14:paraId="5C118278" w14:textId="77777777" w:rsidTr="00C706E9"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576574B0" w14:textId="77777777" w:rsidR="00813BE1" w:rsidRPr="00813BE1" w:rsidRDefault="00813BE1" w:rsidP="00813BE1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6A3A7155" w14:textId="5B4BD7CD" w:rsidR="00813BE1" w:rsidRPr="00813BE1" w:rsidRDefault="00813BE1" w:rsidP="00813BE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13BE1">
              <w:rPr>
                <w:rFonts w:ascii="Century Gothic" w:hAnsi="Century Gothic" w:cs="Century Gothic" w:eastAsia="Century Gothic"/>
                <w:sz w:val="18"/>
                <w:szCs w:val="18"/>
              </w:rPr>
              <w:t>Identificación de empresas</w:t>
            </w:r>
          </w:p>
        </w:tc>
        <w:tc>
          <w:tcPr>
            <w:tcW w:w="1959" w:type="dxa"/>
            <w:gridSpan w:val="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5F1AAB36" w14:textId="098EA8D4" w:rsidR="00813BE1" w:rsidRPr="00813BE1" w:rsidRDefault="00813BE1" w:rsidP="00813BE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13BE1">
              <w:rPr>
                <w:rFonts w:ascii="Century Gothic" w:hAnsi="Century Gothic" w:cs="Century Gothic" w:eastAsia="Century Gothic"/>
                <w:sz w:val="18"/>
                <w:szCs w:val="18"/>
              </w:rPr>
              <w:t>Menciona pocas empresas o con datos erróneos.</w:t>
            </w:r>
          </w:p>
        </w:tc>
        <w:tc>
          <w:tcPr>
            <w:tcW w:w="1959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1D270E96" w14:textId="40EFFEA0" w:rsidR="00813BE1" w:rsidRPr="00813BE1" w:rsidRDefault="00813BE1" w:rsidP="00813BE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13BE1">
              <w:rPr>
                <w:rFonts w:ascii="Century Gothic" w:hAnsi="Century Gothic" w:cs="Century Gothic" w:eastAsia="Century Gothic"/>
                <w:sz w:val="18"/>
                <w:szCs w:val="18"/>
              </w:rPr>
              <w:t>Identifica empresas estatales, privadas, mixtas y cooperativas.</w:t>
            </w:r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7E674D68" w14:textId="1A159EB6" w:rsidR="00813BE1" w:rsidRPr="00813BE1" w:rsidRDefault="00813BE1" w:rsidP="00813BE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13BE1">
              <w:rPr>
                <w:rFonts w:ascii="Century Gothic" w:hAnsi="Century Gothic" w:cs="Century Gothic" w:eastAsia="Century Gothic"/>
                <w:sz w:val="18"/>
                <w:szCs w:val="18"/>
              </w:rPr>
              <w:t>Incluye datos actualizados de producción y minerales de cada empresa.</w:t>
            </w:r>
          </w:p>
        </w:tc>
      </w:tr>
      <w:tr w:rsidR="00813BE1" w14:paraId="3C196510" w14:textId="77777777" w:rsidTr="00C706E9"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26C720D1" w14:textId="77777777" w:rsidR="00813BE1" w:rsidRPr="00813BE1" w:rsidRDefault="00813BE1" w:rsidP="00813BE1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4042C8FE" w14:textId="39668597" w:rsidR="00813BE1" w:rsidRPr="00813BE1" w:rsidRDefault="00813BE1" w:rsidP="00813BE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13BE1">
              <w:rPr>
                <w:rFonts w:ascii="Century Gothic" w:hAnsi="Century Gothic" w:cs="Century Gothic" w:eastAsia="Century Gothic"/>
                <w:sz w:val="18"/>
                <w:szCs w:val="18"/>
              </w:rPr>
              <w:t>Tipo de organización</w:t>
            </w:r>
          </w:p>
        </w:tc>
        <w:tc>
          <w:tcPr>
            <w:tcW w:w="1959" w:type="dxa"/>
            <w:gridSpan w:val="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5D2594A9" w14:textId="38185A5D" w:rsidR="00813BE1" w:rsidRPr="00813BE1" w:rsidRDefault="00813BE1" w:rsidP="00813BE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13BE1">
              <w:rPr>
                <w:rFonts w:ascii="Century Gothic" w:hAnsi="Century Gothic" w:cs="Century Gothic" w:eastAsia="Century Gothic"/>
                <w:sz w:val="18"/>
                <w:szCs w:val="18"/>
              </w:rPr>
              <w:t>No describe la organización de las empresas.</w:t>
            </w:r>
          </w:p>
        </w:tc>
        <w:tc>
          <w:tcPr>
            <w:tcW w:w="1959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05C4EFD0" w14:textId="16807ABE" w:rsidR="00813BE1" w:rsidRPr="00813BE1" w:rsidRDefault="00813BE1" w:rsidP="00813BE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13BE1">
              <w:rPr>
                <w:rFonts w:ascii="Century Gothic" w:hAnsi="Century Gothic" w:cs="Century Gothic" w:eastAsia="Century Gothic"/>
                <w:sz w:val="18"/>
                <w:szCs w:val="18"/>
              </w:rPr>
              <w:t>Describe la organización de cada empresa según su proceso productivo.</w:t>
            </w:r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6F30BEEC" w14:textId="238E43A5" w:rsidR="00813BE1" w:rsidRPr="00813BE1" w:rsidRDefault="00813BE1" w:rsidP="00813BE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13BE1">
              <w:rPr>
                <w:rFonts w:ascii="Century Gothic" w:hAnsi="Century Gothic" w:cs="Century Gothic" w:eastAsia="Century Gothic"/>
                <w:sz w:val="18"/>
                <w:szCs w:val="18"/>
              </w:rPr>
              <w:t>Compara las estructuras organizativas y explica sus diferencias.</w:t>
            </w:r>
          </w:p>
        </w:tc>
      </w:tr>
      <w:tr w:rsidR="00813BE1" w14:paraId="0C7AFCB5" w14:textId="77777777" w:rsidTr="00C706E9"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3546DE12" w14:textId="77777777" w:rsidR="00813BE1" w:rsidRPr="00813BE1" w:rsidRDefault="00813BE1" w:rsidP="00813BE1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7AC22869" w14:textId="76D05A3C" w:rsidR="00813BE1" w:rsidRPr="00813BE1" w:rsidRDefault="00813BE1" w:rsidP="00813BE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13BE1">
              <w:rPr>
                <w:rFonts w:ascii="Century Gothic" w:hAnsi="Century Gothic" w:cs="Century Gothic" w:eastAsia="Century Gothic"/>
                <w:sz w:val="18"/>
                <w:szCs w:val="18"/>
              </w:rPr>
              <w:t>Fuentes y redacción</w:t>
            </w:r>
          </w:p>
        </w:tc>
        <w:tc>
          <w:tcPr>
            <w:tcW w:w="1959" w:type="dxa"/>
            <w:gridSpan w:val="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0595361D" w14:textId="787BD9AC" w:rsidR="00813BE1" w:rsidRPr="00813BE1" w:rsidRDefault="00813BE1" w:rsidP="00813BE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13BE1">
              <w:rPr>
                <w:rFonts w:ascii="Century Gothic" w:hAnsi="Century Gothic" w:cs="Century Gothic" w:eastAsia="Century Gothic"/>
                <w:sz w:val="18"/>
                <w:szCs w:val="18"/>
              </w:rPr>
              <w:t>No cita fuentes o la redacción es confusa.</w:t>
            </w:r>
          </w:p>
        </w:tc>
        <w:tc>
          <w:tcPr>
            <w:tcW w:w="1959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4849B4A7" w14:textId="26AF3C4F" w:rsidR="00813BE1" w:rsidRPr="00813BE1" w:rsidRDefault="00813BE1" w:rsidP="00813BE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13BE1">
              <w:rPr>
                <w:rFonts w:ascii="Century Gothic" w:hAnsi="Century Gothic" w:cs="Century Gothic" w:eastAsia="Century Gothic"/>
                <w:sz w:val="18"/>
                <w:szCs w:val="18"/>
              </w:rPr>
              <w:t>Cita fuentes confiables y redacta con claridad.</w:t>
            </w:r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4EA43466" w14:textId="1BB1DEA2" w:rsidR="00813BE1" w:rsidRPr="00813BE1" w:rsidRDefault="00813BE1" w:rsidP="00813BE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13BE1">
              <w:rPr>
                <w:rFonts w:ascii="Century Gothic" w:hAnsi="Century Gothic" w:cs="Century Gothic" w:eastAsia="Century Gothic"/>
                <w:sz w:val="18"/>
                <w:szCs w:val="18"/>
              </w:rPr>
              <w:t>Usa fuentes oficiales del sector y concluye con fundamento.</w:t>
            </w:r>
          </w:p>
        </w:tc>
      </w:tr>
      <w:tr w:rsidR="00813BE1" w14:paraId="1238A879" w14:textId="77777777" w:rsidTr="00C706E9"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653D6273" w14:textId="77777777" w:rsidR="00813BE1" w:rsidRPr="00813BE1" w:rsidRDefault="00813BE1" w:rsidP="00813BE1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6270" w:type="dxa"/>
            <w:gridSpan w:val="1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7EF6C68A" w14:textId="275F5A9C" w:rsidR="00813BE1" w:rsidRPr="00813BE1" w:rsidRDefault="00813BE1" w:rsidP="00813BE1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13BE1">
              <w:rPr>
                <w:rFonts w:ascii="Century Gothic" w:hAnsi="Century Gothic" w:cs="Century Gothic" w:eastAsia="Century Gothic"/>
                <w:b/>
                <w:i/>
                <w:sz w:val="18"/>
                <w:szCs w:val="18"/>
              </w:rPr>
              <w:t xml:space="preserve">Producto 3: </w:t>
            </w:r>
            <w:r w:rsidRPr="00813BE1">
              <w:rPr>
                <w:rFonts w:ascii="Century Gothic" w:hAnsi="Century Gothic" w:cs="Century Gothic" w:eastAsia="Century Gothic"/>
                <w:sz w:val="18"/>
                <w:szCs w:val="18"/>
              </w:rPr>
              <w:t>Cuestionario sobre la contabilidad minera y la toma de decisiones</w:t>
            </w:r>
          </w:p>
        </w:tc>
        <w:tc>
          <w:tcPr>
            <w:tcW w:w="1567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</w:tcPr>
          <w:p w14:paraId="5C2BAA7F" w14:textId="4B88E288" w:rsidR="00813BE1" w:rsidRPr="00813BE1" w:rsidRDefault="00813BE1" w:rsidP="00813BE1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813BE1">
              <w:rPr>
                <w:rFonts w:ascii="Century Gothic" w:hAnsi="Century Gothic" w:cs="Century Gothic" w:eastAsia="Century Gothic"/>
                <w:b/>
                <w:i/>
                <w:color w:val="FFFFFF"/>
                <w:sz w:val="18"/>
                <w:szCs w:val="18"/>
              </w:rPr>
              <w:t>2%</w:t>
            </w:r>
          </w:p>
        </w:tc>
      </w:tr>
      <w:tr w:rsidR="00813BE1" w14:paraId="3A5534ED" w14:textId="77777777" w:rsidTr="00C706E9"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22A3F7BC" w14:textId="77777777" w:rsidR="00813BE1" w:rsidRPr="00813BE1" w:rsidRDefault="00813BE1" w:rsidP="00813BE1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4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</w:tcPr>
          <w:p w14:paraId="0763AF9B" w14:textId="603583F2" w:rsidR="00813BE1" w:rsidRPr="00813BE1" w:rsidRDefault="00813BE1" w:rsidP="00813BE1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813BE1">
              <w:rPr>
                <w:rFonts w:ascii="Century Gothic" w:hAnsi="Century Gothic" w:cs="Century Gothic" w:eastAsia="Century Gothic"/>
                <w:b/>
                <w:i/>
                <w:color w:val="FFFFFF"/>
                <w:sz w:val="18"/>
                <w:szCs w:val="18"/>
              </w:rPr>
              <w:t>Criterio</w:t>
            </w:r>
          </w:p>
        </w:tc>
        <w:tc>
          <w:tcPr>
            <w:tcW w:w="1959" w:type="dxa"/>
            <w:gridSpan w:val="3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</w:tcPr>
          <w:p w14:paraId="16548BA7" w14:textId="10D32D3A" w:rsidR="00813BE1" w:rsidRPr="00813BE1" w:rsidRDefault="00813BE1" w:rsidP="00813BE1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813BE1">
              <w:rPr>
                <w:rFonts w:ascii="Century Gothic" w:hAnsi="Century Gothic" w:cs="Century Gothic" w:eastAsia="Century Gothic"/>
                <w:b/>
                <w:i/>
                <w:color w:val="FFFFFF"/>
                <w:sz w:val="18"/>
                <w:szCs w:val="18"/>
              </w:rPr>
              <w:t>Insuficiente (1–50)</w:t>
            </w:r>
          </w:p>
        </w:tc>
        <w:tc>
          <w:tcPr>
            <w:tcW w:w="1959" w:type="dxa"/>
            <w:gridSpan w:val="5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</w:tcPr>
          <w:p w14:paraId="447E3DF0" w14:textId="4F3F6944" w:rsidR="00813BE1" w:rsidRPr="00813BE1" w:rsidRDefault="00813BE1" w:rsidP="00813BE1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813BE1">
              <w:rPr>
                <w:rFonts w:ascii="Century Gothic" w:hAnsi="Century Gothic" w:cs="Century Gothic" w:eastAsia="Century Gothic"/>
                <w:b/>
                <w:i/>
                <w:color w:val="FFFFFF"/>
                <w:sz w:val="18"/>
                <w:szCs w:val="18"/>
              </w:rPr>
              <w:t>Suficiente (51–80)</w:t>
            </w:r>
          </w:p>
        </w:tc>
        <w:tc>
          <w:tcPr>
            <w:tcW w:w="1959" w:type="dxa"/>
            <w:gridSpan w:val="2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</w:tcPr>
          <w:p w14:paraId="3A1B09D6" w14:textId="3DAA785C" w:rsidR="00813BE1" w:rsidRPr="00813BE1" w:rsidRDefault="00813BE1" w:rsidP="00813BE1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813BE1">
              <w:rPr>
                <w:rFonts w:ascii="Century Gothic" w:hAnsi="Century Gothic" w:cs="Century Gothic" w:eastAsia="Century Gothic"/>
                <w:b/>
                <w:i/>
                <w:color w:val="FFFFFF"/>
                <w:sz w:val="18"/>
                <w:szCs w:val="18"/>
              </w:rPr>
              <w:t>Destacado (81–100)</w:t>
            </w:r>
          </w:p>
        </w:tc>
      </w:tr>
      <w:tr w:rsidR="00813BE1" w14:paraId="7506AFF4" w14:textId="77777777" w:rsidTr="00C706E9"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71DC4E4C" w14:textId="77777777" w:rsidR="00813BE1" w:rsidRPr="00813BE1" w:rsidRDefault="00813BE1" w:rsidP="00813BE1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2BB4B086" w14:textId="3501AF8A" w:rsidR="00813BE1" w:rsidRPr="00813BE1" w:rsidRDefault="00813BE1" w:rsidP="00813BE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13BE1">
              <w:rPr>
                <w:rFonts w:ascii="Century Gothic" w:hAnsi="Century Gothic" w:cs="Century Gothic" w:eastAsia="Century Gothic"/>
                <w:sz w:val="18"/>
                <w:szCs w:val="18"/>
              </w:rPr>
              <w:t>Definición</w:t>
            </w:r>
          </w:p>
        </w:tc>
        <w:tc>
          <w:tcPr>
            <w:tcW w:w="1959" w:type="dxa"/>
            <w:gridSpan w:val="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4DE4C258" w14:textId="5C7CC4CF" w:rsidR="00813BE1" w:rsidRPr="00813BE1" w:rsidRDefault="00813BE1" w:rsidP="00813BE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13BE1">
              <w:rPr>
                <w:rFonts w:ascii="Century Gothic" w:hAnsi="Century Gothic" w:cs="Century Gothic" w:eastAsia="Century Gothic"/>
                <w:sz w:val="18"/>
                <w:szCs w:val="18"/>
              </w:rPr>
              <w:t>Define la contabilidad minera de forma incorrecta o incompleta.</w:t>
            </w:r>
          </w:p>
        </w:tc>
        <w:tc>
          <w:tcPr>
            <w:tcW w:w="1959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5C00969D" w14:textId="789EE04E" w:rsidR="00813BE1" w:rsidRPr="00813BE1" w:rsidRDefault="00813BE1" w:rsidP="00813BE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13BE1">
              <w:rPr>
                <w:rFonts w:ascii="Century Gothic" w:hAnsi="Century Gothic" w:cs="Century Gothic" w:eastAsia="Century Gothic"/>
                <w:sz w:val="18"/>
                <w:szCs w:val="18"/>
              </w:rPr>
              <w:t>Define la contabilidad minera y sus características.</w:t>
            </w:r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1D9EED6A" w14:textId="3A5212BE" w:rsidR="00813BE1" w:rsidRPr="00813BE1" w:rsidRDefault="00813BE1" w:rsidP="00813BE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13BE1">
              <w:rPr>
                <w:rFonts w:ascii="Century Gothic" w:hAnsi="Century Gothic" w:cs="Century Gothic" w:eastAsia="Century Gothic"/>
                <w:sz w:val="18"/>
                <w:szCs w:val="18"/>
              </w:rPr>
              <w:t>Diferencia la contabilidad minera de la contabilidad general con ejemplos.</w:t>
            </w:r>
          </w:p>
        </w:tc>
      </w:tr>
      <w:tr w:rsidR="00813BE1" w14:paraId="0741783C" w14:textId="77777777" w:rsidTr="00C706E9"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1C99298A" w14:textId="77777777" w:rsidR="00813BE1" w:rsidRPr="00813BE1" w:rsidRDefault="00813BE1" w:rsidP="00813BE1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3ADB5D63" w14:textId="6C840288" w:rsidR="00813BE1" w:rsidRPr="00813BE1" w:rsidRDefault="00813BE1" w:rsidP="00813BE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13BE1">
              <w:rPr>
                <w:rFonts w:ascii="Century Gothic" w:hAnsi="Century Gothic" w:cs="Century Gothic" w:eastAsia="Century Gothic"/>
                <w:sz w:val="18"/>
                <w:szCs w:val="18"/>
              </w:rPr>
              <w:t>Importancia en la toma de decisiones</w:t>
            </w:r>
          </w:p>
        </w:tc>
        <w:tc>
          <w:tcPr>
            <w:tcW w:w="1959" w:type="dxa"/>
            <w:gridSpan w:val="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0C9A7908" w14:textId="126AFA2E" w:rsidR="00813BE1" w:rsidRPr="00813BE1" w:rsidRDefault="00813BE1" w:rsidP="00813BE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13BE1">
              <w:rPr>
                <w:rFonts w:ascii="Century Gothic" w:hAnsi="Century Gothic" w:cs="Century Gothic" w:eastAsia="Century Gothic"/>
                <w:sz w:val="18"/>
                <w:szCs w:val="18"/>
              </w:rPr>
              <w:t>No relaciona la información contable con las decisiones.</w:t>
            </w:r>
          </w:p>
        </w:tc>
        <w:tc>
          <w:tcPr>
            <w:tcW w:w="1959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1D21E81F" w14:textId="51359AE4" w:rsidR="00813BE1" w:rsidRPr="00813BE1" w:rsidRDefault="00813BE1" w:rsidP="00813BE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13BE1">
              <w:rPr>
                <w:rFonts w:ascii="Century Gothic" w:hAnsi="Century Gothic" w:cs="Century Gothic" w:eastAsia="Century Gothic"/>
                <w:sz w:val="18"/>
                <w:szCs w:val="18"/>
              </w:rPr>
              <w:t>Explica cómo la información contable apoya las decisiones gerenciales.</w:t>
            </w:r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38D2BA4A" w14:textId="347D8E8F" w:rsidR="00813BE1" w:rsidRPr="00813BE1" w:rsidRDefault="00813BE1" w:rsidP="00813BE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13BE1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Ilustra con casos concretos de decisiones de </w:t>
            </w:r>
            <w:r w:rsidRPr="00813BE1">
              <w:rPr>
                <w:rFonts w:ascii="Century Gothic" w:hAnsi="Century Gothic" w:cs="Century Gothic" w:eastAsia="Century Gothic"/>
                <w:sz w:val="18"/>
                <w:szCs w:val="18"/>
              </w:rPr>
              <w:lastRenderedPageBreak/>
              <w:t>inversión, producción o cierre.</w:t>
            </w:r>
          </w:p>
        </w:tc>
      </w:tr>
      <w:tr w:rsidR="00813BE1" w14:paraId="257F56E5" w14:textId="77777777" w:rsidTr="00C706E9"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75AE56FB" w14:textId="77777777" w:rsidR="00813BE1" w:rsidRPr="00813BE1" w:rsidRDefault="00813BE1" w:rsidP="00813BE1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3C4BDC6F" w14:textId="6404290D" w:rsidR="00813BE1" w:rsidRPr="00813BE1" w:rsidRDefault="00813BE1" w:rsidP="00813BE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13BE1">
              <w:rPr>
                <w:rFonts w:ascii="Century Gothic" w:hAnsi="Century Gothic" w:cs="Century Gothic" w:eastAsia="Century Gothic"/>
                <w:sz w:val="18"/>
                <w:szCs w:val="18"/>
              </w:rPr>
              <w:t>Precisión de las respuestas</w:t>
            </w:r>
          </w:p>
        </w:tc>
        <w:tc>
          <w:tcPr>
            <w:tcW w:w="1959" w:type="dxa"/>
            <w:gridSpan w:val="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455474E7" w14:textId="52901045" w:rsidR="00813BE1" w:rsidRPr="00813BE1" w:rsidRDefault="00813BE1" w:rsidP="00813BE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13BE1">
              <w:rPr>
                <w:rFonts w:ascii="Century Gothic" w:hAnsi="Century Gothic" w:cs="Century Gothic" w:eastAsia="Century Gothic"/>
                <w:sz w:val="18"/>
                <w:szCs w:val="18"/>
              </w:rPr>
              <w:t>Las respuestas son incompletas o erróneas.</w:t>
            </w:r>
          </w:p>
        </w:tc>
        <w:tc>
          <w:tcPr>
            <w:tcW w:w="1959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54158EF1" w14:textId="011EC7AD" w:rsidR="00813BE1" w:rsidRPr="00813BE1" w:rsidRDefault="00813BE1" w:rsidP="00813BE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13BE1">
              <w:rPr>
                <w:rFonts w:ascii="Century Gothic" w:hAnsi="Century Gothic" w:cs="Century Gothic" w:eastAsia="Century Gothic"/>
                <w:sz w:val="18"/>
                <w:szCs w:val="18"/>
              </w:rPr>
              <w:t>Responde correctamente la mayoría de las preguntas.</w:t>
            </w:r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5A19A943" w14:textId="45477439" w:rsidR="00813BE1" w:rsidRPr="00813BE1" w:rsidRDefault="00813BE1" w:rsidP="00813BE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13BE1">
              <w:rPr>
                <w:rFonts w:ascii="Century Gothic" w:hAnsi="Century Gothic" w:cs="Century Gothic" w:eastAsia="Century Gothic"/>
                <w:sz w:val="18"/>
                <w:szCs w:val="18"/>
              </w:rPr>
              <w:t>Responde todas las preguntas con precisión y terminología minera.</w:t>
            </w:r>
          </w:p>
        </w:tc>
      </w:tr>
      <w:tr w:rsidR="00813BE1" w14:paraId="3D6A83C7" w14:textId="77777777" w:rsidTr="00C706E9"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213543B8" w14:textId="77777777" w:rsidR="00813BE1" w:rsidRPr="00813BE1" w:rsidRDefault="00813BE1" w:rsidP="00813BE1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6270" w:type="dxa"/>
            <w:gridSpan w:val="1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1373A9FC" w14:textId="52CBE9FE" w:rsidR="00813BE1" w:rsidRPr="00813BE1" w:rsidRDefault="00813BE1" w:rsidP="00813BE1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13BE1">
              <w:rPr>
                <w:rFonts w:ascii="Century Gothic" w:hAnsi="Century Gothic" w:cs="Century Gothic" w:eastAsia="Century Gothic"/>
                <w:b/>
                <w:i/>
                <w:sz w:val="18"/>
                <w:szCs w:val="18"/>
              </w:rPr>
              <w:t xml:space="preserve">Producto 4: </w:t>
            </w:r>
            <w:r w:rsidRPr="00813BE1">
              <w:rPr>
                <w:rFonts w:ascii="Century Gothic" w:hAnsi="Century Gothic" w:cs="Century Gothic" w:eastAsia="Century Gothic"/>
                <w:sz w:val="18"/>
                <w:szCs w:val="18"/>
              </w:rPr>
              <w:t>Diagrama de llaves de las actividades mineras</w:t>
            </w:r>
          </w:p>
        </w:tc>
        <w:tc>
          <w:tcPr>
            <w:tcW w:w="1567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</w:tcPr>
          <w:p w14:paraId="574CEE9B" w14:textId="6F70DCF2" w:rsidR="00813BE1" w:rsidRPr="00813BE1" w:rsidRDefault="00813BE1" w:rsidP="00813BE1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813BE1">
              <w:rPr>
                <w:rFonts w:ascii="Century Gothic" w:hAnsi="Century Gothic" w:cs="Century Gothic" w:eastAsia="Century Gothic"/>
                <w:b/>
                <w:i/>
                <w:color w:val="FFFFFF"/>
                <w:sz w:val="18"/>
                <w:szCs w:val="18"/>
              </w:rPr>
              <w:t>2%</w:t>
            </w:r>
          </w:p>
        </w:tc>
      </w:tr>
      <w:tr w:rsidR="00813BE1" w14:paraId="6B5398D3" w14:textId="77777777" w:rsidTr="00C706E9"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3A4E5078" w14:textId="77777777" w:rsidR="00813BE1" w:rsidRPr="00813BE1" w:rsidRDefault="00813BE1" w:rsidP="00813BE1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4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</w:tcPr>
          <w:p w14:paraId="6971EA00" w14:textId="40CA4FA6" w:rsidR="00813BE1" w:rsidRPr="00813BE1" w:rsidRDefault="00813BE1" w:rsidP="00813BE1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813BE1">
              <w:rPr>
                <w:rFonts w:ascii="Century Gothic" w:hAnsi="Century Gothic" w:cs="Century Gothic" w:eastAsia="Century Gothic"/>
                <w:b/>
                <w:i/>
                <w:color w:val="FFFFFF"/>
                <w:sz w:val="18"/>
                <w:szCs w:val="18"/>
              </w:rPr>
              <w:t>Criterio</w:t>
            </w:r>
          </w:p>
        </w:tc>
        <w:tc>
          <w:tcPr>
            <w:tcW w:w="1959" w:type="dxa"/>
            <w:gridSpan w:val="3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</w:tcPr>
          <w:p w14:paraId="522AFD1B" w14:textId="3B6EAE8E" w:rsidR="00813BE1" w:rsidRPr="00813BE1" w:rsidRDefault="00813BE1" w:rsidP="00813BE1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813BE1">
              <w:rPr>
                <w:rFonts w:ascii="Century Gothic" w:hAnsi="Century Gothic" w:cs="Century Gothic" w:eastAsia="Century Gothic"/>
                <w:b/>
                <w:i/>
                <w:color w:val="FFFFFF"/>
                <w:sz w:val="18"/>
                <w:szCs w:val="18"/>
              </w:rPr>
              <w:t>Insuficiente (1–50)</w:t>
            </w:r>
          </w:p>
        </w:tc>
        <w:tc>
          <w:tcPr>
            <w:tcW w:w="1959" w:type="dxa"/>
            <w:gridSpan w:val="5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</w:tcPr>
          <w:p w14:paraId="563CDF5B" w14:textId="3B720F00" w:rsidR="00813BE1" w:rsidRPr="00813BE1" w:rsidRDefault="00813BE1" w:rsidP="00813BE1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813BE1">
              <w:rPr>
                <w:rFonts w:ascii="Century Gothic" w:hAnsi="Century Gothic" w:cs="Century Gothic" w:eastAsia="Century Gothic"/>
                <w:b/>
                <w:i/>
                <w:color w:val="FFFFFF"/>
                <w:sz w:val="18"/>
                <w:szCs w:val="18"/>
              </w:rPr>
              <w:t>Suficiente (51–80)</w:t>
            </w:r>
          </w:p>
        </w:tc>
        <w:tc>
          <w:tcPr>
            <w:tcW w:w="1959" w:type="dxa"/>
            <w:gridSpan w:val="2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</w:tcPr>
          <w:p w14:paraId="78518B22" w14:textId="6994C6F0" w:rsidR="00813BE1" w:rsidRPr="00813BE1" w:rsidRDefault="00813BE1" w:rsidP="00813BE1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813BE1">
              <w:rPr>
                <w:rFonts w:ascii="Century Gothic" w:hAnsi="Century Gothic" w:cs="Century Gothic" w:eastAsia="Century Gothic"/>
                <w:b/>
                <w:i/>
                <w:color w:val="FFFFFF"/>
                <w:sz w:val="18"/>
                <w:szCs w:val="18"/>
              </w:rPr>
              <w:t>Destacado (81–100)</w:t>
            </w:r>
          </w:p>
        </w:tc>
      </w:tr>
      <w:tr w:rsidR="00813BE1" w14:paraId="00438246" w14:textId="77777777" w:rsidTr="00C706E9"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011AD210" w14:textId="77777777" w:rsidR="00813BE1" w:rsidRPr="00813BE1" w:rsidRDefault="00813BE1" w:rsidP="00813BE1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7CF96994" w14:textId="364AE1FA" w:rsidR="00813BE1" w:rsidRPr="00813BE1" w:rsidRDefault="00813BE1" w:rsidP="00813BE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13BE1">
              <w:rPr>
                <w:rFonts w:ascii="Century Gothic" w:hAnsi="Century Gothic" w:cs="Century Gothic" w:eastAsia="Century Gothic"/>
                <w:sz w:val="18"/>
                <w:szCs w:val="18"/>
              </w:rPr>
              <w:t>Fases del ciclo</w:t>
            </w:r>
          </w:p>
        </w:tc>
        <w:tc>
          <w:tcPr>
            <w:tcW w:w="1959" w:type="dxa"/>
            <w:gridSpan w:val="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075454B2" w14:textId="3918A1E4" w:rsidR="00813BE1" w:rsidRPr="00813BE1" w:rsidRDefault="00813BE1" w:rsidP="00813BE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13BE1">
              <w:rPr>
                <w:rFonts w:ascii="Century Gothic" w:hAnsi="Century Gothic" w:cs="Century Gothic" w:eastAsia="Century Gothic"/>
                <w:sz w:val="18"/>
                <w:szCs w:val="18"/>
              </w:rPr>
              <w:t>Omite fases o altera su secuencia.</w:t>
            </w:r>
          </w:p>
        </w:tc>
        <w:tc>
          <w:tcPr>
            <w:tcW w:w="1959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4941EE54" w14:textId="16909F9C" w:rsidR="00813BE1" w:rsidRPr="00813BE1" w:rsidRDefault="00813BE1" w:rsidP="00813BE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13BE1">
              <w:rPr>
                <w:rFonts w:ascii="Century Gothic" w:hAnsi="Century Gothic" w:cs="Century Gothic" w:eastAsia="Century Gothic"/>
                <w:sz w:val="18"/>
                <w:szCs w:val="18"/>
              </w:rPr>
              <w:t>Presenta todas las fases del ciclo minero en su orden.</w:t>
            </w:r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0160F92A" w14:textId="6FD0AD14" w:rsidR="00813BE1" w:rsidRPr="00813BE1" w:rsidRDefault="00813BE1" w:rsidP="00813BE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13BE1">
              <w:rPr>
                <w:rFonts w:ascii="Century Gothic" w:hAnsi="Century Gothic" w:cs="Century Gothic" w:eastAsia="Century Gothic"/>
                <w:sz w:val="18"/>
                <w:szCs w:val="18"/>
              </w:rPr>
              <w:t>Relaciona cada fase con su tratamiento contable.</w:t>
            </w:r>
          </w:p>
        </w:tc>
      </w:tr>
      <w:tr w:rsidR="00813BE1" w14:paraId="69052228" w14:textId="77777777" w:rsidTr="00C706E9"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38E96BE2" w14:textId="77777777" w:rsidR="00813BE1" w:rsidRPr="00813BE1" w:rsidRDefault="00813BE1" w:rsidP="00813BE1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6DDC81C5" w14:textId="3D0BA8C2" w:rsidR="00813BE1" w:rsidRPr="00813BE1" w:rsidRDefault="00813BE1" w:rsidP="00813BE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13BE1">
              <w:rPr>
                <w:rFonts w:ascii="Century Gothic" w:hAnsi="Century Gothic" w:cs="Century Gothic" w:eastAsia="Century Gothic"/>
                <w:sz w:val="18"/>
                <w:szCs w:val="18"/>
              </w:rPr>
              <w:t>Desglose de lo general a lo específico</w:t>
            </w:r>
          </w:p>
        </w:tc>
        <w:tc>
          <w:tcPr>
            <w:tcW w:w="1959" w:type="dxa"/>
            <w:gridSpan w:val="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3F6B4DA4" w14:textId="12E6C079" w:rsidR="00813BE1" w:rsidRPr="00813BE1" w:rsidRDefault="00813BE1" w:rsidP="00813BE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13BE1">
              <w:rPr>
                <w:rFonts w:ascii="Century Gothic" w:hAnsi="Century Gothic" w:cs="Century Gothic" w:eastAsia="Century Gothic"/>
                <w:sz w:val="18"/>
                <w:szCs w:val="18"/>
              </w:rPr>
              <w:t>El diagrama no tiene niveles de desglose.</w:t>
            </w:r>
          </w:p>
        </w:tc>
        <w:tc>
          <w:tcPr>
            <w:tcW w:w="1959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128E55C9" w14:textId="7C7F6D9F" w:rsidR="00813BE1" w:rsidRPr="00813BE1" w:rsidRDefault="00813BE1" w:rsidP="00813BE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13BE1">
              <w:rPr>
                <w:rFonts w:ascii="Century Gothic" w:hAnsi="Century Gothic" w:cs="Century Gothic" w:eastAsia="Century Gothic"/>
                <w:sz w:val="18"/>
                <w:szCs w:val="18"/>
              </w:rPr>
              <w:t>Desglosa cada fase en sus características.</w:t>
            </w:r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797DC540" w14:textId="14A3BA7B" w:rsidR="00813BE1" w:rsidRPr="00813BE1" w:rsidRDefault="00813BE1" w:rsidP="00813BE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13BE1">
              <w:rPr>
                <w:rFonts w:ascii="Century Gothic" w:hAnsi="Century Gothic" w:cs="Century Gothic" w:eastAsia="Century Gothic"/>
                <w:sz w:val="18"/>
                <w:szCs w:val="18"/>
              </w:rPr>
              <w:t>Desglosa hasta las actividades y costos específicos de cada fase.</w:t>
            </w:r>
          </w:p>
        </w:tc>
      </w:tr>
      <w:tr w:rsidR="00813BE1" w14:paraId="780D7194" w14:textId="77777777" w:rsidTr="00C706E9"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04FC46C1" w14:textId="77777777" w:rsidR="00813BE1" w:rsidRPr="00813BE1" w:rsidRDefault="00813BE1" w:rsidP="00813BE1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5D331501" w14:textId="6DF18A36" w:rsidR="00813BE1" w:rsidRPr="00813BE1" w:rsidRDefault="00813BE1" w:rsidP="00813BE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13BE1">
              <w:rPr>
                <w:rFonts w:ascii="Century Gothic" w:hAnsi="Century Gothic" w:cs="Century Gothic" w:eastAsia="Century Gothic"/>
                <w:sz w:val="18"/>
                <w:szCs w:val="18"/>
              </w:rPr>
              <w:t>Trabajo en equipo</w:t>
            </w:r>
          </w:p>
        </w:tc>
        <w:tc>
          <w:tcPr>
            <w:tcW w:w="1959" w:type="dxa"/>
            <w:gridSpan w:val="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0BB9BEBA" w14:textId="2EB2DFDE" w:rsidR="00813BE1" w:rsidRPr="00813BE1" w:rsidRDefault="00813BE1" w:rsidP="00813BE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13BE1">
              <w:rPr>
                <w:rFonts w:ascii="Century Gothic" w:hAnsi="Century Gothic" w:cs="Century Gothic" w:eastAsia="Century Gothic"/>
                <w:sz w:val="18"/>
                <w:szCs w:val="18"/>
              </w:rPr>
              <w:t>La participación es desigual.</w:t>
            </w:r>
          </w:p>
        </w:tc>
        <w:tc>
          <w:tcPr>
            <w:tcW w:w="1959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6FD6A69B" w14:textId="6BEA3B48" w:rsidR="00813BE1" w:rsidRPr="00813BE1" w:rsidRDefault="00813BE1" w:rsidP="00813BE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13BE1">
              <w:rPr>
                <w:rFonts w:ascii="Century Gothic" w:hAnsi="Century Gothic" w:cs="Century Gothic" w:eastAsia="Century Gothic"/>
                <w:sz w:val="18"/>
                <w:szCs w:val="18"/>
              </w:rPr>
              <w:t>Todos los integrantes participan.</w:t>
            </w:r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18C27BA0" w14:textId="2407E013" w:rsidR="00813BE1" w:rsidRPr="00813BE1" w:rsidRDefault="00813BE1" w:rsidP="00813BE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13BE1">
              <w:rPr>
                <w:rFonts w:ascii="Century Gothic" w:hAnsi="Century Gothic" w:cs="Century Gothic" w:eastAsia="Century Gothic"/>
                <w:sz w:val="18"/>
                <w:szCs w:val="18"/>
              </w:rPr>
              <w:t>El equipo sustenta sus conclusiones ante el curso.</w:t>
            </w:r>
          </w:p>
        </w:tc>
      </w:tr>
      <w:tr w:rsidR="00813BE1" w14:paraId="70374186" w14:textId="77777777" w:rsidTr="00C706E9"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36CB2D68" w14:textId="77777777" w:rsidR="00813BE1" w:rsidRPr="00813BE1" w:rsidRDefault="00813BE1" w:rsidP="00813BE1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6270" w:type="dxa"/>
            <w:gridSpan w:val="1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2B99C553" w14:textId="7DEEFF2B" w:rsidR="00813BE1" w:rsidRPr="00813BE1" w:rsidRDefault="00813BE1" w:rsidP="00813BE1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13BE1">
              <w:rPr>
                <w:rFonts w:ascii="Century Gothic" w:hAnsi="Century Gothic" w:cs="Century Gothic" w:eastAsia="Century Gothic"/>
                <w:b/>
                <w:i/>
                <w:sz w:val="18"/>
                <w:szCs w:val="18"/>
              </w:rPr>
              <w:t xml:space="preserve">Producto 5: </w:t>
            </w:r>
            <w:r w:rsidRPr="00813BE1">
              <w:rPr>
                <w:rFonts w:ascii="Century Gothic" w:hAnsi="Century Gothic" w:cs="Century Gothic" w:eastAsia="Century Gothic"/>
                <w:sz w:val="18"/>
                <w:szCs w:val="18"/>
              </w:rPr>
              <w:t>Asientos contables de prospección y exploración, y su capitalización o amortización</w:t>
            </w:r>
          </w:p>
        </w:tc>
        <w:tc>
          <w:tcPr>
            <w:tcW w:w="1567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</w:tcPr>
          <w:p w14:paraId="4533D320" w14:textId="6622A8E3" w:rsidR="00813BE1" w:rsidRPr="00813BE1" w:rsidRDefault="00813BE1" w:rsidP="00813BE1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813BE1">
              <w:rPr>
                <w:rFonts w:ascii="Century Gothic" w:hAnsi="Century Gothic" w:cs="Century Gothic" w:eastAsia="Century Gothic"/>
                <w:b/>
                <w:i/>
                <w:color w:val="FFFFFF"/>
                <w:sz w:val="18"/>
                <w:szCs w:val="18"/>
              </w:rPr>
              <w:t>4%</w:t>
            </w:r>
          </w:p>
        </w:tc>
      </w:tr>
      <w:tr w:rsidR="00813BE1" w14:paraId="6B5A792F" w14:textId="77777777" w:rsidTr="00C706E9"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12D995C9" w14:textId="77777777" w:rsidR="00813BE1" w:rsidRPr="00813BE1" w:rsidRDefault="00813BE1" w:rsidP="00813BE1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4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</w:tcPr>
          <w:p w14:paraId="40540D45" w14:textId="0FB5AB7C" w:rsidR="00813BE1" w:rsidRPr="00813BE1" w:rsidRDefault="00813BE1" w:rsidP="00813BE1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813BE1">
              <w:rPr>
                <w:rFonts w:ascii="Century Gothic" w:hAnsi="Century Gothic" w:cs="Century Gothic" w:eastAsia="Century Gothic"/>
                <w:b/>
                <w:i/>
                <w:color w:val="FFFFFF"/>
                <w:sz w:val="18"/>
                <w:szCs w:val="18"/>
              </w:rPr>
              <w:t>Criterio</w:t>
            </w:r>
          </w:p>
        </w:tc>
        <w:tc>
          <w:tcPr>
            <w:tcW w:w="1959" w:type="dxa"/>
            <w:gridSpan w:val="3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</w:tcPr>
          <w:p w14:paraId="738DF451" w14:textId="2560A239" w:rsidR="00813BE1" w:rsidRPr="00813BE1" w:rsidRDefault="00813BE1" w:rsidP="00813BE1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813BE1">
              <w:rPr>
                <w:rFonts w:ascii="Century Gothic" w:hAnsi="Century Gothic" w:cs="Century Gothic" w:eastAsia="Century Gothic"/>
                <w:b/>
                <w:i/>
                <w:color w:val="FFFFFF"/>
                <w:sz w:val="18"/>
                <w:szCs w:val="18"/>
              </w:rPr>
              <w:t>Insuficiente (1–50)</w:t>
            </w:r>
          </w:p>
        </w:tc>
        <w:tc>
          <w:tcPr>
            <w:tcW w:w="1959" w:type="dxa"/>
            <w:gridSpan w:val="5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</w:tcPr>
          <w:p w14:paraId="27E2C8FB" w14:textId="29E298F1" w:rsidR="00813BE1" w:rsidRPr="00813BE1" w:rsidRDefault="00813BE1" w:rsidP="00813BE1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813BE1">
              <w:rPr>
                <w:rFonts w:ascii="Century Gothic" w:hAnsi="Century Gothic" w:cs="Century Gothic" w:eastAsia="Century Gothic"/>
                <w:b/>
                <w:i/>
                <w:color w:val="FFFFFF"/>
                <w:sz w:val="18"/>
                <w:szCs w:val="18"/>
              </w:rPr>
              <w:t>Suficiente (51–80)</w:t>
            </w:r>
          </w:p>
        </w:tc>
        <w:tc>
          <w:tcPr>
            <w:tcW w:w="1959" w:type="dxa"/>
            <w:gridSpan w:val="2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</w:tcPr>
          <w:p w14:paraId="4244FAE8" w14:textId="5512C81D" w:rsidR="00813BE1" w:rsidRPr="00813BE1" w:rsidRDefault="00813BE1" w:rsidP="00813BE1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813BE1">
              <w:rPr>
                <w:rFonts w:ascii="Century Gothic" w:hAnsi="Century Gothic" w:cs="Century Gothic" w:eastAsia="Century Gothic"/>
                <w:b/>
                <w:i/>
                <w:color w:val="FFFFFF"/>
                <w:sz w:val="18"/>
                <w:szCs w:val="18"/>
              </w:rPr>
              <w:t>Destacado (81–100)</w:t>
            </w:r>
          </w:p>
        </w:tc>
      </w:tr>
      <w:tr w:rsidR="00813BE1" w14:paraId="4A4BEC55" w14:textId="77777777" w:rsidTr="00C706E9"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08E7F74A" w14:textId="77777777" w:rsidR="00813BE1" w:rsidRPr="00813BE1" w:rsidRDefault="00813BE1" w:rsidP="00813BE1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4606850F" w14:textId="5E97ED45" w:rsidR="00813BE1" w:rsidRPr="00813BE1" w:rsidRDefault="00813BE1" w:rsidP="00813BE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13BE1">
              <w:rPr>
                <w:rFonts w:ascii="Century Gothic" w:hAnsi="Century Gothic" w:cs="Century Gothic" w:eastAsia="Century Gothic"/>
                <w:sz w:val="18"/>
                <w:szCs w:val="18"/>
              </w:rPr>
              <w:t>Clasificación de desembolsos</w:t>
            </w:r>
          </w:p>
        </w:tc>
        <w:tc>
          <w:tcPr>
            <w:tcW w:w="1959" w:type="dxa"/>
            <w:gridSpan w:val="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032B6C9D" w14:textId="294B34EF" w:rsidR="00813BE1" w:rsidRPr="00813BE1" w:rsidRDefault="00813BE1" w:rsidP="00813BE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13BE1">
              <w:rPr>
                <w:rFonts w:ascii="Century Gothic" w:hAnsi="Century Gothic" w:cs="Century Gothic" w:eastAsia="Century Gothic"/>
                <w:sz w:val="18"/>
                <w:szCs w:val="18"/>
              </w:rPr>
              <w:t>Confunde gastos de exploración y de desarrollo.</w:t>
            </w:r>
          </w:p>
        </w:tc>
        <w:tc>
          <w:tcPr>
            <w:tcW w:w="1959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33F2868C" w14:textId="6F1608BE" w:rsidR="00813BE1" w:rsidRPr="00813BE1" w:rsidRDefault="00813BE1" w:rsidP="00813BE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13BE1">
              <w:rPr>
                <w:rFonts w:ascii="Century Gothic" w:hAnsi="Century Gothic" w:cs="Century Gothic" w:eastAsia="Century Gothic"/>
                <w:sz w:val="18"/>
                <w:szCs w:val="18"/>
              </w:rPr>
              <w:t>Separa los desembolsos de prospección, exploración y desarrollo.</w:t>
            </w:r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7A207596" w14:textId="1345975C" w:rsidR="00813BE1" w:rsidRPr="00813BE1" w:rsidRDefault="00813BE1" w:rsidP="00813BE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13BE1">
              <w:rPr>
                <w:rFonts w:ascii="Century Gothic" w:hAnsi="Century Gothic" w:cs="Century Gothic" w:eastAsia="Century Gothic"/>
                <w:sz w:val="18"/>
                <w:szCs w:val="18"/>
              </w:rPr>
              <w:t>Justifica cada clasificación con la política contable.</w:t>
            </w:r>
          </w:p>
        </w:tc>
      </w:tr>
      <w:tr w:rsidR="00813BE1" w14:paraId="4667E2C7" w14:textId="77777777" w:rsidTr="00C706E9"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5DB667FF" w14:textId="77777777" w:rsidR="00813BE1" w:rsidRPr="00813BE1" w:rsidRDefault="00813BE1" w:rsidP="00813BE1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39C089CA" w14:textId="0BB9D6B9" w:rsidR="00813BE1" w:rsidRPr="00813BE1" w:rsidRDefault="00813BE1" w:rsidP="00813BE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13BE1">
              <w:rPr>
                <w:rFonts w:ascii="Century Gothic" w:hAnsi="Century Gothic" w:cs="Century Gothic" w:eastAsia="Century Gothic"/>
                <w:sz w:val="18"/>
                <w:szCs w:val="18"/>
              </w:rPr>
              <w:t>Registro contable</w:t>
            </w:r>
          </w:p>
        </w:tc>
        <w:tc>
          <w:tcPr>
            <w:tcW w:w="1959" w:type="dxa"/>
            <w:gridSpan w:val="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2A72D04B" w14:textId="0CCAB5F9" w:rsidR="00813BE1" w:rsidRPr="00813BE1" w:rsidRDefault="00813BE1" w:rsidP="00813BE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13BE1">
              <w:rPr>
                <w:rFonts w:ascii="Century Gothic" w:hAnsi="Century Gothic" w:cs="Century Gothic" w:eastAsia="Century Gothic"/>
                <w:sz w:val="18"/>
                <w:szCs w:val="18"/>
              </w:rPr>
              <w:t>Los asientos no corresponden.</w:t>
            </w:r>
          </w:p>
        </w:tc>
        <w:tc>
          <w:tcPr>
            <w:tcW w:w="1959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11AD92C8" w14:textId="249CED42" w:rsidR="00813BE1" w:rsidRPr="00813BE1" w:rsidRDefault="00813BE1" w:rsidP="00813BE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13BE1">
              <w:rPr>
                <w:rFonts w:ascii="Century Gothic" w:hAnsi="Century Gothic" w:cs="Century Gothic" w:eastAsia="Century Gothic"/>
                <w:sz w:val="18"/>
                <w:szCs w:val="18"/>
              </w:rPr>
              <w:t>Registra correctamente la capitalización o el gasto.</w:t>
            </w:r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4AE4CBB6" w14:textId="3F10A895" w:rsidR="00813BE1" w:rsidRPr="00813BE1" w:rsidRDefault="00813BE1" w:rsidP="00813BE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13BE1">
              <w:rPr>
                <w:rFonts w:ascii="Century Gothic" w:hAnsi="Century Gothic" w:cs="Century Gothic" w:eastAsia="Century Gothic"/>
                <w:sz w:val="18"/>
                <w:szCs w:val="18"/>
              </w:rPr>
              <w:t>Sustenta cada registro en la NIIF 6.</w:t>
            </w:r>
          </w:p>
        </w:tc>
      </w:tr>
      <w:tr w:rsidR="00813BE1" w14:paraId="078A260D" w14:textId="77777777" w:rsidTr="00C706E9"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1A73C815" w14:textId="77777777" w:rsidR="00813BE1" w:rsidRPr="00813BE1" w:rsidRDefault="00813BE1" w:rsidP="00813BE1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66CF94A9" w14:textId="568CCABB" w:rsidR="00813BE1" w:rsidRPr="00813BE1" w:rsidRDefault="00813BE1" w:rsidP="00813BE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13BE1">
              <w:rPr>
                <w:rFonts w:ascii="Century Gothic" w:hAnsi="Century Gothic" w:cs="Century Gothic" w:eastAsia="Century Gothic"/>
                <w:sz w:val="18"/>
                <w:szCs w:val="18"/>
              </w:rPr>
              <w:t>Amortización</w:t>
            </w:r>
          </w:p>
        </w:tc>
        <w:tc>
          <w:tcPr>
            <w:tcW w:w="1959" w:type="dxa"/>
            <w:gridSpan w:val="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4486F8BA" w14:textId="2933F34A" w:rsidR="00813BE1" w:rsidRPr="00813BE1" w:rsidRDefault="00813BE1" w:rsidP="00813BE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13BE1">
              <w:rPr>
                <w:rFonts w:ascii="Century Gothic" w:hAnsi="Century Gothic" w:cs="Century Gothic" w:eastAsia="Century Gothic"/>
                <w:sz w:val="18"/>
                <w:szCs w:val="18"/>
              </w:rPr>
              <w:t>Aplica mal la fórmula de amortización.</w:t>
            </w:r>
          </w:p>
        </w:tc>
        <w:tc>
          <w:tcPr>
            <w:tcW w:w="1959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0900CF8A" w14:textId="7DDA31D9" w:rsidR="00813BE1" w:rsidRPr="00813BE1" w:rsidRDefault="00813BE1" w:rsidP="00813BE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13BE1">
              <w:rPr>
                <w:rFonts w:ascii="Century Gothic" w:hAnsi="Century Gothic" w:cs="Century Gothic" w:eastAsia="Century Gothic"/>
                <w:sz w:val="18"/>
                <w:szCs w:val="18"/>
              </w:rPr>
              <w:t>Calcula y registra la amortización por unidades producidas.</w:t>
            </w:r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7F269E0C" w14:textId="2F045559" w:rsidR="00813BE1" w:rsidRPr="00813BE1" w:rsidRDefault="00813BE1" w:rsidP="00813BE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13BE1">
              <w:rPr>
                <w:rFonts w:ascii="Century Gothic" w:hAnsi="Century Gothic" w:cs="Century Gothic" w:eastAsia="Century Gothic"/>
                <w:sz w:val="18"/>
                <w:szCs w:val="18"/>
              </w:rPr>
              <w:t>Explica el castigo por abandono de la propiedad minera.</w:t>
            </w:r>
          </w:p>
        </w:tc>
      </w:tr>
      <w:tr w:rsidR="00813BE1" w14:paraId="299307A4" w14:textId="77777777" w:rsidTr="00C706E9"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59E28595" w14:textId="77777777" w:rsidR="00813BE1" w:rsidRPr="00813BE1" w:rsidRDefault="00813BE1" w:rsidP="00813BE1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6270" w:type="dxa"/>
            <w:gridSpan w:val="1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622B7C32" w14:textId="5F03F4F9" w:rsidR="00813BE1" w:rsidRPr="00813BE1" w:rsidRDefault="00813BE1" w:rsidP="00813BE1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13BE1">
              <w:rPr>
                <w:rFonts w:ascii="Century Gothic" w:hAnsi="Century Gothic" w:cs="Century Gothic" w:eastAsia="Century Gothic"/>
                <w:b/>
                <w:i/>
                <w:sz w:val="18"/>
                <w:szCs w:val="18"/>
              </w:rPr>
              <w:t xml:space="preserve">Producto 6: </w:t>
            </w:r>
            <w:r w:rsidRPr="00813BE1">
              <w:rPr>
                <w:rFonts w:ascii="Century Gothic" w:hAnsi="Century Gothic" w:cs="Century Gothic" w:eastAsia="Century Gothic"/>
                <w:sz w:val="18"/>
                <w:szCs w:val="18"/>
              </w:rPr>
              <w:t>Planilla de cálculo del efecto en los estados financieros</w:t>
            </w:r>
          </w:p>
        </w:tc>
        <w:tc>
          <w:tcPr>
            <w:tcW w:w="1567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</w:tcPr>
          <w:p w14:paraId="3948668D" w14:textId="03330419" w:rsidR="00813BE1" w:rsidRPr="00813BE1" w:rsidRDefault="00813BE1" w:rsidP="00813BE1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813BE1">
              <w:rPr>
                <w:rFonts w:ascii="Century Gothic" w:hAnsi="Century Gothic" w:cs="Century Gothic" w:eastAsia="Century Gothic"/>
                <w:b/>
                <w:i/>
                <w:color w:val="FFFFFF"/>
                <w:sz w:val="18"/>
                <w:szCs w:val="18"/>
              </w:rPr>
              <w:t>3%</w:t>
            </w:r>
          </w:p>
        </w:tc>
      </w:tr>
      <w:tr w:rsidR="00813BE1" w14:paraId="739AF1A2" w14:textId="77777777" w:rsidTr="00C706E9"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0898DEF2" w14:textId="77777777" w:rsidR="00813BE1" w:rsidRPr="00813BE1" w:rsidRDefault="00813BE1" w:rsidP="00813BE1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4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</w:tcPr>
          <w:p w14:paraId="6BAD9E83" w14:textId="0C909087" w:rsidR="00813BE1" w:rsidRPr="00813BE1" w:rsidRDefault="00813BE1" w:rsidP="00813BE1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813BE1">
              <w:rPr>
                <w:rFonts w:ascii="Century Gothic" w:hAnsi="Century Gothic" w:cs="Century Gothic" w:eastAsia="Century Gothic"/>
                <w:b/>
                <w:i/>
                <w:color w:val="FFFFFF"/>
                <w:sz w:val="18"/>
                <w:szCs w:val="18"/>
              </w:rPr>
              <w:t>Criterio</w:t>
            </w:r>
          </w:p>
        </w:tc>
        <w:tc>
          <w:tcPr>
            <w:tcW w:w="1959" w:type="dxa"/>
            <w:gridSpan w:val="3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</w:tcPr>
          <w:p w14:paraId="7EA6F50E" w14:textId="63A36A50" w:rsidR="00813BE1" w:rsidRPr="00813BE1" w:rsidRDefault="00813BE1" w:rsidP="00813BE1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813BE1">
              <w:rPr>
                <w:rFonts w:ascii="Century Gothic" w:hAnsi="Century Gothic" w:cs="Century Gothic" w:eastAsia="Century Gothic"/>
                <w:b/>
                <w:i/>
                <w:color w:val="FFFFFF"/>
                <w:sz w:val="18"/>
                <w:szCs w:val="18"/>
              </w:rPr>
              <w:t>Insuficiente (1–50)</w:t>
            </w:r>
          </w:p>
        </w:tc>
        <w:tc>
          <w:tcPr>
            <w:tcW w:w="1959" w:type="dxa"/>
            <w:gridSpan w:val="5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</w:tcPr>
          <w:p w14:paraId="661428D3" w14:textId="19896798" w:rsidR="00813BE1" w:rsidRPr="00813BE1" w:rsidRDefault="00813BE1" w:rsidP="00813BE1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813BE1">
              <w:rPr>
                <w:rFonts w:ascii="Century Gothic" w:hAnsi="Century Gothic" w:cs="Century Gothic" w:eastAsia="Century Gothic"/>
                <w:b/>
                <w:i/>
                <w:color w:val="FFFFFF"/>
                <w:sz w:val="18"/>
                <w:szCs w:val="18"/>
              </w:rPr>
              <w:t>Suficiente (51–80)</w:t>
            </w:r>
          </w:p>
        </w:tc>
        <w:tc>
          <w:tcPr>
            <w:tcW w:w="1959" w:type="dxa"/>
            <w:gridSpan w:val="2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</w:tcPr>
          <w:p w14:paraId="2E6F018B" w14:textId="1202701D" w:rsidR="00813BE1" w:rsidRPr="00813BE1" w:rsidRDefault="00813BE1" w:rsidP="00813BE1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813BE1">
              <w:rPr>
                <w:rFonts w:ascii="Century Gothic" w:hAnsi="Century Gothic" w:cs="Century Gothic" w:eastAsia="Century Gothic"/>
                <w:b/>
                <w:i/>
                <w:color w:val="FFFFFF"/>
                <w:sz w:val="18"/>
                <w:szCs w:val="18"/>
              </w:rPr>
              <w:t>Destacado (81–100)</w:t>
            </w:r>
          </w:p>
        </w:tc>
      </w:tr>
      <w:tr w:rsidR="00813BE1" w14:paraId="553B39D1" w14:textId="77777777" w:rsidTr="00C706E9"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1A34C047" w14:textId="77777777" w:rsidR="00813BE1" w:rsidRPr="00813BE1" w:rsidRDefault="00813BE1" w:rsidP="00813BE1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74C110F9" w14:textId="7C43E6DB" w:rsidR="00813BE1" w:rsidRPr="00813BE1" w:rsidRDefault="00813BE1" w:rsidP="00813BE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13BE1">
              <w:rPr>
                <w:rFonts w:ascii="Century Gothic" w:hAnsi="Century Gothic" w:cs="Century Gothic" w:eastAsia="Century Gothic"/>
                <w:sz w:val="18"/>
                <w:szCs w:val="18"/>
              </w:rPr>
              <w:t>Comparación de alternativas</w:t>
            </w:r>
          </w:p>
        </w:tc>
        <w:tc>
          <w:tcPr>
            <w:tcW w:w="1959" w:type="dxa"/>
            <w:gridSpan w:val="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2DB50E9A" w14:textId="1500D85C" w:rsidR="00813BE1" w:rsidRPr="00813BE1" w:rsidRDefault="00813BE1" w:rsidP="00813BE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13BE1">
              <w:rPr>
                <w:rFonts w:ascii="Century Gothic" w:hAnsi="Century Gothic" w:cs="Century Gothic" w:eastAsia="Century Gothic"/>
                <w:sz w:val="18"/>
                <w:szCs w:val="18"/>
              </w:rPr>
              <w:t>No compara la capitalización con el castigo.</w:t>
            </w:r>
          </w:p>
        </w:tc>
        <w:tc>
          <w:tcPr>
            <w:tcW w:w="1959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15FE0463" w14:textId="2B1AE1E7" w:rsidR="00813BE1" w:rsidRPr="00813BE1" w:rsidRDefault="00813BE1" w:rsidP="00813BE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13BE1">
              <w:rPr>
                <w:rFonts w:ascii="Century Gothic" w:hAnsi="Century Gothic" w:cs="Century Gothic" w:eastAsia="Century Gothic"/>
                <w:sz w:val="18"/>
                <w:szCs w:val="18"/>
              </w:rPr>
              <w:t>Compara el efecto de capitalizar y de castigar en el resultado y en el activo.</w:t>
            </w:r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4CFB06A8" w14:textId="164CA806" w:rsidR="00813BE1" w:rsidRPr="00813BE1" w:rsidRDefault="00813BE1" w:rsidP="00813BE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13BE1">
              <w:rPr>
                <w:rFonts w:ascii="Century Gothic" w:hAnsi="Century Gothic" w:cs="Century Gothic" w:eastAsia="Century Gothic"/>
                <w:sz w:val="18"/>
                <w:szCs w:val="18"/>
              </w:rPr>
              <w:t>Proyecta el efecto en varios periodos.</w:t>
            </w:r>
          </w:p>
        </w:tc>
      </w:tr>
      <w:tr w:rsidR="00813BE1" w14:paraId="00C4EC39" w14:textId="77777777" w:rsidTr="00C706E9"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5C25D826" w14:textId="77777777" w:rsidR="00813BE1" w:rsidRPr="00813BE1" w:rsidRDefault="00813BE1" w:rsidP="00813BE1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32E1FFC0" w14:textId="65552397" w:rsidR="00813BE1" w:rsidRPr="00813BE1" w:rsidRDefault="00813BE1" w:rsidP="00813BE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13BE1">
              <w:rPr>
                <w:rFonts w:ascii="Century Gothic" w:hAnsi="Century Gothic" w:cs="Century Gothic" w:eastAsia="Century Gothic"/>
                <w:sz w:val="18"/>
                <w:szCs w:val="18"/>
              </w:rPr>
              <w:t>Uso de la hoja de cálculo</w:t>
            </w:r>
          </w:p>
        </w:tc>
        <w:tc>
          <w:tcPr>
            <w:tcW w:w="1959" w:type="dxa"/>
            <w:gridSpan w:val="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231D2957" w14:textId="45F28783" w:rsidR="00813BE1" w:rsidRPr="00813BE1" w:rsidRDefault="00813BE1" w:rsidP="00813BE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13BE1">
              <w:rPr>
                <w:rFonts w:ascii="Century Gothic" w:hAnsi="Century Gothic" w:cs="Century Gothic" w:eastAsia="Century Gothic"/>
                <w:sz w:val="18"/>
                <w:szCs w:val="18"/>
              </w:rPr>
              <w:t>No usa fórmulas.</w:t>
            </w:r>
          </w:p>
        </w:tc>
        <w:tc>
          <w:tcPr>
            <w:tcW w:w="1959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30C7B81D" w14:textId="7B990C3D" w:rsidR="00813BE1" w:rsidRPr="00813BE1" w:rsidRDefault="00813BE1" w:rsidP="00813BE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13BE1">
              <w:rPr>
                <w:rFonts w:ascii="Century Gothic" w:hAnsi="Century Gothic" w:cs="Century Gothic" w:eastAsia="Century Gothic"/>
                <w:sz w:val="18"/>
                <w:szCs w:val="18"/>
              </w:rPr>
              <w:t>Usa fórmulas y vínculos entre hojas.</w:t>
            </w:r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78EEEB47" w14:textId="39B213E1" w:rsidR="00813BE1" w:rsidRPr="00813BE1" w:rsidRDefault="00813BE1" w:rsidP="00813BE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13BE1">
              <w:rPr>
                <w:rFonts w:ascii="Century Gothic" w:hAnsi="Century Gothic" w:cs="Century Gothic" w:eastAsia="Century Gothic"/>
                <w:sz w:val="18"/>
                <w:szCs w:val="18"/>
              </w:rPr>
              <w:t>El modelo permite simular distintos escenarios.</w:t>
            </w:r>
          </w:p>
        </w:tc>
      </w:tr>
      <w:tr w:rsidR="00813BE1" w14:paraId="6DFEAE55" w14:textId="77777777" w:rsidTr="00C706E9"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1DA6E9B3" w14:textId="77777777" w:rsidR="00813BE1" w:rsidRPr="00813BE1" w:rsidRDefault="00813BE1" w:rsidP="00813BE1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27604B33" w14:textId="54BF4AB5" w:rsidR="00813BE1" w:rsidRPr="00813BE1" w:rsidRDefault="00813BE1" w:rsidP="00813BE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13BE1">
              <w:rPr>
                <w:rFonts w:ascii="Century Gothic" w:hAnsi="Century Gothic" w:cs="Century Gothic" w:eastAsia="Century Gothic"/>
                <w:sz w:val="18"/>
                <w:szCs w:val="18"/>
              </w:rPr>
              <w:t>Trabajo en equipo</w:t>
            </w:r>
          </w:p>
        </w:tc>
        <w:tc>
          <w:tcPr>
            <w:tcW w:w="1959" w:type="dxa"/>
            <w:gridSpan w:val="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3431BA55" w14:textId="616C6826" w:rsidR="00813BE1" w:rsidRPr="00813BE1" w:rsidRDefault="00813BE1" w:rsidP="00813BE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13BE1">
              <w:rPr>
                <w:rFonts w:ascii="Century Gothic" w:hAnsi="Century Gothic" w:cs="Century Gothic" w:eastAsia="Century Gothic"/>
                <w:sz w:val="18"/>
                <w:szCs w:val="18"/>
              </w:rPr>
              <w:t>La participación es desigual.</w:t>
            </w:r>
          </w:p>
        </w:tc>
        <w:tc>
          <w:tcPr>
            <w:tcW w:w="1959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72C6260E" w14:textId="5194A52A" w:rsidR="00813BE1" w:rsidRPr="00813BE1" w:rsidRDefault="00813BE1" w:rsidP="00813BE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13BE1">
              <w:rPr>
                <w:rFonts w:ascii="Century Gothic" w:hAnsi="Century Gothic" w:cs="Century Gothic" w:eastAsia="Century Gothic"/>
                <w:sz w:val="18"/>
                <w:szCs w:val="18"/>
              </w:rPr>
              <w:t>Todos los integrantes participan.</w:t>
            </w:r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36AEE11C" w14:textId="2DFB5AE9" w:rsidR="00813BE1" w:rsidRPr="00813BE1" w:rsidRDefault="00813BE1" w:rsidP="00813BE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13BE1">
              <w:rPr>
                <w:rFonts w:ascii="Century Gothic" w:hAnsi="Century Gothic" w:cs="Century Gothic" w:eastAsia="Century Gothic"/>
                <w:sz w:val="18"/>
                <w:szCs w:val="18"/>
              </w:rPr>
              <w:t>El equipo sustenta sus conclusiones ante el curso.</w:t>
            </w:r>
          </w:p>
        </w:tc>
      </w:tr>
      <w:tr w:rsidR="00813BE1" w14:paraId="7EF7F3B6" w14:textId="77777777" w:rsidTr="00C706E9"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5E72F7CD" w14:textId="77777777" w:rsidR="00813BE1" w:rsidRPr="00813BE1" w:rsidRDefault="00813BE1" w:rsidP="00813BE1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6270" w:type="dxa"/>
            <w:gridSpan w:val="1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7B99564D" w14:textId="64DBBF07" w:rsidR="00813BE1" w:rsidRPr="00813BE1" w:rsidRDefault="00813BE1" w:rsidP="00813BE1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13BE1">
              <w:rPr>
                <w:rFonts w:ascii="Century Gothic" w:hAnsi="Century Gothic" w:cs="Century Gothic" w:eastAsia="Century Gothic"/>
                <w:b/>
                <w:i/>
                <w:sz w:val="18"/>
                <w:szCs w:val="18"/>
              </w:rPr>
              <w:t xml:space="preserve">Producto 7: </w:t>
            </w:r>
            <w:r w:rsidRPr="00813BE1">
              <w:rPr>
                <w:rFonts w:ascii="Century Gothic" w:hAnsi="Century Gothic" w:cs="Century Gothic" w:eastAsia="Century Gothic"/>
                <w:sz w:val="18"/>
                <w:szCs w:val="18"/>
              </w:rPr>
              <w:t>Asientos contables de costos de las secciones de superficie</w:t>
            </w:r>
          </w:p>
        </w:tc>
        <w:tc>
          <w:tcPr>
            <w:tcW w:w="1567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</w:tcPr>
          <w:p w14:paraId="4490B837" w14:textId="6E5934F1" w:rsidR="00813BE1" w:rsidRPr="00813BE1" w:rsidRDefault="00813BE1" w:rsidP="00813BE1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813BE1">
              <w:rPr>
                <w:rFonts w:ascii="Century Gothic" w:hAnsi="Century Gothic" w:cs="Century Gothic" w:eastAsia="Century Gothic"/>
                <w:b/>
                <w:i/>
                <w:color w:val="FFFFFF"/>
                <w:sz w:val="18"/>
                <w:szCs w:val="18"/>
              </w:rPr>
              <w:t>3%</w:t>
            </w:r>
          </w:p>
        </w:tc>
      </w:tr>
      <w:tr w:rsidR="00813BE1" w14:paraId="043006A3" w14:textId="77777777" w:rsidTr="00C706E9"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094D963D" w14:textId="77777777" w:rsidR="00813BE1" w:rsidRPr="00813BE1" w:rsidRDefault="00813BE1" w:rsidP="00813BE1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4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</w:tcPr>
          <w:p w14:paraId="0089653A" w14:textId="0F6735C3" w:rsidR="00813BE1" w:rsidRPr="00813BE1" w:rsidRDefault="00813BE1" w:rsidP="00813BE1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813BE1">
              <w:rPr>
                <w:rFonts w:ascii="Century Gothic" w:hAnsi="Century Gothic" w:cs="Century Gothic" w:eastAsia="Century Gothic"/>
                <w:b/>
                <w:i/>
                <w:color w:val="FFFFFF"/>
                <w:sz w:val="18"/>
                <w:szCs w:val="18"/>
              </w:rPr>
              <w:t>Criterio</w:t>
            </w:r>
          </w:p>
        </w:tc>
        <w:tc>
          <w:tcPr>
            <w:tcW w:w="1959" w:type="dxa"/>
            <w:gridSpan w:val="3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</w:tcPr>
          <w:p w14:paraId="31FD04FD" w14:textId="0A7C2BF6" w:rsidR="00813BE1" w:rsidRPr="00813BE1" w:rsidRDefault="00813BE1" w:rsidP="00813BE1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813BE1">
              <w:rPr>
                <w:rFonts w:ascii="Century Gothic" w:hAnsi="Century Gothic" w:cs="Century Gothic" w:eastAsia="Century Gothic"/>
                <w:b/>
                <w:i/>
                <w:color w:val="FFFFFF"/>
                <w:sz w:val="18"/>
                <w:szCs w:val="18"/>
              </w:rPr>
              <w:t>Insuficiente (1–50)</w:t>
            </w:r>
          </w:p>
        </w:tc>
        <w:tc>
          <w:tcPr>
            <w:tcW w:w="1959" w:type="dxa"/>
            <w:gridSpan w:val="5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</w:tcPr>
          <w:p w14:paraId="52B52A1D" w14:textId="51A91BB6" w:rsidR="00813BE1" w:rsidRPr="00813BE1" w:rsidRDefault="00813BE1" w:rsidP="00813BE1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813BE1">
              <w:rPr>
                <w:rFonts w:ascii="Century Gothic" w:hAnsi="Century Gothic" w:cs="Century Gothic" w:eastAsia="Century Gothic"/>
                <w:b/>
                <w:i/>
                <w:color w:val="FFFFFF"/>
                <w:sz w:val="18"/>
                <w:szCs w:val="18"/>
              </w:rPr>
              <w:t>Suficiente (51–80)</w:t>
            </w:r>
          </w:p>
        </w:tc>
        <w:tc>
          <w:tcPr>
            <w:tcW w:w="1959" w:type="dxa"/>
            <w:gridSpan w:val="2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</w:tcPr>
          <w:p w14:paraId="0B1D7577" w14:textId="0B5E644C" w:rsidR="00813BE1" w:rsidRPr="00813BE1" w:rsidRDefault="00813BE1" w:rsidP="00813BE1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813BE1">
              <w:rPr>
                <w:rFonts w:ascii="Century Gothic" w:hAnsi="Century Gothic" w:cs="Century Gothic" w:eastAsia="Century Gothic"/>
                <w:b/>
                <w:i/>
                <w:color w:val="FFFFFF"/>
                <w:sz w:val="18"/>
                <w:szCs w:val="18"/>
              </w:rPr>
              <w:t>Destacado (81–100)</w:t>
            </w:r>
          </w:p>
        </w:tc>
      </w:tr>
      <w:tr w:rsidR="00813BE1" w14:paraId="2D1D4497" w14:textId="77777777" w:rsidTr="00C706E9"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417B5BBA" w14:textId="77777777" w:rsidR="00813BE1" w:rsidRPr="00813BE1" w:rsidRDefault="00813BE1" w:rsidP="00813BE1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347AD779" w14:textId="3F9837C0" w:rsidR="00813BE1" w:rsidRPr="00813BE1" w:rsidRDefault="00813BE1" w:rsidP="00813BE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13BE1">
              <w:rPr>
                <w:rFonts w:ascii="Century Gothic" w:hAnsi="Century Gothic" w:cs="Century Gothic" w:eastAsia="Century Gothic"/>
                <w:sz w:val="18"/>
                <w:szCs w:val="18"/>
              </w:rPr>
              <w:t>Identificación de secciones</w:t>
            </w:r>
          </w:p>
        </w:tc>
        <w:tc>
          <w:tcPr>
            <w:tcW w:w="1959" w:type="dxa"/>
            <w:gridSpan w:val="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67A8FBD2" w14:textId="7E706ABB" w:rsidR="00813BE1" w:rsidRPr="00813BE1" w:rsidRDefault="00813BE1" w:rsidP="00813BE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13BE1">
              <w:rPr>
                <w:rFonts w:ascii="Century Gothic" w:hAnsi="Century Gothic" w:cs="Century Gothic" w:eastAsia="Century Gothic"/>
                <w:sz w:val="18"/>
                <w:szCs w:val="18"/>
              </w:rPr>
              <w:t>Omite secciones o departamentos.</w:t>
            </w:r>
          </w:p>
        </w:tc>
        <w:tc>
          <w:tcPr>
            <w:tcW w:w="1959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58D19056" w14:textId="6B372EE4" w:rsidR="00813BE1" w:rsidRPr="00813BE1" w:rsidRDefault="00813BE1" w:rsidP="00813BE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13BE1">
              <w:rPr>
                <w:rFonts w:ascii="Century Gothic" w:hAnsi="Century Gothic" w:cs="Century Gothic" w:eastAsia="Century Gothic"/>
                <w:sz w:val="18"/>
                <w:szCs w:val="18"/>
              </w:rPr>
              <w:t>Identifica las secciones de superficie y sus costos.</w:t>
            </w:r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7A9B2667" w14:textId="3460D52E" w:rsidR="00813BE1" w:rsidRPr="00813BE1" w:rsidRDefault="00813BE1" w:rsidP="00813BE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13BE1">
              <w:rPr>
                <w:rFonts w:ascii="Century Gothic" w:hAnsi="Century Gothic" w:cs="Century Gothic" w:eastAsia="Century Gothic"/>
                <w:sz w:val="18"/>
                <w:szCs w:val="18"/>
              </w:rPr>
              <w:t>Distingue las secciones distribuibles de las no distribuibles.</w:t>
            </w:r>
          </w:p>
        </w:tc>
      </w:tr>
      <w:tr w:rsidR="00813BE1" w14:paraId="322A8088" w14:textId="77777777" w:rsidTr="00C706E9"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56DD2268" w14:textId="77777777" w:rsidR="00813BE1" w:rsidRPr="00813BE1" w:rsidRDefault="00813BE1" w:rsidP="00813BE1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7C7DC98B" w14:textId="66ECDFDA" w:rsidR="00813BE1" w:rsidRPr="00813BE1" w:rsidRDefault="00813BE1" w:rsidP="00813BE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13BE1">
              <w:rPr>
                <w:rFonts w:ascii="Century Gothic" w:hAnsi="Century Gothic" w:cs="Century Gothic" w:eastAsia="Century Gothic"/>
                <w:sz w:val="18"/>
                <w:szCs w:val="18"/>
              </w:rPr>
              <w:t>Clasificación de costos</w:t>
            </w:r>
          </w:p>
        </w:tc>
        <w:tc>
          <w:tcPr>
            <w:tcW w:w="1959" w:type="dxa"/>
            <w:gridSpan w:val="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00A9CA91" w14:textId="4F71F8BE" w:rsidR="00813BE1" w:rsidRPr="00813BE1" w:rsidRDefault="00813BE1" w:rsidP="00813BE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13BE1">
              <w:rPr>
                <w:rFonts w:ascii="Century Gothic" w:hAnsi="Century Gothic" w:cs="Century Gothic" w:eastAsia="Century Gothic"/>
                <w:sz w:val="18"/>
                <w:szCs w:val="18"/>
              </w:rPr>
              <w:t>Confunde los elementos del costo.</w:t>
            </w:r>
          </w:p>
        </w:tc>
        <w:tc>
          <w:tcPr>
            <w:tcW w:w="1959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0CCCD3E7" w14:textId="2A9C932E" w:rsidR="00813BE1" w:rsidRPr="00813BE1" w:rsidRDefault="00813BE1" w:rsidP="00813BE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13BE1">
              <w:rPr>
                <w:rFonts w:ascii="Century Gothic" w:hAnsi="Century Gothic" w:cs="Century Gothic" w:eastAsia="Century Gothic"/>
                <w:sz w:val="18"/>
                <w:szCs w:val="18"/>
              </w:rPr>
              <w:t>Clasifica los costos en mano de obra, materiales y gastos.</w:t>
            </w:r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28E9F360" w14:textId="16A58A2E" w:rsidR="00813BE1" w:rsidRPr="00813BE1" w:rsidRDefault="00813BE1" w:rsidP="00813BE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13BE1">
              <w:rPr>
                <w:rFonts w:ascii="Century Gothic" w:hAnsi="Century Gothic" w:cs="Century Gothic" w:eastAsia="Century Gothic"/>
                <w:sz w:val="18"/>
                <w:szCs w:val="18"/>
              </w:rPr>
              <w:t>Justifica la clasificación con el control interno de cada sección.</w:t>
            </w:r>
          </w:p>
        </w:tc>
      </w:tr>
      <w:tr w:rsidR="00813BE1" w14:paraId="70211E7C" w14:textId="77777777" w:rsidTr="00C706E9"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2391AAA7" w14:textId="77777777" w:rsidR="00813BE1" w:rsidRPr="00813BE1" w:rsidRDefault="00813BE1" w:rsidP="00813BE1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264C7E35" w14:textId="4D616356" w:rsidR="00813BE1" w:rsidRPr="00813BE1" w:rsidRDefault="00813BE1" w:rsidP="00813BE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13BE1">
              <w:rPr>
                <w:rFonts w:ascii="Century Gothic" w:hAnsi="Century Gothic" w:cs="Century Gothic" w:eastAsia="Century Gothic"/>
                <w:sz w:val="18"/>
                <w:szCs w:val="18"/>
              </w:rPr>
              <w:t>Exactitud</w:t>
            </w:r>
          </w:p>
        </w:tc>
        <w:tc>
          <w:tcPr>
            <w:tcW w:w="1959" w:type="dxa"/>
            <w:gridSpan w:val="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5F92758E" w14:textId="48E5E83C" w:rsidR="00813BE1" w:rsidRPr="00813BE1" w:rsidRDefault="00813BE1" w:rsidP="00813BE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13BE1">
              <w:rPr>
                <w:rFonts w:ascii="Century Gothic" w:hAnsi="Century Gothic" w:cs="Century Gothic" w:eastAsia="Century Gothic"/>
                <w:sz w:val="18"/>
                <w:szCs w:val="18"/>
              </w:rPr>
              <w:t>Presenta errores en los asientos.</w:t>
            </w:r>
          </w:p>
        </w:tc>
        <w:tc>
          <w:tcPr>
            <w:tcW w:w="1959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10B4B6EC" w14:textId="3F3CD3BC" w:rsidR="00813BE1" w:rsidRPr="00813BE1" w:rsidRDefault="00813BE1" w:rsidP="00813BE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13BE1">
              <w:rPr>
                <w:rFonts w:ascii="Century Gothic" w:hAnsi="Century Gothic" w:cs="Century Gothic" w:eastAsia="Century Gothic"/>
                <w:sz w:val="18"/>
                <w:szCs w:val="18"/>
              </w:rPr>
              <w:t>Los asientos son correctos y cuadran.</w:t>
            </w:r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7FDA2DEF" w14:textId="0A51F5CE" w:rsidR="00813BE1" w:rsidRPr="00813BE1" w:rsidRDefault="00813BE1" w:rsidP="00813BE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13BE1">
              <w:rPr>
                <w:rFonts w:ascii="Century Gothic" w:hAnsi="Century Gothic" w:cs="Century Gothic" w:eastAsia="Century Gothic"/>
                <w:sz w:val="18"/>
                <w:szCs w:val="18"/>
              </w:rPr>
              <w:t>Concilia los registros con el mayor.</w:t>
            </w:r>
          </w:p>
        </w:tc>
      </w:tr>
      <w:tr w:rsidR="00813BE1" w14:paraId="64819AAE" w14:textId="77777777" w:rsidTr="00C706E9"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419B7435" w14:textId="77777777" w:rsidR="00813BE1" w:rsidRPr="00813BE1" w:rsidRDefault="00813BE1" w:rsidP="00813BE1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6270" w:type="dxa"/>
            <w:gridSpan w:val="1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03C5E428" w14:textId="5A8DE1D1" w:rsidR="00813BE1" w:rsidRPr="00813BE1" w:rsidRDefault="00813BE1" w:rsidP="00813BE1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13BE1">
              <w:rPr>
                <w:rFonts w:ascii="Century Gothic" w:hAnsi="Century Gothic" w:cs="Century Gothic" w:eastAsia="Century Gothic"/>
                <w:b/>
                <w:i/>
                <w:sz w:val="18"/>
                <w:szCs w:val="18"/>
              </w:rPr>
              <w:t xml:space="preserve">Producto 8: </w:t>
            </w:r>
            <w:r w:rsidRPr="00813BE1">
              <w:rPr>
                <w:rFonts w:ascii="Century Gothic" w:hAnsi="Century Gothic" w:cs="Century Gothic" w:eastAsia="Century Gothic"/>
                <w:sz w:val="18"/>
                <w:szCs w:val="18"/>
              </w:rPr>
              <w:t>Planilla de distribución de los costos de superficie a costo mina y costo ingenio</w:t>
            </w:r>
          </w:p>
        </w:tc>
        <w:tc>
          <w:tcPr>
            <w:tcW w:w="1567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</w:tcPr>
          <w:p w14:paraId="59CE9045" w14:textId="42A9DB64" w:rsidR="00813BE1" w:rsidRPr="00813BE1" w:rsidRDefault="00813BE1" w:rsidP="00813BE1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813BE1">
              <w:rPr>
                <w:rFonts w:ascii="Century Gothic" w:hAnsi="Century Gothic" w:cs="Century Gothic" w:eastAsia="Century Gothic"/>
                <w:b/>
                <w:i/>
                <w:color w:val="FFFFFF"/>
                <w:sz w:val="18"/>
                <w:szCs w:val="18"/>
              </w:rPr>
              <w:t>3%</w:t>
            </w:r>
          </w:p>
        </w:tc>
      </w:tr>
      <w:tr w:rsidR="00813BE1" w14:paraId="719F5409" w14:textId="77777777" w:rsidTr="00C706E9"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5B17E977" w14:textId="77777777" w:rsidR="00813BE1" w:rsidRPr="00813BE1" w:rsidRDefault="00813BE1" w:rsidP="00813BE1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4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</w:tcPr>
          <w:p w14:paraId="3F64556B" w14:textId="361A55A9" w:rsidR="00813BE1" w:rsidRPr="00813BE1" w:rsidRDefault="00813BE1" w:rsidP="00813BE1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813BE1">
              <w:rPr>
                <w:rFonts w:ascii="Century Gothic" w:hAnsi="Century Gothic" w:cs="Century Gothic" w:eastAsia="Century Gothic"/>
                <w:b/>
                <w:i/>
                <w:color w:val="FFFFFF"/>
                <w:sz w:val="18"/>
                <w:szCs w:val="18"/>
              </w:rPr>
              <w:t>Criterio</w:t>
            </w:r>
          </w:p>
        </w:tc>
        <w:tc>
          <w:tcPr>
            <w:tcW w:w="1959" w:type="dxa"/>
            <w:gridSpan w:val="3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</w:tcPr>
          <w:p w14:paraId="072DC5E3" w14:textId="775AF920" w:rsidR="00813BE1" w:rsidRPr="00813BE1" w:rsidRDefault="00813BE1" w:rsidP="00813BE1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813BE1">
              <w:rPr>
                <w:rFonts w:ascii="Century Gothic" w:hAnsi="Century Gothic" w:cs="Century Gothic" w:eastAsia="Century Gothic"/>
                <w:b/>
                <w:i/>
                <w:color w:val="FFFFFF"/>
                <w:sz w:val="18"/>
                <w:szCs w:val="18"/>
              </w:rPr>
              <w:t>Insuficiente (1–50)</w:t>
            </w:r>
          </w:p>
        </w:tc>
        <w:tc>
          <w:tcPr>
            <w:tcW w:w="1959" w:type="dxa"/>
            <w:gridSpan w:val="5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</w:tcPr>
          <w:p w14:paraId="020D4B0B" w14:textId="3819C407" w:rsidR="00813BE1" w:rsidRPr="00813BE1" w:rsidRDefault="00813BE1" w:rsidP="00813BE1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813BE1">
              <w:rPr>
                <w:rFonts w:ascii="Century Gothic" w:hAnsi="Century Gothic" w:cs="Century Gothic" w:eastAsia="Century Gothic"/>
                <w:b/>
                <w:i/>
                <w:color w:val="FFFFFF"/>
                <w:sz w:val="18"/>
                <w:szCs w:val="18"/>
              </w:rPr>
              <w:t>Suficiente (51–80)</w:t>
            </w:r>
          </w:p>
        </w:tc>
        <w:tc>
          <w:tcPr>
            <w:tcW w:w="1959" w:type="dxa"/>
            <w:gridSpan w:val="2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</w:tcPr>
          <w:p w14:paraId="5304939A" w14:textId="4BE7C289" w:rsidR="00813BE1" w:rsidRPr="00813BE1" w:rsidRDefault="00813BE1" w:rsidP="00813BE1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813BE1">
              <w:rPr>
                <w:rFonts w:ascii="Century Gothic" w:hAnsi="Century Gothic" w:cs="Century Gothic" w:eastAsia="Century Gothic"/>
                <w:b/>
                <w:i/>
                <w:color w:val="FFFFFF"/>
                <w:sz w:val="18"/>
                <w:szCs w:val="18"/>
              </w:rPr>
              <w:t>Destacado (81–100)</w:t>
            </w:r>
          </w:p>
        </w:tc>
      </w:tr>
      <w:tr w:rsidR="00813BE1" w14:paraId="7C2911EB" w14:textId="77777777" w:rsidTr="00C706E9"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0867CCFE" w14:textId="77777777" w:rsidR="00813BE1" w:rsidRPr="00813BE1" w:rsidRDefault="00813BE1" w:rsidP="00813BE1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112FD929" w14:textId="59ED5796" w:rsidR="00813BE1" w:rsidRPr="00813BE1" w:rsidRDefault="00813BE1" w:rsidP="00813BE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13BE1">
              <w:rPr>
                <w:rFonts w:ascii="Century Gothic" w:hAnsi="Century Gothic" w:cs="Century Gothic" w:eastAsia="Century Gothic"/>
                <w:sz w:val="18"/>
                <w:szCs w:val="18"/>
              </w:rPr>
              <w:t>Bases de distribución</w:t>
            </w:r>
          </w:p>
        </w:tc>
        <w:tc>
          <w:tcPr>
            <w:tcW w:w="1959" w:type="dxa"/>
            <w:gridSpan w:val="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73AAA5CD" w14:textId="75A782C5" w:rsidR="00813BE1" w:rsidRPr="00813BE1" w:rsidRDefault="00813BE1" w:rsidP="00813BE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13BE1">
              <w:rPr>
                <w:rFonts w:ascii="Century Gothic" w:hAnsi="Century Gothic" w:cs="Century Gothic" w:eastAsia="Century Gothic"/>
                <w:sz w:val="18"/>
                <w:szCs w:val="18"/>
              </w:rPr>
              <w:t>Distribuye sin base.</w:t>
            </w:r>
          </w:p>
        </w:tc>
        <w:tc>
          <w:tcPr>
            <w:tcW w:w="1959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74A7943E" w14:textId="4F86EC22" w:rsidR="00813BE1" w:rsidRPr="00813BE1" w:rsidRDefault="00813BE1" w:rsidP="00813BE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13BE1">
              <w:rPr>
                <w:rFonts w:ascii="Century Gothic" w:hAnsi="Century Gothic" w:cs="Century Gothic" w:eastAsia="Century Gothic"/>
                <w:sz w:val="18"/>
                <w:szCs w:val="18"/>
              </w:rPr>
              <w:t>Aplica bases de distribución adecuadas.</w:t>
            </w:r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5BEF0895" w14:textId="3B57437B" w:rsidR="00813BE1" w:rsidRPr="00813BE1" w:rsidRDefault="00813BE1" w:rsidP="00813BE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13BE1">
              <w:rPr>
                <w:rFonts w:ascii="Century Gothic" w:hAnsi="Century Gothic" w:cs="Century Gothic" w:eastAsia="Century Gothic"/>
                <w:sz w:val="18"/>
                <w:szCs w:val="18"/>
              </w:rPr>
              <w:t>Justifica cada base con datos reales de consumo o servicio.</w:t>
            </w:r>
          </w:p>
        </w:tc>
      </w:tr>
      <w:tr w:rsidR="00813BE1" w14:paraId="41272520" w14:textId="77777777" w:rsidTr="00C706E9"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4EA163C0" w14:textId="77777777" w:rsidR="00813BE1" w:rsidRPr="00813BE1" w:rsidRDefault="00813BE1" w:rsidP="00813BE1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207C8E80" w14:textId="1CFD3446" w:rsidR="00813BE1" w:rsidRPr="00813BE1" w:rsidRDefault="00813BE1" w:rsidP="00813BE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13BE1">
              <w:rPr>
                <w:rFonts w:ascii="Century Gothic" w:hAnsi="Century Gothic" w:cs="Century Gothic" w:eastAsia="Century Gothic"/>
                <w:sz w:val="18"/>
                <w:szCs w:val="18"/>
              </w:rPr>
              <w:t>Distribución</w:t>
            </w:r>
          </w:p>
        </w:tc>
        <w:tc>
          <w:tcPr>
            <w:tcW w:w="1959" w:type="dxa"/>
            <w:gridSpan w:val="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65737E7E" w14:textId="64AE1A44" w:rsidR="00813BE1" w:rsidRPr="00813BE1" w:rsidRDefault="00813BE1" w:rsidP="00813BE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13BE1">
              <w:rPr>
                <w:rFonts w:ascii="Century Gothic" w:hAnsi="Century Gothic" w:cs="Century Gothic" w:eastAsia="Century Gothic"/>
                <w:sz w:val="18"/>
                <w:szCs w:val="18"/>
              </w:rPr>
              <w:t>Distribuye con errores.</w:t>
            </w:r>
          </w:p>
        </w:tc>
        <w:tc>
          <w:tcPr>
            <w:tcW w:w="1959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1AC8983E" w14:textId="5DBAA5CF" w:rsidR="00813BE1" w:rsidRPr="00813BE1" w:rsidRDefault="00813BE1" w:rsidP="00813BE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13BE1">
              <w:rPr>
                <w:rFonts w:ascii="Century Gothic" w:hAnsi="Century Gothic" w:cs="Century Gothic" w:eastAsia="Century Gothic"/>
                <w:sz w:val="18"/>
                <w:szCs w:val="18"/>
              </w:rPr>
              <w:t>Asigna los costos a costo mina y a costo ingenio.</w:t>
            </w:r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1C854EA7" w14:textId="7C46B7DC" w:rsidR="00813BE1" w:rsidRPr="00813BE1" w:rsidRDefault="00813BE1" w:rsidP="00813BE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13BE1">
              <w:rPr>
                <w:rFonts w:ascii="Century Gothic" w:hAnsi="Century Gothic" w:cs="Century Gothic" w:eastAsia="Century Gothic"/>
                <w:sz w:val="18"/>
                <w:szCs w:val="18"/>
              </w:rPr>
              <w:t>Concilia los costos distribuidos con los registrados.</w:t>
            </w:r>
          </w:p>
        </w:tc>
      </w:tr>
      <w:tr w:rsidR="00813BE1" w14:paraId="43ACD71B" w14:textId="77777777" w:rsidTr="00C706E9"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15C808E8" w14:textId="77777777" w:rsidR="00813BE1" w:rsidRPr="00813BE1" w:rsidRDefault="00813BE1" w:rsidP="00813BE1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360A5C50" w14:textId="200CFAC0" w:rsidR="00813BE1" w:rsidRPr="00813BE1" w:rsidRDefault="00813BE1" w:rsidP="00813BE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13BE1">
              <w:rPr>
                <w:rFonts w:ascii="Century Gothic" w:hAnsi="Century Gothic" w:cs="Century Gothic" w:eastAsia="Century Gothic"/>
                <w:sz w:val="18"/>
                <w:szCs w:val="18"/>
              </w:rPr>
              <w:t>Trabajo en equipo</w:t>
            </w:r>
          </w:p>
        </w:tc>
        <w:tc>
          <w:tcPr>
            <w:tcW w:w="1959" w:type="dxa"/>
            <w:gridSpan w:val="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46842D19" w14:textId="6790CE36" w:rsidR="00813BE1" w:rsidRPr="00813BE1" w:rsidRDefault="00813BE1" w:rsidP="00813BE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13BE1">
              <w:rPr>
                <w:rFonts w:ascii="Century Gothic" w:hAnsi="Century Gothic" w:cs="Century Gothic" w:eastAsia="Century Gothic"/>
                <w:sz w:val="18"/>
                <w:szCs w:val="18"/>
              </w:rPr>
              <w:t>La participación es desigual.</w:t>
            </w:r>
          </w:p>
        </w:tc>
        <w:tc>
          <w:tcPr>
            <w:tcW w:w="1959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57C2EF39" w14:textId="7CB15259" w:rsidR="00813BE1" w:rsidRPr="00813BE1" w:rsidRDefault="00813BE1" w:rsidP="00813BE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13BE1">
              <w:rPr>
                <w:rFonts w:ascii="Century Gothic" w:hAnsi="Century Gothic" w:cs="Century Gothic" w:eastAsia="Century Gothic"/>
                <w:sz w:val="18"/>
                <w:szCs w:val="18"/>
              </w:rPr>
              <w:t>Todos los integrantes participan.</w:t>
            </w:r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6C60410F" w14:textId="59E9A8B9" w:rsidR="00813BE1" w:rsidRPr="00813BE1" w:rsidRDefault="00813BE1" w:rsidP="00813BE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13BE1">
              <w:rPr>
                <w:rFonts w:ascii="Century Gothic" w:hAnsi="Century Gothic" w:cs="Century Gothic" w:eastAsia="Century Gothic"/>
                <w:sz w:val="18"/>
                <w:szCs w:val="18"/>
              </w:rPr>
              <w:t>El equipo sustenta sus conclusiones ante el curso.</w:t>
            </w:r>
          </w:p>
        </w:tc>
      </w:tr>
      <w:tr w:rsidR="00813BE1" w14:paraId="1669B2F0" w14:textId="77777777" w:rsidTr="00C706E9"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58C50DFC" w14:textId="77777777" w:rsidR="00813BE1" w:rsidRPr="00813BE1" w:rsidRDefault="00813BE1" w:rsidP="00813BE1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6270" w:type="dxa"/>
            <w:gridSpan w:val="1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1AB65AF6" w14:textId="6FA51255" w:rsidR="00813BE1" w:rsidRPr="00813BE1" w:rsidRDefault="00813BE1" w:rsidP="00813BE1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13BE1">
              <w:rPr>
                <w:rFonts w:ascii="Century Gothic" w:hAnsi="Century Gothic" w:cs="Century Gothic" w:eastAsia="Century Gothic"/>
                <w:b/>
                <w:i/>
                <w:sz w:val="18"/>
                <w:szCs w:val="18"/>
              </w:rPr>
              <w:t xml:space="preserve">Producto 9: </w:t>
            </w:r>
            <w:r w:rsidRPr="00813BE1">
              <w:rPr>
                <w:rFonts w:ascii="Century Gothic" w:hAnsi="Century Gothic" w:cs="Century Gothic" w:eastAsia="Century Gothic"/>
                <w:sz w:val="18"/>
                <w:szCs w:val="18"/>
              </w:rPr>
              <w:t>Libro diario de las operaciones de explotación minera</w:t>
            </w:r>
          </w:p>
        </w:tc>
        <w:tc>
          <w:tcPr>
            <w:tcW w:w="1567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</w:tcPr>
          <w:p w14:paraId="60CC3DBF" w14:textId="36E1AA78" w:rsidR="00813BE1" w:rsidRPr="00813BE1" w:rsidRDefault="00813BE1" w:rsidP="00813BE1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813BE1">
              <w:rPr>
                <w:rFonts w:ascii="Century Gothic" w:hAnsi="Century Gothic" w:cs="Century Gothic" w:eastAsia="Century Gothic"/>
                <w:b/>
                <w:i/>
                <w:color w:val="FFFFFF"/>
                <w:sz w:val="18"/>
                <w:szCs w:val="18"/>
              </w:rPr>
              <w:t>4%</w:t>
            </w:r>
          </w:p>
        </w:tc>
      </w:tr>
      <w:tr w:rsidR="00813BE1" w14:paraId="6728625A" w14:textId="77777777" w:rsidTr="00C706E9"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70025FE6" w14:textId="77777777" w:rsidR="00813BE1" w:rsidRPr="00813BE1" w:rsidRDefault="00813BE1" w:rsidP="00813BE1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4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</w:tcPr>
          <w:p w14:paraId="2625FC08" w14:textId="0D94520C" w:rsidR="00813BE1" w:rsidRPr="00813BE1" w:rsidRDefault="00813BE1" w:rsidP="00813BE1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813BE1">
              <w:rPr>
                <w:rFonts w:ascii="Century Gothic" w:hAnsi="Century Gothic" w:cs="Century Gothic" w:eastAsia="Century Gothic"/>
                <w:b/>
                <w:i/>
                <w:color w:val="FFFFFF"/>
                <w:sz w:val="18"/>
                <w:szCs w:val="18"/>
              </w:rPr>
              <w:t>Criterio</w:t>
            </w:r>
          </w:p>
        </w:tc>
        <w:tc>
          <w:tcPr>
            <w:tcW w:w="1959" w:type="dxa"/>
            <w:gridSpan w:val="3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</w:tcPr>
          <w:p w14:paraId="1A4293F4" w14:textId="6EDC01D1" w:rsidR="00813BE1" w:rsidRPr="00813BE1" w:rsidRDefault="00813BE1" w:rsidP="00813BE1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813BE1">
              <w:rPr>
                <w:rFonts w:ascii="Century Gothic" w:hAnsi="Century Gothic" w:cs="Century Gothic" w:eastAsia="Century Gothic"/>
                <w:b/>
                <w:i/>
                <w:color w:val="FFFFFF"/>
                <w:sz w:val="18"/>
                <w:szCs w:val="18"/>
              </w:rPr>
              <w:t>Insuficiente (1–50)</w:t>
            </w:r>
          </w:p>
        </w:tc>
        <w:tc>
          <w:tcPr>
            <w:tcW w:w="1959" w:type="dxa"/>
            <w:gridSpan w:val="5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</w:tcPr>
          <w:p w14:paraId="0732B157" w14:textId="41FFD71F" w:rsidR="00813BE1" w:rsidRPr="00813BE1" w:rsidRDefault="00813BE1" w:rsidP="00813BE1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813BE1">
              <w:rPr>
                <w:rFonts w:ascii="Century Gothic" w:hAnsi="Century Gothic" w:cs="Century Gothic" w:eastAsia="Century Gothic"/>
                <w:b/>
                <w:i/>
                <w:color w:val="FFFFFF"/>
                <w:sz w:val="18"/>
                <w:szCs w:val="18"/>
              </w:rPr>
              <w:t>Suficiente (51–80)</w:t>
            </w:r>
          </w:p>
        </w:tc>
        <w:tc>
          <w:tcPr>
            <w:tcW w:w="1959" w:type="dxa"/>
            <w:gridSpan w:val="2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</w:tcPr>
          <w:p w14:paraId="3ECA04D6" w14:textId="2598CC5A" w:rsidR="00813BE1" w:rsidRPr="00813BE1" w:rsidRDefault="00813BE1" w:rsidP="00813BE1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813BE1">
              <w:rPr>
                <w:rFonts w:ascii="Century Gothic" w:hAnsi="Century Gothic" w:cs="Century Gothic" w:eastAsia="Century Gothic"/>
                <w:b/>
                <w:i/>
                <w:color w:val="FFFFFF"/>
                <w:sz w:val="18"/>
                <w:szCs w:val="18"/>
              </w:rPr>
              <w:t>Destacado (81–100)</w:t>
            </w:r>
          </w:p>
        </w:tc>
      </w:tr>
      <w:tr w:rsidR="00813BE1" w14:paraId="3AD63383" w14:textId="77777777" w:rsidTr="00C706E9"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13520405" w14:textId="77777777" w:rsidR="00813BE1" w:rsidRPr="00813BE1" w:rsidRDefault="00813BE1" w:rsidP="00813BE1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4C70E7D1" w14:textId="622AB909" w:rsidR="00813BE1" w:rsidRPr="00813BE1" w:rsidRDefault="00813BE1" w:rsidP="00813BE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13BE1">
              <w:rPr>
                <w:rFonts w:ascii="Century Gothic" w:hAnsi="Century Gothic" w:cs="Century Gothic" w:eastAsia="Century Gothic"/>
                <w:sz w:val="18"/>
                <w:szCs w:val="18"/>
              </w:rPr>
              <w:t>Labores de explotación</w:t>
            </w:r>
          </w:p>
        </w:tc>
        <w:tc>
          <w:tcPr>
            <w:tcW w:w="1959" w:type="dxa"/>
            <w:gridSpan w:val="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227A1904" w14:textId="35440E49" w:rsidR="00813BE1" w:rsidRPr="00813BE1" w:rsidRDefault="00813BE1" w:rsidP="00813BE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13BE1">
              <w:rPr>
                <w:rFonts w:ascii="Century Gothic" w:hAnsi="Century Gothic" w:cs="Century Gothic" w:eastAsia="Century Gothic"/>
                <w:sz w:val="18"/>
                <w:szCs w:val="18"/>
              </w:rPr>
              <w:t>Omite labores o servicios auxiliares.</w:t>
            </w:r>
          </w:p>
        </w:tc>
        <w:tc>
          <w:tcPr>
            <w:tcW w:w="1959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411E6AFF" w14:textId="7CAB44A9" w:rsidR="00813BE1" w:rsidRPr="00813BE1" w:rsidRDefault="00813BE1" w:rsidP="00813BE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13BE1">
              <w:rPr>
                <w:rFonts w:ascii="Century Gothic" w:hAnsi="Century Gothic" w:cs="Century Gothic" w:eastAsia="Century Gothic"/>
                <w:sz w:val="18"/>
                <w:szCs w:val="18"/>
              </w:rPr>
              <w:t>Registra las labores de interior mina y de cielo abierto.</w:t>
            </w:r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46FB897C" w14:textId="37B24E78" w:rsidR="00813BE1" w:rsidRPr="00813BE1" w:rsidRDefault="00813BE1" w:rsidP="00813BE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13BE1">
              <w:rPr>
                <w:rFonts w:ascii="Century Gothic" w:hAnsi="Century Gothic" w:cs="Century Gothic" w:eastAsia="Century Gothic"/>
                <w:sz w:val="18"/>
                <w:szCs w:val="18"/>
              </w:rPr>
              <w:t>Distingue las labores que se capitalizan de las que van al costo.</w:t>
            </w:r>
          </w:p>
        </w:tc>
      </w:tr>
      <w:tr w:rsidR="00813BE1" w14:paraId="666DC8B7" w14:textId="77777777" w:rsidTr="00C706E9"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4682FDC9" w14:textId="77777777" w:rsidR="00813BE1" w:rsidRPr="00813BE1" w:rsidRDefault="00813BE1" w:rsidP="00813BE1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2A4ECFA7" w14:textId="17424CFE" w:rsidR="00813BE1" w:rsidRPr="00813BE1" w:rsidRDefault="00813BE1" w:rsidP="00813BE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13BE1">
              <w:rPr>
                <w:rFonts w:ascii="Century Gothic" w:hAnsi="Century Gothic" w:cs="Century Gothic" w:eastAsia="Century Gothic"/>
                <w:sz w:val="18"/>
                <w:szCs w:val="18"/>
              </w:rPr>
              <w:t>Clasificación de costos</w:t>
            </w:r>
          </w:p>
        </w:tc>
        <w:tc>
          <w:tcPr>
            <w:tcW w:w="1959" w:type="dxa"/>
            <w:gridSpan w:val="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2C810605" w14:textId="720BD402" w:rsidR="00813BE1" w:rsidRPr="00813BE1" w:rsidRDefault="00813BE1" w:rsidP="00813BE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13BE1">
              <w:rPr>
                <w:rFonts w:ascii="Century Gothic" w:hAnsi="Century Gothic" w:cs="Century Gothic" w:eastAsia="Century Gothic"/>
                <w:sz w:val="18"/>
                <w:szCs w:val="18"/>
              </w:rPr>
              <w:t>Mezcla los elementos del costo.</w:t>
            </w:r>
          </w:p>
        </w:tc>
        <w:tc>
          <w:tcPr>
            <w:tcW w:w="1959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6CD0CB2D" w14:textId="5B9626B8" w:rsidR="00813BE1" w:rsidRPr="00813BE1" w:rsidRDefault="00813BE1" w:rsidP="00813BE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13BE1">
              <w:rPr>
                <w:rFonts w:ascii="Century Gothic" w:hAnsi="Century Gothic" w:cs="Century Gothic" w:eastAsia="Century Gothic"/>
                <w:sz w:val="18"/>
                <w:szCs w:val="18"/>
              </w:rPr>
              <w:t>Registra labor directa, labor indirecta, materiales y gastos.</w:t>
            </w:r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210F63A1" w14:textId="1A060CC0" w:rsidR="00813BE1" w:rsidRPr="00813BE1" w:rsidRDefault="00813BE1" w:rsidP="00813BE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13BE1">
              <w:rPr>
                <w:rFonts w:ascii="Century Gothic" w:hAnsi="Century Gothic" w:cs="Century Gothic" w:eastAsia="Century Gothic"/>
                <w:sz w:val="18"/>
                <w:szCs w:val="18"/>
              </w:rPr>
              <w:t>Acumula los costos por sección de interior mina.</w:t>
            </w:r>
          </w:p>
        </w:tc>
      </w:tr>
      <w:tr w:rsidR="00813BE1" w14:paraId="3B5905BC" w14:textId="77777777" w:rsidTr="00C706E9"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1CB9FB49" w14:textId="77777777" w:rsidR="00813BE1" w:rsidRPr="00813BE1" w:rsidRDefault="00813BE1" w:rsidP="00813BE1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25E9DB17" w14:textId="7EC5950D" w:rsidR="00813BE1" w:rsidRPr="00813BE1" w:rsidRDefault="00813BE1" w:rsidP="00813BE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13BE1">
              <w:rPr>
                <w:rFonts w:ascii="Century Gothic" w:hAnsi="Century Gothic" w:cs="Century Gothic" w:eastAsia="Century Gothic"/>
                <w:sz w:val="18"/>
                <w:szCs w:val="18"/>
              </w:rPr>
              <w:t>Exactitud</w:t>
            </w:r>
          </w:p>
        </w:tc>
        <w:tc>
          <w:tcPr>
            <w:tcW w:w="1959" w:type="dxa"/>
            <w:gridSpan w:val="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1786C458" w14:textId="3BE3AEE1" w:rsidR="00813BE1" w:rsidRPr="00813BE1" w:rsidRDefault="00813BE1" w:rsidP="00813BE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13BE1">
              <w:rPr>
                <w:rFonts w:ascii="Century Gothic" w:hAnsi="Century Gothic" w:cs="Century Gothic" w:eastAsia="Century Gothic"/>
                <w:sz w:val="18"/>
                <w:szCs w:val="18"/>
              </w:rPr>
              <w:t>Presenta errores en los asientos.</w:t>
            </w:r>
          </w:p>
        </w:tc>
        <w:tc>
          <w:tcPr>
            <w:tcW w:w="1959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28272648" w14:textId="5154E6E3" w:rsidR="00813BE1" w:rsidRPr="00813BE1" w:rsidRDefault="00813BE1" w:rsidP="00813BE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13BE1">
              <w:rPr>
                <w:rFonts w:ascii="Century Gothic" w:hAnsi="Century Gothic" w:cs="Century Gothic" w:eastAsia="Century Gothic"/>
                <w:sz w:val="18"/>
                <w:szCs w:val="18"/>
              </w:rPr>
              <w:t>Los asientos son correctos y cuadran.</w:t>
            </w:r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00F4687C" w14:textId="171BD4E3" w:rsidR="00813BE1" w:rsidRPr="00813BE1" w:rsidRDefault="00813BE1" w:rsidP="00813BE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13BE1">
              <w:rPr>
                <w:rFonts w:ascii="Century Gothic" w:hAnsi="Century Gothic" w:cs="Century Gothic" w:eastAsia="Century Gothic"/>
                <w:sz w:val="18"/>
                <w:szCs w:val="18"/>
              </w:rPr>
              <w:t>Concilia los registros con los reportes de producción.</w:t>
            </w:r>
          </w:p>
        </w:tc>
      </w:tr>
      <w:tr w:rsidR="00813BE1" w14:paraId="7B0CDA3B" w14:textId="77777777" w:rsidTr="00C706E9"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613DC8F9" w14:textId="77777777" w:rsidR="00813BE1" w:rsidRPr="00813BE1" w:rsidRDefault="00813BE1" w:rsidP="00813BE1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6270" w:type="dxa"/>
            <w:gridSpan w:val="1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1A53EF4C" w14:textId="45B3E99A" w:rsidR="00813BE1" w:rsidRPr="00813BE1" w:rsidRDefault="00813BE1" w:rsidP="00813BE1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13BE1">
              <w:rPr>
                <w:rFonts w:ascii="Century Gothic" w:hAnsi="Century Gothic" w:cs="Century Gothic" w:eastAsia="Century Gothic"/>
                <w:b/>
                <w:i/>
                <w:sz w:val="18"/>
                <w:szCs w:val="18"/>
              </w:rPr>
              <w:t xml:space="preserve">Producto 10: </w:t>
            </w:r>
            <w:r w:rsidRPr="00813BE1">
              <w:rPr>
                <w:rFonts w:ascii="Century Gothic" w:hAnsi="Century Gothic" w:cs="Century Gothic" w:eastAsia="Century Gothic"/>
                <w:sz w:val="18"/>
                <w:szCs w:val="18"/>
              </w:rPr>
              <w:t>Planilla de costos mina</w:t>
            </w:r>
          </w:p>
        </w:tc>
        <w:tc>
          <w:tcPr>
            <w:tcW w:w="1567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</w:tcPr>
          <w:p w14:paraId="210FED3C" w14:textId="33369D77" w:rsidR="00813BE1" w:rsidRPr="00813BE1" w:rsidRDefault="00813BE1" w:rsidP="00813BE1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813BE1">
              <w:rPr>
                <w:rFonts w:ascii="Century Gothic" w:hAnsi="Century Gothic" w:cs="Century Gothic" w:eastAsia="Century Gothic"/>
                <w:b/>
                <w:i/>
                <w:color w:val="FFFFFF"/>
                <w:sz w:val="18"/>
                <w:szCs w:val="18"/>
              </w:rPr>
              <w:t>3%</w:t>
            </w:r>
          </w:p>
        </w:tc>
      </w:tr>
      <w:tr w:rsidR="00813BE1" w14:paraId="3E3E1501" w14:textId="77777777" w:rsidTr="00C706E9"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371CF58E" w14:textId="77777777" w:rsidR="00813BE1" w:rsidRPr="00813BE1" w:rsidRDefault="00813BE1" w:rsidP="00813BE1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4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</w:tcPr>
          <w:p w14:paraId="6D05269E" w14:textId="2C4FEF5A" w:rsidR="00813BE1" w:rsidRPr="00813BE1" w:rsidRDefault="00813BE1" w:rsidP="00813BE1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813BE1">
              <w:rPr>
                <w:rFonts w:ascii="Century Gothic" w:hAnsi="Century Gothic" w:cs="Century Gothic" w:eastAsia="Century Gothic"/>
                <w:b/>
                <w:i/>
                <w:color w:val="FFFFFF"/>
                <w:sz w:val="18"/>
                <w:szCs w:val="18"/>
              </w:rPr>
              <w:t>Criterio</w:t>
            </w:r>
          </w:p>
        </w:tc>
        <w:tc>
          <w:tcPr>
            <w:tcW w:w="1959" w:type="dxa"/>
            <w:gridSpan w:val="3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</w:tcPr>
          <w:p w14:paraId="79A77A06" w14:textId="7B0585F0" w:rsidR="00813BE1" w:rsidRPr="00813BE1" w:rsidRDefault="00813BE1" w:rsidP="00813BE1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813BE1">
              <w:rPr>
                <w:rFonts w:ascii="Century Gothic" w:hAnsi="Century Gothic" w:cs="Century Gothic" w:eastAsia="Century Gothic"/>
                <w:b/>
                <w:i/>
                <w:color w:val="FFFFFF"/>
                <w:sz w:val="18"/>
                <w:szCs w:val="18"/>
              </w:rPr>
              <w:t>Insuficiente (1–50)</w:t>
            </w:r>
          </w:p>
        </w:tc>
        <w:tc>
          <w:tcPr>
            <w:tcW w:w="1959" w:type="dxa"/>
            <w:gridSpan w:val="5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</w:tcPr>
          <w:p w14:paraId="2901377C" w14:textId="2757E798" w:rsidR="00813BE1" w:rsidRPr="00813BE1" w:rsidRDefault="00813BE1" w:rsidP="00813BE1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813BE1">
              <w:rPr>
                <w:rFonts w:ascii="Century Gothic" w:hAnsi="Century Gothic" w:cs="Century Gothic" w:eastAsia="Century Gothic"/>
                <w:b/>
                <w:i/>
                <w:color w:val="FFFFFF"/>
                <w:sz w:val="18"/>
                <w:szCs w:val="18"/>
              </w:rPr>
              <w:t>Suficiente (51–80)</w:t>
            </w:r>
          </w:p>
        </w:tc>
        <w:tc>
          <w:tcPr>
            <w:tcW w:w="1959" w:type="dxa"/>
            <w:gridSpan w:val="2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</w:tcPr>
          <w:p w14:paraId="2EBA5AE7" w14:textId="5E824627" w:rsidR="00813BE1" w:rsidRPr="00813BE1" w:rsidRDefault="00813BE1" w:rsidP="00813BE1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813BE1">
              <w:rPr>
                <w:rFonts w:ascii="Century Gothic" w:hAnsi="Century Gothic" w:cs="Century Gothic" w:eastAsia="Century Gothic"/>
                <w:b/>
                <w:i/>
                <w:color w:val="FFFFFF"/>
                <w:sz w:val="18"/>
                <w:szCs w:val="18"/>
              </w:rPr>
              <w:t>Destacado (81–100)</w:t>
            </w:r>
          </w:p>
        </w:tc>
      </w:tr>
      <w:tr w:rsidR="00813BE1" w14:paraId="5E28D168" w14:textId="77777777" w:rsidTr="00C706E9"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6EB88CF8" w14:textId="77777777" w:rsidR="00813BE1" w:rsidRPr="00813BE1" w:rsidRDefault="00813BE1" w:rsidP="00813BE1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3904FC7B" w14:textId="55516658" w:rsidR="00813BE1" w:rsidRPr="00813BE1" w:rsidRDefault="00813BE1" w:rsidP="00813BE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13BE1">
              <w:rPr>
                <w:rFonts w:ascii="Century Gothic" w:hAnsi="Century Gothic" w:cs="Century Gothic" w:eastAsia="Century Gothic"/>
                <w:sz w:val="18"/>
                <w:szCs w:val="18"/>
              </w:rPr>
              <w:t>Acumulación de costos</w:t>
            </w:r>
          </w:p>
        </w:tc>
        <w:tc>
          <w:tcPr>
            <w:tcW w:w="1959" w:type="dxa"/>
            <w:gridSpan w:val="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0F56D43A" w14:textId="0039B15C" w:rsidR="00813BE1" w:rsidRPr="00813BE1" w:rsidRDefault="00813BE1" w:rsidP="00813BE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13BE1">
              <w:rPr>
                <w:rFonts w:ascii="Century Gothic" w:hAnsi="Century Gothic" w:cs="Century Gothic" w:eastAsia="Century Gothic"/>
                <w:sz w:val="18"/>
                <w:szCs w:val="18"/>
              </w:rPr>
              <w:t>Omite elementos del costo.</w:t>
            </w:r>
          </w:p>
        </w:tc>
        <w:tc>
          <w:tcPr>
            <w:tcW w:w="1959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11186ADF" w14:textId="33A5AB75" w:rsidR="00813BE1" w:rsidRPr="00813BE1" w:rsidRDefault="00813BE1" w:rsidP="00813BE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13BE1">
              <w:rPr>
                <w:rFonts w:ascii="Century Gothic" w:hAnsi="Century Gothic" w:cs="Century Gothic" w:eastAsia="Century Gothic"/>
                <w:sz w:val="18"/>
                <w:szCs w:val="18"/>
              </w:rPr>
              <w:t>Acumula todos los costos incurridos en interior mina.</w:t>
            </w:r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70C8B085" w14:textId="66F0F66F" w:rsidR="00813BE1" w:rsidRPr="00813BE1" w:rsidRDefault="00813BE1" w:rsidP="00813BE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13BE1">
              <w:rPr>
                <w:rFonts w:ascii="Century Gothic" w:hAnsi="Century Gothic" w:cs="Century Gothic" w:eastAsia="Century Gothic"/>
                <w:sz w:val="18"/>
                <w:szCs w:val="18"/>
              </w:rPr>
              <w:t>Presenta los costos por sección y por tipo de labor.</w:t>
            </w:r>
          </w:p>
        </w:tc>
      </w:tr>
      <w:tr w:rsidR="00813BE1" w14:paraId="06867848" w14:textId="77777777" w:rsidTr="00C706E9"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5EF65C9E" w14:textId="77777777" w:rsidR="00813BE1" w:rsidRPr="00813BE1" w:rsidRDefault="00813BE1" w:rsidP="00813BE1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2C4C116F" w14:textId="1C5B9CC1" w:rsidR="00813BE1" w:rsidRPr="00813BE1" w:rsidRDefault="00813BE1" w:rsidP="00813BE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13BE1">
              <w:rPr>
                <w:rFonts w:ascii="Century Gothic" w:hAnsi="Century Gothic" w:cs="Century Gothic" w:eastAsia="Century Gothic"/>
                <w:sz w:val="18"/>
                <w:szCs w:val="18"/>
              </w:rPr>
              <w:t>Costo unitario</w:t>
            </w:r>
          </w:p>
        </w:tc>
        <w:tc>
          <w:tcPr>
            <w:tcW w:w="1959" w:type="dxa"/>
            <w:gridSpan w:val="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7D45A8B6" w14:textId="72BBDD17" w:rsidR="00813BE1" w:rsidRPr="00813BE1" w:rsidRDefault="00813BE1" w:rsidP="00813BE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13BE1">
              <w:rPr>
                <w:rFonts w:ascii="Century Gothic" w:hAnsi="Century Gothic" w:cs="Century Gothic" w:eastAsia="Century Gothic"/>
                <w:sz w:val="18"/>
                <w:szCs w:val="18"/>
              </w:rPr>
              <w:t>No calcula el costo unitario.</w:t>
            </w:r>
          </w:p>
        </w:tc>
        <w:tc>
          <w:tcPr>
            <w:tcW w:w="1959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746642B4" w14:textId="0BC83934" w:rsidR="00813BE1" w:rsidRPr="00813BE1" w:rsidRDefault="00813BE1" w:rsidP="00813BE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13BE1">
              <w:rPr>
                <w:rFonts w:ascii="Century Gothic" w:hAnsi="Century Gothic" w:cs="Century Gothic" w:eastAsia="Century Gothic"/>
                <w:sz w:val="18"/>
                <w:szCs w:val="18"/>
              </w:rPr>
              <w:t>Determina el costo por tonelada extraída.</w:t>
            </w:r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1219E582" w14:textId="172B3C12" w:rsidR="00813BE1" w:rsidRPr="00813BE1" w:rsidRDefault="00813BE1" w:rsidP="00813BE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13BE1">
              <w:rPr>
                <w:rFonts w:ascii="Century Gothic" w:hAnsi="Century Gothic" w:cs="Century Gothic" w:eastAsia="Century Gothic"/>
                <w:sz w:val="18"/>
                <w:szCs w:val="18"/>
              </w:rPr>
              <w:t>Analiza la variación del costo entre periodos.</w:t>
            </w:r>
          </w:p>
        </w:tc>
      </w:tr>
      <w:tr w:rsidR="00813BE1" w14:paraId="5B1B23B0" w14:textId="77777777" w:rsidTr="00C706E9"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6FC123A4" w14:textId="77777777" w:rsidR="00813BE1" w:rsidRPr="00813BE1" w:rsidRDefault="00813BE1" w:rsidP="00813BE1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5F814156" w14:textId="1B6619D7" w:rsidR="00813BE1" w:rsidRPr="00813BE1" w:rsidRDefault="00813BE1" w:rsidP="00813BE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13BE1">
              <w:rPr>
                <w:rFonts w:ascii="Century Gothic" w:hAnsi="Century Gothic" w:cs="Century Gothic" w:eastAsia="Century Gothic"/>
                <w:sz w:val="18"/>
                <w:szCs w:val="18"/>
              </w:rPr>
              <w:t>Exactitud</w:t>
            </w:r>
          </w:p>
        </w:tc>
        <w:tc>
          <w:tcPr>
            <w:tcW w:w="1959" w:type="dxa"/>
            <w:gridSpan w:val="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7CB47CB2" w14:textId="31D25055" w:rsidR="00813BE1" w:rsidRPr="00813BE1" w:rsidRDefault="00813BE1" w:rsidP="00813BE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13BE1">
              <w:rPr>
                <w:rFonts w:ascii="Century Gothic" w:hAnsi="Century Gothic" w:cs="Century Gothic" w:eastAsia="Century Gothic"/>
                <w:sz w:val="18"/>
                <w:szCs w:val="18"/>
              </w:rPr>
              <w:t>Presenta errores de cálculo.</w:t>
            </w:r>
          </w:p>
        </w:tc>
        <w:tc>
          <w:tcPr>
            <w:tcW w:w="1959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3320AD8E" w14:textId="53CEA82B" w:rsidR="00813BE1" w:rsidRPr="00813BE1" w:rsidRDefault="00813BE1" w:rsidP="00813BE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13BE1">
              <w:rPr>
                <w:rFonts w:ascii="Century Gothic" w:hAnsi="Century Gothic" w:cs="Century Gothic" w:eastAsia="Century Gothic"/>
                <w:sz w:val="18"/>
                <w:szCs w:val="18"/>
              </w:rPr>
              <w:t>Los cálculos son correctos.</w:t>
            </w:r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07AEE1DA" w14:textId="07D70D29" w:rsidR="00813BE1" w:rsidRPr="00813BE1" w:rsidRDefault="00813BE1" w:rsidP="00813BE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13BE1">
              <w:rPr>
                <w:rFonts w:ascii="Century Gothic" w:hAnsi="Century Gothic" w:cs="Century Gothic" w:eastAsia="Century Gothic"/>
                <w:sz w:val="18"/>
                <w:szCs w:val="18"/>
              </w:rPr>
              <w:t>Verifica los totales con los registros de respaldo.</w:t>
            </w:r>
          </w:p>
        </w:tc>
      </w:tr>
      <w:tr w:rsidR="00813BE1" w14:paraId="1A521EAE" w14:textId="77777777" w:rsidTr="00C706E9"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3B34F952" w14:textId="77777777" w:rsidR="00813BE1" w:rsidRPr="00813BE1" w:rsidRDefault="00813BE1" w:rsidP="00813BE1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6270" w:type="dxa"/>
            <w:gridSpan w:val="1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7A4D8538" w14:textId="5CE2F645" w:rsidR="00813BE1" w:rsidRPr="00813BE1" w:rsidRDefault="00813BE1" w:rsidP="00813BE1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13BE1">
              <w:rPr>
                <w:rFonts w:ascii="Century Gothic" w:hAnsi="Century Gothic" w:cs="Century Gothic" w:eastAsia="Century Gothic"/>
                <w:b/>
                <w:i/>
                <w:sz w:val="18"/>
                <w:szCs w:val="18"/>
              </w:rPr>
              <w:t xml:space="preserve">Producto 11: </w:t>
            </w:r>
            <w:r w:rsidRPr="00813BE1">
              <w:rPr>
                <w:rFonts w:ascii="Century Gothic" w:hAnsi="Century Gothic" w:cs="Century Gothic" w:eastAsia="Century Gothic"/>
                <w:sz w:val="18"/>
                <w:szCs w:val="18"/>
              </w:rPr>
              <w:t>Asientos contables de costos de tratamiento de mineral</w:t>
            </w:r>
          </w:p>
        </w:tc>
        <w:tc>
          <w:tcPr>
            <w:tcW w:w="1567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</w:tcPr>
          <w:p w14:paraId="0AFCABA9" w14:textId="6B033229" w:rsidR="00813BE1" w:rsidRPr="00813BE1" w:rsidRDefault="00813BE1" w:rsidP="00813BE1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813BE1">
              <w:rPr>
                <w:rFonts w:ascii="Century Gothic" w:hAnsi="Century Gothic" w:cs="Century Gothic" w:eastAsia="Century Gothic"/>
                <w:b/>
                <w:i/>
                <w:color w:val="FFFFFF"/>
                <w:sz w:val="18"/>
                <w:szCs w:val="18"/>
              </w:rPr>
              <w:t>4%</w:t>
            </w:r>
          </w:p>
        </w:tc>
      </w:tr>
      <w:tr w:rsidR="00813BE1" w14:paraId="35B3BC11" w14:textId="77777777" w:rsidTr="00C706E9"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5B6FBA19" w14:textId="77777777" w:rsidR="00813BE1" w:rsidRPr="00813BE1" w:rsidRDefault="00813BE1" w:rsidP="00813BE1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4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</w:tcPr>
          <w:p w14:paraId="68433675" w14:textId="73043C79" w:rsidR="00813BE1" w:rsidRPr="00813BE1" w:rsidRDefault="00813BE1" w:rsidP="00813BE1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813BE1">
              <w:rPr>
                <w:rFonts w:ascii="Century Gothic" w:hAnsi="Century Gothic" w:cs="Century Gothic" w:eastAsia="Century Gothic"/>
                <w:b/>
                <w:i/>
                <w:color w:val="FFFFFF"/>
                <w:sz w:val="18"/>
                <w:szCs w:val="18"/>
              </w:rPr>
              <w:t>Criterio</w:t>
            </w:r>
          </w:p>
        </w:tc>
        <w:tc>
          <w:tcPr>
            <w:tcW w:w="1959" w:type="dxa"/>
            <w:gridSpan w:val="3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</w:tcPr>
          <w:p w14:paraId="758D1D7D" w14:textId="4295601D" w:rsidR="00813BE1" w:rsidRPr="00813BE1" w:rsidRDefault="00813BE1" w:rsidP="00813BE1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813BE1">
              <w:rPr>
                <w:rFonts w:ascii="Century Gothic" w:hAnsi="Century Gothic" w:cs="Century Gothic" w:eastAsia="Century Gothic"/>
                <w:b/>
                <w:i/>
                <w:color w:val="FFFFFF"/>
                <w:sz w:val="18"/>
                <w:szCs w:val="18"/>
              </w:rPr>
              <w:t>Insuficiente (1–50)</w:t>
            </w:r>
          </w:p>
        </w:tc>
        <w:tc>
          <w:tcPr>
            <w:tcW w:w="1959" w:type="dxa"/>
            <w:gridSpan w:val="5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</w:tcPr>
          <w:p w14:paraId="41B12F55" w14:textId="2C7EA398" w:rsidR="00813BE1" w:rsidRPr="00813BE1" w:rsidRDefault="00813BE1" w:rsidP="00813BE1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813BE1">
              <w:rPr>
                <w:rFonts w:ascii="Century Gothic" w:hAnsi="Century Gothic" w:cs="Century Gothic" w:eastAsia="Century Gothic"/>
                <w:b/>
                <w:i/>
                <w:color w:val="FFFFFF"/>
                <w:sz w:val="18"/>
                <w:szCs w:val="18"/>
              </w:rPr>
              <w:t>Suficiente (51–80)</w:t>
            </w:r>
          </w:p>
        </w:tc>
        <w:tc>
          <w:tcPr>
            <w:tcW w:w="1959" w:type="dxa"/>
            <w:gridSpan w:val="2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</w:tcPr>
          <w:p w14:paraId="4571B183" w14:textId="46F43F70" w:rsidR="00813BE1" w:rsidRPr="00813BE1" w:rsidRDefault="00813BE1" w:rsidP="00813BE1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813BE1">
              <w:rPr>
                <w:rFonts w:ascii="Century Gothic" w:hAnsi="Century Gothic" w:cs="Century Gothic" w:eastAsia="Century Gothic"/>
                <w:b/>
                <w:i/>
                <w:color w:val="FFFFFF"/>
                <w:sz w:val="18"/>
                <w:szCs w:val="18"/>
              </w:rPr>
              <w:t>Destacado (81–100)</w:t>
            </w:r>
          </w:p>
        </w:tc>
      </w:tr>
      <w:tr w:rsidR="00813BE1" w14:paraId="72012180" w14:textId="77777777" w:rsidTr="00C706E9"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4B42AAF9" w14:textId="77777777" w:rsidR="00813BE1" w:rsidRPr="00813BE1" w:rsidRDefault="00813BE1" w:rsidP="00813BE1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57A5E148" w14:textId="64D496BB" w:rsidR="00813BE1" w:rsidRPr="00813BE1" w:rsidRDefault="00813BE1" w:rsidP="00813BE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13BE1">
              <w:rPr>
                <w:rFonts w:ascii="Century Gothic" w:hAnsi="Century Gothic" w:cs="Century Gothic" w:eastAsia="Century Gothic"/>
                <w:sz w:val="18"/>
                <w:szCs w:val="18"/>
              </w:rPr>
              <w:t>Procesos de concentración</w:t>
            </w:r>
          </w:p>
        </w:tc>
        <w:tc>
          <w:tcPr>
            <w:tcW w:w="1959" w:type="dxa"/>
            <w:gridSpan w:val="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11C0644C" w14:textId="12D93A30" w:rsidR="00813BE1" w:rsidRPr="00813BE1" w:rsidRDefault="00813BE1" w:rsidP="00813BE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13BE1">
              <w:rPr>
                <w:rFonts w:ascii="Century Gothic" w:hAnsi="Century Gothic" w:cs="Century Gothic" w:eastAsia="Century Gothic"/>
                <w:sz w:val="18"/>
                <w:szCs w:val="18"/>
              </w:rPr>
              <w:t>Confunde los procesos del ingenio.</w:t>
            </w:r>
          </w:p>
        </w:tc>
        <w:tc>
          <w:tcPr>
            <w:tcW w:w="1959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1CD4629F" w14:textId="5B84D3EE" w:rsidR="00813BE1" w:rsidRPr="00813BE1" w:rsidRDefault="00813BE1" w:rsidP="00813BE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13BE1">
              <w:rPr>
                <w:rFonts w:ascii="Century Gothic" w:hAnsi="Century Gothic" w:cs="Century Gothic" w:eastAsia="Century Gothic"/>
                <w:sz w:val="18"/>
                <w:szCs w:val="18"/>
              </w:rPr>
              <w:t>Registra las operaciones según el método de concentración.</w:t>
            </w:r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1AD82B48" w14:textId="0C184455" w:rsidR="00813BE1" w:rsidRPr="00813BE1" w:rsidRDefault="00813BE1" w:rsidP="00813BE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13BE1">
              <w:rPr>
                <w:rFonts w:ascii="Century Gothic" w:hAnsi="Century Gothic" w:cs="Century Gothic" w:eastAsia="Century Gothic"/>
                <w:sz w:val="18"/>
                <w:szCs w:val="18"/>
              </w:rPr>
              <w:t>Relaciona la recuperación metalúrgica con el costo.</w:t>
            </w:r>
          </w:p>
        </w:tc>
      </w:tr>
      <w:tr w:rsidR="00813BE1" w14:paraId="7444F558" w14:textId="77777777" w:rsidTr="00C706E9"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306F1C1E" w14:textId="77777777" w:rsidR="00813BE1" w:rsidRPr="00813BE1" w:rsidRDefault="00813BE1" w:rsidP="00813BE1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3196850A" w14:textId="5E7BD144" w:rsidR="00813BE1" w:rsidRPr="00813BE1" w:rsidRDefault="00813BE1" w:rsidP="00813BE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13BE1">
              <w:rPr>
                <w:rFonts w:ascii="Century Gothic" w:hAnsi="Century Gothic" w:cs="Century Gothic" w:eastAsia="Century Gothic"/>
                <w:sz w:val="18"/>
                <w:szCs w:val="18"/>
              </w:rPr>
              <w:t>Elementos del costo</w:t>
            </w:r>
          </w:p>
        </w:tc>
        <w:tc>
          <w:tcPr>
            <w:tcW w:w="1959" w:type="dxa"/>
            <w:gridSpan w:val="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767A97D0" w14:textId="65F35BFE" w:rsidR="00813BE1" w:rsidRPr="00813BE1" w:rsidRDefault="00813BE1" w:rsidP="00813BE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13BE1">
              <w:rPr>
                <w:rFonts w:ascii="Century Gothic" w:hAnsi="Century Gothic" w:cs="Century Gothic" w:eastAsia="Century Gothic"/>
                <w:sz w:val="18"/>
                <w:szCs w:val="18"/>
              </w:rPr>
              <w:t>Omite materiales, mano de obra o costos indirectos.</w:t>
            </w:r>
          </w:p>
        </w:tc>
        <w:tc>
          <w:tcPr>
            <w:tcW w:w="1959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581EF5D4" w14:textId="2A87316D" w:rsidR="00813BE1" w:rsidRPr="00813BE1" w:rsidRDefault="00813BE1" w:rsidP="00813BE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13BE1">
              <w:rPr>
                <w:rFonts w:ascii="Century Gothic" w:hAnsi="Century Gothic" w:cs="Century Gothic" w:eastAsia="Century Gothic"/>
                <w:sz w:val="18"/>
                <w:szCs w:val="18"/>
              </w:rPr>
              <w:t>Registra los tres elementos del costo del ingenio.</w:t>
            </w:r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36C9BC2E" w14:textId="0BCAA8F3" w:rsidR="00813BE1" w:rsidRPr="00813BE1" w:rsidRDefault="00813BE1" w:rsidP="00813BE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13BE1">
              <w:rPr>
                <w:rFonts w:ascii="Century Gothic" w:hAnsi="Century Gothic" w:cs="Century Gothic" w:eastAsia="Century Gothic"/>
                <w:sz w:val="18"/>
                <w:szCs w:val="18"/>
              </w:rPr>
              <w:t>Distribuye los servicios auxiliares con una base justificada.</w:t>
            </w:r>
          </w:p>
        </w:tc>
      </w:tr>
      <w:tr w:rsidR="00813BE1" w14:paraId="6D150BAC" w14:textId="77777777" w:rsidTr="00C706E9"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1485197F" w14:textId="77777777" w:rsidR="00813BE1" w:rsidRPr="00813BE1" w:rsidRDefault="00813BE1" w:rsidP="00813BE1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512FDF99" w14:textId="7F3E65BB" w:rsidR="00813BE1" w:rsidRPr="00813BE1" w:rsidRDefault="00813BE1" w:rsidP="00813BE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13BE1">
              <w:rPr>
                <w:rFonts w:ascii="Century Gothic" w:hAnsi="Century Gothic" w:cs="Century Gothic" w:eastAsia="Century Gothic"/>
                <w:sz w:val="18"/>
                <w:szCs w:val="18"/>
              </w:rPr>
              <w:t>Control interno</w:t>
            </w:r>
          </w:p>
        </w:tc>
        <w:tc>
          <w:tcPr>
            <w:tcW w:w="1959" w:type="dxa"/>
            <w:gridSpan w:val="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34A1CED8" w14:textId="605DAEA3" w:rsidR="00813BE1" w:rsidRPr="00813BE1" w:rsidRDefault="00813BE1" w:rsidP="00813BE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13BE1">
              <w:rPr>
                <w:rFonts w:ascii="Century Gothic" w:hAnsi="Century Gothic" w:cs="Century Gothic" w:eastAsia="Century Gothic"/>
                <w:sz w:val="18"/>
                <w:szCs w:val="18"/>
              </w:rPr>
              <w:t>No evalúa el control interno.</w:t>
            </w:r>
          </w:p>
        </w:tc>
        <w:tc>
          <w:tcPr>
            <w:tcW w:w="1959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3E88FB47" w14:textId="27635A06" w:rsidR="00813BE1" w:rsidRPr="00813BE1" w:rsidRDefault="00813BE1" w:rsidP="00813BE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13BE1">
              <w:rPr>
                <w:rFonts w:ascii="Century Gothic" w:hAnsi="Century Gothic" w:cs="Century Gothic" w:eastAsia="Century Gothic"/>
                <w:sz w:val="18"/>
                <w:szCs w:val="18"/>
              </w:rPr>
              <w:t>Identifica controles sobre el consumo de reactivos y materiales.</w:t>
            </w:r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281C9F39" w14:textId="63C3F539" w:rsidR="00813BE1" w:rsidRPr="00813BE1" w:rsidRDefault="00813BE1" w:rsidP="00813BE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13BE1">
              <w:rPr>
                <w:rFonts w:ascii="Century Gothic" w:hAnsi="Century Gothic" w:cs="Century Gothic" w:eastAsia="Century Gothic"/>
                <w:sz w:val="18"/>
                <w:szCs w:val="18"/>
              </w:rPr>
              <w:t>Propone mejoras al control interno del ingenio.</w:t>
            </w:r>
          </w:p>
        </w:tc>
      </w:tr>
      <w:tr w:rsidR="00813BE1" w14:paraId="43D6CA82" w14:textId="77777777" w:rsidTr="00C706E9"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5B6DA7A4" w14:textId="77777777" w:rsidR="00813BE1" w:rsidRPr="00813BE1" w:rsidRDefault="00813BE1" w:rsidP="00813BE1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6270" w:type="dxa"/>
            <w:gridSpan w:val="1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18C5169F" w14:textId="6C950558" w:rsidR="00813BE1" w:rsidRPr="00813BE1" w:rsidRDefault="00813BE1" w:rsidP="00813BE1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13BE1">
              <w:rPr>
                <w:rFonts w:ascii="Century Gothic" w:hAnsi="Century Gothic" w:cs="Century Gothic" w:eastAsia="Century Gothic"/>
                <w:b/>
                <w:i/>
                <w:sz w:val="18"/>
                <w:szCs w:val="18"/>
              </w:rPr>
              <w:t xml:space="preserve">Producto 12: </w:t>
            </w:r>
            <w:r w:rsidRPr="00813BE1">
              <w:rPr>
                <w:rFonts w:ascii="Century Gothic" w:hAnsi="Century Gothic" w:cs="Century Gothic" w:eastAsia="Century Gothic"/>
                <w:sz w:val="18"/>
                <w:szCs w:val="18"/>
              </w:rPr>
              <w:t>Planilla de prorrateo de minerales producidos</w:t>
            </w:r>
          </w:p>
        </w:tc>
        <w:tc>
          <w:tcPr>
            <w:tcW w:w="1567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</w:tcPr>
          <w:p w14:paraId="5C0195A5" w14:textId="56D90D32" w:rsidR="00813BE1" w:rsidRPr="00813BE1" w:rsidRDefault="00813BE1" w:rsidP="00813BE1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813BE1">
              <w:rPr>
                <w:rFonts w:ascii="Century Gothic" w:hAnsi="Century Gothic" w:cs="Century Gothic" w:eastAsia="Century Gothic"/>
                <w:b/>
                <w:i/>
                <w:color w:val="FFFFFF"/>
                <w:sz w:val="18"/>
                <w:szCs w:val="18"/>
              </w:rPr>
              <w:t>3%</w:t>
            </w:r>
          </w:p>
        </w:tc>
      </w:tr>
      <w:tr w:rsidR="00813BE1" w14:paraId="7816DC91" w14:textId="77777777" w:rsidTr="00C706E9"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2223C8D3" w14:textId="77777777" w:rsidR="00813BE1" w:rsidRPr="00813BE1" w:rsidRDefault="00813BE1" w:rsidP="00813BE1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4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</w:tcPr>
          <w:p w14:paraId="51DC1A32" w14:textId="1BA16137" w:rsidR="00813BE1" w:rsidRPr="00813BE1" w:rsidRDefault="00813BE1" w:rsidP="00813BE1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813BE1">
              <w:rPr>
                <w:rFonts w:ascii="Century Gothic" w:hAnsi="Century Gothic" w:cs="Century Gothic" w:eastAsia="Century Gothic"/>
                <w:b/>
                <w:i/>
                <w:color w:val="FFFFFF"/>
                <w:sz w:val="18"/>
                <w:szCs w:val="18"/>
              </w:rPr>
              <w:t>Criterio</w:t>
            </w:r>
          </w:p>
        </w:tc>
        <w:tc>
          <w:tcPr>
            <w:tcW w:w="1959" w:type="dxa"/>
            <w:gridSpan w:val="3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</w:tcPr>
          <w:p w14:paraId="03E5DE50" w14:textId="442820C9" w:rsidR="00813BE1" w:rsidRPr="00813BE1" w:rsidRDefault="00813BE1" w:rsidP="00813BE1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813BE1">
              <w:rPr>
                <w:rFonts w:ascii="Century Gothic" w:hAnsi="Century Gothic" w:cs="Century Gothic" w:eastAsia="Century Gothic"/>
                <w:b/>
                <w:i/>
                <w:color w:val="FFFFFF"/>
                <w:sz w:val="18"/>
                <w:szCs w:val="18"/>
              </w:rPr>
              <w:t>Insuficiente (1–50)</w:t>
            </w:r>
          </w:p>
        </w:tc>
        <w:tc>
          <w:tcPr>
            <w:tcW w:w="1959" w:type="dxa"/>
            <w:gridSpan w:val="5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</w:tcPr>
          <w:p w14:paraId="248E56FD" w14:textId="5EE8D403" w:rsidR="00813BE1" w:rsidRPr="00813BE1" w:rsidRDefault="00813BE1" w:rsidP="00813BE1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813BE1">
              <w:rPr>
                <w:rFonts w:ascii="Century Gothic" w:hAnsi="Century Gothic" w:cs="Century Gothic" w:eastAsia="Century Gothic"/>
                <w:b/>
                <w:i/>
                <w:color w:val="FFFFFF"/>
                <w:sz w:val="18"/>
                <w:szCs w:val="18"/>
              </w:rPr>
              <w:t>Suficiente (51–80)</w:t>
            </w:r>
          </w:p>
        </w:tc>
        <w:tc>
          <w:tcPr>
            <w:tcW w:w="1959" w:type="dxa"/>
            <w:gridSpan w:val="2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</w:tcPr>
          <w:p w14:paraId="03ABFD08" w14:textId="01B2FD31" w:rsidR="00813BE1" w:rsidRPr="00813BE1" w:rsidRDefault="00813BE1" w:rsidP="00813BE1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813BE1">
              <w:rPr>
                <w:rFonts w:ascii="Century Gothic" w:hAnsi="Century Gothic" w:cs="Century Gothic" w:eastAsia="Century Gothic"/>
                <w:b/>
                <w:i/>
                <w:color w:val="FFFFFF"/>
                <w:sz w:val="18"/>
                <w:szCs w:val="18"/>
              </w:rPr>
              <w:t>Destacado (81–100)</w:t>
            </w:r>
          </w:p>
        </w:tc>
      </w:tr>
      <w:tr w:rsidR="00813BE1" w14:paraId="4C898685" w14:textId="77777777" w:rsidTr="00C706E9"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20189D84" w14:textId="77777777" w:rsidR="00813BE1" w:rsidRPr="00813BE1" w:rsidRDefault="00813BE1" w:rsidP="00813BE1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6B5F87B9" w14:textId="284A79DB" w:rsidR="00813BE1" w:rsidRPr="00813BE1" w:rsidRDefault="00813BE1" w:rsidP="00813BE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13BE1">
              <w:rPr>
                <w:rFonts w:ascii="Century Gothic" w:hAnsi="Century Gothic" w:cs="Century Gothic" w:eastAsia="Century Gothic"/>
                <w:sz w:val="18"/>
                <w:szCs w:val="18"/>
              </w:rPr>
              <w:t>Costo por tonelada y contenido fino</w:t>
            </w:r>
          </w:p>
        </w:tc>
        <w:tc>
          <w:tcPr>
            <w:tcW w:w="1959" w:type="dxa"/>
            <w:gridSpan w:val="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4AE6BBF1" w14:textId="265F00AD" w:rsidR="00813BE1" w:rsidRPr="00813BE1" w:rsidRDefault="00813BE1" w:rsidP="00813BE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13BE1">
              <w:rPr>
                <w:rFonts w:ascii="Century Gothic" w:hAnsi="Century Gothic" w:cs="Century Gothic" w:eastAsia="Century Gothic"/>
                <w:sz w:val="18"/>
                <w:szCs w:val="18"/>
              </w:rPr>
              <w:t>No considera la ley del mineral.</w:t>
            </w:r>
          </w:p>
        </w:tc>
        <w:tc>
          <w:tcPr>
            <w:tcW w:w="1959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10C4F095" w14:textId="7CD0A443" w:rsidR="00813BE1" w:rsidRPr="00813BE1" w:rsidRDefault="00813BE1" w:rsidP="00813BE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13BE1">
              <w:rPr>
                <w:rFonts w:ascii="Century Gothic" w:hAnsi="Century Gothic" w:cs="Century Gothic" w:eastAsia="Century Gothic"/>
                <w:sz w:val="18"/>
                <w:szCs w:val="18"/>
              </w:rPr>
              <w:t>Determina el costo por tonelada tratada y por contenido fino.</w:t>
            </w:r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6E4E4A69" w14:textId="420C55D0" w:rsidR="00813BE1" w:rsidRPr="00813BE1" w:rsidRDefault="00813BE1" w:rsidP="00813BE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13BE1">
              <w:rPr>
                <w:rFonts w:ascii="Century Gothic" w:hAnsi="Century Gothic" w:cs="Century Gothic" w:eastAsia="Century Gothic"/>
                <w:sz w:val="18"/>
                <w:szCs w:val="18"/>
              </w:rPr>
              <w:t>Relaciona el costo con la cotización del mineral.</w:t>
            </w:r>
          </w:p>
        </w:tc>
      </w:tr>
      <w:tr w:rsidR="00813BE1" w14:paraId="790ECA9D" w14:textId="77777777" w:rsidTr="00C706E9"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52FA7734" w14:textId="77777777" w:rsidR="00813BE1" w:rsidRPr="00813BE1" w:rsidRDefault="00813BE1" w:rsidP="00813BE1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6DBBEC64" w14:textId="64FA0712" w:rsidR="00813BE1" w:rsidRPr="00813BE1" w:rsidRDefault="00813BE1" w:rsidP="00813BE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13BE1">
              <w:rPr>
                <w:rFonts w:ascii="Century Gothic" w:hAnsi="Century Gothic" w:cs="Century Gothic" w:eastAsia="Century Gothic"/>
                <w:sz w:val="18"/>
                <w:szCs w:val="18"/>
              </w:rPr>
              <w:t>Prorrateo</w:t>
            </w:r>
          </w:p>
        </w:tc>
        <w:tc>
          <w:tcPr>
            <w:tcW w:w="1959" w:type="dxa"/>
            <w:gridSpan w:val="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5D68A4BF" w14:textId="58E6A02F" w:rsidR="00813BE1" w:rsidRPr="00813BE1" w:rsidRDefault="00813BE1" w:rsidP="00813BE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13BE1">
              <w:rPr>
                <w:rFonts w:ascii="Century Gothic" w:hAnsi="Century Gothic" w:cs="Century Gothic" w:eastAsia="Century Gothic"/>
                <w:sz w:val="18"/>
                <w:szCs w:val="18"/>
              </w:rPr>
              <w:t>Usa una base de prorrateo errónea.</w:t>
            </w:r>
          </w:p>
        </w:tc>
        <w:tc>
          <w:tcPr>
            <w:tcW w:w="1959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12852D4C" w14:textId="561F1A8F" w:rsidR="00813BE1" w:rsidRPr="00813BE1" w:rsidRDefault="00813BE1" w:rsidP="00813BE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13BE1">
              <w:rPr>
                <w:rFonts w:ascii="Century Gothic" w:hAnsi="Century Gothic" w:cs="Century Gothic" w:eastAsia="Century Gothic"/>
                <w:sz w:val="18"/>
                <w:szCs w:val="18"/>
              </w:rPr>
              <w:t>Prorratea el costo total entre los minerales producidos.</w:t>
            </w:r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1A278465" w14:textId="08FCBE17" w:rsidR="00813BE1" w:rsidRPr="00813BE1" w:rsidRDefault="00813BE1" w:rsidP="00813BE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13BE1">
              <w:rPr>
                <w:rFonts w:ascii="Century Gothic" w:hAnsi="Century Gothic" w:cs="Century Gothic" w:eastAsia="Century Gothic"/>
                <w:sz w:val="18"/>
                <w:szCs w:val="18"/>
              </w:rPr>
              <w:t>Compara el efecto de dos bases de prorrateo.</w:t>
            </w:r>
          </w:p>
        </w:tc>
      </w:tr>
      <w:tr w:rsidR="00813BE1" w14:paraId="315E1751" w14:textId="77777777" w:rsidTr="00C706E9"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477FE484" w14:textId="77777777" w:rsidR="00813BE1" w:rsidRPr="00813BE1" w:rsidRDefault="00813BE1" w:rsidP="00813BE1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106E82FC" w14:textId="40789970" w:rsidR="00813BE1" w:rsidRPr="00813BE1" w:rsidRDefault="00813BE1" w:rsidP="00813BE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13BE1">
              <w:rPr>
                <w:rFonts w:ascii="Century Gothic" w:hAnsi="Century Gothic" w:cs="Century Gothic" w:eastAsia="Century Gothic"/>
                <w:sz w:val="18"/>
                <w:szCs w:val="18"/>
              </w:rPr>
              <w:t>Subproductos e inventarios</w:t>
            </w:r>
          </w:p>
        </w:tc>
        <w:tc>
          <w:tcPr>
            <w:tcW w:w="1959" w:type="dxa"/>
            <w:gridSpan w:val="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7AA3A7A7" w14:textId="2A11A228" w:rsidR="00813BE1" w:rsidRPr="00813BE1" w:rsidRDefault="00813BE1" w:rsidP="00813BE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13BE1">
              <w:rPr>
                <w:rFonts w:ascii="Century Gothic" w:hAnsi="Century Gothic" w:cs="Century Gothic" w:eastAsia="Century Gothic"/>
                <w:sz w:val="18"/>
                <w:szCs w:val="18"/>
              </w:rPr>
              <w:t>No trata los subproductos.</w:t>
            </w:r>
          </w:p>
        </w:tc>
        <w:tc>
          <w:tcPr>
            <w:tcW w:w="1959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7363B504" w14:textId="23D821D4" w:rsidR="00813BE1" w:rsidRPr="00813BE1" w:rsidRDefault="00813BE1" w:rsidP="00813BE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13BE1">
              <w:rPr>
                <w:rFonts w:ascii="Century Gothic" w:hAnsi="Century Gothic" w:cs="Century Gothic" w:eastAsia="Century Gothic"/>
                <w:sz w:val="18"/>
                <w:szCs w:val="18"/>
              </w:rPr>
              <w:t>Valúa los subproductos y el traspaso a inventarios.</w:t>
            </w:r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53244453" w14:textId="6B7919AA" w:rsidR="00813BE1" w:rsidRPr="00813BE1" w:rsidRDefault="00813BE1" w:rsidP="00813BE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13BE1">
              <w:rPr>
                <w:rFonts w:ascii="Century Gothic" w:hAnsi="Century Gothic" w:cs="Century Gothic" w:eastAsia="Century Gothic"/>
                <w:sz w:val="18"/>
                <w:szCs w:val="18"/>
              </w:rPr>
              <w:t>Analiza el efecto del prorrateo en la valuación de inventarios.</w:t>
            </w:r>
          </w:p>
        </w:tc>
      </w:tr>
      <w:tr w:rsidR="00813BE1" w14:paraId="0E5E4EC8" w14:textId="77777777" w:rsidTr="00C706E9"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01B15F3D" w14:textId="77777777" w:rsidR="00813BE1" w:rsidRPr="00813BE1" w:rsidRDefault="00813BE1" w:rsidP="00813BE1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6270" w:type="dxa"/>
            <w:gridSpan w:val="1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0C9F4E5A" w14:textId="1C35C15D" w:rsidR="00813BE1" w:rsidRPr="00813BE1" w:rsidRDefault="00813BE1" w:rsidP="00813BE1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13BE1">
              <w:rPr>
                <w:rFonts w:ascii="Century Gothic" w:hAnsi="Century Gothic" w:cs="Century Gothic" w:eastAsia="Century Gothic"/>
                <w:b/>
                <w:i/>
                <w:sz w:val="18"/>
                <w:szCs w:val="18"/>
              </w:rPr>
              <w:t xml:space="preserve">Producto 13: </w:t>
            </w:r>
            <w:r w:rsidRPr="00813BE1">
              <w:rPr>
                <w:rFonts w:ascii="Century Gothic" w:hAnsi="Century Gothic" w:cs="Century Gothic" w:eastAsia="Century Gothic"/>
                <w:sz w:val="18"/>
                <w:szCs w:val="18"/>
              </w:rPr>
              <w:t>Hoja de liquidación provisional y definitiva de venta de minerales</w:t>
            </w:r>
          </w:p>
        </w:tc>
        <w:tc>
          <w:tcPr>
            <w:tcW w:w="1567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</w:tcPr>
          <w:p w14:paraId="568D8619" w14:textId="3F9B9A00" w:rsidR="00813BE1" w:rsidRPr="00813BE1" w:rsidRDefault="00813BE1" w:rsidP="00813BE1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813BE1">
              <w:rPr>
                <w:rFonts w:ascii="Century Gothic" w:hAnsi="Century Gothic" w:cs="Century Gothic" w:eastAsia="Century Gothic"/>
                <w:b/>
                <w:i/>
                <w:color w:val="FFFFFF"/>
                <w:sz w:val="18"/>
                <w:szCs w:val="18"/>
              </w:rPr>
              <w:t>4%</w:t>
            </w:r>
          </w:p>
        </w:tc>
      </w:tr>
      <w:tr w:rsidR="00813BE1" w14:paraId="3483FE4B" w14:textId="77777777" w:rsidTr="00C706E9"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530113D0" w14:textId="77777777" w:rsidR="00813BE1" w:rsidRPr="00813BE1" w:rsidRDefault="00813BE1" w:rsidP="00813BE1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4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</w:tcPr>
          <w:p w14:paraId="6B620580" w14:textId="0D67BA3D" w:rsidR="00813BE1" w:rsidRPr="00813BE1" w:rsidRDefault="00813BE1" w:rsidP="00813BE1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813BE1">
              <w:rPr>
                <w:rFonts w:ascii="Century Gothic" w:hAnsi="Century Gothic" w:cs="Century Gothic" w:eastAsia="Century Gothic"/>
                <w:b/>
                <w:i/>
                <w:color w:val="FFFFFF"/>
                <w:sz w:val="18"/>
                <w:szCs w:val="18"/>
              </w:rPr>
              <w:t>Criterio</w:t>
            </w:r>
          </w:p>
        </w:tc>
        <w:tc>
          <w:tcPr>
            <w:tcW w:w="1959" w:type="dxa"/>
            <w:gridSpan w:val="3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</w:tcPr>
          <w:p w14:paraId="2A79F1C4" w14:textId="1392E36E" w:rsidR="00813BE1" w:rsidRPr="00813BE1" w:rsidRDefault="00813BE1" w:rsidP="00813BE1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813BE1">
              <w:rPr>
                <w:rFonts w:ascii="Century Gothic" w:hAnsi="Century Gothic" w:cs="Century Gothic" w:eastAsia="Century Gothic"/>
                <w:b/>
                <w:i/>
                <w:color w:val="FFFFFF"/>
                <w:sz w:val="18"/>
                <w:szCs w:val="18"/>
              </w:rPr>
              <w:t>Insuficiente (1–50)</w:t>
            </w:r>
          </w:p>
        </w:tc>
        <w:tc>
          <w:tcPr>
            <w:tcW w:w="1959" w:type="dxa"/>
            <w:gridSpan w:val="5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</w:tcPr>
          <w:p w14:paraId="233CC632" w14:textId="76C246AD" w:rsidR="00813BE1" w:rsidRPr="00813BE1" w:rsidRDefault="00813BE1" w:rsidP="00813BE1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813BE1">
              <w:rPr>
                <w:rFonts w:ascii="Century Gothic" w:hAnsi="Century Gothic" w:cs="Century Gothic" w:eastAsia="Century Gothic"/>
                <w:b/>
                <w:i/>
                <w:color w:val="FFFFFF"/>
                <w:sz w:val="18"/>
                <w:szCs w:val="18"/>
              </w:rPr>
              <w:t>Suficiente (51–80)</w:t>
            </w:r>
          </w:p>
        </w:tc>
        <w:tc>
          <w:tcPr>
            <w:tcW w:w="1959" w:type="dxa"/>
            <w:gridSpan w:val="2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</w:tcPr>
          <w:p w14:paraId="6D8C2568" w14:textId="233F0E93" w:rsidR="00813BE1" w:rsidRPr="00813BE1" w:rsidRDefault="00813BE1" w:rsidP="00813BE1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813BE1">
              <w:rPr>
                <w:rFonts w:ascii="Century Gothic" w:hAnsi="Century Gothic" w:cs="Century Gothic" w:eastAsia="Century Gothic"/>
                <w:b/>
                <w:i/>
                <w:color w:val="FFFFFF"/>
                <w:sz w:val="18"/>
                <w:szCs w:val="18"/>
              </w:rPr>
              <w:t>Destacado (81–100)</w:t>
            </w:r>
          </w:p>
        </w:tc>
      </w:tr>
      <w:tr w:rsidR="00813BE1" w14:paraId="064FA7D9" w14:textId="77777777" w:rsidTr="00C706E9"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46BF524C" w14:textId="77777777" w:rsidR="00813BE1" w:rsidRPr="00813BE1" w:rsidRDefault="00813BE1" w:rsidP="00813BE1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34C4F94A" w14:textId="4EDD8442" w:rsidR="00813BE1" w:rsidRPr="00813BE1" w:rsidRDefault="00813BE1" w:rsidP="00813BE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13BE1">
              <w:rPr>
                <w:rFonts w:ascii="Century Gothic" w:hAnsi="Century Gothic" w:cs="Century Gothic" w:eastAsia="Century Gothic"/>
                <w:sz w:val="18"/>
                <w:szCs w:val="18"/>
              </w:rPr>
              <w:t>Valor bruto</w:t>
            </w:r>
          </w:p>
        </w:tc>
        <w:tc>
          <w:tcPr>
            <w:tcW w:w="1959" w:type="dxa"/>
            <w:gridSpan w:val="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039C50E5" w14:textId="43EEDB55" w:rsidR="00813BE1" w:rsidRPr="00813BE1" w:rsidRDefault="00813BE1" w:rsidP="00813BE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13BE1">
              <w:rPr>
                <w:rFonts w:ascii="Century Gothic" w:hAnsi="Century Gothic" w:cs="Century Gothic" w:eastAsia="Century Gothic"/>
                <w:sz w:val="18"/>
                <w:szCs w:val="18"/>
              </w:rPr>
              <w:t>Calcula mal el contenido fino.</w:t>
            </w:r>
          </w:p>
        </w:tc>
        <w:tc>
          <w:tcPr>
            <w:tcW w:w="1959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1ED81FD5" w14:textId="5263FBDA" w:rsidR="00813BE1" w:rsidRPr="00813BE1" w:rsidRDefault="00813BE1" w:rsidP="00813BE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13BE1">
              <w:rPr>
                <w:rFonts w:ascii="Century Gothic" w:hAnsi="Century Gothic" w:cs="Century Gothic" w:eastAsia="Century Gothic"/>
                <w:sz w:val="18"/>
                <w:szCs w:val="18"/>
              </w:rPr>
              <w:t>Determina el valor bruto con la cotización oficial.</w:t>
            </w:r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644A0286" w14:textId="03975E43" w:rsidR="00813BE1" w:rsidRPr="00813BE1" w:rsidRDefault="00813BE1" w:rsidP="00813BE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13BE1">
              <w:rPr>
                <w:rFonts w:ascii="Century Gothic" w:hAnsi="Century Gothic" w:cs="Century Gothic" w:eastAsia="Century Gothic"/>
                <w:sz w:val="18"/>
                <w:szCs w:val="18"/>
              </w:rPr>
              <w:t>Explica la diferencia entre ambas liquidaciones.</w:t>
            </w:r>
          </w:p>
        </w:tc>
      </w:tr>
      <w:tr w:rsidR="00813BE1" w14:paraId="37E4CBD8" w14:textId="77777777" w:rsidTr="00C706E9"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38E6E927" w14:textId="77777777" w:rsidR="00813BE1" w:rsidRPr="00813BE1" w:rsidRDefault="00813BE1" w:rsidP="00813BE1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0D8B5549" w14:textId="077C31F0" w:rsidR="00813BE1" w:rsidRPr="00813BE1" w:rsidRDefault="00813BE1" w:rsidP="00813BE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13BE1">
              <w:rPr>
                <w:rFonts w:ascii="Century Gothic" w:hAnsi="Century Gothic" w:cs="Century Gothic" w:eastAsia="Century Gothic"/>
                <w:sz w:val="18"/>
                <w:szCs w:val="18"/>
              </w:rPr>
              <w:t>Deducciones</w:t>
            </w:r>
          </w:p>
        </w:tc>
        <w:tc>
          <w:tcPr>
            <w:tcW w:w="1959" w:type="dxa"/>
            <w:gridSpan w:val="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35539C60" w14:textId="538BF444" w:rsidR="00813BE1" w:rsidRPr="00813BE1" w:rsidRDefault="00813BE1" w:rsidP="00813BE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13BE1">
              <w:rPr>
                <w:rFonts w:ascii="Century Gothic" w:hAnsi="Century Gothic" w:cs="Century Gothic" w:eastAsia="Century Gothic"/>
                <w:sz w:val="18"/>
                <w:szCs w:val="18"/>
              </w:rPr>
              <w:t>Omite castigos o gastos.</w:t>
            </w:r>
          </w:p>
        </w:tc>
        <w:tc>
          <w:tcPr>
            <w:tcW w:w="1959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63A2D3F5" w14:textId="58C8DC39" w:rsidR="00813BE1" w:rsidRPr="00813BE1" w:rsidRDefault="00813BE1" w:rsidP="00813BE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13BE1">
              <w:rPr>
                <w:rFonts w:ascii="Century Gothic" w:hAnsi="Century Gothic" w:cs="Century Gothic" w:eastAsia="Century Gothic"/>
                <w:sz w:val="18"/>
                <w:szCs w:val="18"/>
              </w:rPr>
              <w:t>Deduce castigos, penalidades y gastos de realización.</w:t>
            </w:r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78AA49F9" w14:textId="457D9E66" w:rsidR="00813BE1" w:rsidRPr="00813BE1" w:rsidRDefault="00813BE1" w:rsidP="00813BE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13BE1">
              <w:rPr>
                <w:rFonts w:ascii="Century Gothic" w:hAnsi="Century Gothic" w:cs="Century Gothic" w:eastAsia="Century Gothic"/>
                <w:sz w:val="18"/>
                <w:szCs w:val="18"/>
              </w:rPr>
              <w:t>Verifica las deducciones con el contrato de venta.</w:t>
            </w:r>
          </w:p>
        </w:tc>
      </w:tr>
      <w:tr w:rsidR="00813BE1" w14:paraId="2E3A4B68" w14:textId="77777777" w:rsidTr="00C706E9"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5F6CF702" w14:textId="77777777" w:rsidR="00813BE1" w:rsidRPr="00813BE1" w:rsidRDefault="00813BE1" w:rsidP="00813BE1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724CE3E3" w14:textId="507E2D94" w:rsidR="00813BE1" w:rsidRPr="00813BE1" w:rsidRDefault="00813BE1" w:rsidP="00813BE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13BE1">
              <w:rPr>
                <w:rFonts w:ascii="Century Gothic" w:hAnsi="Century Gothic" w:cs="Century Gothic" w:eastAsia="Century Gothic"/>
                <w:sz w:val="18"/>
                <w:szCs w:val="18"/>
              </w:rPr>
              <w:t>Ajuste de precio</w:t>
            </w:r>
          </w:p>
        </w:tc>
        <w:tc>
          <w:tcPr>
            <w:tcW w:w="1959" w:type="dxa"/>
            <w:gridSpan w:val="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0ACF6558" w14:textId="189C1BB0" w:rsidR="00813BE1" w:rsidRPr="00813BE1" w:rsidRDefault="00813BE1" w:rsidP="00813BE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13BE1">
              <w:rPr>
                <w:rFonts w:ascii="Century Gothic" w:hAnsi="Century Gothic" w:cs="Century Gothic" w:eastAsia="Century Gothic"/>
                <w:sz w:val="18"/>
                <w:szCs w:val="18"/>
              </w:rPr>
              <w:t>No registra el ajuste.</w:t>
            </w:r>
          </w:p>
        </w:tc>
        <w:tc>
          <w:tcPr>
            <w:tcW w:w="1959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516F8768" w14:textId="7F3BB02C" w:rsidR="00813BE1" w:rsidRPr="00813BE1" w:rsidRDefault="00813BE1" w:rsidP="00813BE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13BE1">
              <w:rPr>
                <w:rFonts w:ascii="Century Gothic" w:hAnsi="Century Gothic" w:cs="Century Gothic" w:eastAsia="Century Gothic"/>
                <w:sz w:val="18"/>
                <w:szCs w:val="18"/>
              </w:rPr>
              <w:t>Registra el ajuste del precio provisional.</w:t>
            </w:r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3EAA8197" w14:textId="20F126CA" w:rsidR="00813BE1" w:rsidRPr="00813BE1" w:rsidRDefault="00813BE1" w:rsidP="00813BE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13BE1">
              <w:rPr>
                <w:rFonts w:ascii="Century Gothic" w:hAnsi="Century Gothic" w:cs="Century Gothic" w:eastAsia="Century Gothic"/>
                <w:sz w:val="18"/>
                <w:szCs w:val="18"/>
              </w:rPr>
              <w:t>Evalúa el efecto del ajuste en el resultado del periodo.</w:t>
            </w:r>
          </w:p>
        </w:tc>
      </w:tr>
      <w:tr w:rsidR="00813BE1" w14:paraId="17748C81" w14:textId="77777777" w:rsidTr="00C706E9"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0D6BAE8C" w14:textId="77777777" w:rsidR="00813BE1" w:rsidRPr="00813BE1" w:rsidRDefault="00813BE1" w:rsidP="00813BE1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6270" w:type="dxa"/>
            <w:gridSpan w:val="1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7713FB8F" w14:textId="1DF87553" w:rsidR="00813BE1" w:rsidRPr="00813BE1" w:rsidRDefault="00813BE1" w:rsidP="00813BE1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13BE1">
              <w:rPr>
                <w:rFonts w:ascii="Century Gothic" w:hAnsi="Century Gothic" w:cs="Century Gothic" w:eastAsia="Century Gothic"/>
                <w:b/>
                <w:i/>
                <w:sz w:val="18"/>
                <w:szCs w:val="18"/>
              </w:rPr>
              <w:t xml:space="preserve">Producto 14: </w:t>
            </w:r>
            <w:r w:rsidRPr="00813BE1">
              <w:rPr>
                <w:rFonts w:ascii="Century Gothic" w:hAnsi="Century Gothic" w:cs="Century Gothic" w:eastAsia="Century Gothic"/>
                <w:sz w:val="18"/>
                <w:szCs w:val="18"/>
              </w:rPr>
              <w:t>Cuadro comparativo de cotizaciones y regalías mineras</w:t>
            </w:r>
          </w:p>
        </w:tc>
        <w:tc>
          <w:tcPr>
            <w:tcW w:w="1567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</w:tcPr>
          <w:p w14:paraId="54A6A0D2" w14:textId="72ED03A1" w:rsidR="00813BE1" w:rsidRPr="00813BE1" w:rsidRDefault="00813BE1" w:rsidP="00813BE1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813BE1">
              <w:rPr>
                <w:rFonts w:ascii="Century Gothic" w:hAnsi="Century Gothic" w:cs="Century Gothic" w:eastAsia="Century Gothic"/>
                <w:b/>
                <w:i/>
                <w:color w:val="FFFFFF"/>
                <w:sz w:val="18"/>
                <w:szCs w:val="18"/>
              </w:rPr>
              <w:t>3%</w:t>
            </w:r>
          </w:p>
        </w:tc>
      </w:tr>
      <w:tr w:rsidR="00813BE1" w14:paraId="69E6840A" w14:textId="77777777" w:rsidTr="00C706E9"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6D3F0023" w14:textId="77777777" w:rsidR="00813BE1" w:rsidRPr="00813BE1" w:rsidRDefault="00813BE1" w:rsidP="00813BE1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4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</w:tcPr>
          <w:p w14:paraId="24F51F4D" w14:textId="6AB5E0E2" w:rsidR="00813BE1" w:rsidRPr="00813BE1" w:rsidRDefault="00813BE1" w:rsidP="00813BE1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813BE1">
              <w:rPr>
                <w:rFonts w:ascii="Century Gothic" w:hAnsi="Century Gothic" w:cs="Century Gothic" w:eastAsia="Century Gothic"/>
                <w:b/>
                <w:i/>
                <w:color w:val="FFFFFF"/>
                <w:sz w:val="18"/>
                <w:szCs w:val="18"/>
              </w:rPr>
              <w:t>Criterio</w:t>
            </w:r>
          </w:p>
        </w:tc>
        <w:tc>
          <w:tcPr>
            <w:tcW w:w="1959" w:type="dxa"/>
            <w:gridSpan w:val="3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</w:tcPr>
          <w:p w14:paraId="6ABE85B1" w14:textId="1A356214" w:rsidR="00813BE1" w:rsidRPr="00813BE1" w:rsidRDefault="00813BE1" w:rsidP="00813BE1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813BE1">
              <w:rPr>
                <w:rFonts w:ascii="Century Gothic" w:hAnsi="Century Gothic" w:cs="Century Gothic" w:eastAsia="Century Gothic"/>
                <w:b/>
                <w:i/>
                <w:color w:val="FFFFFF"/>
                <w:sz w:val="18"/>
                <w:szCs w:val="18"/>
              </w:rPr>
              <w:t>Insuficiente (1–50)</w:t>
            </w:r>
          </w:p>
        </w:tc>
        <w:tc>
          <w:tcPr>
            <w:tcW w:w="1959" w:type="dxa"/>
            <w:gridSpan w:val="5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</w:tcPr>
          <w:p w14:paraId="2A1BC466" w14:textId="60D1B814" w:rsidR="00813BE1" w:rsidRPr="00813BE1" w:rsidRDefault="00813BE1" w:rsidP="00813BE1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813BE1">
              <w:rPr>
                <w:rFonts w:ascii="Century Gothic" w:hAnsi="Century Gothic" w:cs="Century Gothic" w:eastAsia="Century Gothic"/>
                <w:b/>
                <w:i/>
                <w:color w:val="FFFFFF"/>
                <w:sz w:val="18"/>
                <w:szCs w:val="18"/>
              </w:rPr>
              <w:t>Suficiente (51–80)</w:t>
            </w:r>
          </w:p>
        </w:tc>
        <w:tc>
          <w:tcPr>
            <w:tcW w:w="1959" w:type="dxa"/>
            <w:gridSpan w:val="2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</w:tcPr>
          <w:p w14:paraId="064A4284" w14:textId="706C9239" w:rsidR="00813BE1" w:rsidRPr="00813BE1" w:rsidRDefault="00813BE1" w:rsidP="00813BE1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813BE1">
              <w:rPr>
                <w:rFonts w:ascii="Century Gothic" w:hAnsi="Century Gothic" w:cs="Century Gothic" w:eastAsia="Century Gothic"/>
                <w:b/>
                <w:i/>
                <w:color w:val="FFFFFF"/>
                <w:sz w:val="18"/>
                <w:szCs w:val="18"/>
              </w:rPr>
              <w:t>Destacado (81–100)</w:t>
            </w:r>
          </w:p>
        </w:tc>
      </w:tr>
      <w:tr w:rsidR="00813BE1" w14:paraId="2DB23E1C" w14:textId="77777777" w:rsidTr="00C706E9"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4B64556A" w14:textId="77777777" w:rsidR="00813BE1" w:rsidRPr="00813BE1" w:rsidRDefault="00813BE1" w:rsidP="00813BE1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632D9EEB" w14:textId="7B461154" w:rsidR="00813BE1" w:rsidRPr="00813BE1" w:rsidRDefault="00813BE1" w:rsidP="00813BE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13BE1">
              <w:rPr>
                <w:rFonts w:ascii="Century Gothic" w:hAnsi="Century Gothic" w:cs="Century Gothic" w:eastAsia="Century Gothic"/>
                <w:sz w:val="18"/>
                <w:szCs w:val="18"/>
              </w:rPr>
              <w:t>Cotizaciones</w:t>
            </w:r>
          </w:p>
        </w:tc>
        <w:tc>
          <w:tcPr>
            <w:tcW w:w="1959" w:type="dxa"/>
            <w:gridSpan w:val="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68368E49" w14:textId="71906F73" w:rsidR="00813BE1" w:rsidRPr="00813BE1" w:rsidRDefault="00813BE1" w:rsidP="00813BE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13BE1">
              <w:rPr>
                <w:rFonts w:ascii="Century Gothic" w:hAnsi="Century Gothic" w:cs="Century Gothic" w:eastAsia="Century Gothic"/>
                <w:sz w:val="18"/>
                <w:szCs w:val="18"/>
              </w:rPr>
              <w:t>Usa cotizaciones no oficiales.</w:t>
            </w:r>
          </w:p>
        </w:tc>
        <w:tc>
          <w:tcPr>
            <w:tcW w:w="1959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0FFD7C76" w14:textId="0E10B31B" w:rsidR="00813BE1" w:rsidRPr="00813BE1" w:rsidRDefault="00813BE1" w:rsidP="00813BE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13BE1">
              <w:rPr>
                <w:rFonts w:ascii="Century Gothic" w:hAnsi="Century Gothic" w:cs="Century Gothic" w:eastAsia="Century Gothic"/>
                <w:sz w:val="18"/>
                <w:szCs w:val="18"/>
              </w:rPr>
              <w:t>Registra las cotizaciones oficiales de los minerales vendidos.</w:t>
            </w:r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0A9C6A9A" w14:textId="5923CC2E" w:rsidR="00813BE1" w:rsidRPr="00813BE1" w:rsidRDefault="00813BE1" w:rsidP="00813BE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13BE1">
              <w:rPr>
                <w:rFonts w:ascii="Century Gothic" w:hAnsi="Century Gothic" w:cs="Century Gothic" w:eastAsia="Century Gothic"/>
                <w:sz w:val="18"/>
                <w:szCs w:val="18"/>
              </w:rPr>
              <w:t>Analiza la tendencia de las cotizaciones en el periodo.</w:t>
            </w:r>
          </w:p>
        </w:tc>
      </w:tr>
      <w:tr w:rsidR="00813BE1" w14:paraId="19C29C79" w14:textId="77777777" w:rsidTr="00C706E9"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2A057970" w14:textId="77777777" w:rsidR="00813BE1" w:rsidRPr="00813BE1" w:rsidRDefault="00813BE1" w:rsidP="00813BE1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2F10792F" w14:textId="0201D951" w:rsidR="00813BE1" w:rsidRPr="00813BE1" w:rsidRDefault="00813BE1" w:rsidP="00813BE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13BE1">
              <w:rPr>
                <w:rFonts w:ascii="Century Gothic" w:hAnsi="Century Gothic" w:cs="Century Gothic" w:eastAsia="Century Gothic"/>
                <w:sz w:val="18"/>
                <w:szCs w:val="18"/>
              </w:rPr>
              <w:t>Alícuotas de regalía</w:t>
            </w:r>
          </w:p>
        </w:tc>
        <w:tc>
          <w:tcPr>
            <w:tcW w:w="1959" w:type="dxa"/>
            <w:gridSpan w:val="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2605BC18" w14:textId="79683CAF" w:rsidR="00813BE1" w:rsidRPr="00813BE1" w:rsidRDefault="00813BE1" w:rsidP="00813BE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13BE1">
              <w:rPr>
                <w:rFonts w:ascii="Century Gothic" w:hAnsi="Century Gothic" w:cs="Century Gothic" w:eastAsia="Century Gothic"/>
                <w:sz w:val="18"/>
                <w:szCs w:val="18"/>
              </w:rPr>
              <w:t>Aplica alícuotas erróneas.</w:t>
            </w:r>
          </w:p>
        </w:tc>
        <w:tc>
          <w:tcPr>
            <w:tcW w:w="1959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450DAB27" w14:textId="57B86162" w:rsidR="00813BE1" w:rsidRPr="00813BE1" w:rsidRDefault="00813BE1" w:rsidP="00813BE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13BE1">
              <w:rPr>
                <w:rFonts w:ascii="Century Gothic" w:hAnsi="Century Gothic" w:cs="Century Gothic" w:eastAsia="Century Gothic"/>
                <w:sz w:val="18"/>
                <w:szCs w:val="18"/>
              </w:rPr>
              <w:t>Ubica la alícuota de cada mineral según la tabla legal.</w:t>
            </w:r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386BC71E" w14:textId="67ECD932" w:rsidR="00813BE1" w:rsidRPr="00813BE1" w:rsidRDefault="00813BE1" w:rsidP="00813BE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13BE1">
              <w:rPr>
                <w:rFonts w:ascii="Century Gothic" w:hAnsi="Century Gothic" w:cs="Century Gothic" w:eastAsia="Century Gothic"/>
                <w:sz w:val="18"/>
                <w:szCs w:val="18"/>
              </w:rPr>
              <w:t>Concilia la regalía con los libros de ventas y compras.</w:t>
            </w:r>
          </w:p>
        </w:tc>
      </w:tr>
      <w:tr w:rsidR="00813BE1" w14:paraId="5F388676" w14:textId="77777777" w:rsidTr="00C706E9"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59F987E0" w14:textId="77777777" w:rsidR="00813BE1" w:rsidRPr="00813BE1" w:rsidRDefault="00813BE1" w:rsidP="00813BE1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54DE85E0" w14:textId="56A30362" w:rsidR="00813BE1" w:rsidRPr="00813BE1" w:rsidRDefault="00813BE1" w:rsidP="00813BE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13BE1">
              <w:rPr>
                <w:rFonts w:ascii="Century Gothic" w:hAnsi="Century Gothic" w:cs="Century Gothic" w:eastAsia="Century Gothic"/>
                <w:sz w:val="18"/>
                <w:szCs w:val="18"/>
              </w:rPr>
              <w:t>Acreditación contra el IUE</w:t>
            </w:r>
          </w:p>
        </w:tc>
        <w:tc>
          <w:tcPr>
            <w:tcW w:w="1959" w:type="dxa"/>
            <w:gridSpan w:val="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77C2B29F" w14:textId="270D7C33" w:rsidR="00813BE1" w:rsidRPr="00813BE1" w:rsidRDefault="00813BE1" w:rsidP="00813BE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13BE1">
              <w:rPr>
                <w:rFonts w:ascii="Century Gothic" w:hAnsi="Century Gothic" w:cs="Century Gothic" w:eastAsia="Century Gothic"/>
                <w:sz w:val="18"/>
                <w:szCs w:val="18"/>
              </w:rPr>
              <w:t>No distingue la regalía acreditable.</w:t>
            </w:r>
          </w:p>
        </w:tc>
        <w:tc>
          <w:tcPr>
            <w:tcW w:w="1959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034B6C36" w14:textId="19F39CE8" w:rsidR="00813BE1" w:rsidRPr="00813BE1" w:rsidRDefault="00813BE1" w:rsidP="00813BE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13BE1">
              <w:rPr>
                <w:rFonts w:ascii="Century Gothic" w:hAnsi="Century Gothic" w:cs="Century Gothic" w:eastAsia="Century Gothic"/>
                <w:sz w:val="18"/>
                <w:szCs w:val="18"/>
              </w:rPr>
              <w:t>Distingue la regalía acreditable de la no acreditable.</w:t>
            </w:r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7F82FD33" w14:textId="27ED9F58" w:rsidR="00813BE1" w:rsidRPr="00813BE1" w:rsidRDefault="00813BE1" w:rsidP="00813BE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13BE1">
              <w:rPr>
                <w:rFonts w:ascii="Century Gothic" w:hAnsi="Century Gothic" w:cs="Century Gothic" w:eastAsia="Century Gothic"/>
                <w:sz w:val="18"/>
                <w:szCs w:val="18"/>
              </w:rPr>
              <w:t>Analiza el efecto de la acreditación en el flujo de caja.</w:t>
            </w:r>
          </w:p>
        </w:tc>
      </w:tr>
      <w:tr w:rsidR="00813BE1" w14:paraId="3045251A" w14:textId="77777777" w:rsidTr="00C706E9"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168B543B" w14:textId="77777777" w:rsidR="00813BE1" w:rsidRPr="00813BE1" w:rsidRDefault="00813BE1" w:rsidP="00813BE1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6270" w:type="dxa"/>
            <w:gridSpan w:val="1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7A2B1C78" w14:textId="394DD9FC" w:rsidR="00813BE1" w:rsidRPr="00813BE1" w:rsidRDefault="00813BE1" w:rsidP="00813BE1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13BE1">
              <w:rPr>
                <w:rFonts w:ascii="Century Gothic" w:hAnsi="Century Gothic" w:cs="Century Gothic" w:eastAsia="Century Gothic"/>
                <w:b/>
                <w:i/>
                <w:sz w:val="18"/>
                <w:szCs w:val="18"/>
              </w:rPr>
              <w:t xml:space="preserve">Producto 15: </w:t>
            </w:r>
            <w:r w:rsidRPr="00813BE1">
              <w:rPr>
                <w:rFonts w:ascii="Century Gothic" w:hAnsi="Century Gothic" w:cs="Century Gothic" w:eastAsia="Century Gothic"/>
                <w:sz w:val="18"/>
                <w:szCs w:val="18"/>
              </w:rPr>
              <w:t>Diapositivas sobre el impacto ambiental de las empresas mineras auríferas</w:t>
            </w:r>
          </w:p>
        </w:tc>
        <w:tc>
          <w:tcPr>
            <w:tcW w:w="1567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</w:tcPr>
          <w:p w14:paraId="62F01AE8" w14:textId="5D88B87D" w:rsidR="00813BE1" w:rsidRPr="00813BE1" w:rsidRDefault="00813BE1" w:rsidP="00813BE1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813BE1">
              <w:rPr>
                <w:rFonts w:ascii="Century Gothic" w:hAnsi="Century Gothic" w:cs="Century Gothic" w:eastAsia="Century Gothic"/>
                <w:b/>
                <w:i/>
                <w:color w:val="FFFFFF"/>
                <w:sz w:val="18"/>
                <w:szCs w:val="18"/>
              </w:rPr>
              <w:t>3%</w:t>
            </w:r>
          </w:p>
        </w:tc>
      </w:tr>
      <w:tr w:rsidR="00813BE1" w14:paraId="3277F686" w14:textId="77777777" w:rsidTr="00C706E9"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67AD22B8" w14:textId="77777777" w:rsidR="00813BE1" w:rsidRPr="00813BE1" w:rsidRDefault="00813BE1" w:rsidP="00813BE1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4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</w:tcPr>
          <w:p w14:paraId="7819E999" w14:textId="51CC14A8" w:rsidR="00813BE1" w:rsidRPr="00813BE1" w:rsidRDefault="00813BE1" w:rsidP="00813BE1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813BE1">
              <w:rPr>
                <w:rFonts w:ascii="Century Gothic" w:hAnsi="Century Gothic" w:cs="Century Gothic" w:eastAsia="Century Gothic"/>
                <w:b/>
                <w:i/>
                <w:color w:val="FFFFFF"/>
                <w:sz w:val="18"/>
                <w:szCs w:val="18"/>
              </w:rPr>
              <w:t>Criterio</w:t>
            </w:r>
          </w:p>
        </w:tc>
        <w:tc>
          <w:tcPr>
            <w:tcW w:w="1959" w:type="dxa"/>
            <w:gridSpan w:val="3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</w:tcPr>
          <w:p w14:paraId="15237CFC" w14:textId="6F2104D1" w:rsidR="00813BE1" w:rsidRPr="00813BE1" w:rsidRDefault="00813BE1" w:rsidP="00813BE1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813BE1">
              <w:rPr>
                <w:rFonts w:ascii="Century Gothic" w:hAnsi="Century Gothic" w:cs="Century Gothic" w:eastAsia="Century Gothic"/>
                <w:b/>
                <w:i/>
                <w:color w:val="FFFFFF"/>
                <w:sz w:val="18"/>
                <w:szCs w:val="18"/>
              </w:rPr>
              <w:t>Insuficiente (1–50)</w:t>
            </w:r>
          </w:p>
        </w:tc>
        <w:tc>
          <w:tcPr>
            <w:tcW w:w="1959" w:type="dxa"/>
            <w:gridSpan w:val="5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</w:tcPr>
          <w:p w14:paraId="0D7E8054" w14:textId="285D9296" w:rsidR="00813BE1" w:rsidRPr="00813BE1" w:rsidRDefault="00813BE1" w:rsidP="00813BE1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813BE1">
              <w:rPr>
                <w:rFonts w:ascii="Century Gothic" w:hAnsi="Century Gothic" w:cs="Century Gothic" w:eastAsia="Century Gothic"/>
                <w:b/>
                <w:i/>
                <w:color w:val="FFFFFF"/>
                <w:sz w:val="18"/>
                <w:szCs w:val="18"/>
              </w:rPr>
              <w:t>Suficiente (51–80)</w:t>
            </w:r>
          </w:p>
        </w:tc>
        <w:tc>
          <w:tcPr>
            <w:tcW w:w="1959" w:type="dxa"/>
            <w:gridSpan w:val="2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</w:tcPr>
          <w:p w14:paraId="490DD382" w14:textId="6686B8A1" w:rsidR="00813BE1" w:rsidRPr="00813BE1" w:rsidRDefault="00813BE1" w:rsidP="00813BE1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813BE1">
              <w:rPr>
                <w:rFonts w:ascii="Century Gothic" w:hAnsi="Century Gothic" w:cs="Century Gothic" w:eastAsia="Century Gothic"/>
                <w:b/>
                <w:i/>
                <w:color w:val="FFFFFF"/>
                <w:sz w:val="18"/>
                <w:szCs w:val="18"/>
              </w:rPr>
              <w:t>Destacado (81–100)</w:t>
            </w:r>
          </w:p>
        </w:tc>
      </w:tr>
      <w:tr w:rsidR="00813BE1" w14:paraId="032DEA7B" w14:textId="77777777" w:rsidTr="00C706E9"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3F39336B" w14:textId="77777777" w:rsidR="00813BE1" w:rsidRPr="00813BE1" w:rsidRDefault="00813BE1" w:rsidP="00813BE1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10766751" w14:textId="37C612B0" w:rsidR="00813BE1" w:rsidRPr="00813BE1" w:rsidRDefault="00813BE1" w:rsidP="00813BE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13BE1">
              <w:rPr>
                <w:rFonts w:ascii="Century Gothic" w:hAnsi="Century Gothic" w:cs="Century Gothic" w:eastAsia="Century Gothic"/>
                <w:sz w:val="18"/>
                <w:szCs w:val="18"/>
              </w:rPr>
              <w:t>Identificación de impactos</w:t>
            </w:r>
          </w:p>
        </w:tc>
        <w:tc>
          <w:tcPr>
            <w:tcW w:w="1959" w:type="dxa"/>
            <w:gridSpan w:val="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296640EE" w14:textId="4015CACD" w:rsidR="00813BE1" w:rsidRPr="00813BE1" w:rsidRDefault="00813BE1" w:rsidP="00813BE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13BE1">
              <w:rPr>
                <w:rFonts w:ascii="Century Gothic" w:hAnsi="Century Gothic" w:cs="Century Gothic" w:eastAsia="Century Gothic"/>
                <w:sz w:val="18"/>
                <w:szCs w:val="18"/>
              </w:rPr>
              <w:t>No identifica los impactos.</w:t>
            </w:r>
          </w:p>
        </w:tc>
        <w:tc>
          <w:tcPr>
            <w:tcW w:w="1959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52D5AE45" w14:textId="0C4FAFD6" w:rsidR="00813BE1" w:rsidRPr="00813BE1" w:rsidRDefault="00813BE1" w:rsidP="00813BE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13BE1">
              <w:rPr>
                <w:rFonts w:ascii="Century Gothic" w:hAnsi="Century Gothic" w:cs="Century Gothic" w:eastAsia="Century Gothic"/>
                <w:sz w:val="18"/>
                <w:szCs w:val="18"/>
              </w:rPr>
              <w:t>Identifica los impactos del mercurio y de los residuos en el agua, el suelo y la salud.</w:t>
            </w:r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6A8B75AA" w14:textId="3043038B" w:rsidR="00813BE1" w:rsidRPr="00813BE1" w:rsidRDefault="00813BE1" w:rsidP="00813BE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13BE1">
              <w:rPr>
                <w:rFonts w:ascii="Century Gothic" w:hAnsi="Century Gothic" w:cs="Century Gothic" w:eastAsia="Century Gothic"/>
                <w:sz w:val="18"/>
                <w:szCs w:val="18"/>
              </w:rPr>
              <w:t>Prioriza los impactos según su gravedad y la zona afectada.</w:t>
            </w:r>
          </w:p>
        </w:tc>
      </w:tr>
      <w:tr w:rsidR="00813BE1" w14:paraId="6FB5769C" w14:textId="77777777" w:rsidTr="00C706E9"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13891D7E" w14:textId="77777777" w:rsidR="00813BE1" w:rsidRPr="00813BE1" w:rsidRDefault="00813BE1" w:rsidP="00813BE1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0E3D3615" w14:textId="0CE5151F" w:rsidR="00813BE1" w:rsidRPr="00813BE1" w:rsidRDefault="00813BE1" w:rsidP="00813BE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13BE1">
              <w:rPr>
                <w:rFonts w:ascii="Century Gothic" w:hAnsi="Century Gothic" w:cs="Century Gothic" w:eastAsia="Century Gothic"/>
                <w:sz w:val="18"/>
                <w:szCs w:val="18"/>
              </w:rPr>
              <w:t>Diseño de las diapositivas</w:t>
            </w:r>
          </w:p>
        </w:tc>
        <w:tc>
          <w:tcPr>
            <w:tcW w:w="1959" w:type="dxa"/>
            <w:gridSpan w:val="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5D507CCC" w14:textId="7006EC44" w:rsidR="00813BE1" w:rsidRPr="00813BE1" w:rsidRDefault="00813BE1" w:rsidP="00813BE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13BE1">
              <w:rPr>
                <w:rFonts w:ascii="Century Gothic" w:hAnsi="Century Gothic" w:cs="Century Gothic" w:eastAsia="Century Gothic"/>
                <w:sz w:val="18"/>
                <w:szCs w:val="18"/>
              </w:rPr>
              <w:t>Las diapositivas están recargadas o desordenadas.</w:t>
            </w:r>
          </w:p>
        </w:tc>
        <w:tc>
          <w:tcPr>
            <w:tcW w:w="1959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73D08EA6" w14:textId="0A3368ED" w:rsidR="00813BE1" w:rsidRPr="00813BE1" w:rsidRDefault="00813BE1" w:rsidP="00813BE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13BE1">
              <w:rPr>
                <w:rFonts w:ascii="Century Gothic" w:hAnsi="Century Gothic" w:cs="Century Gothic" w:eastAsia="Century Gothic"/>
                <w:sz w:val="18"/>
                <w:szCs w:val="18"/>
              </w:rPr>
              <w:t>Las diapositivas son claras, con texto breve e imágenes pertinentes.</w:t>
            </w:r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22FD6FC4" w14:textId="30602E4F" w:rsidR="00813BE1" w:rsidRPr="00813BE1" w:rsidRDefault="00813BE1" w:rsidP="00813BE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13BE1">
              <w:rPr>
                <w:rFonts w:ascii="Century Gothic" w:hAnsi="Century Gothic" w:cs="Century Gothic" w:eastAsia="Century Gothic"/>
                <w:sz w:val="18"/>
                <w:szCs w:val="18"/>
              </w:rPr>
              <w:t>Usa mapas, datos y gráficos que sustentan el mensaje.</w:t>
            </w:r>
          </w:p>
        </w:tc>
      </w:tr>
      <w:tr w:rsidR="00813BE1" w14:paraId="1ADEF926" w14:textId="77777777" w:rsidTr="00C706E9"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1F9438A8" w14:textId="77777777" w:rsidR="00813BE1" w:rsidRPr="00813BE1" w:rsidRDefault="00813BE1" w:rsidP="00813BE1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144E53C9" w14:textId="6D7CC4C0" w:rsidR="00813BE1" w:rsidRPr="00813BE1" w:rsidRDefault="00813BE1" w:rsidP="00813BE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13BE1">
              <w:rPr>
                <w:rFonts w:ascii="Century Gothic" w:hAnsi="Century Gothic" w:cs="Century Gothic" w:eastAsia="Century Gothic"/>
                <w:sz w:val="18"/>
                <w:szCs w:val="18"/>
              </w:rPr>
              <w:t>Exposición en equipo</w:t>
            </w:r>
          </w:p>
        </w:tc>
        <w:tc>
          <w:tcPr>
            <w:tcW w:w="1959" w:type="dxa"/>
            <w:gridSpan w:val="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1BF0F5D4" w14:textId="7937FA90" w:rsidR="00813BE1" w:rsidRPr="00813BE1" w:rsidRDefault="00813BE1" w:rsidP="00813BE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13BE1">
              <w:rPr>
                <w:rFonts w:ascii="Century Gothic" w:hAnsi="Century Gothic" w:cs="Century Gothic" w:eastAsia="Century Gothic"/>
                <w:sz w:val="18"/>
                <w:szCs w:val="18"/>
              </w:rPr>
              <w:t>La exposición es desordenada.</w:t>
            </w:r>
          </w:p>
        </w:tc>
        <w:tc>
          <w:tcPr>
            <w:tcW w:w="1959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06137526" w14:textId="1BA9F042" w:rsidR="00813BE1" w:rsidRPr="00813BE1" w:rsidRDefault="00813BE1" w:rsidP="00813BE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13BE1">
              <w:rPr>
                <w:rFonts w:ascii="Century Gothic" w:hAnsi="Century Gothic" w:cs="Century Gothic" w:eastAsia="Century Gothic"/>
                <w:sz w:val="18"/>
                <w:szCs w:val="18"/>
              </w:rPr>
              <w:t>La exposición es clara y todos participan.</w:t>
            </w:r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3381EFF2" w14:textId="0B38005E" w:rsidR="00813BE1" w:rsidRPr="00813BE1" w:rsidRDefault="00813BE1" w:rsidP="00813BE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13BE1">
              <w:rPr>
                <w:rFonts w:ascii="Century Gothic" w:hAnsi="Century Gothic" w:cs="Century Gothic" w:eastAsia="Century Gothic"/>
                <w:sz w:val="18"/>
                <w:szCs w:val="18"/>
              </w:rPr>
              <w:t>El equipo responde con solvencia a las preguntas del curso.</w:t>
            </w:r>
          </w:p>
        </w:tc>
      </w:tr>
      <w:tr w:rsidR="00813BE1" w14:paraId="3A359C77" w14:textId="77777777" w:rsidTr="00C706E9"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7708DF4C" w14:textId="77777777" w:rsidR="00813BE1" w:rsidRPr="00813BE1" w:rsidRDefault="00813BE1" w:rsidP="00813BE1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6270" w:type="dxa"/>
            <w:gridSpan w:val="1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2A6B652A" w14:textId="1645FE6F" w:rsidR="00813BE1" w:rsidRPr="00813BE1" w:rsidRDefault="00813BE1" w:rsidP="00813BE1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13BE1">
              <w:rPr>
                <w:rFonts w:ascii="Century Gothic" w:hAnsi="Century Gothic" w:cs="Century Gothic" w:eastAsia="Century Gothic"/>
                <w:b/>
                <w:i/>
                <w:sz w:val="18"/>
                <w:szCs w:val="18"/>
              </w:rPr>
              <w:t xml:space="preserve">Producto 16: </w:t>
            </w:r>
            <w:r w:rsidRPr="00813BE1">
              <w:rPr>
                <w:rFonts w:ascii="Century Gothic" w:hAnsi="Century Gothic" w:cs="Century Gothic" w:eastAsia="Century Gothic"/>
                <w:sz w:val="18"/>
                <w:szCs w:val="18"/>
              </w:rPr>
              <w:t>Resumen explicativo de la normativa ambiental vigente</w:t>
            </w:r>
          </w:p>
        </w:tc>
        <w:tc>
          <w:tcPr>
            <w:tcW w:w="1567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</w:tcPr>
          <w:p w14:paraId="7514CE27" w14:textId="7F24A884" w:rsidR="00813BE1" w:rsidRPr="00813BE1" w:rsidRDefault="00813BE1" w:rsidP="00813BE1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813BE1">
              <w:rPr>
                <w:rFonts w:ascii="Century Gothic" w:hAnsi="Century Gothic" w:cs="Century Gothic" w:eastAsia="Century Gothic"/>
                <w:b/>
                <w:i/>
                <w:color w:val="FFFFFF"/>
                <w:sz w:val="18"/>
                <w:szCs w:val="18"/>
              </w:rPr>
              <w:t>3%</w:t>
            </w:r>
          </w:p>
        </w:tc>
      </w:tr>
      <w:tr w:rsidR="00813BE1" w14:paraId="5BB9E638" w14:textId="77777777" w:rsidTr="00C706E9"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35C04318" w14:textId="77777777" w:rsidR="00813BE1" w:rsidRPr="00813BE1" w:rsidRDefault="00813BE1" w:rsidP="00813BE1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4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</w:tcPr>
          <w:p w14:paraId="2BDABC99" w14:textId="0D2B3AEC" w:rsidR="00813BE1" w:rsidRPr="00813BE1" w:rsidRDefault="00813BE1" w:rsidP="00813BE1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813BE1">
              <w:rPr>
                <w:rFonts w:ascii="Century Gothic" w:hAnsi="Century Gothic" w:cs="Century Gothic" w:eastAsia="Century Gothic"/>
                <w:b/>
                <w:i/>
                <w:color w:val="FFFFFF"/>
                <w:sz w:val="18"/>
                <w:szCs w:val="18"/>
              </w:rPr>
              <w:t>Criterio</w:t>
            </w:r>
          </w:p>
        </w:tc>
        <w:tc>
          <w:tcPr>
            <w:tcW w:w="1959" w:type="dxa"/>
            <w:gridSpan w:val="3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</w:tcPr>
          <w:p w14:paraId="0181FB00" w14:textId="268B6C81" w:rsidR="00813BE1" w:rsidRPr="00813BE1" w:rsidRDefault="00813BE1" w:rsidP="00813BE1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813BE1">
              <w:rPr>
                <w:rFonts w:ascii="Century Gothic" w:hAnsi="Century Gothic" w:cs="Century Gothic" w:eastAsia="Century Gothic"/>
                <w:b/>
                <w:i/>
                <w:color w:val="FFFFFF"/>
                <w:sz w:val="18"/>
                <w:szCs w:val="18"/>
              </w:rPr>
              <w:t>Insuficiente (1–50)</w:t>
            </w:r>
          </w:p>
        </w:tc>
        <w:tc>
          <w:tcPr>
            <w:tcW w:w="1959" w:type="dxa"/>
            <w:gridSpan w:val="5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</w:tcPr>
          <w:p w14:paraId="7286D210" w14:textId="004E0AAF" w:rsidR="00813BE1" w:rsidRPr="00813BE1" w:rsidRDefault="00813BE1" w:rsidP="00813BE1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813BE1">
              <w:rPr>
                <w:rFonts w:ascii="Century Gothic" w:hAnsi="Century Gothic" w:cs="Century Gothic" w:eastAsia="Century Gothic"/>
                <w:b/>
                <w:i/>
                <w:color w:val="FFFFFF"/>
                <w:sz w:val="18"/>
                <w:szCs w:val="18"/>
              </w:rPr>
              <w:t>Suficiente (51–80)</w:t>
            </w:r>
          </w:p>
        </w:tc>
        <w:tc>
          <w:tcPr>
            <w:tcW w:w="1959" w:type="dxa"/>
            <w:gridSpan w:val="2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</w:tcPr>
          <w:p w14:paraId="3935B051" w14:textId="0DAA32B0" w:rsidR="00813BE1" w:rsidRPr="00813BE1" w:rsidRDefault="00813BE1" w:rsidP="00813BE1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813BE1">
              <w:rPr>
                <w:rFonts w:ascii="Century Gothic" w:hAnsi="Century Gothic" w:cs="Century Gothic" w:eastAsia="Century Gothic"/>
                <w:b/>
                <w:i/>
                <w:color w:val="FFFFFF"/>
                <w:sz w:val="18"/>
                <w:szCs w:val="18"/>
              </w:rPr>
              <w:t>Destacado (81–100)</w:t>
            </w:r>
          </w:p>
        </w:tc>
      </w:tr>
      <w:tr w:rsidR="00813BE1" w14:paraId="51079905" w14:textId="77777777" w:rsidTr="00C706E9"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05C1E789" w14:textId="77777777" w:rsidR="00813BE1" w:rsidRPr="00813BE1" w:rsidRDefault="00813BE1" w:rsidP="00813BE1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7ADC298A" w14:textId="74D6FB3D" w:rsidR="00813BE1" w:rsidRPr="00813BE1" w:rsidRDefault="00813BE1" w:rsidP="00813BE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13BE1">
              <w:rPr>
                <w:rFonts w:ascii="Century Gothic" w:hAnsi="Century Gothic" w:cs="Century Gothic" w:eastAsia="Century Gothic"/>
                <w:sz w:val="18"/>
                <w:szCs w:val="18"/>
              </w:rPr>
              <w:t>Normas vigentes</w:t>
            </w:r>
          </w:p>
        </w:tc>
        <w:tc>
          <w:tcPr>
            <w:tcW w:w="1959" w:type="dxa"/>
            <w:gridSpan w:val="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6B328ADE" w14:textId="7102F1B6" w:rsidR="00813BE1" w:rsidRPr="00813BE1" w:rsidRDefault="00813BE1" w:rsidP="00813BE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13BE1">
              <w:rPr>
                <w:rFonts w:ascii="Century Gothic" w:hAnsi="Century Gothic" w:cs="Century Gothic" w:eastAsia="Century Gothic"/>
                <w:sz w:val="18"/>
                <w:szCs w:val="18"/>
              </w:rPr>
              <w:t>Omite normas o cita normas derogadas.</w:t>
            </w:r>
          </w:p>
        </w:tc>
        <w:tc>
          <w:tcPr>
            <w:tcW w:w="1959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0D064AAE" w14:textId="251673AE" w:rsidR="00813BE1" w:rsidRPr="00813BE1" w:rsidRDefault="00813BE1" w:rsidP="00813BE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13BE1">
              <w:rPr>
                <w:rFonts w:ascii="Century Gothic" w:hAnsi="Century Gothic" w:cs="Century Gothic" w:eastAsia="Century Gothic"/>
                <w:sz w:val="18"/>
                <w:szCs w:val="18"/>
              </w:rPr>
              <w:t>Resume la Ley 1333 y sus reglamentos para el sector minero.</w:t>
            </w:r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456BBB92" w14:textId="3DD9C90B" w:rsidR="00813BE1" w:rsidRPr="00813BE1" w:rsidRDefault="00813BE1" w:rsidP="00813BE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13BE1">
              <w:rPr>
                <w:rFonts w:ascii="Century Gothic" w:hAnsi="Century Gothic" w:cs="Century Gothic" w:eastAsia="Century Gothic"/>
                <w:sz w:val="18"/>
                <w:szCs w:val="18"/>
              </w:rPr>
              <w:t>Explica la jerarquía y la vigencia de cada norma.</w:t>
            </w:r>
          </w:p>
        </w:tc>
      </w:tr>
      <w:tr w:rsidR="00813BE1" w14:paraId="30418C77" w14:textId="77777777" w:rsidTr="00C706E9"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2B862B83" w14:textId="77777777" w:rsidR="00813BE1" w:rsidRPr="00813BE1" w:rsidRDefault="00813BE1" w:rsidP="00813BE1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553FFA22" w14:textId="63F456D7" w:rsidR="00813BE1" w:rsidRPr="00813BE1" w:rsidRDefault="00813BE1" w:rsidP="00813BE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13BE1">
              <w:rPr>
                <w:rFonts w:ascii="Century Gothic" w:hAnsi="Century Gothic" w:cs="Century Gothic" w:eastAsia="Century Gothic"/>
                <w:sz w:val="18"/>
                <w:szCs w:val="18"/>
              </w:rPr>
              <w:t>Aplicación a la minería</w:t>
            </w:r>
          </w:p>
        </w:tc>
        <w:tc>
          <w:tcPr>
            <w:tcW w:w="1959" w:type="dxa"/>
            <w:gridSpan w:val="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126BD760" w14:textId="33F2E282" w:rsidR="00813BE1" w:rsidRPr="00813BE1" w:rsidRDefault="00813BE1" w:rsidP="00813BE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13BE1">
              <w:rPr>
                <w:rFonts w:ascii="Century Gothic" w:hAnsi="Century Gothic" w:cs="Century Gothic" w:eastAsia="Century Gothic"/>
                <w:sz w:val="18"/>
                <w:szCs w:val="18"/>
              </w:rPr>
              <w:t>No relaciona la norma con la actividad minera.</w:t>
            </w:r>
          </w:p>
        </w:tc>
        <w:tc>
          <w:tcPr>
            <w:tcW w:w="1959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4E323C5D" w14:textId="7AA094DA" w:rsidR="00813BE1" w:rsidRPr="00813BE1" w:rsidRDefault="00813BE1" w:rsidP="00813BE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13BE1">
              <w:rPr>
                <w:rFonts w:ascii="Century Gothic" w:hAnsi="Century Gothic" w:cs="Century Gothic" w:eastAsia="Century Gothic"/>
                <w:sz w:val="18"/>
                <w:szCs w:val="18"/>
              </w:rPr>
              <w:t>Explica los instrumentos de regulación ambiental aplicables a la minería.</w:t>
            </w:r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7842A85A" w14:textId="0541F8CD" w:rsidR="00813BE1" w:rsidRPr="00813BE1" w:rsidRDefault="00813BE1" w:rsidP="00813BE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13BE1">
              <w:rPr>
                <w:rFonts w:ascii="Century Gothic" w:hAnsi="Century Gothic" w:cs="Century Gothic" w:eastAsia="Century Gothic"/>
                <w:sz w:val="18"/>
                <w:szCs w:val="18"/>
              </w:rPr>
              <w:t>Vincula las obligaciones ambientales con su registro contable.</w:t>
            </w:r>
          </w:p>
        </w:tc>
      </w:tr>
      <w:tr w:rsidR="00813BE1" w14:paraId="00E1B250" w14:textId="77777777" w:rsidTr="00C706E9"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5DB6902A" w14:textId="77777777" w:rsidR="00813BE1" w:rsidRPr="00813BE1" w:rsidRDefault="00813BE1" w:rsidP="00813BE1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3FC57A6B" w14:textId="47D6DD4C" w:rsidR="00813BE1" w:rsidRPr="00813BE1" w:rsidRDefault="00813BE1" w:rsidP="00813BE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13BE1">
              <w:rPr>
                <w:rFonts w:ascii="Century Gothic" w:hAnsi="Century Gothic" w:cs="Century Gothic" w:eastAsia="Century Gothic"/>
                <w:sz w:val="18"/>
                <w:szCs w:val="18"/>
              </w:rPr>
              <w:t>Redacción</w:t>
            </w:r>
          </w:p>
        </w:tc>
        <w:tc>
          <w:tcPr>
            <w:tcW w:w="1959" w:type="dxa"/>
            <w:gridSpan w:val="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15F62893" w14:textId="756F971F" w:rsidR="00813BE1" w:rsidRPr="00813BE1" w:rsidRDefault="00813BE1" w:rsidP="00813BE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13BE1">
              <w:rPr>
                <w:rFonts w:ascii="Century Gothic" w:hAnsi="Century Gothic" w:cs="Century Gothic" w:eastAsia="Century Gothic"/>
                <w:sz w:val="18"/>
                <w:szCs w:val="18"/>
              </w:rPr>
              <w:t>El resumen es confuso.</w:t>
            </w:r>
          </w:p>
        </w:tc>
        <w:tc>
          <w:tcPr>
            <w:tcW w:w="1959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1F7F50BE" w14:textId="4EFBA887" w:rsidR="00813BE1" w:rsidRPr="00813BE1" w:rsidRDefault="00813BE1" w:rsidP="00813BE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13BE1">
              <w:rPr>
                <w:rFonts w:ascii="Century Gothic" w:hAnsi="Century Gothic" w:cs="Century Gothic" w:eastAsia="Century Gothic"/>
                <w:sz w:val="18"/>
                <w:szCs w:val="18"/>
              </w:rPr>
              <w:t>El resumen es claro y ordenado.</w:t>
            </w:r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72494B7B" w14:textId="086D5D63" w:rsidR="00813BE1" w:rsidRPr="00813BE1" w:rsidRDefault="00813BE1" w:rsidP="00813BE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13BE1">
              <w:rPr>
                <w:rFonts w:ascii="Century Gothic" w:hAnsi="Century Gothic" w:cs="Century Gothic" w:eastAsia="Century Gothic"/>
                <w:sz w:val="18"/>
                <w:szCs w:val="18"/>
              </w:rPr>
              <w:t>El resumen es sintético y sustenta sus conclusiones.</w:t>
            </w:r>
          </w:p>
        </w:tc>
      </w:tr>
      <w:tr w:rsidR="00813BE1" w14:paraId="2ACE8949" w14:textId="77777777" w:rsidTr="00C706E9"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6D8247A7" w14:textId="77777777" w:rsidR="00813BE1" w:rsidRPr="00813BE1" w:rsidRDefault="00813BE1" w:rsidP="00813BE1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6270" w:type="dxa"/>
            <w:gridSpan w:val="1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3A03D266" w14:textId="4782FBAA" w:rsidR="00813BE1" w:rsidRPr="00813BE1" w:rsidRDefault="00813BE1" w:rsidP="00813BE1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13BE1">
              <w:rPr>
                <w:rFonts w:ascii="Century Gothic" w:hAnsi="Century Gothic" w:cs="Century Gothic" w:eastAsia="Century Gothic"/>
                <w:b/>
                <w:i/>
                <w:sz w:val="18"/>
                <w:szCs w:val="18"/>
              </w:rPr>
              <w:t xml:space="preserve">Producto 17: </w:t>
            </w:r>
            <w:r w:rsidRPr="00813BE1">
              <w:rPr>
                <w:rFonts w:ascii="Century Gothic" w:hAnsi="Century Gothic" w:cs="Century Gothic" w:eastAsia="Century Gothic"/>
                <w:sz w:val="18"/>
                <w:szCs w:val="18"/>
              </w:rPr>
              <w:t>Diagrama de llaves de la historia del petróleo en Bolivia</w:t>
            </w:r>
          </w:p>
        </w:tc>
        <w:tc>
          <w:tcPr>
            <w:tcW w:w="1567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</w:tcPr>
          <w:p w14:paraId="3FAB5451" w14:textId="46E1153F" w:rsidR="00813BE1" w:rsidRPr="00813BE1" w:rsidRDefault="00813BE1" w:rsidP="00813BE1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813BE1">
              <w:rPr>
                <w:rFonts w:ascii="Century Gothic" w:hAnsi="Century Gothic" w:cs="Century Gothic" w:eastAsia="Century Gothic"/>
                <w:b/>
                <w:i/>
                <w:color w:val="FFFFFF"/>
                <w:sz w:val="18"/>
                <w:szCs w:val="18"/>
              </w:rPr>
              <w:t>3%</w:t>
            </w:r>
          </w:p>
        </w:tc>
      </w:tr>
      <w:tr w:rsidR="00813BE1" w14:paraId="6D053869" w14:textId="77777777" w:rsidTr="00C706E9"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50757189" w14:textId="77777777" w:rsidR="00813BE1" w:rsidRPr="00813BE1" w:rsidRDefault="00813BE1" w:rsidP="00813BE1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4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</w:tcPr>
          <w:p w14:paraId="44918191" w14:textId="3D8106E0" w:rsidR="00813BE1" w:rsidRPr="00813BE1" w:rsidRDefault="00813BE1" w:rsidP="00813BE1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813BE1">
              <w:rPr>
                <w:rFonts w:ascii="Century Gothic" w:hAnsi="Century Gothic" w:cs="Century Gothic" w:eastAsia="Century Gothic"/>
                <w:b/>
                <w:i/>
                <w:color w:val="FFFFFF"/>
                <w:sz w:val="18"/>
                <w:szCs w:val="18"/>
              </w:rPr>
              <w:t>Criterio</w:t>
            </w:r>
          </w:p>
        </w:tc>
        <w:tc>
          <w:tcPr>
            <w:tcW w:w="1959" w:type="dxa"/>
            <w:gridSpan w:val="3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</w:tcPr>
          <w:p w14:paraId="1D2467A0" w14:textId="635652BF" w:rsidR="00813BE1" w:rsidRPr="00813BE1" w:rsidRDefault="00813BE1" w:rsidP="00813BE1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813BE1">
              <w:rPr>
                <w:rFonts w:ascii="Century Gothic" w:hAnsi="Century Gothic" w:cs="Century Gothic" w:eastAsia="Century Gothic"/>
                <w:b/>
                <w:i/>
                <w:color w:val="FFFFFF"/>
                <w:sz w:val="18"/>
                <w:szCs w:val="18"/>
              </w:rPr>
              <w:t>Insuficiente (1–50)</w:t>
            </w:r>
          </w:p>
        </w:tc>
        <w:tc>
          <w:tcPr>
            <w:tcW w:w="1959" w:type="dxa"/>
            <w:gridSpan w:val="5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</w:tcPr>
          <w:p w14:paraId="18A837B3" w14:textId="0C6F0B94" w:rsidR="00813BE1" w:rsidRPr="00813BE1" w:rsidRDefault="00813BE1" w:rsidP="00813BE1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813BE1">
              <w:rPr>
                <w:rFonts w:ascii="Century Gothic" w:hAnsi="Century Gothic" w:cs="Century Gothic" w:eastAsia="Century Gothic"/>
                <w:b/>
                <w:i/>
                <w:color w:val="FFFFFF"/>
                <w:sz w:val="18"/>
                <w:szCs w:val="18"/>
              </w:rPr>
              <w:t>Suficiente (51–80)</w:t>
            </w:r>
          </w:p>
        </w:tc>
        <w:tc>
          <w:tcPr>
            <w:tcW w:w="1959" w:type="dxa"/>
            <w:gridSpan w:val="2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</w:tcPr>
          <w:p w14:paraId="086D87F3" w14:textId="1562CB1E" w:rsidR="00813BE1" w:rsidRPr="00813BE1" w:rsidRDefault="00813BE1" w:rsidP="00813BE1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813BE1">
              <w:rPr>
                <w:rFonts w:ascii="Century Gothic" w:hAnsi="Century Gothic" w:cs="Century Gothic" w:eastAsia="Century Gothic"/>
                <w:b/>
                <w:i/>
                <w:color w:val="FFFFFF"/>
                <w:sz w:val="18"/>
                <w:szCs w:val="18"/>
              </w:rPr>
              <w:t>Destacado (81–100)</w:t>
            </w:r>
          </w:p>
        </w:tc>
      </w:tr>
      <w:tr w:rsidR="00813BE1" w14:paraId="6EDA44D6" w14:textId="77777777" w:rsidTr="00C706E9"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7C520AC1" w14:textId="77777777" w:rsidR="00813BE1" w:rsidRPr="00813BE1" w:rsidRDefault="00813BE1" w:rsidP="00813BE1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72737CA1" w14:textId="2E85A27B" w:rsidR="00813BE1" w:rsidRPr="00813BE1" w:rsidRDefault="00813BE1" w:rsidP="00813BE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13BE1">
              <w:rPr>
                <w:rFonts w:ascii="Century Gothic" w:hAnsi="Century Gothic" w:cs="Century Gothic" w:eastAsia="Century Gothic"/>
                <w:sz w:val="18"/>
                <w:szCs w:val="18"/>
              </w:rPr>
              <w:t>Contenido histórico</w:t>
            </w:r>
          </w:p>
        </w:tc>
        <w:tc>
          <w:tcPr>
            <w:tcW w:w="1959" w:type="dxa"/>
            <w:gridSpan w:val="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538129B1" w14:textId="278D7219" w:rsidR="00813BE1" w:rsidRPr="00813BE1" w:rsidRDefault="00813BE1" w:rsidP="00813BE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13BE1">
              <w:rPr>
                <w:rFonts w:ascii="Century Gothic" w:hAnsi="Century Gothic" w:cs="Century Gothic" w:eastAsia="Century Gothic"/>
                <w:sz w:val="18"/>
                <w:szCs w:val="18"/>
              </w:rPr>
              <w:t>Omite etapas o confunde los periodos.</w:t>
            </w:r>
          </w:p>
        </w:tc>
        <w:tc>
          <w:tcPr>
            <w:tcW w:w="1959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1D295939" w14:textId="6FA6CD6A" w:rsidR="00813BE1" w:rsidRPr="00813BE1" w:rsidRDefault="00813BE1" w:rsidP="00813BE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13BE1">
              <w:rPr>
                <w:rFonts w:ascii="Century Gothic" w:hAnsi="Century Gothic" w:cs="Century Gothic" w:eastAsia="Century Gothic"/>
                <w:sz w:val="18"/>
                <w:szCs w:val="18"/>
              </w:rPr>
              <w:t>Presenta las principales etapas: concesiones, creación de YPFB, nacionalizaciones y Ley 3058.</w:t>
            </w:r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5650A517" w14:textId="7C99D3DE" w:rsidR="00813BE1" w:rsidRPr="00813BE1" w:rsidRDefault="00813BE1" w:rsidP="00813BE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13BE1">
              <w:rPr>
                <w:rFonts w:ascii="Century Gothic" w:hAnsi="Century Gothic" w:cs="Century Gothic" w:eastAsia="Century Gothic"/>
                <w:sz w:val="18"/>
                <w:szCs w:val="18"/>
              </w:rPr>
              <w:t>Relaciona cada etapa con su efecto económico y social.</w:t>
            </w:r>
          </w:p>
        </w:tc>
      </w:tr>
      <w:tr w:rsidR="00813BE1" w14:paraId="7E1A31E2" w14:textId="77777777" w:rsidTr="00C706E9"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468FABA5" w14:textId="77777777" w:rsidR="00813BE1" w:rsidRPr="00813BE1" w:rsidRDefault="00813BE1" w:rsidP="00813BE1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10B8B3FC" w14:textId="2912796E" w:rsidR="00813BE1" w:rsidRPr="00813BE1" w:rsidRDefault="00813BE1" w:rsidP="00813BE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13BE1">
              <w:rPr>
                <w:rFonts w:ascii="Century Gothic" w:hAnsi="Century Gothic" w:cs="Century Gothic" w:eastAsia="Century Gothic"/>
                <w:sz w:val="18"/>
                <w:szCs w:val="18"/>
              </w:rPr>
              <w:t>Desglose de lo general a lo específico</w:t>
            </w:r>
          </w:p>
        </w:tc>
        <w:tc>
          <w:tcPr>
            <w:tcW w:w="1959" w:type="dxa"/>
            <w:gridSpan w:val="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18DD7243" w14:textId="77562284" w:rsidR="00813BE1" w:rsidRPr="00813BE1" w:rsidRDefault="00813BE1" w:rsidP="00813BE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13BE1">
              <w:rPr>
                <w:rFonts w:ascii="Century Gothic" w:hAnsi="Century Gothic" w:cs="Century Gothic" w:eastAsia="Century Gothic"/>
                <w:sz w:val="18"/>
                <w:szCs w:val="18"/>
              </w:rPr>
              <w:t>El diagrama no tiene niveles de desglose.</w:t>
            </w:r>
          </w:p>
        </w:tc>
        <w:tc>
          <w:tcPr>
            <w:tcW w:w="1959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02753229" w14:textId="78F0A686" w:rsidR="00813BE1" w:rsidRPr="00813BE1" w:rsidRDefault="00813BE1" w:rsidP="00813BE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13BE1">
              <w:rPr>
                <w:rFonts w:ascii="Century Gothic" w:hAnsi="Century Gothic" w:cs="Century Gothic" w:eastAsia="Century Gothic"/>
                <w:sz w:val="18"/>
                <w:szCs w:val="18"/>
              </w:rPr>
              <w:t>Desglosa cada etapa en sus hechos principales.</w:t>
            </w:r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6511FCC0" w14:textId="55DF8A20" w:rsidR="00813BE1" w:rsidRPr="00813BE1" w:rsidRDefault="00813BE1" w:rsidP="00813BE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13BE1">
              <w:rPr>
                <w:rFonts w:ascii="Century Gothic" w:hAnsi="Century Gothic" w:cs="Century Gothic" w:eastAsia="Century Gothic"/>
                <w:sz w:val="18"/>
                <w:szCs w:val="18"/>
              </w:rPr>
              <w:t>Integra fechas, actores y normas en cada nivel.</w:t>
            </w:r>
          </w:p>
        </w:tc>
      </w:tr>
      <w:tr w:rsidR="00813BE1" w14:paraId="75511A9C" w14:textId="77777777" w:rsidTr="00C706E9"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4DF89DAB" w14:textId="77777777" w:rsidR="00813BE1" w:rsidRPr="00813BE1" w:rsidRDefault="00813BE1" w:rsidP="00813BE1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55C5789E" w14:textId="7AFD8B4E" w:rsidR="00813BE1" w:rsidRPr="00813BE1" w:rsidRDefault="00813BE1" w:rsidP="00813BE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13BE1">
              <w:rPr>
                <w:rFonts w:ascii="Century Gothic" w:hAnsi="Century Gothic" w:cs="Century Gothic" w:eastAsia="Century Gothic"/>
                <w:sz w:val="18"/>
                <w:szCs w:val="18"/>
              </w:rPr>
              <w:t>Exposición en equipo</w:t>
            </w:r>
          </w:p>
        </w:tc>
        <w:tc>
          <w:tcPr>
            <w:tcW w:w="1959" w:type="dxa"/>
            <w:gridSpan w:val="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13B13AE4" w14:textId="101BF337" w:rsidR="00813BE1" w:rsidRPr="00813BE1" w:rsidRDefault="00813BE1" w:rsidP="00813BE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13BE1">
              <w:rPr>
                <w:rFonts w:ascii="Century Gothic" w:hAnsi="Century Gothic" w:cs="Century Gothic" w:eastAsia="Century Gothic"/>
                <w:sz w:val="18"/>
                <w:szCs w:val="18"/>
              </w:rPr>
              <w:t>La exposición es desordenada.</w:t>
            </w:r>
          </w:p>
        </w:tc>
        <w:tc>
          <w:tcPr>
            <w:tcW w:w="1959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112CE91D" w14:textId="2300F05E" w:rsidR="00813BE1" w:rsidRPr="00813BE1" w:rsidRDefault="00813BE1" w:rsidP="00813BE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13BE1">
              <w:rPr>
                <w:rFonts w:ascii="Century Gothic" w:hAnsi="Century Gothic" w:cs="Century Gothic" w:eastAsia="Century Gothic"/>
                <w:sz w:val="18"/>
                <w:szCs w:val="18"/>
              </w:rPr>
              <w:t>La exposición es clara y todos participan.</w:t>
            </w:r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02F7BE6D" w14:textId="2D6B20BA" w:rsidR="00813BE1" w:rsidRPr="00813BE1" w:rsidRDefault="00813BE1" w:rsidP="00813BE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13BE1">
              <w:rPr>
                <w:rFonts w:ascii="Century Gothic" w:hAnsi="Century Gothic" w:cs="Century Gothic" w:eastAsia="Century Gothic"/>
                <w:sz w:val="18"/>
                <w:szCs w:val="18"/>
              </w:rPr>
              <w:t>El equipo responde con solvencia a las preguntas del curso.</w:t>
            </w:r>
          </w:p>
        </w:tc>
      </w:tr>
      <w:tr w:rsidR="00813BE1" w14:paraId="61EB375B" w14:textId="77777777" w:rsidTr="00C706E9"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4376C9A9" w14:textId="77777777" w:rsidR="00813BE1" w:rsidRPr="00813BE1" w:rsidRDefault="00813BE1" w:rsidP="00813BE1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6270" w:type="dxa"/>
            <w:gridSpan w:val="1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3F233408" w14:textId="205F8DC1" w:rsidR="00813BE1" w:rsidRPr="00813BE1" w:rsidRDefault="00813BE1" w:rsidP="00813BE1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13BE1">
              <w:rPr>
                <w:rFonts w:ascii="Century Gothic" w:hAnsi="Century Gothic" w:cs="Century Gothic" w:eastAsia="Century Gothic"/>
                <w:b/>
                <w:i/>
                <w:sz w:val="18"/>
                <w:szCs w:val="18"/>
              </w:rPr>
              <w:t xml:space="preserve">Producto 18: </w:t>
            </w:r>
            <w:r w:rsidRPr="00813BE1">
              <w:rPr>
                <w:rFonts w:ascii="Century Gothic" w:hAnsi="Century Gothic" w:cs="Century Gothic" w:eastAsia="Century Gothic"/>
                <w:sz w:val="18"/>
                <w:szCs w:val="18"/>
              </w:rPr>
              <w:t>Trabajo de investigación sobre las empresas petroleras en Bolivia y su organización</w:t>
            </w:r>
          </w:p>
        </w:tc>
        <w:tc>
          <w:tcPr>
            <w:tcW w:w="1567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</w:tcPr>
          <w:p w14:paraId="448FF65D" w14:textId="53BB1656" w:rsidR="00813BE1" w:rsidRPr="00813BE1" w:rsidRDefault="00813BE1" w:rsidP="00813BE1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813BE1">
              <w:rPr>
                <w:rFonts w:ascii="Century Gothic" w:hAnsi="Century Gothic" w:cs="Century Gothic" w:eastAsia="Century Gothic"/>
                <w:b/>
                <w:i/>
                <w:color w:val="FFFFFF"/>
                <w:sz w:val="18"/>
                <w:szCs w:val="18"/>
              </w:rPr>
              <w:t>3%</w:t>
            </w:r>
          </w:p>
        </w:tc>
      </w:tr>
      <w:tr w:rsidR="00813BE1" w14:paraId="35AE5B17" w14:textId="77777777" w:rsidTr="00C706E9"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17B79BA4" w14:textId="77777777" w:rsidR="00813BE1" w:rsidRPr="00813BE1" w:rsidRDefault="00813BE1" w:rsidP="00813BE1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4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</w:tcPr>
          <w:p w14:paraId="79DAA689" w14:textId="0BDF0EB6" w:rsidR="00813BE1" w:rsidRPr="00813BE1" w:rsidRDefault="00813BE1" w:rsidP="00813BE1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813BE1">
              <w:rPr>
                <w:rFonts w:ascii="Century Gothic" w:hAnsi="Century Gothic" w:cs="Century Gothic" w:eastAsia="Century Gothic"/>
                <w:b/>
                <w:i/>
                <w:color w:val="FFFFFF"/>
                <w:sz w:val="18"/>
                <w:szCs w:val="18"/>
              </w:rPr>
              <w:t>Criterio</w:t>
            </w:r>
          </w:p>
        </w:tc>
        <w:tc>
          <w:tcPr>
            <w:tcW w:w="1959" w:type="dxa"/>
            <w:gridSpan w:val="3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</w:tcPr>
          <w:p w14:paraId="5433CC4E" w14:textId="58EBEDD4" w:rsidR="00813BE1" w:rsidRPr="00813BE1" w:rsidRDefault="00813BE1" w:rsidP="00813BE1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813BE1">
              <w:rPr>
                <w:rFonts w:ascii="Century Gothic" w:hAnsi="Century Gothic" w:cs="Century Gothic" w:eastAsia="Century Gothic"/>
                <w:b/>
                <w:i/>
                <w:color w:val="FFFFFF"/>
                <w:sz w:val="18"/>
                <w:szCs w:val="18"/>
              </w:rPr>
              <w:t>Insuficiente (1–50)</w:t>
            </w:r>
          </w:p>
        </w:tc>
        <w:tc>
          <w:tcPr>
            <w:tcW w:w="1959" w:type="dxa"/>
            <w:gridSpan w:val="5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</w:tcPr>
          <w:p w14:paraId="6231B3F6" w14:textId="6F7F9686" w:rsidR="00813BE1" w:rsidRPr="00813BE1" w:rsidRDefault="00813BE1" w:rsidP="00813BE1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813BE1">
              <w:rPr>
                <w:rFonts w:ascii="Century Gothic" w:hAnsi="Century Gothic" w:cs="Century Gothic" w:eastAsia="Century Gothic"/>
                <w:b/>
                <w:i/>
                <w:color w:val="FFFFFF"/>
                <w:sz w:val="18"/>
                <w:szCs w:val="18"/>
              </w:rPr>
              <w:t>Suficiente (51–80)</w:t>
            </w:r>
          </w:p>
        </w:tc>
        <w:tc>
          <w:tcPr>
            <w:tcW w:w="1959" w:type="dxa"/>
            <w:gridSpan w:val="2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</w:tcPr>
          <w:p w14:paraId="27D1C63A" w14:textId="0626F914" w:rsidR="00813BE1" w:rsidRPr="00813BE1" w:rsidRDefault="00813BE1" w:rsidP="00813BE1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813BE1">
              <w:rPr>
                <w:rFonts w:ascii="Century Gothic" w:hAnsi="Century Gothic" w:cs="Century Gothic" w:eastAsia="Century Gothic"/>
                <w:b/>
                <w:i/>
                <w:color w:val="FFFFFF"/>
                <w:sz w:val="18"/>
                <w:szCs w:val="18"/>
              </w:rPr>
              <w:t>Destacado (81–100)</w:t>
            </w:r>
          </w:p>
        </w:tc>
      </w:tr>
      <w:tr w:rsidR="00813BE1" w14:paraId="5230B9BA" w14:textId="77777777" w:rsidTr="00C706E9"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7CE947C9" w14:textId="77777777" w:rsidR="00813BE1" w:rsidRPr="00813BE1" w:rsidRDefault="00813BE1" w:rsidP="00813BE1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1C73E055" w14:textId="22FCF520" w:rsidR="00813BE1" w:rsidRPr="00813BE1" w:rsidRDefault="00813BE1" w:rsidP="00813BE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13BE1">
              <w:rPr>
                <w:rFonts w:ascii="Century Gothic" w:hAnsi="Century Gothic" w:cs="Century Gothic" w:eastAsia="Century Gothic"/>
                <w:sz w:val="18"/>
                <w:szCs w:val="18"/>
              </w:rPr>
              <w:t>Identificación de empresas</w:t>
            </w:r>
          </w:p>
        </w:tc>
        <w:tc>
          <w:tcPr>
            <w:tcW w:w="1959" w:type="dxa"/>
            <w:gridSpan w:val="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2471EF87" w14:textId="0E4A510B" w:rsidR="00813BE1" w:rsidRPr="00813BE1" w:rsidRDefault="00813BE1" w:rsidP="00813BE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13BE1">
              <w:rPr>
                <w:rFonts w:ascii="Century Gothic" w:hAnsi="Century Gothic" w:cs="Century Gothic" w:eastAsia="Century Gothic"/>
                <w:sz w:val="18"/>
                <w:szCs w:val="18"/>
              </w:rPr>
              <w:t>Menciona pocas empresas o con datos erróneos.</w:t>
            </w:r>
          </w:p>
        </w:tc>
        <w:tc>
          <w:tcPr>
            <w:tcW w:w="1959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41FECEEE" w14:textId="1558C5A4" w:rsidR="00813BE1" w:rsidRPr="00813BE1" w:rsidRDefault="00813BE1" w:rsidP="00813BE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13BE1">
              <w:rPr>
                <w:rFonts w:ascii="Century Gothic" w:hAnsi="Century Gothic" w:cs="Century Gothic" w:eastAsia="Century Gothic"/>
                <w:sz w:val="18"/>
                <w:szCs w:val="18"/>
              </w:rPr>
              <w:t>Identifica a YPFB, sus subsidiarias y las empresas operadoras.</w:t>
            </w:r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675565D6" w14:textId="491BEDAD" w:rsidR="00813BE1" w:rsidRPr="00813BE1" w:rsidRDefault="00813BE1" w:rsidP="00813BE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13BE1">
              <w:rPr>
                <w:rFonts w:ascii="Century Gothic" w:hAnsi="Century Gothic" w:cs="Century Gothic" w:eastAsia="Century Gothic"/>
                <w:sz w:val="18"/>
                <w:szCs w:val="18"/>
              </w:rPr>
              <w:t>Incluye datos actualizados de producción y campos de cada empresa.</w:t>
            </w:r>
          </w:p>
        </w:tc>
      </w:tr>
      <w:tr w:rsidR="00813BE1" w14:paraId="4DBC5EE1" w14:textId="77777777" w:rsidTr="00C706E9"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3251FF7F" w14:textId="77777777" w:rsidR="00813BE1" w:rsidRPr="00813BE1" w:rsidRDefault="00813BE1" w:rsidP="00813BE1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0EC36655" w14:textId="144774ED" w:rsidR="00813BE1" w:rsidRPr="00813BE1" w:rsidRDefault="00813BE1" w:rsidP="00813BE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13BE1">
              <w:rPr>
                <w:rFonts w:ascii="Century Gothic" w:hAnsi="Century Gothic" w:cs="Century Gothic" w:eastAsia="Century Gothic"/>
                <w:sz w:val="18"/>
                <w:szCs w:val="18"/>
              </w:rPr>
              <w:t>Tipo de organización</w:t>
            </w:r>
          </w:p>
        </w:tc>
        <w:tc>
          <w:tcPr>
            <w:tcW w:w="1959" w:type="dxa"/>
            <w:gridSpan w:val="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79399162" w14:textId="6068DBB7" w:rsidR="00813BE1" w:rsidRPr="00813BE1" w:rsidRDefault="00813BE1" w:rsidP="00813BE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13BE1">
              <w:rPr>
                <w:rFonts w:ascii="Century Gothic" w:hAnsi="Century Gothic" w:cs="Century Gothic" w:eastAsia="Century Gothic"/>
                <w:sz w:val="18"/>
                <w:szCs w:val="18"/>
              </w:rPr>
              <w:t>No describe la organización de las empresas.</w:t>
            </w:r>
          </w:p>
        </w:tc>
        <w:tc>
          <w:tcPr>
            <w:tcW w:w="1959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308B59E2" w14:textId="74F35304" w:rsidR="00813BE1" w:rsidRPr="00813BE1" w:rsidRDefault="00813BE1" w:rsidP="00813BE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13BE1">
              <w:rPr>
                <w:rFonts w:ascii="Century Gothic" w:hAnsi="Century Gothic" w:cs="Century Gothic" w:eastAsia="Century Gothic"/>
                <w:sz w:val="18"/>
                <w:szCs w:val="18"/>
              </w:rPr>
              <w:t>Describe la organización de cada empresa según su actividad en la cadena.</w:t>
            </w:r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6D04018D" w14:textId="58F75527" w:rsidR="00813BE1" w:rsidRPr="00813BE1" w:rsidRDefault="00813BE1" w:rsidP="00813BE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13BE1">
              <w:rPr>
                <w:rFonts w:ascii="Century Gothic" w:hAnsi="Century Gothic" w:cs="Century Gothic" w:eastAsia="Century Gothic"/>
                <w:sz w:val="18"/>
                <w:szCs w:val="18"/>
              </w:rPr>
              <w:t>Compara las estructuras organizativas y explica sus diferencias.</w:t>
            </w:r>
          </w:p>
        </w:tc>
      </w:tr>
      <w:tr w:rsidR="00813BE1" w14:paraId="1C4175AE" w14:textId="77777777" w:rsidTr="00C706E9"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4E90C3DD" w14:textId="77777777" w:rsidR="00813BE1" w:rsidRPr="00813BE1" w:rsidRDefault="00813BE1" w:rsidP="00813BE1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22B6E53B" w14:textId="17E891DF" w:rsidR="00813BE1" w:rsidRPr="00813BE1" w:rsidRDefault="00813BE1" w:rsidP="00813BE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13BE1">
              <w:rPr>
                <w:rFonts w:ascii="Century Gothic" w:hAnsi="Century Gothic" w:cs="Century Gothic" w:eastAsia="Century Gothic"/>
                <w:sz w:val="18"/>
                <w:szCs w:val="18"/>
              </w:rPr>
              <w:t>Fuentes y redacción</w:t>
            </w:r>
          </w:p>
        </w:tc>
        <w:tc>
          <w:tcPr>
            <w:tcW w:w="1959" w:type="dxa"/>
            <w:gridSpan w:val="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5D84CA25" w14:textId="7F64F941" w:rsidR="00813BE1" w:rsidRPr="00813BE1" w:rsidRDefault="00813BE1" w:rsidP="00813BE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13BE1">
              <w:rPr>
                <w:rFonts w:ascii="Century Gothic" w:hAnsi="Century Gothic" w:cs="Century Gothic" w:eastAsia="Century Gothic"/>
                <w:sz w:val="18"/>
                <w:szCs w:val="18"/>
              </w:rPr>
              <w:t>No cita fuentes o la redacción es confusa.</w:t>
            </w:r>
          </w:p>
        </w:tc>
        <w:tc>
          <w:tcPr>
            <w:tcW w:w="1959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4A4BD2BF" w14:textId="2A48FCE1" w:rsidR="00813BE1" w:rsidRPr="00813BE1" w:rsidRDefault="00813BE1" w:rsidP="00813BE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13BE1">
              <w:rPr>
                <w:rFonts w:ascii="Century Gothic" w:hAnsi="Century Gothic" w:cs="Century Gothic" w:eastAsia="Century Gothic"/>
                <w:sz w:val="18"/>
                <w:szCs w:val="18"/>
              </w:rPr>
              <w:t>Cita fuentes confiables y redacta con claridad.</w:t>
            </w:r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59E0B30A" w14:textId="7D77ADBD" w:rsidR="00813BE1" w:rsidRPr="00813BE1" w:rsidRDefault="00813BE1" w:rsidP="00813BE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13BE1">
              <w:rPr>
                <w:rFonts w:ascii="Century Gothic" w:hAnsi="Century Gothic" w:cs="Century Gothic" w:eastAsia="Century Gothic"/>
                <w:sz w:val="18"/>
                <w:szCs w:val="18"/>
              </w:rPr>
              <w:t>Usa fuentes oficiales del sector y concluye con fundamento.</w:t>
            </w:r>
          </w:p>
        </w:tc>
      </w:tr>
      <w:tr w:rsidR="00813BE1" w14:paraId="76F2D5E8" w14:textId="77777777" w:rsidTr="00C706E9"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164C4F08" w14:textId="77777777" w:rsidR="00813BE1" w:rsidRPr="00813BE1" w:rsidRDefault="00813BE1" w:rsidP="00813BE1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6270" w:type="dxa"/>
            <w:gridSpan w:val="1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0880AFF0" w14:textId="088E972E" w:rsidR="00813BE1" w:rsidRPr="00813BE1" w:rsidRDefault="00813BE1" w:rsidP="00813BE1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13BE1">
              <w:rPr>
                <w:rFonts w:ascii="Century Gothic" w:hAnsi="Century Gothic" w:cs="Century Gothic" w:eastAsia="Century Gothic"/>
                <w:b/>
                <w:i/>
                <w:sz w:val="18"/>
                <w:szCs w:val="18"/>
              </w:rPr>
              <w:t xml:space="preserve">Producto 19: </w:t>
            </w:r>
            <w:r w:rsidRPr="00813BE1">
              <w:rPr>
                <w:rFonts w:ascii="Century Gothic" w:hAnsi="Century Gothic" w:cs="Century Gothic" w:eastAsia="Century Gothic"/>
                <w:sz w:val="18"/>
                <w:szCs w:val="18"/>
              </w:rPr>
              <w:t>Cuestionario sobre la contabilidad petrolera</w:t>
            </w:r>
          </w:p>
        </w:tc>
        <w:tc>
          <w:tcPr>
            <w:tcW w:w="1567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</w:tcPr>
          <w:p w14:paraId="4BEA4F59" w14:textId="027C2FBB" w:rsidR="00813BE1" w:rsidRPr="00813BE1" w:rsidRDefault="00813BE1" w:rsidP="00813BE1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813BE1">
              <w:rPr>
                <w:rFonts w:ascii="Century Gothic" w:hAnsi="Century Gothic" w:cs="Century Gothic" w:eastAsia="Century Gothic"/>
                <w:b/>
                <w:i/>
                <w:color w:val="FFFFFF"/>
                <w:sz w:val="18"/>
                <w:szCs w:val="18"/>
              </w:rPr>
              <w:t>2%</w:t>
            </w:r>
          </w:p>
        </w:tc>
      </w:tr>
      <w:tr w:rsidR="00813BE1" w14:paraId="2545D372" w14:textId="77777777" w:rsidTr="00C706E9"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5D05178C" w14:textId="77777777" w:rsidR="00813BE1" w:rsidRPr="00813BE1" w:rsidRDefault="00813BE1" w:rsidP="00813BE1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4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</w:tcPr>
          <w:p w14:paraId="27652FDA" w14:textId="37FEE4E8" w:rsidR="00813BE1" w:rsidRPr="00813BE1" w:rsidRDefault="00813BE1" w:rsidP="00813BE1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813BE1">
              <w:rPr>
                <w:rFonts w:ascii="Century Gothic" w:hAnsi="Century Gothic" w:cs="Century Gothic" w:eastAsia="Century Gothic"/>
                <w:b/>
                <w:i/>
                <w:color w:val="FFFFFF"/>
                <w:sz w:val="18"/>
                <w:szCs w:val="18"/>
              </w:rPr>
              <w:t>Criterio</w:t>
            </w:r>
          </w:p>
        </w:tc>
        <w:tc>
          <w:tcPr>
            <w:tcW w:w="1959" w:type="dxa"/>
            <w:gridSpan w:val="3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</w:tcPr>
          <w:p w14:paraId="6FE97770" w14:textId="4B728186" w:rsidR="00813BE1" w:rsidRPr="00813BE1" w:rsidRDefault="00813BE1" w:rsidP="00813BE1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813BE1">
              <w:rPr>
                <w:rFonts w:ascii="Century Gothic" w:hAnsi="Century Gothic" w:cs="Century Gothic" w:eastAsia="Century Gothic"/>
                <w:b/>
                <w:i/>
                <w:color w:val="FFFFFF"/>
                <w:sz w:val="18"/>
                <w:szCs w:val="18"/>
              </w:rPr>
              <w:t>Insuficiente (1–50)</w:t>
            </w:r>
          </w:p>
        </w:tc>
        <w:tc>
          <w:tcPr>
            <w:tcW w:w="1959" w:type="dxa"/>
            <w:gridSpan w:val="5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</w:tcPr>
          <w:p w14:paraId="6A97FB32" w14:textId="5EE5BB1B" w:rsidR="00813BE1" w:rsidRPr="00813BE1" w:rsidRDefault="00813BE1" w:rsidP="00813BE1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813BE1">
              <w:rPr>
                <w:rFonts w:ascii="Century Gothic" w:hAnsi="Century Gothic" w:cs="Century Gothic" w:eastAsia="Century Gothic"/>
                <w:b/>
                <w:i/>
                <w:color w:val="FFFFFF"/>
                <w:sz w:val="18"/>
                <w:szCs w:val="18"/>
              </w:rPr>
              <w:t>Suficiente (51–80)</w:t>
            </w:r>
          </w:p>
        </w:tc>
        <w:tc>
          <w:tcPr>
            <w:tcW w:w="1959" w:type="dxa"/>
            <w:gridSpan w:val="2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</w:tcPr>
          <w:p w14:paraId="638CA293" w14:textId="191C9A49" w:rsidR="00813BE1" w:rsidRPr="00813BE1" w:rsidRDefault="00813BE1" w:rsidP="00813BE1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813BE1">
              <w:rPr>
                <w:rFonts w:ascii="Century Gothic" w:hAnsi="Century Gothic" w:cs="Century Gothic" w:eastAsia="Century Gothic"/>
                <w:b/>
                <w:i/>
                <w:color w:val="FFFFFF"/>
                <w:sz w:val="18"/>
                <w:szCs w:val="18"/>
              </w:rPr>
              <w:t>Destacado (81–100)</w:t>
            </w:r>
          </w:p>
        </w:tc>
      </w:tr>
      <w:tr w:rsidR="00813BE1" w14:paraId="309CFF7F" w14:textId="77777777" w:rsidTr="00C706E9"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02CD816D" w14:textId="77777777" w:rsidR="00813BE1" w:rsidRPr="00813BE1" w:rsidRDefault="00813BE1" w:rsidP="00813BE1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20EAF13D" w14:textId="33D3DEC3" w:rsidR="00813BE1" w:rsidRPr="00813BE1" w:rsidRDefault="00813BE1" w:rsidP="00813BE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13BE1">
              <w:rPr>
                <w:rFonts w:ascii="Century Gothic" w:hAnsi="Century Gothic" w:cs="Century Gothic" w:eastAsia="Century Gothic"/>
                <w:sz w:val="18"/>
                <w:szCs w:val="18"/>
              </w:rPr>
              <w:t>Definición</w:t>
            </w:r>
          </w:p>
        </w:tc>
        <w:tc>
          <w:tcPr>
            <w:tcW w:w="1959" w:type="dxa"/>
            <w:gridSpan w:val="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7035854E" w14:textId="74555429" w:rsidR="00813BE1" w:rsidRPr="00813BE1" w:rsidRDefault="00813BE1" w:rsidP="00813BE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13BE1">
              <w:rPr>
                <w:rFonts w:ascii="Century Gothic" w:hAnsi="Century Gothic" w:cs="Century Gothic" w:eastAsia="Century Gothic"/>
                <w:sz w:val="18"/>
                <w:szCs w:val="18"/>
              </w:rPr>
              <w:t>Define la contabilidad petrolera de forma incorrecta o incompleta.</w:t>
            </w:r>
          </w:p>
        </w:tc>
        <w:tc>
          <w:tcPr>
            <w:tcW w:w="1959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5047F181" w14:textId="46A36293" w:rsidR="00813BE1" w:rsidRPr="00813BE1" w:rsidRDefault="00813BE1" w:rsidP="00813BE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13BE1">
              <w:rPr>
                <w:rFonts w:ascii="Century Gothic" w:hAnsi="Century Gothic" w:cs="Century Gothic" w:eastAsia="Century Gothic"/>
                <w:sz w:val="18"/>
                <w:szCs w:val="18"/>
              </w:rPr>
              <w:t>Define la contabilidad petrolera y sus características.</w:t>
            </w:r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7308B88D" w14:textId="59BB14D2" w:rsidR="00813BE1" w:rsidRPr="00813BE1" w:rsidRDefault="00813BE1" w:rsidP="00813BE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13BE1">
              <w:rPr>
                <w:rFonts w:ascii="Century Gothic" w:hAnsi="Century Gothic" w:cs="Century Gothic" w:eastAsia="Century Gothic"/>
                <w:sz w:val="18"/>
                <w:szCs w:val="18"/>
              </w:rPr>
              <w:t>Diferencia la contabilidad petrolera de la minera con ejemplos.</w:t>
            </w:r>
          </w:p>
        </w:tc>
      </w:tr>
      <w:tr w:rsidR="00813BE1" w14:paraId="5C7438B2" w14:textId="77777777" w:rsidTr="00C706E9"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120271CC" w14:textId="77777777" w:rsidR="00813BE1" w:rsidRPr="00813BE1" w:rsidRDefault="00813BE1" w:rsidP="00813BE1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02D45D9B" w14:textId="0E5146E5" w:rsidR="00813BE1" w:rsidRPr="00813BE1" w:rsidRDefault="00813BE1" w:rsidP="00813BE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13BE1">
              <w:rPr>
                <w:rFonts w:ascii="Century Gothic" w:hAnsi="Century Gothic" w:cs="Century Gothic" w:eastAsia="Century Gothic"/>
                <w:sz w:val="18"/>
                <w:szCs w:val="18"/>
              </w:rPr>
              <w:t>Importancia en la toma de decisiones</w:t>
            </w:r>
          </w:p>
        </w:tc>
        <w:tc>
          <w:tcPr>
            <w:tcW w:w="1959" w:type="dxa"/>
            <w:gridSpan w:val="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2817A328" w14:textId="6CE6AC16" w:rsidR="00813BE1" w:rsidRPr="00813BE1" w:rsidRDefault="00813BE1" w:rsidP="00813BE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13BE1">
              <w:rPr>
                <w:rFonts w:ascii="Century Gothic" w:hAnsi="Century Gothic" w:cs="Century Gothic" w:eastAsia="Century Gothic"/>
                <w:sz w:val="18"/>
                <w:szCs w:val="18"/>
              </w:rPr>
              <w:t>No relaciona la información contable con las decisiones.</w:t>
            </w:r>
          </w:p>
        </w:tc>
        <w:tc>
          <w:tcPr>
            <w:tcW w:w="1959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2DDAF094" w14:textId="7AA39777" w:rsidR="00813BE1" w:rsidRPr="00813BE1" w:rsidRDefault="00813BE1" w:rsidP="00813BE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13BE1">
              <w:rPr>
                <w:rFonts w:ascii="Century Gothic" w:hAnsi="Century Gothic" w:cs="Century Gothic" w:eastAsia="Century Gothic"/>
                <w:sz w:val="18"/>
                <w:szCs w:val="18"/>
              </w:rPr>
              <w:t>Explica cómo la información contable apoya las decisiones gerenciales.</w:t>
            </w:r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434C2D57" w14:textId="3F4C2D25" w:rsidR="00813BE1" w:rsidRPr="00813BE1" w:rsidRDefault="00813BE1" w:rsidP="00813BE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13BE1">
              <w:rPr>
                <w:rFonts w:ascii="Century Gothic" w:hAnsi="Century Gothic" w:cs="Century Gothic" w:eastAsia="Century Gothic"/>
                <w:sz w:val="18"/>
                <w:szCs w:val="18"/>
              </w:rPr>
              <w:t>Ilustra con casos concretos de decisiones del sector.</w:t>
            </w:r>
          </w:p>
        </w:tc>
      </w:tr>
      <w:tr w:rsidR="00813BE1" w14:paraId="5CC81799" w14:textId="77777777" w:rsidTr="00C706E9"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71AFF98D" w14:textId="77777777" w:rsidR="00813BE1" w:rsidRPr="00813BE1" w:rsidRDefault="00813BE1" w:rsidP="00813BE1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07057DDA" w14:textId="2B62C925" w:rsidR="00813BE1" w:rsidRPr="00813BE1" w:rsidRDefault="00813BE1" w:rsidP="00813BE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13BE1">
              <w:rPr>
                <w:rFonts w:ascii="Century Gothic" w:hAnsi="Century Gothic" w:cs="Century Gothic" w:eastAsia="Century Gothic"/>
                <w:sz w:val="18"/>
                <w:szCs w:val="18"/>
              </w:rPr>
              <w:t>Precisión de las respuestas</w:t>
            </w:r>
          </w:p>
        </w:tc>
        <w:tc>
          <w:tcPr>
            <w:tcW w:w="1959" w:type="dxa"/>
            <w:gridSpan w:val="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78B9CFC3" w14:textId="1FADF55E" w:rsidR="00813BE1" w:rsidRPr="00813BE1" w:rsidRDefault="00813BE1" w:rsidP="00813BE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13BE1">
              <w:rPr>
                <w:rFonts w:ascii="Century Gothic" w:hAnsi="Century Gothic" w:cs="Century Gothic" w:eastAsia="Century Gothic"/>
                <w:sz w:val="18"/>
                <w:szCs w:val="18"/>
              </w:rPr>
              <w:t>Las respuestas son incompletas o erróneas.</w:t>
            </w:r>
          </w:p>
        </w:tc>
        <w:tc>
          <w:tcPr>
            <w:tcW w:w="1959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0B645531" w14:textId="09458A1B" w:rsidR="00813BE1" w:rsidRPr="00813BE1" w:rsidRDefault="00813BE1" w:rsidP="00813BE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13BE1">
              <w:rPr>
                <w:rFonts w:ascii="Century Gothic" w:hAnsi="Century Gothic" w:cs="Century Gothic" w:eastAsia="Century Gothic"/>
                <w:sz w:val="18"/>
                <w:szCs w:val="18"/>
              </w:rPr>
              <w:t>Responde correctamente la mayoría de las preguntas.</w:t>
            </w:r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2324FB44" w14:textId="02FC686F" w:rsidR="00813BE1" w:rsidRPr="00813BE1" w:rsidRDefault="00813BE1" w:rsidP="00813BE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13BE1">
              <w:rPr>
                <w:rFonts w:ascii="Century Gothic" w:hAnsi="Century Gothic" w:cs="Century Gothic" w:eastAsia="Century Gothic"/>
                <w:sz w:val="18"/>
                <w:szCs w:val="18"/>
              </w:rPr>
              <w:t>Responde todas las preguntas con precisión y terminología petrolera.</w:t>
            </w:r>
          </w:p>
        </w:tc>
      </w:tr>
      <w:tr w:rsidR="00813BE1" w14:paraId="33353305" w14:textId="77777777" w:rsidTr="00C706E9"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033E35C2" w14:textId="77777777" w:rsidR="00813BE1" w:rsidRPr="00813BE1" w:rsidRDefault="00813BE1" w:rsidP="00813BE1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6270" w:type="dxa"/>
            <w:gridSpan w:val="1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04A0F98B" w14:textId="18DFCDB8" w:rsidR="00813BE1" w:rsidRPr="00813BE1" w:rsidRDefault="00813BE1" w:rsidP="00813BE1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13BE1">
              <w:rPr>
                <w:rFonts w:ascii="Century Gothic" w:hAnsi="Century Gothic" w:cs="Century Gothic" w:eastAsia="Century Gothic"/>
                <w:b/>
                <w:i/>
                <w:sz w:val="18"/>
                <w:szCs w:val="18"/>
              </w:rPr>
              <w:t xml:space="preserve">Producto 20: </w:t>
            </w:r>
            <w:r w:rsidRPr="00813BE1">
              <w:rPr>
                <w:rFonts w:ascii="Century Gothic" w:hAnsi="Century Gothic" w:cs="Century Gothic" w:eastAsia="Century Gothic"/>
                <w:sz w:val="18"/>
                <w:szCs w:val="18"/>
              </w:rPr>
              <w:t>Mapa mental de las actividades hidrocarburíferas</w:t>
            </w:r>
          </w:p>
        </w:tc>
        <w:tc>
          <w:tcPr>
            <w:tcW w:w="1567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</w:tcPr>
          <w:p w14:paraId="2E920777" w14:textId="289F996B" w:rsidR="00813BE1" w:rsidRPr="00813BE1" w:rsidRDefault="00813BE1" w:rsidP="00813BE1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813BE1">
              <w:rPr>
                <w:rFonts w:ascii="Century Gothic" w:hAnsi="Century Gothic" w:cs="Century Gothic" w:eastAsia="Century Gothic"/>
                <w:b/>
                <w:i/>
                <w:color w:val="FFFFFF"/>
                <w:sz w:val="18"/>
                <w:szCs w:val="18"/>
              </w:rPr>
              <w:t>2%</w:t>
            </w:r>
          </w:p>
        </w:tc>
      </w:tr>
      <w:tr w:rsidR="00813BE1" w14:paraId="3C0394AA" w14:textId="77777777" w:rsidTr="00C706E9"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1AF30665" w14:textId="77777777" w:rsidR="00813BE1" w:rsidRPr="00813BE1" w:rsidRDefault="00813BE1" w:rsidP="00813BE1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4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</w:tcPr>
          <w:p w14:paraId="78491C07" w14:textId="1D4E401D" w:rsidR="00813BE1" w:rsidRPr="00813BE1" w:rsidRDefault="00813BE1" w:rsidP="00813BE1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813BE1">
              <w:rPr>
                <w:rFonts w:ascii="Century Gothic" w:hAnsi="Century Gothic" w:cs="Century Gothic" w:eastAsia="Century Gothic"/>
                <w:b/>
                <w:i/>
                <w:color w:val="FFFFFF"/>
                <w:sz w:val="18"/>
                <w:szCs w:val="18"/>
              </w:rPr>
              <w:t>Criterio</w:t>
            </w:r>
          </w:p>
        </w:tc>
        <w:tc>
          <w:tcPr>
            <w:tcW w:w="1959" w:type="dxa"/>
            <w:gridSpan w:val="3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</w:tcPr>
          <w:p w14:paraId="27C53E1B" w14:textId="00047D46" w:rsidR="00813BE1" w:rsidRPr="00813BE1" w:rsidRDefault="00813BE1" w:rsidP="00813BE1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813BE1">
              <w:rPr>
                <w:rFonts w:ascii="Century Gothic" w:hAnsi="Century Gothic" w:cs="Century Gothic" w:eastAsia="Century Gothic"/>
                <w:b/>
                <w:i/>
                <w:color w:val="FFFFFF"/>
                <w:sz w:val="18"/>
                <w:szCs w:val="18"/>
              </w:rPr>
              <w:t>Insuficiente (1–50)</w:t>
            </w:r>
          </w:p>
        </w:tc>
        <w:tc>
          <w:tcPr>
            <w:tcW w:w="1959" w:type="dxa"/>
            <w:gridSpan w:val="5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</w:tcPr>
          <w:p w14:paraId="54EC4FEC" w14:textId="7B0C8522" w:rsidR="00813BE1" w:rsidRPr="00813BE1" w:rsidRDefault="00813BE1" w:rsidP="00813BE1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813BE1">
              <w:rPr>
                <w:rFonts w:ascii="Century Gothic" w:hAnsi="Century Gothic" w:cs="Century Gothic" w:eastAsia="Century Gothic"/>
                <w:b/>
                <w:i/>
                <w:color w:val="FFFFFF"/>
                <w:sz w:val="18"/>
                <w:szCs w:val="18"/>
              </w:rPr>
              <w:t>Suficiente (51–80)</w:t>
            </w:r>
          </w:p>
        </w:tc>
        <w:tc>
          <w:tcPr>
            <w:tcW w:w="1959" w:type="dxa"/>
            <w:gridSpan w:val="2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</w:tcPr>
          <w:p w14:paraId="08C300D5" w14:textId="33815E68" w:rsidR="00813BE1" w:rsidRPr="00813BE1" w:rsidRDefault="00813BE1" w:rsidP="00813BE1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813BE1">
              <w:rPr>
                <w:rFonts w:ascii="Century Gothic" w:hAnsi="Century Gothic" w:cs="Century Gothic" w:eastAsia="Century Gothic"/>
                <w:b/>
                <w:i/>
                <w:color w:val="FFFFFF"/>
                <w:sz w:val="18"/>
                <w:szCs w:val="18"/>
              </w:rPr>
              <w:t>Destacado (81–100)</w:t>
            </w:r>
          </w:p>
        </w:tc>
      </w:tr>
      <w:tr w:rsidR="00813BE1" w14:paraId="254CB6D5" w14:textId="77777777" w:rsidTr="00C706E9"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706B1AD1" w14:textId="77777777" w:rsidR="00813BE1" w:rsidRPr="00813BE1" w:rsidRDefault="00813BE1" w:rsidP="00813BE1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57F0B4B1" w14:textId="40D4F2FA" w:rsidR="00813BE1" w:rsidRPr="00813BE1" w:rsidRDefault="00813BE1" w:rsidP="00813BE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13BE1">
              <w:rPr>
                <w:rFonts w:ascii="Century Gothic" w:hAnsi="Century Gothic" w:cs="Century Gothic" w:eastAsia="Century Gothic"/>
                <w:sz w:val="18"/>
                <w:szCs w:val="18"/>
              </w:rPr>
              <w:t>Actividades</w:t>
            </w:r>
          </w:p>
        </w:tc>
        <w:tc>
          <w:tcPr>
            <w:tcW w:w="1959" w:type="dxa"/>
            <w:gridSpan w:val="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4850D260" w14:textId="2281FC0A" w:rsidR="00813BE1" w:rsidRPr="00813BE1" w:rsidRDefault="00813BE1" w:rsidP="00813BE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13BE1">
              <w:rPr>
                <w:rFonts w:ascii="Century Gothic" w:hAnsi="Century Gothic" w:cs="Century Gothic" w:eastAsia="Century Gothic"/>
                <w:sz w:val="18"/>
                <w:szCs w:val="18"/>
              </w:rPr>
              <w:t>Omite actividades de la cadena.</w:t>
            </w:r>
          </w:p>
        </w:tc>
        <w:tc>
          <w:tcPr>
            <w:tcW w:w="1959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5FA3922D" w14:textId="20FCE348" w:rsidR="00813BE1" w:rsidRPr="00813BE1" w:rsidRDefault="00813BE1" w:rsidP="00813BE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13BE1">
              <w:rPr>
                <w:rFonts w:ascii="Century Gothic" w:hAnsi="Century Gothic" w:cs="Century Gothic" w:eastAsia="Century Gothic"/>
                <w:sz w:val="18"/>
                <w:szCs w:val="18"/>
              </w:rPr>
              <w:t>Presenta exploración, explotación, transporte, refinación, comercialización y redes de gas.</w:t>
            </w:r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212BB85E" w14:textId="68F5DEC7" w:rsidR="00813BE1" w:rsidRPr="00813BE1" w:rsidRDefault="00813BE1" w:rsidP="00813BE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13BE1">
              <w:rPr>
                <w:rFonts w:ascii="Century Gothic" w:hAnsi="Century Gothic" w:cs="Century Gothic" w:eastAsia="Century Gothic"/>
                <w:sz w:val="18"/>
                <w:szCs w:val="18"/>
              </w:rPr>
              <w:t>Relaciona cada actividad con sus costos y tributos.</w:t>
            </w:r>
          </w:p>
        </w:tc>
      </w:tr>
      <w:tr w:rsidR="00813BE1" w14:paraId="1BB13C96" w14:textId="77777777" w:rsidTr="00C706E9"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0B0EC434" w14:textId="77777777" w:rsidR="00813BE1" w:rsidRPr="00813BE1" w:rsidRDefault="00813BE1" w:rsidP="00813BE1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5089A28E" w14:textId="60A9A166" w:rsidR="00813BE1" w:rsidRPr="00813BE1" w:rsidRDefault="00813BE1" w:rsidP="00813BE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13BE1">
              <w:rPr>
                <w:rFonts w:ascii="Century Gothic" w:hAnsi="Century Gothic" w:cs="Century Gothic" w:eastAsia="Century Gothic"/>
                <w:sz w:val="18"/>
                <w:szCs w:val="18"/>
              </w:rPr>
              <w:t>Estructura del mapa mental</w:t>
            </w:r>
          </w:p>
        </w:tc>
        <w:tc>
          <w:tcPr>
            <w:tcW w:w="1959" w:type="dxa"/>
            <w:gridSpan w:val="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4B2E0D1C" w14:textId="647C8376" w:rsidR="00813BE1" w:rsidRPr="00813BE1" w:rsidRDefault="00813BE1" w:rsidP="00813BE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13BE1">
              <w:rPr>
                <w:rFonts w:ascii="Century Gothic" w:hAnsi="Century Gothic" w:cs="Century Gothic" w:eastAsia="Century Gothic"/>
                <w:sz w:val="18"/>
                <w:szCs w:val="18"/>
              </w:rPr>
              <w:t>Las ideas no tienen jerarquía ni conexiones.</w:t>
            </w:r>
          </w:p>
        </w:tc>
        <w:tc>
          <w:tcPr>
            <w:tcW w:w="1959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40B9B7C0" w14:textId="0F4A9903" w:rsidR="00813BE1" w:rsidRPr="00813BE1" w:rsidRDefault="00813BE1" w:rsidP="00813BE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13BE1">
              <w:rPr>
                <w:rFonts w:ascii="Century Gothic" w:hAnsi="Century Gothic" w:cs="Century Gothic" w:eastAsia="Century Gothic"/>
                <w:sz w:val="18"/>
                <w:szCs w:val="18"/>
              </w:rPr>
              <w:t>Organiza las ideas desde un concepto central con ramas claras.</w:t>
            </w:r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2FCB0CA7" w14:textId="1F50AD20" w:rsidR="00813BE1" w:rsidRPr="00813BE1" w:rsidRDefault="00813BE1" w:rsidP="00813BE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13BE1">
              <w:rPr>
                <w:rFonts w:ascii="Century Gothic" w:hAnsi="Century Gothic" w:cs="Century Gothic" w:eastAsia="Century Gothic"/>
                <w:sz w:val="18"/>
                <w:szCs w:val="18"/>
              </w:rPr>
              <w:t>Usa jerarquía, colores e imágenes que facilitan la comprensión.</w:t>
            </w:r>
          </w:p>
        </w:tc>
      </w:tr>
      <w:tr w:rsidR="00813BE1" w14:paraId="6A82F180" w14:textId="77777777" w:rsidTr="00C706E9"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796DF8C4" w14:textId="77777777" w:rsidR="00813BE1" w:rsidRPr="00813BE1" w:rsidRDefault="00813BE1" w:rsidP="00813BE1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0AED72D7" w14:textId="4353A3BD" w:rsidR="00813BE1" w:rsidRPr="00813BE1" w:rsidRDefault="00813BE1" w:rsidP="00813BE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13BE1">
              <w:rPr>
                <w:rFonts w:ascii="Century Gothic" w:hAnsi="Century Gothic" w:cs="Century Gothic" w:eastAsia="Century Gothic"/>
                <w:sz w:val="18"/>
                <w:szCs w:val="18"/>
              </w:rPr>
              <w:t>Trabajo en equipo</w:t>
            </w:r>
          </w:p>
        </w:tc>
        <w:tc>
          <w:tcPr>
            <w:tcW w:w="1959" w:type="dxa"/>
            <w:gridSpan w:val="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525B4A7E" w14:textId="4BF895B1" w:rsidR="00813BE1" w:rsidRPr="00813BE1" w:rsidRDefault="00813BE1" w:rsidP="00813BE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13BE1">
              <w:rPr>
                <w:rFonts w:ascii="Century Gothic" w:hAnsi="Century Gothic" w:cs="Century Gothic" w:eastAsia="Century Gothic"/>
                <w:sz w:val="18"/>
                <w:szCs w:val="18"/>
              </w:rPr>
              <w:t>La participación es desigual.</w:t>
            </w:r>
          </w:p>
        </w:tc>
        <w:tc>
          <w:tcPr>
            <w:tcW w:w="1959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134599F2" w14:textId="29C7FCFE" w:rsidR="00813BE1" w:rsidRPr="00813BE1" w:rsidRDefault="00813BE1" w:rsidP="00813BE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13BE1">
              <w:rPr>
                <w:rFonts w:ascii="Century Gothic" w:hAnsi="Century Gothic" w:cs="Century Gothic" w:eastAsia="Century Gothic"/>
                <w:sz w:val="18"/>
                <w:szCs w:val="18"/>
              </w:rPr>
              <w:t>Todos los integrantes participan.</w:t>
            </w:r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702F880B" w14:textId="7D1604FD" w:rsidR="00813BE1" w:rsidRPr="00813BE1" w:rsidRDefault="00813BE1" w:rsidP="00813BE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13BE1">
              <w:rPr>
                <w:rFonts w:ascii="Century Gothic" w:hAnsi="Century Gothic" w:cs="Century Gothic" w:eastAsia="Century Gothic"/>
                <w:sz w:val="18"/>
                <w:szCs w:val="18"/>
              </w:rPr>
              <w:t>El equipo sustenta sus conclusiones ante el curso.</w:t>
            </w:r>
          </w:p>
        </w:tc>
      </w:tr>
      <w:tr w:rsidR="00813BE1" w14:paraId="0D473503" w14:textId="77777777" w:rsidTr="00C706E9"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3C779DBB" w14:textId="77777777" w:rsidR="00813BE1" w:rsidRPr="00813BE1" w:rsidRDefault="00813BE1" w:rsidP="00813BE1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6270" w:type="dxa"/>
            <w:gridSpan w:val="1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53EAEDCB" w14:textId="7B86F2F0" w:rsidR="00813BE1" w:rsidRPr="00813BE1" w:rsidRDefault="00813BE1" w:rsidP="00813BE1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13BE1">
              <w:rPr>
                <w:rFonts w:ascii="Century Gothic" w:hAnsi="Century Gothic" w:cs="Century Gothic" w:eastAsia="Century Gothic"/>
                <w:b/>
                <w:i/>
                <w:sz w:val="18"/>
                <w:szCs w:val="18"/>
              </w:rPr>
              <w:t xml:space="preserve">Producto 21: </w:t>
            </w:r>
            <w:r w:rsidRPr="00813BE1">
              <w:rPr>
                <w:rFonts w:ascii="Century Gothic" w:hAnsi="Century Gothic" w:cs="Century Gothic" w:eastAsia="Century Gothic"/>
                <w:sz w:val="18"/>
                <w:szCs w:val="18"/>
              </w:rPr>
              <w:t>Comprobantes contables de la exploración de hidrocarburos</w:t>
            </w:r>
          </w:p>
        </w:tc>
        <w:tc>
          <w:tcPr>
            <w:tcW w:w="1567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</w:tcPr>
          <w:p w14:paraId="76B15CEF" w14:textId="6BF12DDD" w:rsidR="00813BE1" w:rsidRPr="00813BE1" w:rsidRDefault="00813BE1" w:rsidP="00813BE1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813BE1">
              <w:rPr>
                <w:rFonts w:ascii="Century Gothic" w:hAnsi="Century Gothic" w:cs="Century Gothic" w:eastAsia="Century Gothic"/>
                <w:b/>
                <w:i/>
                <w:color w:val="FFFFFF"/>
                <w:sz w:val="18"/>
                <w:szCs w:val="18"/>
              </w:rPr>
              <w:t>4%</w:t>
            </w:r>
          </w:p>
        </w:tc>
      </w:tr>
      <w:tr w:rsidR="00813BE1" w14:paraId="25337616" w14:textId="77777777" w:rsidTr="00C706E9"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7FC9750D" w14:textId="77777777" w:rsidR="00813BE1" w:rsidRPr="00813BE1" w:rsidRDefault="00813BE1" w:rsidP="00813BE1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4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</w:tcPr>
          <w:p w14:paraId="6E9C6011" w14:textId="32A81928" w:rsidR="00813BE1" w:rsidRPr="00813BE1" w:rsidRDefault="00813BE1" w:rsidP="00813BE1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813BE1">
              <w:rPr>
                <w:rFonts w:ascii="Century Gothic" w:hAnsi="Century Gothic" w:cs="Century Gothic" w:eastAsia="Century Gothic"/>
                <w:b/>
                <w:i/>
                <w:color w:val="FFFFFF"/>
                <w:sz w:val="18"/>
                <w:szCs w:val="18"/>
              </w:rPr>
              <w:t>Criterio</w:t>
            </w:r>
          </w:p>
        </w:tc>
        <w:tc>
          <w:tcPr>
            <w:tcW w:w="1959" w:type="dxa"/>
            <w:gridSpan w:val="3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</w:tcPr>
          <w:p w14:paraId="001E5F32" w14:textId="41B9A69C" w:rsidR="00813BE1" w:rsidRPr="00813BE1" w:rsidRDefault="00813BE1" w:rsidP="00813BE1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813BE1">
              <w:rPr>
                <w:rFonts w:ascii="Century Gothic" w:hAnsi="Century Gothic" w:cs="Century Gothic" w:eastAsia="Century Gothic"/>
                <w:b/>
                <w:i/>
                <w:color w:val="FFFFFF"/>
                <w:sz w:val="18"/>
                <w:szCs w:val="18"/>
              </w:rPr>
              <w:t>Insuficiente (1–50)</w:t>
            </w:r>
          </w:p>
        </w:tc>
        <w:tc>
          <w:tcPr>
            <w:tcW w:w="1959" w:type="dxa"/>
            <w:gridSpan w:val="5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</w:tcPr>
          <w:p w14:paraId="2836ADC0" w14:textId="5CC0D50D" w:rsidR="00813BE1" w:rsidRPr="00813BE1" w:rsidRDefault="00813BE1" w:rsidP="00813BE1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813BE1">
              <w:rPr>
                <w:rFonts w:ascii="Century Gothic" w:hAnsi="Century Gothic" w:cs="Century Gothic" w:eastAsia="Century Gothic"/>
                <w:b/>
                <w:i/>
                <w:color w:val="FFFFFF"/>
                <w:sz w:val="18"/>
                <w:szCs w:val="18"/>
              </w:rPr>
              <w:t>Suficiente (51–80)</w:t>
            </w:r>
          </w:p>
        </w:tc>
        <w:tc>
          <w:tcPr>
            <w:tcW w:w="1959" w:type="dxa"/>
            <w:gridSpan w:val="2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</w:tcPr>
          <w:p w14:paraId="54B45526" w14:textId="423B47E4" w:rsidR="00813BE1" w:rsidRPr="00813BE1" w:rsidRDefault="00813BE1" w:rsidP="00813BE1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813BE1">
              <w:rPr>
                <w:rFonts w:ascii="Century Gothic" w:hAnsi="Century Gothic" w:cs="Century Gothic" w:eastAsia="Century Gothic"/>
                <w:b/>
                <w:i/>
                <w:color w:val="FFFFFF"/>
                <w:sz w:val="18"/>
                <w:szCs w:val="18"/>
              </w:rPr>
              <w:t>Destacado (81–100)</w:t>
            </w:r>
          </w:p>
        </w:tc>
      </w:tr>
      <w:tr w:rsidR="00813BE1" w14:paraId="180E47D3" w14:textId="77777777" w:rsidTr="00C706E9"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4245F752" w14:textId="77777777" w:rsidR="00813BE1" w:rsidRPr="00813BE1" w:rsidRDefault="00813BE1" w:rsidP="00813BE1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112DC9A7" w14:textId="341615CB" w:rsidR="00813BE1" w:rsidRPr="00813BE1" w:rsidRDefault="00813BE1" w:rsidP="00813BE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13BE1">
              <w:rPr>
                <w:rFonts w:ascii="Century Gothic" w:hAnsi="Century Gothic" w:cs="Century Gothic" w:eastAsia="Century Gothic"/>
                <w:sz w:val="18"/>
                <w:szCs w:val="18"/>
              </w:rPr>
              <w:t>Aplicación de los métodos</w:t>
            </w:r>
          </w:p>
        </w:tc>
        <w:tc>
          <w:tcPr>
            <w:tcW w:w="1959" w:type="dxa"/>
            <w:gridSpan w:val="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249DBC60" w14:textId="413EF934" w:rsidR="00813BE1" w:rsidRPr="00813BE1" w:rsidRDefault="00813BE1" w:rsidP="00813BE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13BE1">
              <w:rPr>
                <w:rFonts w:ascii="Century Gothic" w:hAnsi="Century Gothic" w:cs="Century Gothic" w:eastAsia="Century Gothic"/>
                <w:sz w:val="18"/>
                <w:szCs w:val="18"/>
              </w:rPr>
              <w:t>Confunde ambos métodos.</w:t>
            </w:r>
          </w:p>
        </w:tc>
        <w:tc>
          <w:tcPr>
            <w:tcW w:w="1959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525064E6" w14:textId="7FF3BBDD" w:rsidR="00813BE1" w:rsidRPr="00813BE1" w:rsidRDefault="00813BE1" w:rsidP="00813BE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13BE1">
              <w:rPr>
                <w:rFonts w:ascii="Century Gothic" w:hAnsi="Century Gothic" w:cs="Century Gothic" w:eastAsia="Century Gothic"/>
                <w:sz w:val="18"/>
                <w:szCs w:val="18"/>
              </w:rPr>
              <w:t>Contabiliza por el método del costo total y por el de esfuerzo exitoso.</w:t>
            </w:r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713BA3F8" w14:textId="3DD2DC67" w:rsidR="00813BE1" w:rsidRPr="00813BE1" w:rsidRDefault="00813BE1" w:rsidP="00813BE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13BE1">
              <w:rPr>
                <w:rFonts w:ascii="Century Gothic" w:hAnsi="Century Gothic" w:cs="Century Gothic" w:eastAsia="Century Gothic"/>
                <w:sz w:val="18"/>
                <w:szCs w:val="18"/>
              </w:rPr>
              <w:t>Relaciona cada método con la NIIF 6.</w:t>
            </w:r>
          </w:p>
        </w:tc>
      </w:tr>
      <w:tr w:rsidR="00813BE1" w14:paraId="167A615C" w14:textId="77777777" w:rsidTr="00C706E9"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76E61E53" w14:textId="77777777" w:rsidR="00813BE1" w:rsidRPr="00813BE1" w:rsidRDefault="00813BE1" w:rsidP="00813BE1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75264A97" w14:textId="0025AE10" w:rsidR="00813BE1" w:rsidRPr="00813BE1" w:rsidRDefault="00813BE1" w:rsidP="00813BE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13BE1">
              <w:rPr>
                <w:rFonts w:ascii="Century Gothic" w:hAnsi="Century Gothic" w:cs="Century Gothic" w:eastAsia="Century Gothic"/>
                <w:sz w:val="18"/>
                <w:szCs w:val="18"/>
              </w:rPr>
              <w:t>Comprobantes</w:t>
            </w:r>
          </w:p>
        </w:tc>
        <w:tc>
          <w:tcPr>
            <w:tcW w:w="1959" w:type="dxa"/>
            <w:gridSpan w:val="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5908672F" w14:textId="6B112130" w:rsidR="00813BE1" w:rsidRPr="00813BE1" w:rsidRDefault="00813BE1" w:rsidP="00813BE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13BE1">
              <w:rPr>
                <w:rFonts w:ascii="Century Gothic" w:hAnsi="Century Gothic" w:cs="Century Gothic" w:eastAsia="Century Gothic"/>
                <w:sz w:val="18"/>
                <w:szCs w:val="18"/>
              </w:rPr>
              <w:t>Los comprobantes están incompletos.</w:t>
            </w:r>
          </w:p>
        </w:tc>
        <w:tc>
          <w:tcPr>
            <w:tcW w:w="1959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326B584E" w14:textId="4366545C" w:rsidR="00813BE1" w:rsidRPr="00813BE1" w:rsidRDefault="00813BE1" w:rsidP="00813BE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13BE1">
              <w:rPr>
                <w:rFonts w:ascii="Century Gothic" w:hAnsi="Century Gothic" w:cs="Century Gothic" w:eastAsia="Century Gothic"/>
                <w:sz w:val="18"/>
                <w:szCs w:val="18"/>
              </w:rPr>
              <w:t>Elabora comprobantes con cuentas, glosa y respaldo.</w:t>
            </w:r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5B278732" w14:textId="0BCDA174" w:rsidR="00813BE1" w:rsidRPr="00813BE1" w:rsidRDefault="00813BE1" w:rsidP="00813BE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13BE1">
              <w:rPr>
                <w:rFonts w:ascii="Century Gothic" w:hAnsi="Century Gothic" w:cs="Century Gothic" w:eastAsia="Century Gothic"/>
                <w:sz w:val="18"/>
                <w:szCs w:val="18"/>
              </w:rPr>
              <w:t>Distingue los costos capitalizables de los que van a resultados.</w:t>
            </w:r>
          </w:p>
        </w:tc>
      </w:tr>
      <w:tr w:rsidR="00813BE1" w14:paraId="79405025" w14:textId="77777777" w:rsidTr="00C706E9"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6FF5B1E1" w14:textId="77777777" w:rsidR="00813BE1" w:rsidRPr="00813BE1" w:rsidRDefault="00813BE1" w:rsidP="00813BE1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3FB5EC11" w14:textId="219FD0A1" w:rsidR="00813BE1" w:rsidRPr="00813BE1" w:rsidRDefault="00813BE1" w:rsidP="00813BE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13BE1">
              <w:rPr>
                <w:rFonts w:ascii="Century Gothic" w:hAnsi="Century Gothic" w:cs="Century Gothic" w:eastAsia="Century Gothic"/>
                <w:sz w:val="18"/>
                <w:szCs w:val="18"/>
              </w:rPr>
              <w:t>Exactitud</w:t>
            </w:r>
          </w:p>
        </w:tc>
        <w:tc>
          <w:tcPr>
            <w:tcW w:w="1959" w:type="dxa"/>
            <w:gridSpan w:val="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412E0E3C" w14:textId="05DFBF03" w:rsidR="00813BE1" w:rsidRPr="00813BE1" w:rsidRDefault="00813BE1" w:rsidP="00813BE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13BE1">
              <w:rPr>
                <w:rFonts w:ascii="Century Gothic" w:hAnsi="Century Gothic" w:cs="Century Gothic" w:eastAsia="Century Gothic"/>
                <w:sz w:val="18"/>
                <w:szCs w:val="18"/>
              </w:rPr>
              <w:t>Presenta errores en los asientos.</w:t>
            </w:r>
          </w:p>
        </w:tc>
        <w:tc>
          <w:tcPr>
            <w:tcW w:w="1959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1EE4E745" w14:textId="31DE1E99" w:rsidR="00813BE1" w:rsidRPr="00813BE1" w:rsidRDefault="00813BE1" w:rsidP="00813BE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13BE1">
              <w:rPr>
                <w:rFonts w:ascii="Century Gothic" w:hAnsi="Century Gothic" w:cs="Century Gothic" w:eastAsia="Century Gothic"/>
                <w:sz w:val="18"/>
                <w:szCs w:val="18"/>
              </w:rPr>
              <w:t>Los asientos son correctos y cuadran.</w:t>
            </w:r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4E8902E1" w14:textId="48D380B4" w:rsidR="00813BE1" w:rsidRPr="00813BE1" w:rsidRDefault="00813BE1" w:rsidP="00813BE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13BE1">
              <w:rPr>
                <w:rFonts w:ascii="Century Gothic" w:hAnsi="Century Gothic" w:cs="Century Gothic" w:eastAsia="Century Gothic"/>
                <w:sz w:val="18"/>
                <w:szCs w:val="18"/>
              </w:rPr>
              <w:t>Concilia los saldos de ambos métodos.</w:t>
            </w:r>
          </w:p>
        </w:tc>
      </w:tr>
      <w:tr w:rsidR="00813BE1" w14:paraId="1B5449EE" w14:textId="77777777" w:rsidTr="00C706E9"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334F968D" w14:textId="77777777" w:rsidR="00813BE1" w:rsidRPr="00813BE1" w:rsidRDefault="00813BE1" w:rsidP="00813BE1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6270" w:type="dxa"/>
            <w:gridSpan w:val="1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0F4F637C" w14:textId="36AB01E1" w:rsidR="00813BE1" w:rsidRPr="00813BE1" w:rsidRDefault="00813BE1" w:rsidP="00813BE1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13BE1">
              <w:rPr>
                <w:rFonts w:ascii="Century Gothic" w:hAnsi="Century Gothic" w:cs="Century Gothic" w:eastAsia="Century Gothic"/>
                <w:b/>
                <w:i/>
                <w:sz w:val="18"/>
                <w:szCs w:val="18"/>
              </w:rPr>
              <w:t xml:space="preserve">Producto 22: </w:t>
            </w:r>
            <w:r w:rsidRPr="00813BE1">
              <w:rPr>
                <w:rFonts w:ascii="Century Gothic" w:hAnsi="Century Gothic" w:cs="Century Gothic" w:eastAsia="Century Gothic"/>
                <w:sz w:val="18"/>
                <w:szCs w:val="18"/>
              </w:rPr>
              <w:t>Cuadro comparativo del efecto en la depreciación de pozos petroleros</w:t>
            </w:r>
          </w:p>
        </w:tc>
        <w:tc>
          <w:tcPr>
            <w:tcW w:w="1567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</w:tcPr>
          <w:p w14:paraId="73A851BA" w14:textId="50916A0E" w:rsidR="00813BE1" w:rsidRPr="00813BE1" w:rsidRDefault="00813BE1" w:rsidP="00813BE1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813BE1">
              <w:rPr>
                <w:rFonts w:ascii="Century Gothic" w:hAnsi="Century Gothic" w:cs="Century Gothic" w:eastAsia="Century Gothic"/>
                <w:b/>
                <w:i/>
                <w:color w:val="FFFFFF"/>
                <w:sz w:val="18"/>
                <w:szCs w:val="18"/>
              </w:rPr>
              <w:t>3%</w:t>
            </w:r>
          </w:p>
        </w:tc>
      </w:tr>
      <w:tr w:rsidR="00813BE1" w14:paraId="039F24B3" w14:textId="77777777" w:rsidTr="00C706E9"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0BA4DE98" w14:textId="77777777" w:rsidR="00813BE1" w:rsidRPr="00813BE1" w:rsidRDefault="00813BE1" w:rsidP="00813BE1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4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</w:tcPr>
          <w:p w14:paraId="4EFC2A5C" w14:textId="5E0C1655" w:rsidR="00813BE1" w:rsidRPr="00813BE1" w:rsidRDefault="00813BE1" w:rsidP="00813BE1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813BE1">
              <w:rPr>
                <w:rFonts w:ascii="Century Gothic" w:hAnsi="Century Gothic" w:cs="Century Gothic" w:eastAsia="Century Gothic"/>
                <w:b/>
                <w:i/>
                <w:color w:val="FFFFFF"/>
                <w:sz w:val="18"/>
                <w:szCs w:val="18"/>
              </w:rPr>
              <w:t>Criterio</w:t>
            </w:r>
          </w:p>
        </w:tc>
        <w:tc>
          <w:tcPr>
            <w:tcW w:w="1959" w:type="dxa"/>
            <w:gridSpan w:val="3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</w:tcPr>
          <w:p w14:paraId="3AF1EDA7" w14:textId="70A383C9" w:rsidR="00813BE1" w:rsidRPr="00813BE1" w:rsidRDefault="00813BE1" w:rsidP="00813BE1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813BE1">
              <w:rPr>
                <w:rFonts w:ascii="Century Gothic" w:hAnsi="Century Gothic" w:cs="Century Gothic" w:eastAsia="Century Gothic"/>
                <w:b/>
                <w:i/>
                <w:color w:val="FFFFFF"/>
                <w:sz w:val="18"/>
                <w:szCs w:val="18"/>
              </w:rPr>
              <w:t>Insuficiente (1–50)</w:t>
            </w:r>
          </w:p>
        </w:tc>
        <w:tc>
          <w:tcPr>
            <w:tcW w:w="1959" w:type="dxa"/>
            <w:gridSpan w:val="5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</w:tcPr>
          <w:p w14:paraId="6E36FE86" w14:textId="4275DCDB" w:rsidR="00813BE1" w:rsidRPr="00813BE1" w:rsidRDefault="00813BE1" w:rsidP="00813BE1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813BE1">
              <w:rPr>
                <w:rFonts w:ascii="Century Gothic" w:hAnsi="Century Gothic" w:cs="Century Gothic" w:eastAsia="Century Gothic"/>
                <w:b/>
                <w:i/>
                <w:color w:val="FFFFFF"/>
                <w:sz w:val="18"/>
                <w:szCs w:val="18"/>
              </w:rPr>
              <w:t>Suficiente (51–80)</w:t>
            </w:r>
          </w:p>
        </w:tc>
        <w:tc>
          <w:tcPr>
            <w:tcW w:w="1959" w:type="dxa"/>
            <w:gridSpan w:val="2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</w:tcPr>
          <w:p w14:paraId="4ECF593C" w14:textId="169266AC" w:rsidR="00813BE1" w:rsidRPr="00813BE1" w:rsidRDefault="00813BE1" w:rsidP="00813BE1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813BE1">
              <w:rPr>
                <w:rFonts w:ascii="Century Gothic" w:hAnsi="Century Gothic" w:cs="Century Gothic" w:eastAsia="Century Gothic"/>
                <w:b/>
                <w:i/>
                <w:color w:val="FFFFFF"/>
                <w:sz w:val="18"/>
                <w:szCs w:val="18"/>
              </w:rPr>
              <w:t>Destacado (81–100)</w:t>
            </w:r>
          </w:p>
        </w:tc>
      </w:tr>
      <w:tr w:rsidR="00813BE1" w14:paraId="78BA43CA" w14:textId="77777777" w:rsidTr="00C706E9"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0B4F8899" w14:textId="77777777" w:rsidR="00813BE1" w:rsidRPr="00813BE1" w:rsidRDefault="00813BE1" w:rsidP="00813BE1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05381773" w14:textId="16BAD608" w:rsidR="00813BE1" w:rsidRPr="00813BE1" w:rsidRDefault="00813BE1" w:rsidP="00813BE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13BE1">
              <w:rPr>
                <w:rFonts w:ascii="Century Gothic" w:hAnsi="Century Gothic" w:cs="Century Gothic" w:eastAsia="Century Gothic"/>
                <w:sz w:val="18"/>
                <w:szCs w:val="18"/>
              </w:rPr>
              <w:t>Efecto en los estados</w:t>
            </w:r>
          </w:p>
        </w:tc>
        <w:tc>
          <w:tcPr>
            <w:tcW w:w="1959" w:type="dxa"/>
            <w:gridSpan w:val="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53E83D4A" w14:textId="75C4C9B0" w:rsidR="00813BE1" w:rsidRPr="00813BE1" w:rsidRDefault="00813BE1" w:rsidP="00813BE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13BE1">
              <w:rPr>
                <w:rFonts w:ascii="Century Gothic" w:hAnsi="Century Gothic" w:cs="Century Gothic" w:eastAsia="Century Gothic"/>
                <w:sz w:val="18"/>
                <w:szCs w:val="18"/>
              </w:rPr>
              <w:t>No compara resultados.</w:t>
            </w:r>
          </w:p>
        </w:tc>
        <w:tc>
          <w:tcPr>
            <w:tcW w:w="1959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0F8427A9" w14:textId="064D9600" w:rsidR="00813BE1" w:rsidRPr="00813BE1" w:rsidRDefault="00813BE1" w:rsidP="00813BE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13BE1">
              <w:rPr>
                <w:rFonts w:ascii="Century Gothic" w:hAnsi="Century Gothic" w:cs="Century Gothic" w:eastAsia="Century Gothic"/>
                <w:sz w:val="18"/>
                <w:szCs w:val="18"/>
              </w:rPr>
              <w:t>Compara el efecto de ambos métodos en el resultado y en el activo.</w:t>
            </w:r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5BF247D3" w14:textId="765002FB" w:rsidR="00813BE1" w:rsidRPr="00813BE1" w:rsidRDefault="00813BE1" w:rsidP="00813BE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13BE1">
              <w:rPr>
                <w:rFonts w:ascii="Century Gothic" w:hAnsi="Century Gothic" w:cs="Century Gothic" w:eastAsia="Century Gothic"/>
                <w:sz w:val="18"/>
                <w:szCs w:val="18"/>
              </w:rPr>
              <w:t>Recomienda una política contable con fundamento.</w:t>
            </w:r>
          </w:p>
        </w:tc>
      </w:tr>
      <w:tr w:rsidR="00813BE1" w14:paraId="3EE4AEE8" w14:textId="77777777" w:rsidTr="00C706E9"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1CC789EE" w14:textId="77777777" w:rsidR="00813BE1" w:rsidRPr="00813BE1" w:rsidRDefault="00813BE1" w:rsidP="00813BE1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2E033884" w14:textId="72213944" w:rsidR="00813BE1" w:rsidRPr="00813BE1" w:rsidRDefault="00813BE1" w:rsidP="00813BE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13BE1">
              <w:rPr>
                <w:rFonts w:ascii="Century Gothic" w:hAnsi="Century Gothic" w:cs="Century Gothic" w:eastAsia="Century Gothic"/>
                <w:sz w:val="18"/>
                <w:szCs w:val="18"/>
              </w:rPr>
              <w:t>Cálculo de la depreciación</w:t>
            </w:r>
          </w:p>
        </w:tc>
        <w:tc>
          <w:tcPr>
            <w:tcW w:w="1959" w:type="dxa"/>
            <w:gridSpan w:val="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4C9BFD9D" w14:textId="0CB05500" w:rsidR="00813BE1" w:rsidRPr="00813BE1" w:rsidRDefault="00813BE1" w:rsidP="00813BE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13BE1">
              <w:rPr>
                <w:rFonts w:ascii="Century Gothic" w:hAnsi="Century Gothic" w:cs="Century Gothic" w:eastAsia="Century Gothic"/>
                <w:sz w:val="18"/>
                <w:szCs w:val="18"/>
              </w:rPr>
              <w:t>Calcula mal la depreciación o el agotamiento.</w:t>
            </w:r>
          </w:p>
        </w:tc>
        <w:tc>
          <w:tcPr>
            <w:tcW w:w="1959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175D4BD3" w14:textId="60346CFE" w:rsidR="00813BE1" w:rsidRPr="00813BE1" w:rsidRDefault="00813BE1" w:rsidP="00813BE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13BE1">
              <w:rPr>
                <w:rFonts w:ascii="Century Gothic" w:hAnsi="Century Gothic" w:cs="Century Gothic" w:eastAsia="Century Gothic"/>
                <w:sz w:val="18"/>
                <w:szCs w:val="18"/>
              </w:rPr>
              <w:t>Calcula la depreciación de pozos por unidades producidas.</w:t>
            </w:r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7132A4AF" w14:textId="5EC61A76" w:rsidR="00813BE1" w:rsidRPr="00813BE1" w:rsidRDefault="00813BE1" w:rsidP="00813BE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13BE1">
              <w:rPr>
                <w:rFonts w:ascii="Century Gothic" w:hAnsi="Century Gothic" w:cs="Century Gothic" w:eastAsia="Century Gothic"/>
                <w:sz w:val="18"/>
                <w:szCs w:val="18"/>
              </w:rPr>
              <w:t>Proyecta el efecto en varios periodos.</w:t>
            </w:r>
          </w:p>
        </w:tc>
      </w:tr>
      <w:tr w:rsidR="00813BE1" w14:paraId="66C0D3F2" w14:textId="77777777" w:rsidTr="00C706E9"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6616D252" w14:textId="77777777" w:rsidR="00813BE1" w:rsidRPr="00813BE1" w:rsidRDefault="00813BE1" w:rsidP="00813BE1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148F7E0A" w14:textId="0FC9B0CE" w:rsidR="00813BE1" w:rsidRPr="00813BE1" w:rsidRDefault="00813BE1" w:rsidP="00813BE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13BE1">
              <w:rPr>
                <w:rFonts w:ascii="Century Gothic" w:hAnsi="Century Gothic" w:cs="Century Gothic" w:eastAsia="Century Gothic"/>
                <w:sz w:val="18"/>
                <w:szCs w:val="18"/>
              </w:rPr>
              <w:t>Trabajo en equipo</w:t>
            </w:r>
          </w:p>
        </w:tc>
        <w:tc>
          <w:tcPr>
            <w:tcW w:w="1959" w:type="dxa"/>
            <w:gridSpan w:val="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5FE30ED6" w14:textId="10E66614" w:rsidR="00813BE1" w:rsidRPr="00813BE1" w:rsidRDefault="00813BE1" w:rsidP="00813BE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13BE1">
              <w:rPr>
                <w:rFonts w:ascii="Century Gothic" w:hAnsi="Century Gothic" w:cs="Century Gothic" w:eastAsia="Century Gothic"/>
                <w:sz w:val="18"/>
                <w:szCs w:val="18"/>
              </w:rPr>
              <w:t>La participación es desigual.</w:t>
            </w:r>
          </w:p>
        </w:tc>
        <w:tc>
          <w:tcPr>
            <w:tcW w:w="1959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24BD1357" w14:textId="3DA23D81" w:rsidR="00813BE1" w:rsidRPr="00813BE1" w:rsidRDefault="00813BE1" w:rsidP="00813BE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13BE1">
              <w:rPr>
                <w:rFonts w:ascii="Century Gothic" w:hAnsi="Century Gothic" w:cs="Century Gothic" w:eastAsia="Century Gothic"/>
                <w:sz w:val="18"/>
                <w:szCs w:val="18"/>
              </w:rPr>
              <w:t>Todos los integrantes participan.</w:t>
            </w:r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049BC428" w14:textId="6B4563FE" w:rsidR="00813BE1" w:rsidRPr="00813BE1" w:rsidRDefault="00813BE1" w:rsidP="00813BE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13BE1">
              <w:rPr>
                <w:rFonts w:ascii="Century Gothic" w:hAnsi="Century Gothic" w:cs="Century Gothic" w:eastAsia="Century Gothic"/>
                <w:sz w:val="18"/>
                <w:szCs w:val="18"/>
              </w:rPr>
              <w:t>El equipo sustenta sus conclusiones ante el curso.</w:t>
            </w:r>
          </w:p>
        </w:tc>
      </w:tr>
      <w:tr w:rsidR="00813BE1" w14:paraId="54302467" w14:textId="77777777" w:rsidTr="00C706E9"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0E8FEB92" w14:textId="77777777" w:rsidR="00813BE1" w:rsidRPr="00813BE1" w:rsidRDefault="00813BE1" w:rsidP="00813BE1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6270" w:type="dxa"/>
            <w:gridSpan w:val="1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424CEECB" w14:textId="5D6A956F" w:rsidR="00813BE1" w:rsidRPr="00813BE1" w:rsidRDefault="00813BE1" w:rsidP="00813BE1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13BE1">
              <w:rPr>
                <w:rFonts w:ascii="Century Gothic" w:hAnsi="Century Gothic" w:cs="Century Gothic" w:eastAsia="Century Gothic"/>
                <w:b/>
                <w:i/>
                <w:sz w:val="18"/>
                <w:szCs w:val="18"/>
              </w:rPr>
              <w:t xml:space="preserve">Producto 23: </w:t>
            </w:r>
            <w:r w:rsidRPr="00813BE1">
              <w:rPr>
                <w:rFonts w:ascii="Century Gothic" w:hAnsi="Century Gothic" w:cs="Century Gothic" w:eastAsia="Century Gothic"/>
                <w:sz w:val="18"/>
                <w:szCs w:val="18"/>
              </w:rPr>
              <w:t>Libro diario de las operaciones de explotación de hidrocarburos</w:t>
            </w:r>
          </w:p>
        </w:tc>
        <w:tc>
          <w:tcPr>
            <w:tcW w:w="1567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</w:tcPr>
          <w:p w14:paraId="1C71C8C6" w14:textId="0ADDEF0B" w:rsidR="00813BE1" w:rsidRPr="00813BE1" w:rsidRDefault="00813BE1" w:rsidP="00813BE1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813BE1">
              <w:rPr>
                <w:rFonts w:ascii="Century Gothic" w:hAnsi="Century Gothic" w:cs="Century Gothic" w:eastAsia="Century Gothic"/>
                <w:b/>
                <w:i/>
                <w:color w:val="FFFFFF"/>
                <w:sz w:val="18"/>
                <w:szCs w:val="18"/>
              </w:rPr>
              <w:t>4%</w:t>
            </w:r>
          </w:p>
        </w:tc>
      </w:tr>
      <w:tr w:rsidR="00813BE1" w14:paraId="33F47CEB" w14:textId="77777777" w:rsidTr="00C706E9"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55F16067" w14:textId="77777777" w:rsidR="00813BE1" w:rsidRPr="00813BE1" w:rsidRDefault="00813BE1" w:rsidP="00813BE1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4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</w:tcPr>
          <w:p w14:paraId="280C3938" w14:textId="4319914F" w:rsidR="00813BE1" w:rsidRPr="00813BE1" w:rsidRDefault="00813BE1" w:rsidP="00813BE1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813BE1">
              <w:rPr>
                <w:rFonts w:ascii="Century Gothic" w:hAnsi="Century Gothic" w:cs="Century Gothic" w:eastAsia="Century Gothic"/>
                <w:b/>
                <w:i/>
                <w:color w:val="FFFFFF"/>
                <w:sz w:val="18"/>
                <w:szCs w:val="18"/>
              </w:rPr>
              <w:t>Criterio</w:t>
            </w:r>
          </w:p>
        </w:tc>
        <w:tc>
          <w:tcPr>
            <w:tcW w:w="1959" w:type="dxa"/>
            <w:gridSpan w:val="3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</w:tcPr>
          <w:p w14:paraId="77FBDF19" w14:textId="5D926F32" w:rsidR="00813BE1" w:rsidRPr="00813BE1" w:rsidRDefault="00813BE1" w:rsidP="00813BE1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813BE1">
              <w:rPr>
                <w:rFonts w:ascii="Century Gothic" w:hAnsi="Century Gothic" w:cs="Century Gothic" w:eastAsia="Century Gothic"/>
                <w:b/>
                <w:i/>
                <w:color w:val="FFFFFF"/>
                <w:sz w:val="18"/>
                <w:szCs w:val="18"/>
              </w:rPr>
              <w:t>Insuficiente (1–50)</w:t>
            </w:r>
          </w:p>
        </w:tc>
        <w:tc>
          <w:tcPr>
            <w:tcW w:w="1959" w:type="dxa"/>
            <w:gridSpan w:val="5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</w:tcPr>
          <w:p w14:paraId="14AAC669" w14:textId="5F8EE771" w:rsidR="00813BE1" w:rsidRPr="00813BE1" w:rsidRDefault="00813BE1" w:rsidP="00813BE1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813BE1">
              <w:rPr>
                <w:rFonts w:ascii="Century Gothic" w:hAnsi="Century Gothic" w:cs="Century Gothic" w:eastAsia="Century Gothic"/>
                <w:b/>
                <w:i/>
                <w:color w:val="FFFFFF"/>
                <w:sz w:val="18"/>
                <w:szCs w:val="18"/>
              </w:rPr>
              <w:t>Suficiente (51–80)</w:t>
            </w:r>
          </w:p>
        </w:tc>
        <w:tc>
          <w:tcPr>
            <w:tcW w:w="1959" w:type="dxa"/>
            <w:gridSpan w:val="2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</w:tcPr>
          <w:p w14:paraId="768A553A" w14:textId="440FA53D" w:rsidR="00813BE1" w:rsidRPr="00813BE1" w:rsidRDefault="00813BE1" w:rsidP="00813BE1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813BE1">
              <w:rPr>
                <w:rFonts w:ascii="Century Gothic" w:hAnsi="Century Gothic" w:cs="Century Gothic" w:eastAsia="Century Gothic"/>
                <w:b/>
                <w:i/>
                <w:color w:val="FFFFFF"/>
                <w:sz w:val="18"/>
                <w:szCs w:val="18"/>
              </w:rPr>
              <w:t>Destacado (81–100)</w:t>
            </w:r>
          </w:p>
        </w:tc>
      </w:tr>
      <w:tr w:rsidR="00813BE1" w14:paraId="34E814A3" w14:textId="77777777" w:rsidTr="00C706E9"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45691E1C" w14:textId="77777777" w:rsidR="00813BE1" w:rsidRPr="00813BE1" w:rsidRDefault="00813BE1" w:rsidP="00813BE1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6CB4F0BC" w14:textId="4CFD2E80" w:rsidR="00813BE1" w:rsidRPr="00813BE1" w:rsidRDefault="00813BE1" w:rsidP="00813BE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13BE1">
              <w:rPr>
                <w:rFonts w:ascii="Century Gothic" w:hAnsi="Century Gothic" w:cs="Century Gothic" w:eastAsia="Century Gothic"/>
                <w:sz w:val="18"/>
                <w:szCs w:val="18"/>
              </w:rPr>
              <w:t>Labores de producción</w:t>
            </w:r>
          </w:p>
        </w:tc>
        <w:tc>
          <w:tcPr>
            <w:tcW w:w="1959" w:type="dxa"/>
            <w:gridSpan w:val="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748450F5" w14:textId="678C1730" w:rsidR="00813BE1" w:rsidRPr="00813BE1" w:rsidRDefault="00813BE1" w:rsidP="00813BE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13BE1">
              <w:rPr>
                <w:rFonts w:ascii="Century Gothic" w:hAnsi="Century Gothic" w:cs="Century Gothic" w:eastAsia="Century Gothic"/>
                <w:sz w:val="18"/>
                <w:szCs w:val="18"/>
              </w:rPr>
              <w:t>Omite labores del campo.</w:t>
            </w:r>
          </w:p>
        </w:tc>
        <w:tc>
          <w:tcPr>
            <w:tcW w:w="1959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1322C02B" w14:textId="517B5B1D" w:rsidR="00813BE1" w:rsidRPr="00813BE1" w:rsidRDefault="00813BE1" w:rsidP="00813BE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13BE1">
              <w:rPr>
                <w:rFonts w:ascii="Century Gothic" w:hAnsi="Century Gothic" w:cs="Century Gothic" w:eastAsia="Century Gothic"/>
                <w:sz w:val="18"/>
                <w:szCs w:val="18"/>
              </w:rPr>
              <w:t>Registra los costos de cada labor de producción.</w:t>
            </w:r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3732DA28" w14:textId="7187723F" w:rsidR="00813BE1" w:rsidRPr="00813BE1" w:rsidRDefault="00813BE1" w:rsidP="00813BE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13BE1">
              <w:rPr>
                <w:rFonts w:ascii="Century Gothic" w:hAnsi="Century Gothic" w:cs="Century Gothic" w:eastAsia="Century Gothic"/>
                <w:sz w:val="18"/>
                <w:szCs w:val="18"/>
              </w:rPr>
              <w:t>Distingue los costos controlables de los no controlables.</w:t>
            </w:r>
          </w:p>
        </w:tc>
      </w:tr>
      <w:tr w:rsidR="00813BE1" w14:paraId="545F10AF" w14:textId="77777777" w:rsidTr="00C706E9"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466C7E77" w14:textId="77777777" w:rsidR="00813BE1" w:rsidRPr="00813BE1" w:rsidRDefault="00813BE1" w:rsidP="00813BE1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4B3C7F7C" w14:textId="7774539E" w:rsidR="00813BE1" w:rsidRPr="00813BE1" w:rsidRDefault="00813BE1" w:rsidP="00813BE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13BE1">
              <w:rPr>
                <w:rFonts w:ascii="Century Gothic" w:hAnsi="Century Gothic" w:cs="Century Gothic" w:eastAsia="Century Gothic"/>
                <w:sz w:val="18"/>
                <w:szCs w:val="18"/>
              </w:rPr>
              <w:t>Distribución y depreciación</w:t>
            </w:r>
          </w:p>
        </w:tc>
        <w:tc>
          <w:tcPr>
            <w:tcW w:w="1959" w:type="dxa"/>
            <w:gridSpan w:val="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6AF3933B" w14:textId="7F768412" w:rsidR="00813BE1" w:rsidRPr="00813BE1" w:rsidRDefault="00813BE1" w:rsidP="00813BE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13BE1">
              <w:rPr>
                <w:rFonts w:ascii="Century Gothic" w:hAnsi="Century Gothic" w:cs="Century Gothic" w:eastAsia="Century Gothic"/>
                <w:sz w:val="18"/>
                <w:szCs w:val="18"/>
              </w:rPr>
              <w:t>Distribuye sin base.</w:t>
            </w:r>
          </w:p>
        </w:tc>
        <w:tc>
          <w:tcPr>
            <w:tcW w:w="1959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1D6440D0" w14:textId="54463349" w:rsidR="00813BE1" w:rsidRPr="00813BE1" w:rsidRDefault="00813BE1" w:rsidP="00813BE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13BE1">
              <w:rPr>
                <w:rFonts w:ascii="Century Gothic" w:hAnsi="Century Gothic" w:cs="Century Gothic" w:eastAsia="Century Gothic"/>
                <w:sz w:val="18"/>
                <w:szCs w:val="18"/>
              </w:rPr>
              <w:t>Distribuye los gastos y registra la depreciación.</w:t>
            </w:r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2A172123" w14:textId="04F64548" w:rsidR="00813BE1" w:rsidRPr="00813BE1" w:rsidRDefault="00813BE1" w:rsidP="00813BE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13BE1">
              <w:rPr>
                <w:rFonts w:ascii="Century Gothic" w:hAnsi="Century Gothic" w:cs="Century Gothic" w:eastAsia="Century Gothic"/>
                <w:sz w:val="18"/>
                <w:szCs w:val="18"/>
              </w:rPr>
              <w:t>Justifica las bases de distribución elegidas.</w:t>
            </w:r>
          </w:p>
        </w:tc>
      </w:tr>
      <w:tr w:rsidR="00813BE1" w14:paraId="4520B913" w14:textId="77777777" w:rsidTr="00C706E9"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5E0FE2AA" w14:textId="77777777" w:rsidR="00813BE1" w:rsidRPr="00813BE1" w:rsidRDefault="00813BE1" w:rsidP="00813BE1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22776C7A" w14:textId="1DA30FE4" w:rsidR="00813BE1" w:rsidRPr="00813BE1" w:rsidRDefault="00813BE1" w:rsidP="00813BE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13BE1">
              <w:rPr>
                <w:rFonts w:ascii="Century Gothic" w:hAnsi="Century Gothic" w:cs="Century Gothic" w:eastAsia="Century Gothic"/>
                <w:sz w:val="18"/>
                <w:szCs w:val="18"/>
              </w:rPr>
              <w:t>Exactitud</w:t>
            </w:r>
          </w:p>
        </w:tc>
        <w:tc>
          <w:tcPr>
            <w:tcW w:w="1959" w:type="dxa"/>
            <w:gridSpan w:val="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5A893A31" w14:textId="4C37C073" w:rsidR="00813BE1" w:rsidRPr="00813BE1" w:rsidRDefault="00813BE1" w:rsidP="00813BE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13BE1">
              <w:rPr>
                <w:rFonts w:ascii="Century Gothic" w:hAnsi="Century Gothic" w:cs="Century Gothic" w:eastAsia="Century Gothic"/>
                <w:sz w:val="18"/>
                <w:szCs w:val="18"/>
              </w:rPr>
              <w:t>Presenta errores en los asientos.</w:t>
            </w:r>
          </w:p>
        </w:tc>
        <w:tc>
          <w:tcPr>
            <w:tcW w:w="1959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5D8A5AA4" w14:textId="2E878B1F" w:rsidR="00813BE1" w:rsidRPr="00813BE1" w:rsidRDefault="00813BE1" w:rsidP="00813BE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13BE1">
              <w:rPr>
                <w:rFonts w:ascii="Century Gothic" w:hAnsi="Century Gothic" w:cs="Century Gothic" w:eastAsia="Century Gothic"/>
                <w:sz w:val="18"/>
                <w:szCs w:val="18"/>
              </w:rPr>
              <w:t>Los asientos son correctos y cuadran.</w:t>
            </w:r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1FC4348D" w14:textId="55EF9889" w:rsidR="00813BE1" w:rsidRPr="00813BE1" w:rsidRDefault="00813BE1" w:rsidP="00813BE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13BE1">
              <w:rPr>
                <w:rFonts w:ascii="Century Gothic" w:hAnsi="Century Gothic" w:cs="Century Gothic" w:eastAsia="Century Gothic"/>
                <w:sz w:val="18"/>
                <w:szCs w:val="18"/>
              </w:rPr>
              <w:t>Concilia el costo con la producción fiscalizada.</w:t>
            </w:r>
          </w:p>
        </w:tc>
      </w:tr>
      <w:tr w:rsidR="00813BE1" w14:paraId="135F52AF" w14:textId="77777777" w:rsidTr="00C706E9"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1368DC0E" w14:textId="77777777" w:rsidR="00813BE1" w:rsidRPr="00813BE1" w:rsidRDefault="00813BE1" w:rsidP="00813BE1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6270" w:type="dxa"/>
            <w:gridSpan w:val="1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38CEC9DF" w14:textId="2DA2171F" w:rsidR="00813BE1" w:rsidRPr="00813BE1" w:rsidRDefault="00813BE1" w:rsidP="00813BE1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13BE1">
              <w:rPr>
                <w:rFonts w:ascii="Century Gothic" w:hAnsi="Century Gothic" w:cs="Century Gothic" w:eastAsia="Century Gothic"/>
                <w:b/>
                <w:i/>
                <w:sz w:val="18"/>
                <w:szCs w:val="18"/>
              </w:rPr>
              <w:t xml:space="preserve">Producto 24: </w:t>
            </w:r>
            <w:r w:rsidRPr="00813BE1">
              <w:rPr>
                <w:rFonts w:ascii="Century Gothic" w:hAnsi="Century Gothic" w:cs="Century Gothic" w:eastAsia="Century Gothic"/>
                <w:sz w:val="18"/>
                <w:szCs w:val="18"/>
              </w:rPr>
              <w:t>Cuadro de cálculo de regalías, participación del TGN e IDH</w:t>
            </w:r>
          </w:p>
        </w:tc>
        <w:tc>
          <w:tcPr>
            <w:tcW w:w="1567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</w:tcPr>
          <w:p w14:paraId="7023401C" w14:textId="320EE2E9" w:rsidR="00813BE1" w:rsidRPr="00813BE1" w:rsidRDefault="00813BE1" w:rsidP="00813BE1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813BE1">
              <w:rPr>
                <w:rFonts w:ascii="Century Gothic" w:hAnsi="Century Gothic" w:cs="Century Gothic" w:eastAsia="Century Gothic"/>
                <w:b/>
                <w:i/>
                <w:color w:val="FFFFFF"/>
                <w:sz w:val="18"/>
                <w:szCs w:val="18"/>
              </w:rPr>
              <w:t>3%</w:t>
            </w:r>
          </w:p>
        </w:tc>
      </w:tr>
      <w:tr w:rsidR="00813BE1" w14:paraId="2D1C2A95" w14:textId="77777777" w:rsidTr="00C706E9"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4AF3B540" w14:textId="77777777" w:rsidR="00813BE1" w:rsidRPr="00813BE1" w:rsidRDefault="00813BE1" w:rsidP="00813BE1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4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</w:tcPr>
          <w:p w14:paraId="027D4281" w14:textId="7A23D7D6" w:rsidR="00813BE1" w:rsidRPr="00813BE1" w:rsidRDefault="00813BE1" w:rsidP="00813BE1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813BE1">
              <w:rPr>
                <w:rFonts w:ascii="Century Gothic" w:hAnsi="Century Gothic" w:cs="Century Gothic" w:eastAsia="Century Gothic"/>
                <w:b/>
                <w:i/>
                <w:color w:val="FFFFFF"/>
                <w:sz w:val="18"/>
                <w:szCs w:val="18"/>
              </w:rPr>
              <w:t>Criterio</w:t>
            </w:r>
          </w:p>
        </w:tc>
        <w:tc>
          <w:tcPr>
            <w:tcW w:w="1959" w:type="dxa"/>
            <w:gridSpan w:val="3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</w:tcPr>
          <w:p w14:paraId="1A6CF1B5" w14:textId="7142910B" w:rsidR="00813BE1" w:rsidRPr="00813BE1" w:rsidRDefault="00813BE1" w:rsidP="00813BE1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813BE1">
              <w:rPr>
                <w:rFonts w:ascii="Century Gothic" w:hAnsi="Century Gothic" w:cs="Century Gothic" w:eastAsia="Century Gothic"/>
                <w:b/>
                <w:i/>
                <w:color w:val="FFFFFF"/>
                <w:sz w:val="18"/>
                <w:szCs w:val="18"/>
              </w:rPr>
              <w:t>Insuficiente (1–50)</w:t>
            </w:r>
          </w:p>
        </w:tc>
        <w:tc>
          <w:tcPr>
            <w:tcW w:w="1959" w:type="dxa"/>
            <w:gridSpan w:val="5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</w:tcPr>
          <w:p w14:paraId="608171FD" w14:textId="5AF758E5" w:rsidR="00813BE1" w:rsidRPr="00813BE1" w:rsidRDefault="00813BE1" w:rsidP="00813BE1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813BE1">
              <w:rPr>
                <w:rFonts w:ascii="Century Gothic" w:hAnsi="Century Gothic" w:cs="Century Gothic" w:eastAsia="Century Gothic"/>
                <w:b/>
                <w:i/>
                <w:color w:val="FFFFFF"/>
                <w:sz w:val="18"/>
                <w:szCs w:val="18"/>
              </w:rPr>
              <w:t>Suficiente (51–80)</w:t>
            </w:r>
          </w:p>
        </w:tc>
        <w:tc>
          <w:tcPr>
            <w:tcW w:w="1959" w:type="dxa"/>
            <w:gridSpan w:val="2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</w:tcPr>
          <w:p w14:paraId="60FEE175" w14:textId="2D14CC31" w:rsidR="00813BE1" w:rsidRPr="00813BE1" w:rsidRDefault="00813BE1" w:rsidP="00813BE1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813BE1">
              <w:rPr>
                <w:rFonts w:ascii="Century Gothic" w:hAnsi="Century Gothic" w:cs="Century Gothic" w:eastAsia="Century Gothic"/>
                <w:b/>
                <w:i/>
                <w:color w:val="FFFFFF"/>
                <w:sz w:val="18"/>
                <w:szCs w:val="18"/>
              </w:rPr>
              <w:t>Destacado (81–100)</w:t>
            </w:r>
          </w:p>
        </w:tc>
      </w:tr>
      <w:tr w:rsidR="00813BE1" w14:paraId="73EA2F01" w14:textId="77777777" w:rsidTr="00C706E9"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2C9A713E" w14:textId="77777777" w:rsidR="00813BE1" w:rsidRPr="00813BE1" w:rsidRDefault="00813BE1" w:rsidP="00813BE1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3BF72C91" w14:textId="601F72E2" w:rsidR="00813BE1" w:rsidRPr="00813BE1" w:rsidRDefault="00813BE1" w:rsidP="00813BE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13BE1">
              <w:rPr>
                <w:rFonts w:ascii="Century Gothic" w:hAnsi="Century Gothic" w:cs="Century Gothic" w:eastAsia="Century Gothic"/>
                <w:sz w:val="18"/>
                <w:szCs w:val="18"/>
              </w:rPr>
              <w:t>Base de cálculo</w:t>
            </w:r>
          </w:p>
        </w:tc>
        <w:tc>
          <w:tcPr>
            <w:tcW w:w="1959" w:type="dxa"/>
            <w:gridSpan w:val="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147596BD" w14:textId="2C415D47" w:rsidR="00813BE1" w:rsidRPr="00813BE1" w:rsidRDefault="00813BE1" w:rsidP="00813BE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13BE1">
              <w:rPr>
                <w:rFonts w:ascii="Century Gothic" w:hAnsi="Century Gothic" w:cs="Century Gothic" w:eastAsia="Century Gothic"/>
                <w:sz w:val="18"/>
                <w:szCs w:val="18"/>
              </w:rPr>
              <w:t>Usa una base distinta de la fiscalizada.</w:t>
            </w:r>
          </w:p>
        </w:tc>
        <w:tc>
          <w:tcPr>
            <w:tcW w:w="1959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7E247EE3" w14:textId="47C44EF6" w:rsidR="00813BE1" w:rsidRPr="00813BE1" w:rsidRDefault="00813BE1" w:rsidP="00813BE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13BE1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Calcula </w:t>
            </w:r>
            <w:r w:rsidR="00C706E9">
              <w:rPr>
                <w:rFonts w:ascii="Century Gothic" w:hAnsi="Century Gothic" w:cs="Century Gothic" w:eastAsia="Century Gothic"/>
                <w:sz w:val="18"/>
                <w:szCs w:val="18"/>
              </w:rPr>
              <w:t>sobre la producción fiscalizada expresada en barriles de crudo o pies cúbicos de gas</w:t>
            </w:r>
            <w:r w:rsidRPr="00813BE1">
              <w:rPr>
                <w:rFonts w:ascii="Century Gothic" w:hAnsi="Century Gothic" w:cs="Century Gothic" w:eastAsia="Century Gothic"/>
                <w:sz w:val="18"/>
                <w:szCs w:val="18"/>
              </w:rPr>
              <w:t>.</w:t>
            </w:r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5924CD70" w14:textId="60323C27" w:rsidR="00813BE1" w:rsidRPr="00813BE1" w:rsidRDefault="00813BE1" w:rsidP="00813BE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13BE1">
              <w:rPr>
                <w:rFonts w:ascii="Century Gothic" w:hAnsi="Century Gothic" w:cs="Century Gothic" w:eastAsia="Century Gothic"/>
                <w:sz w:val="18"/>
                <w:szCs w:val="18"/>
              </w:rPr>
              <w:t>Concilia la producción fiscalizada con la registrada.</w:t>
            </w:r>
          </w:p>
        </w:tc>
      </w:tr>
      <w:tr w:rsidR="00813BE1" w14:paraId="26D18F88" w14:textId="77777777" w:rsidTr="00C706E9"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7A1A3A16" w14:textId="77777777" w:rsidR="00813BE1" w:rsidRPr="00813BE1" w:rsidRDefault="00813BE1" w:rsidP="00813BE1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5B336097" w14:textId="1E398844" w:rsidR="00813BE1" w:rsidRPr="00813BE1" w:rsidRDefault="00813BE1" w:rsidP="00813BE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13BE1">
              <w:rPr>
                <w:rFonts w:ascii="Century Gothic" w:hAnsi="Century Gothic" w:cs="Century Gothic" w:eastAsia="Century Gothic"/>
                <w:sz w:val="18"/>
                <w:szCs w:val="18"/>
              </w:rPr>
              <w:t>Alícuotas</w:t>
            </w:r>
          </w:p>
        </w:tc>
        <w:tc>
          <w:tcPr>
            <w:tcW w:w="1959" w:type="dxa"/>
            <w:gridSpan w:val="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5D0D71C5" w14:textId="050706EF" w:rsidR="00813BE1" w:rsidRPr="00813BE1" w:rsidRDefault="00813BE1" w:rsidP="00813BE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13BE1">
              <w:rPr>
                <w:rFonts w:ascii="Century Gothic" w:hAnsi="Century Gothic" w:cs="Century Gothic" w:eastAsia="Century Gothic"/>
                <w:sz w:val="18"/>
                <w:szCs w:val="18"/>
              </w:rPr>
              <w:t>Aplica alícuotas erróneas.</w:t>
            </w:r>
          </w:p>
        </w:tc>
        <w:tc>
          <w:tcPr>
            <w:tcW w:w="1959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67D28880" w14:textId="3B9F29AC" w:rsidR="00813BE1" w:rsidRPr="00813BE1" w:rsidRDefault="00D4367E" w:rsidP="00813BE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Aplica los porcentajes </w:t>
            </w:r>
            <w:r w:rsidR="00813BE1" w:rsidRPr="00813BE1">
              <w:rPr>
                <w:rFonts w:ascii="Century Gothic" w:hAnsi="Century Gothic" w:cs="Century Gothic" w:eastAsia="Century Gothic"/>
                <w:sz w:val="18"/>
                <w:szCs w:val="18"/>
              </w:rPr>
              <w:t>de la Ley 3058 a cada concepto.</w:t>
            </w:r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12CB92F5" w14:textId="330040D6" w:rsidR="00813BE1" w:rsidRPr="00813BE1" w:rsidRDefault="00813BE1" w:rsidP="00813BE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13BE1">
              <w:rPr>
                <w:rFonts w:ascii="Century Gothic" w:hAnsi="Century Gothic" w:cs="Century Gothic" w:eastAsia="Century Gothic"/>
                <w:sz w:val="18"/>
                <w:szCs w:val="18"/>
              </w:rPr>
              <w:t>Explica el destino de cada concepto de la renta petrolera.</w:t>
            </w:r>
          </w:p>
        </w:tc>
      </w:tr>
      <w:tr w:rsidR="00813BE1" w14:paraId="3D155004" w14:textId="77777777" w:rsidTr="00C706E9"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507C15AB" w14:textId="77777777" w:rsidR="00813BE1" w:rsidRPr="00813BE1" w:rsidRDefault="00813BE1" w:rsidP="00813BE1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435822FA" w14:textId="1FD44449" w:rsidR="00813BE1" w:rsidRPr="00813BE1" w:rsidRDefault="00813BE1" w:rsidP="00813BE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13BE1">
              <w:rPr>
                <w:rFonts w:ascii="Century Gothic" w:hAnsi="Century Gothic" w:cs="Century Gothic" w:eastAsia="Century Gothic"/>
                <w:sz w:val="18"/>
                <w:szCs w:val="18"/>
              </w:rPr>
              <w:t>Uso de la hoja de cálculo</w:t>
            </w:r>
          </w:p>
        </w:tc>
        <w:tc>
          <w:tcPr>
            <w:tcW w:w="1959" w:type="dxa"/>
            <w:gridSpan w:val="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2742B334" w14:textId="680EBE52" w:rsidR="00813BE1" w:rsidRPr="00813BE1" w:rsidRDefault="00813BE1" w:rsidP="00813BE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13BE1">
              <w:rPr>
                <w:rFonts w:ascii="Century Gothic" w:hAnsi="Century Gothic" w:cs="Century Gothic" w:eastAsia="Century Gothic"/>
                <w:sz w:val="18"/>
                <w:szCs w:val="18"/>
              </w:rPr>
              <w:t>No usa fórmulas.</w:t>
            </w:r>
          </w:p>
        </w:tc>
        <w:tc>
          <w:tcPr>
            <w:tcW w:w="1959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44E19853" w14:textId="07D8C593" w:rsidR="00813BE1" w:rsidRPr="00813BE1" w:rsidRDefault="00813BE1" w:rsidP="00813BE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13BE1">
              <w:rPr>
                <w:rFonts w:ascii="Century Gothic" w:hAnsi="Century Gothic" w:cs="Century Gothic" w:eastAsia="Century Gothic"/>
                <w:sz w:val="18"/>
                <w:szCs w:val="18"/>
              </w:rPr>
              <w:t>Usa fórmulas y tablas de control.</w:t>
            </w:r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1D9D781A" w14:textId="4E396F52" w:rsidR="00813BE1" w:rsidRPr="00813BE1" w:rsidRDefault="00813BE1" w:rsidP="00813BE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13BE1">
              <w:rPr>
                <w:rFonts w:ascii="Century Gothic" w:hAnsi="Century Gothic" w:cs="Century Gothic" w:eastAsia="Century Gothic"/>
                <w:sz w:val="18"/>
                <w:szCs w:val="18"/>
              </w:rPr>
              <w:t>El modelo permite simular cambios de precio y volumen.</w:t>
            </w:r>
          </w:p>
        </w:tc>
      </w:tr>
      <w:tr w:rsidR="00813BE1" w14:paraId="778D5580" w14:textId="77777777" w:rsidTr="00C706E9"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75AB89BC" w14:textId="77777777" w:rsidR="00813BE1" w:rsidRPr="00813BE1" w:rsidRDefault="00813BE1" w:rsidP="00813BE1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6270" w:type="dxa"/>
            <w:gridSpan w:val="1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50CFDACC" w14:textId="525E4655" w:rsidR="00813BE1" w:rsidRPr="00813BE1" w:rsidRDefault="00813BE1" w:rsidP="00813BE1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13BE1">
              <w:rPr>
                <w:rFonts w:ascii="Century Gothic" w:hAnsi="Century Gothic" w:cs="Century Gothic" w:eastAsia="Century Gothic"/>
                <w:b/>
                <w:i/>
                <w:sz w:val="18"/>
                <w:szCs w:val="18"/>
              </w:rPr>
              <w:t xml:space="preserve">Producto 25: </w:t>
            </w:r>
            <w:r w:rsidRPr="00813BE1">
              <w:rPr>
                <w:rFonts w:ascii="Century Gothic" w:hAnsi="Century Gothic" w:cs="Century Gothic" w:eastAsia="Century Gothic"/>
                <w:sz w:val="18"/>
                <w:szCs w:val="18"/>
              </w:rPr>
              <w:t>Planilla de prorrateo del costo de refinación entre los derivados</w:t>
            </w:r>
          </w:p>
        </w:tc>
        <w:tc>
          <w:tcPr>
            <w:tcW w:w="1567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</w:tcPr>
          <w:p w14:paraId="5109945B" w14:textId="3E682428" w:rsidR="00813BE1" w:rsidRPr="00813BE1" w:rsidRDefault="00813BE1" w:rsidP="00813BE1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813BE1">
              <w:rPr>
                <w:rFonts w:ascii="Century Gothic" w:hAnsi="Century Gothic" w:cs="Century Gothic" w:eastAsia="Century Gothic"/>
                <w:b/>
                <w:i/>
                <w:color w:val="FFFFFF"/>
                <w:sz w:val="18"/>
                <w:szCs w:val="18"/>
              </w:rPr>
              <w:t>3%</w:t>
            </w:r>
          </w:p>
        </w:tc>
      </w:tr>
      <w:tr w:rsidR="00813BE1" w14:paraId="5AC2808D" w14:textId="77777777" w:rsidTr="00C706E9"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041605AA" w14:textId="77777777" w:rsidR="00813BE1" w:rsidRPr="00813BE1" w:rsidRDefault="00813BE1" w:rsidP="00813BE1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4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</w:tcPr>
          <w:p w14:paraId="5BE40F77" w14:textId="7961E0F1" w:rsidR="00813BE1" w:rsidRPr="00813BE1" w:rsidRDefault="00813BE1" w:rsidP="00813BE1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813BE1">
              <w:rPr>
                <w:rFonts w:ascii="Century Gothic" w:hAnsi="Century Gothic" w:cs="Century Gothic" w:eastAsia="Century Gothic"/>
                <w:b/>
                <w:i/>
                <w:color w:val="FFFFFF"/>
                <w:sz w:val="18"/>
                <w:szCs w:val="18"/>
              </w:rPr>
              <w:t>Criterio</w:t>
            </w:r>
          </w:p>
        </w:tc>
        <w:tc>
          <w:tcPr>
            <w:tcW w:w="1959" w:type="dxa"/>
            <w:gridSpan w:val="3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</w:tcPr>
          <w:p w14:paraId="573237B9" w14:textId="75ECEDD7" w:rsidR="00813BE1" w:rsidRPr="00813BE1" w:rsidRDefault="00813BE1" w:rsidP="00813BE1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813BE1">
              <w:rPr>
                <w:rFonts w:ascii="Century Gothic" w:hAnsi="Century Gothic" w:cs="Century Gothic" w:eastAsia="Century Gothic"/>
                <w:b/>
                <w:i/>
                <w:color w:val="FFFFFF"/>
                <w:sz w:val="18"/>
                <w:szCs w:val="18"/>
              </w:rPr>
              <w:t>Insuficiente (1–50)</w:t>
            </w:r>
          </w:p>
        </w:tc>
        <w:tc>
          <w:tcPr>
            <w:tcW w:w="1959" w:type="dxa"/>
            <w:gridSpan w:val="5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</w:tcPr>
          <w:p w14:paraId="3C9098D6" w14:textId="05A9F751" w:rsidR="00813BE1" w:rsidRPr="00813BE1" w:rsidRDefault="00813BE1" w:rsidP="00813BE1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813BE1">
              <w:rPr>
                <w:rFonts w:ascii="Century Gothic" w:hAnsi="Century Gothic" w:cs="Century Gothic" w:eastAsia="Century Gothic"/>
                <w:b/>
                <w:i/>
                <w:color w:val="FFFFFF"/>
                <w:sz w:val="18"/>
                <w:szCs w:val="18"/>
              </w:rPr>
              <w:t>Suficiente (51–80)</w:t>
            </w:r>
          </w:p>
        </w:tc>
        <w:tc>
          <w:tcPr>
            <w:tcW w:w="1959" w:type="dxa"/>
            <w:gridSpan w:val="2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</w:tcPr>
          <w:p w14:paraId="12442169" w14:textId="5779D71A" w:rsidR="00813BE1" w:rsidRPr="00813BE1" w:rsidRDefault="00813BE1" w:rsidP="00813BE1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813BE1">
              <w:rPr>
                <w:rFonts w:ascii="Century Gothic" w:hAnsi="Century Gothic" w:cs="Century Gothic" w:eastAsia="Century Gothic"/>
                <w:b/>
                <w:i/>
                <w:color w:val="FFFFFF"/>
                <w:sz w:val="18"/>
                <w:szCs w:val="18"/>
              </w:rPr>
              <w:t>Destacado (81–100)</w:t>
            </w:r>
          </w:p>
        </w:tc>
      </w:tr>
      <w:tr w:rsidR="00813BE1" w14:paraId="0A87CD11" w14:textId="77777777" w:rsidTr="00C706E9"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72CA7F08" w14:textId="77777777" w:rsidR="00813BE1" w:rsidRPr="00813BE1" w:rsidRDefault="00813BE1" w:rsidP="00813BE1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5D783FA1" w14:textId="77FA538B" w:rsidR="00813BE1" w:rsidRPr="00813BE1" w:rsidRDefault="00813BE1" w:rsidP="00813BE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13BE1">
              <w:rPr>
                <w:rFonts w:ascii="Century Gothic" w:hAnsi="Century Gothic" w:cs="Century Gothic" w:eastAsia="Century Gothic"/>
                <w:sz w:val="18"/>
                <w:szCs w:val="18"/>
              </w:rPr>
              <w:t>Costos de refinación</w:t>
            </w:r>
          </w:p>
        </w:tc>
        <w:tc>
          <w:tcPr>
            <w:tcW w:w="1959" w:type="dxa"/>
            <w:gridSpan w:val="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692DE8B7" w14:textId="6896F7FC" w:rsidR="00813BE1" w:rsidRPr="00813BE1" w:rsidRDefault="00813BE1" w:rsidP="00813BE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13BE1">
              <w:rPr>
                <w:rFonts w:ascii="Century Gothic" w:hAnsi="Century Gothic" w:cs="Century Gothic" w:eastAsia="Century Gothic"/>
                <w:sz w:val="18"/>
                <w:szCs w:val="18"/>
              </w:rPr>
              <w:t>Omite procesos de refinación.</w:t>
            </w:r>
          </w:p>
        </w:tc>
        <w:tc>
          <w:tcPr>
            <w:tcW w:w="1959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21459D88" w14:textId="5D1CAF36" w:rsidR="00813BE1" w:rsidRPr="00813BE1" w:rsidRDefault="00813BE1" w:rsidP="00813BE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13BE1">
              <w:rPr>
                <w:rFonts w:ascii="Century Gothic" w:hAnsi="Century Gothic" w:cs="Century Gothic" w:eastAsia="Century Gothic"/>
                <w:sz w:val="18"/>
                <w:szCs w:val="18"/>
              </w:rPr>
              <w:t>Acumula los costos por proceso de refinación.</w:t>
            </w:r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06B93736" w14:textId="69352E49" w:rsidR="00813BE1" w:rsidRPr="00813BE1" w:rsidRDefault="00813BE1" w:rsidP="00813BE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13BE1">
              <w:rPr>
                <w:rFonts w:ascii="Century Gothic" w:hAnsi="Century Gothic" w:cs="Century Gothic" w:eastAsia="Century Gothic"/>
                <w:sz w:val="18"/>
                <w:szCs w:val="18"/>
              </w:rPr>
              <w:t>Analiza el efecto de los precios regulados en el margen.</w:t>
            </w:r>
          </w:p>
        </w:tc>
      </w:tr>
      <w:tr w:rsidR="00813BE1" w14:paraId="450AAEF4" w14:textId="77777777" w:rsidTr="00C706E9"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16D2AC5E" w14:textId="77777777" w:rsidR="00813BE1" w:rsidRPr="00813BE1" w:rsidRDefault="00813BE1" w:rsidP="00813BE1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2B2B458D" w14:textId="2EB0AA36" w:rsidR="00813BE1" w:rsidRPr="00813BE1" w:rsidRDefault="00813BE1" w:rsidP="00813BE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13BE1">
              <w:rPr>
                <w:rFonts w:ascii="Century Gothic" w:hAnsi="Century Gothic" w:cs="Century Gothic" w:eastAsia="Century Gothic"/>
                <w:sz w:val="18"/>
                <w:szCs w:val="18"/>
              </w:rPr>
              <w:t>Prorrateo</w:t>
            </w:r>
          </w:p>
        </w:tc>
        <w:tc>
          <w:tcPr>
            <w:tcW w:w="1959" w:type="dxa"/>
            <w:gridSpan w:val="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3617FCED" w14:textId="762B0A0A" w:rsidR="00813BE1" w:rsidRPr="00813BE1" w:rsidRDefault="00813BE1" w:rsidP="00813BE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13BE1">
              <w:rPr>
                <w:rFonts w:ascii="Century Gothic" w:hAnsi="Century Gothic" w:cs="Century Gothic" w:eastAsia="Century Gothic"/>
                <w:sz w:val="18"/>
                <w:szCs w:val="18"/>
              </w:rPr>
              <w:t>Usa una base de prorrateo errónea.</w:t>
            </w:r>
          </w:p>
        </w:tc>
        <w:tc>
          <w:tcPr>
            <w:tcW w:w="1959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514EED9C" w14:textId="1A1624E4" w:rsidR="00813BE1" w:rsidRPr="00813BE1" w:rsidRDefault="00813BE1" w:rsidP="00813BE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13BE1">
              <w:rPr>
                <w:rFonts w:ascii="Century Gothic" w:hAnsi="Century Gothic" w:cs="Century Gothic" w:eastAsia="Century Gothic"/>
                <w:sz w:val="18"/>
                <w:szCs w:val="18"/>
              </w:rPr>
              <w:t>Prorratea el costo con los precios oficiales de los derivados.</w:t>
            </w:r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5BFE4785" w14:textId="1F06B7A6" w:rsidR="00813BE1" w:rsidRPr="00813BE1" w:rsidRDefault="00813BE1" w:rsidP="00813BE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13BE1">
              <w:rPr>
                <w:rFonts w:ascii="Century Gothic" w:hAnsi="Century Gothic" w:cs="Century Gothic" w:eastAsia="Century Gothic"/>
                <w:sz w:val="18"/>
                <w:szCs w:val="18"/>
              </w:rPr>
              <w:t>Compara el resultado con otra base de prorrateo.</w:t>
            </w:r>
          </w:p>
        </w:tc>
      </w:tr>
      <w:tr w:rsidR="00813BE1" w14:paraId="34466075" w14:textId="77777777" w:rsidTr="00C706E9"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45E6A739" w14:textId="77777777" w:rsidR="00813BE1" w:rsidRPr="00813BE1" w:rsidRDefault="00813BE1" w:rsidP="00813BE1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3CAA14B7" w14:textId="69C9B4DF" w:rsidR="00813BE1" w:rsidRPr="00813BE1" w:rsidRDefault="00813BE1" w:rsidP="00813BE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13BE1">
              <w:rPr>
                <w:rFonts w:ascii="Century Gothic" w:hAnsi="Century Gothic" w:cs="Century Gothic" w:eastAsia="Century Gothic"/>
                <w:sz w:val="18"/>
                <w:szCs w:val="18"/>
              </w:rPr>
              <w:t>Exactitud</w:t>
            </w:r>
          </w:p>
        </w:tc>
        <w:tc>
          <w:tcPr>
            <w:tcW w:w="1959" w:type="dxa"/>
            <w:gridSpan w:val="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63E9969B" w14:textId="237B09A3" w:rsidR="00813BE1" w:rsidRPr="00813BE1" w:rsidRDefault="00813BE1" w:rsidP="00813BE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13BE1">
              <w:rPr>
                <w:rFonts w:ascii="Century Gothic" w:hAnsi="Century Gothic" w:cs="Century Gothic" w:eastAsia="Century Gothic"/>
                <w:sz w:val="18"/>
                <w:szCs w:val="18"/>
              </w:rPr>
              <w:t>Presenta errores de cálculo.</w:t>
            </w:r>
          </w:p>
        </w:tc>
        <w:tc>
          <w:tcPr>
            <w:tcW w:w="1959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1343A841" w14:textId="672C54B9" w:rsidR="00813BE1" w:rsidRPr="00813BE1" w:rsidRDefault="00813BE1" w:rsidP="00813BE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13BE1">
              <w:rPr>
                <w:rFonts w:ascii="Century Gothic" w:hAnsi="Century Gothic" w:cs="Century Gothic" w:eastAsia="Century Gothic"/>
                <w:sz w:val="18"/>
                <w:szCs w:val="18"/>
              </w:rPr>
              <w:t>Los cálculos son correctos.</w:t>
            </w:r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259A8754" w14:textId="69D411F9" w:rsidR="00813BE1" w:rsidRPr="00813BE1" w:rsidRDefault="00813BE1" w:rsidP="00813BE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13BE1">
              <w:rPr>
                <w:rFonts w:ascii="Century Gothic" w:hAnsi="Century Gothic" w:cs="Century Gothic" w:eastAsia="Century Gothic"/>
                <w:sz w:val="18"/>
                <w:szCs w:val="18"/>
              </w:rPr>
              <w:t>Verifica los totales con los registros de respaldo.</w:t>
            </w:r>
          </w:p>
        </w:tc>
      </w:tr>
      <w:tr w:rsidR="00813BE1" w14:paraId="7ED29B85" w14:textId="77777777" w:rsidTr="00C706E9"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0AEF3229" w14:textId="77777777" w:rsidR="00813BE1" w:rsidRPr="00813BE1" w:rsidRDefault="00813BE1" w:rsidP="00813BE1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6270" w:type="dxa"/>
            <w:gridSpan w:val="1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15641794" w14:textId="48C0AC12" w:rsidR="00813BE1" w:rsidRPr="00813BE1" w:rsidRDefault="00813BE1" w:rsidP="00813BE1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13BE1">
              <w:rPr>
                <w:rFonts w:ascii="Century Gothic" w:hAnsi="Century Gothic" w:cs="Century Gothic" w:eastAsia="Century Gothic"/>
                <w:b/>
                <w:i/>
                <w:sz w:val="18"/>
                <w:szCs w:val="18"/>
              </w:rPr>
              <w:t xml:space="preserve">Producto 26: </w:t>
            </w:r>
            <w:r w:rsidRPr="00813BE1">
              <w:rPr>
                <w:rFonts w:ascii="Century Gothic" w:hAnsi="Century Gothic" w:cs="Century Gothic" w:eastAsia="Century Gothic"/>
                <w:sz w:val="18"/>
                <w:szCs w:val="18"/>
              </w:rPr>
              <w:t>Cuadro de cálculo del IEHD por derivado</w:t>
            </w:r>
          </w:p>
        </w:tc>
        <w:tc>
          <w:tcPr>
            <w:tcW w:w="1567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</w:tcPr>
          <w:p w14:paraId="3BE94396" w14:textId="704808DB" w:rsidR="00813BE1" w:rsidRPr="00813BE1" w:rsidRDefault="00813BE1" w:rsidP="00813BE1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813BE1">
              <w:rPr>
                <w:rFonts w:ascii="Century Gothic" w:hAnsi="Century Gothic" w:cs="Century Gothic" w:eastAsia="Century Gothic"/>
                <w:b/>
                <w:i/>
                <w:color w:val="FFFFFF"/>
                <w:sz w:val="18"/>
                <w:szCs w:val="18"/>
              </w:rPr>
              <w:t>3%</w:t>
            </w:r>
          </w:p>
        </w:tc>
      </w:tr>
      <w:tr w:rsidR="00813BE1" w14:paraId="10969A9B" w14:textId="77777777" w:rsidTr="00C706E9"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70A528D6" w14:textId="77777777" w:rsidR="00813BE1" w:rsidRPr="00813BE1" w:rsidRDefault="00813BE1" w:rsidP="00813BE1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4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</w:tcPr>
          <w:p w14:paraId="0B1C8CC3" w14:textId="15E3C43F" w:rsidR="00813BE1" w:rsidRPr="00813BE1" w:rsidRDefault="00813BE1" w:rsidP="00813BE1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813BE1">
              <w:rPr>
                <w:rFonts w:ascii="Century Gothic" w:hAnsi="Century Gothic" w:cs="Century Gothic" w:eastAsia="Century Gothic"/>
                <w:b/>
                <w:i/>
                <w:color w:val="FFFFFF"/>
                <w:sz w:val="18"/>
                <w:szCs w:val="18"/>
              </w:rPr>
              <w:t>Criterio</w:t>
            </w:r>
          </w:p>
        </w:tc>
        <w:tc>
          <w:tcPr>
            <w:tcW w:w="1959" w:type="dxa"/>
            <w:gridSpan w:val="3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</w:tcPr>
          <w:p w14:paraId="6150C16C" w14:textId="4F3D5700" w:rsidR="00813BE1" w:rsidRPr="00813BE1" w:rsidRDefault="00813BE1" w:rsidP="00813BE1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813BE1">
              <w:rPr>
                <w:rFonts w:ascii="Century Gothic" w:hAnsi="Century Gothic" w:cs="Century Gothic" w:eastAsia="Century Gothic"/>
                <w:b/>
                <w:i/>
                <w:color w:val="FFFFFF"/>
                <w:sz w:val="18"/>
                <w:szCs w:val="18"/>
              </w:rPr>
              <w:t>Insuficiente (1–50)</w:t>
            </w:r>
          </w:p>
        </w:tc>
        <w:tc>
          <w:tcPr>
            <w:tcW w:w="1959" w:type="dxa"/>
            <w:gridSpan w:val="5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</w:tcPr>
          <w:p w14:paraId="721928FE" w14:textId="40249145" w:rsidR="00813BE1" w:rsidRPr="00813BE1" w:rsidRDefault="00813BE1" w:rsidP="00813BE1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813BE1">
              <w:rPr>
                <w:rFonts w:ascii="Century Gothic" w:hAnsi="Century Gothic" w:cs="Century Gothic" w:eastAsia="Century Gothic"/>
                <w:b/>
                <w:i/>
                <w:color w:val="FFFFFF"/>
                <w:sz w:val="18"/>
                <w:szCs w:val="18"/>
              </w:rPr>
              <w:t>Suficiente (51–80)</w:t>
            </w:r>
          </w:p>
        </w:tc>
        <w:tc>
          <w:tcPr>
            <w:tcW w:w="1959" w:type="dxa"/>
            <w:gridSpan w:val="2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</w:tcPr>
          <w:p w14:paraId="4A469388" w14:textId="6DDDE631" w:rsidR="00813BE1" w:rsidRPr="00813BE1" w:rsidRDefault="00813BE1" w:rsidP="00813BE1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813BE1">
              <w:rPr>
                <w:rFonts w:ascii="Century Gothic" w:hAnsi="Century Gothic" w:cs="Century Gothic" w:eastAsia="Century Gothic"/>
                <w:b/>
                <w:i/>
                <w:color w:val="FFFFFF"/>
                <w:sz w:val="18"/>
                <w:szCs w:val="18"/>
              </w:rPr>
              <w:t>Destacado (81–100)</w:t>
            </w:r>
          </w:p>
        </w:tc>
      </w:tr>
      <w:tr w:rsidR="00813BE1" w14:paraId="261ED0EC" w14:textId="77777777" w:rsidTr="00C706E9"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7CB5E9BF" w14:textId="77777777" w:rsidR="00813BE1" w:rsidRPr="00813BE1" w:rsidRDefault="00813BE1" w:rsidP="00813BE1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69D5427D" w14:textId="268E45DA" w:rsidR="00813BE1" w:rsidRPr="00813BE1" w:rsidRDefault="00813BE1" w:rsidP="00813BE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13BE1">
              <w:rPr>
                <w:rFonts w:ascii="Century Gothic" w:hAnsi="Century Gothic" w:cs="Century Gothic" w:eastAsia="Century Gothic"/>
                <w:sz w:val="18"/>
                <w:szCs w:val="18"/>
              </w:rPr>
              <w:t>Alícuotas por derivado</w:t>
            </w:r>
          </w:p>
        </w:tc>
        <w:tc>
          <w:tcPr>
            <w:tcW w:w="1959" w:type="dxa"/>
            <w:gridSpan w:val="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3564AA39" w14:textId="05BB6BCA" w:rsidR="00813BE1" w:rsidRPr="00813BE1" w:rsidRDefault="00813BE1" w:rsidP="00813BE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13BE1">
              <w:rPr>
                <w:rFonts w:ascii="Century Gothic" w:hAnsi="Century Gothic" w:cs="Century Gothic" w:eastAsia="Century Gothic"/>
                <w:sz w:val="18"/>
                <w:szCs w:val="18"/>
              </w:rPr>
              <w:t>Aplica alícuotas erróneas.</w:t>
            </w:r>
          </w:p>
        </w:tc>
        <w:tc>
          <w:tcPr>
            <w:tcW w:w="1959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71E32D5D" w14:textId="0FC54D51" w:rsidR="00813BE1" w:rsidRPr="00813BE1" w:rsidRDefault="00813BE1" w:rsidP="00813BE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13BE1">
              <w:rPr>
                <w:rFonts w:ascii="Century Gothic" w:hAnsi="Century Gothic" w:cs="Century Gothic" w:eastAsia="Century Gothic"/>
                <w:sz w:val="18"/>
                <w:szCs w:val="18"/>
              </w:rPr>
              <w:t>Aplica la alícuota vigente a cada derivado.</w:t>
            </w:r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33502EC3" w14:textId="257BCE66" w:rsidR="00813BE1" w:rsidRPr="00813BE1" w:rsidRDefault="00813BE1" w:rsidP="00813BE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13BE1">
              <w:rPr>
                <w:rFonts w:ascii="Century Gothic" w:hAnsi="Century Gothic" w:cs="Century Gothic" w:eastAsia="Century Gothic"/>
                <w:sz w:val="18"/>
                <w:szCs w:val="18"/>
              </w:rPr>
              <w:t>Explica la actualización de las alícuotas.</w:t>
            </w:r>
          </w:p>
        </w:tc>
      </w:tr>
      <w:tr w:rsidR="00813BE1" w14:paraId="375A7966" w14:textId="77777777" w:rsidTr="00C706E9"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0741BEA9" w14:textId="77777777" w:rsidR="00813BE1" w:rsidRPr="00813BE1" w:rsidRDefault="00813BE1" w:rsidP="00813BE1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003C1378" w14:textId="28036345" w:rsidR="00813BE1" w:rsidRPr="00813BE1" w:rsidRDefault="00813BE1" w:rsidP="00813BE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13BE1">
              <w:rPr>
                <w:rFonts w:ascii="Century Gothic" w:hAnsi="Century Gothic" w:cs="Century Gothic" w:eastAsia="Century Gothic"/>
                <w:sz w:val="18"/>
                <w:szCs w:val="18"/>
              </w:rPr>
              <w:t>Base de cálculo</w:t>
            </w:r>
          </w:p>
        </w:tc>
        <w:tc>
          <w:tcPr>
            <w:tcW w:w="1959" w:type="dxa"/>
            <w:gridSpan w:val="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1BC38D4E" w14:textId="2B50A2E5" w:rsidR="00813BE1" w:rsidRPr="00813BE1" w:rsidRDefault="00813BE1" w:rsidP="00813BE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13BE1">
              <w:rPr>
                <w:rFonts w:ascii="Century Gothic" w:hAnsi="Century Gothic" w:cs="Century Gothic" w:eastAsia="Century Gothic"/>
                <w:sz w:val="18"/>
                <w:szCs w:val="18"/>
              </w:rPr>
              <w:t>Usa volúmenes o unidades erróneas.</w:t>
            </w:r>
          </w:p>
        </w:tc>
        <w:tc>
          <w:tcPr>
            <w:tcW w:w="1959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3810B158" w14:textId="612E9017" w:rsidR="00813BE1" w:rsidRPr="00813BE1" w:rsidRDefault="00813BE1" w:rsidP="00813BE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13BE1">
              <w:rPr>
                <w:rFonts w:ascii="Century Gothic" w:hAnsi="Century Gothic" w:cs="Century Gothic" w:eastAsia="Century Gothic"/>
                <w:sz w:val="18"/>
                <w:szCs w:val="18"/>
              </w:rPr>
              <w:t>Calcula sobre los volúmenes comercializados en la unidad correcta.</w:t>
            </w:r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7370542F" w14:textId="79355B30" w:rsidR="00813BE1" w:rsidRPr="00813BE1" w:rsidRDefault="00813BE1" w:rsidP="00813BE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13BE1">
              <w:rPr>
                <w:rFonts w:ascii="Century Gothic" w:hAnsi="Century Gothic" w:cs="Century Gothic" w:eastAsia="Century Gothic"/>
                <w:sz w:val="18"/>
                <w:szCs w:val="18"/>
              </w:rPr>
              <w:t>Concilia el IEHD con las ventas registradas.</w:t>
            </w:r>
          </w:p>
        </w:tc>
      </w:tr>
      <w:tr w:rsidR="00813BE1" w14:paraId="10B2CBFD" w14:textId="77777777" w:rsidTr="00C706E9"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24F00E4E" w14:textId="77777777" w:rsidR="00813BE1" w:rsidRPr="00813BE1" w:rsidRDefault="00813BE1" w:rsidP="00813BE1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28618E6B" w14:textId="61ACE9BD" w:rsidR="00813BE1" w:rsidRPr="00813BE1" w:rsidRDefault="00813BE1" w:rsidP="00813BE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13BE1">
              <w:rPr>
                <w:rFonts w:ascii="Century Gothic" w:hAnsi="Century Gothic" w:cs="Century Gothic" w:eastAsia="Century Gothic"/>
                <w:sz w:val="18"/>
                <w:szCs w:val="18"/>
              </w:rPr>
              <w:t>Trabajo en equipo</w:t>
            </w:r>
          </w:p>
        </w:tc>
        <w:tc>
          <w:tcPr>
            <w:tcW w:w="1959" w:type="dxa"/>
            <w:gridSpan w:val="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41A16EAC" w14:textId="487B699B" w:rsidR="00813BE1" w:rsidRPr="00813BE1" w:rsidRDefault="00813BE1" w:rsidP="00813BE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13BE1">
              <w:rPr>
                <w:rFonts w:ascii="Century Gothic" w:hAnsi="Century Gothic" w:cs="Century Gothic" w:eastAsia="Century Gothic"/>
                <w:sz w:val="18"/>
                <w:szCs w:val="18"/>
              </w:rPr>
              <w:t>La participación es desigual.</w:t>
            </w:r>
          </w:p>
        </w:tc>
        <w:tc>
          <w:tcPr>
            <w:tcW w:w="1959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691F811E" w14:textId="31227ADD" w:rsidR="00813BE1" w:rsidRPr="00813BE1" w:rsidRDefault="00813BE1" w:rsidP="00813BE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13BE1">
              <w:rPr>
                <w:rFonts w:ascii="Century Gothic" w:hAnsi="Century Gothic" w:cs="Century Gothic" w:eastAsia="Century Gothic"/>
                <w:sz w:val="18"/>
                <w:szCs w:val="18"/>
              </w:rPr>
              <w:t>Todos los integrantes participan.</w:t>
            </w:r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78A9446C" w14:textId="5834C7C6" w:rsidR="00813BE1" w:rsidRPr="00813BE1" w:rsidRDefault="00813BE1" w:rsidP="00813BE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13BE1">
              <w:rPr>
                <w:rFonts w:ascii="Century Gothic" w:hAnsi="Century Gothic" w:cs="Century Gothic" w:eastAsia="Century Gothic"/>
                <w:sz w:val="18"/>
                <w:szCs w:val="18"/>
              </w:rPr>
              <w:t>El equipo sustenta sus conclusiones ante el curso.</w:t>
            </w:r>
          </w:p>
        </w:tc>
      </w:tr>
      <w:tr w:rsidR="00813BE1" w14:paraId="4DD35B0B" w14:textId="77777777" w:rsidTr="00C706E9"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364859FD" w14:textId="77777777" w:rsidR="00813BE1" w:rsidRPr="00813BE1" w:rsidRDefault="00813BE1" w:rsidP="00813BE1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6270" w:type="dxa"/>
            <w:gridSpan w:val="1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10B117C7" w14:textId="7E399EC1" w:rsidR="00813BE1" w:rsidRPr="00813BE1" w:rsidRDefault="00813BE1" w:rsidP="00813BE1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13BE1">
              <w:rPr>
                <w:rFonts w:ascii="Century Gothic" w:hAnsi="Century Gothic" w:cs="Century Gothic" w:eastAsia="Century Gothic"/>
                <w:b/>
                <w:i/>
                <w:sz w:val="18"/>
                <w:szCs w:val="18"/>
              </w:rPr>
              <w:t xml:space="preserve">Producto 27: </w:t>
            </w:r>
            <w:r w:rsidRPr="00813BE1">
              <w:rPr>
                <w:rFonts w:ascii="Century Gothic" w:hAnsi="Century Gothic" w:cs="Century Gothic" w:eastAsia="Century Gothic"/>
                <w:sz w:val="18"/>
                <w:szCs w:val="18"/>
              </w:rPr>
              <w:t>Asiento contable del pago de la renta petrolera</w:t>
            </w:r>
          </w:p>
        </w:tc>
        <w:tc>
          <w:tcPr>
            <w:tcW w:w="1567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</w:tcPr>
          <w:p w14:paraId="74E9F11A" w14:textId="3B5B26DC" w:rsidR="00813BE1" w:rsidRPr="00813BE1" w:rsidRDefault="00813BE1" w:rsidP="00813BE1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813BE1">
              <w:rPr>
                <w:rFonts w:ascii="Century Gothic" w:hAnsi="Century Gothic" w:cs="Century Gothic" w:eastAsia="Century Gothic"/>
                <w:b/>
                <w:i/>
                <w:color w:val="FFFFFF"/>
                <w:sz w:val="18"/>
                <w:szCs w:val="18"/>
              </w:rPr>
              <w:t>3%</w:t>
            </w:r>
          </w:p>
        </w:tc>
      </w:tr>
      <w:tr w:rsidR="00813BE1" w14:paraId="7855A9CD" w14:textId="77777777" w:rsidTr="00C706E9"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4058A4B7" w14:textId="77777777" w:rsidR="00813BE1" w:rsidRPr="00813BE1" w:rsidRDefault="00813BE1" w:rsidP="00813BE1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4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</w:tcPr>
          <w:p w14:paraId="23B3D3A7" w14:textId="074E6F32" w:rsidR="00813BE1" w:rsidRPr="00813BE1" w:rsidRDefault="00813BE1" w:rsidP="00813BE1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813BE1">
              <w:rPr>
                <w:rFonts w:ascii="Century Gothic" w:hAnsi="Century Gothic" w:cs="Century Gothic" w:eastAsia="Century Gothic"/>
                <w:b/>
                <w:i/>
                <w:color w:val="FFFFFF"/>
                <w:sz w:val="18"/>
                <w:szCs w:val="18"/>
              </w:rPr>
              <w:t>Criterio</w:t>
            </w:r>
          </w:p>
        </w:tc>
        <w:tc>
          <w:tcPr>
            <w:tcW w:w="1959" w:type="dxa"/>
            <w:gridSpan w:val="3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</w:tcPr>
          <w:p w14:paraId="44CB78F9" w14:textId="687F9FC5" w:rsidR="00813BE1" w:rsidRPr="00813BE1" w:rsidRDefault="00813BE1" w:rsidP="00813BE1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813BE1">
              <w:rPr>
                <w:rFonts w:ascii="Century Gothic" w:hAnsi="Century Gothic" w:cs="Century Gothic" w:eastAsia="Century Gothic"/>
                <w:b/>
                <w:i/>
                <w:color w:val="FFFFFF"/>
                <w:sz w:val="18"/>
                <w:szCs w:val="18"/>
              </w:rPr>
              <w:t>Insuficiente (1–50)</w:t>
            </w:r>
          </w:p>
        </w:tc>
        <w:tc>
          <w:tcPr>
            <w:tcW w:w="1959" w:type="dxa"/>
            <w:gridSpan w:val="5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</w:tcPr>
          <w:p w14:paraId="4CECB0FD" w14:textId="2DF1AAC0" w:rsidR="00813BE1" w:rsidRPr="00813BE1" w:rsidRDefault="00813BE1" w:rsidP="00813BE1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813BE1">
              <w:rPr>
                <w:rFonts w:ascii="Century Gothic" w:hAnsi="Century Gothic" w:cs="Century Gothic" w:eastAsia="Century Gothic"/>
                <w:b/>
                <w:i/>
                <w:color w:val="FFFFFF"/>
                <w:sz w:val="18"/>
                <w:szCs w:val="18"/>
              </w:rPr>
              <w:t>Suficiente (51–80)</w:t>
            </w:r>
          </w:p>
        </w:tc>
        <w:tc>
          <w:tcPr>
            <w:tcW w:w="1959" w:type="dxa"/>
            <w:gridSpan w:val="2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</w:tcPr>
          <w:p w14:paraId="2F4EAD28" w14:textId="7784C467" w:rsidR="00813BE1" w:rsidRPr="00813BE1" w:rsidRDefault="00813BE1" w:rsidP="00813BE1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813BE1">
              <w:rPr>
                <w:rFonts w:ascii="Century Gothic" w:hAnsi="Century Gothic" w:cs="Century Gothic" w:eastAsia="Century Gothic"/>
                <w:b/>
                <w:i/>
                <w:color w:val="FFFFFF"/>
                <w:sz w:val="18"/>
                <w:szCs w:val="18"/>
              </w:rPr>
              <w:t>Destacado (81–100)</w:t>
            </w:r>
          </w:p>
        </w:tc>
      </w:tr>
      <w:tr w:rsidR="00813BE1" w14:paraId="5E1D723C" w14:textId="77777777" w:rsidTr="00C706E9"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09600840" w14:textId="77777777" w:rsidR="00813BE1" w:rsidRPr="00813BE1" w:rsidRDefault="00813BE1" w:rsidP="00813BE1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44292C95" w14:textId="4266B938" w:rsidR="00813BE1" w:rsidRPr="00813BE1" w:rsidRDefault="00813BE1" w:rsidP="00813BE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13BE1">
              <w:rPr>
                <w:rFonts w:ascii="Century Gothic" w:hAnsi="Century Gothic" w:cs="Century Gothic" w:eastAsia="Century Gothic"/>
                <w:sz w:val="18"/>
                <w:szCs w:val="18"/>
              </w:rPr>
              <w:t>Registro contable</w:t>
            </w:r>
          </w:p>
        </w:tc>
        <w:tc>
          <w:tcPr>
            <w:tcW w:w="1959" w:type="dxa"/>
            <w:gridSpan w:val="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7AA025D8" w14:textId="19558296" w:rsidR="00813BE1" w:rsidRPr="00813BE1" w:rsidRDefault="00813BE1" w:rsidP="00813BE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13BE1">
              <w:rPr>
                <w:rFonts w:ascii="Century Gothic" w:hAnsi="Century Gothic" w:cs="Century Gothic" w:eastAsia="Century Gothic"/>
                <w:sz w:val="18"/>
                <w:szCs w:val="18"/>
              </w:rPr>
              <w:t>Los asientos no corresponden.</w:t>
            </w:r>
          </w:p>
        </w:tc>
        <w:tc>
          <w:tcPr>
            <w:tcW w:w="1959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6CD8C7E0" w14:textId="32E6E537" w:rsidR="00813BE1" w:rsidRPr="00813BE1" w:rsidRDefault="00813BE1" w:rsidP="00813BE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13BE1">
              <w:rPr>
                <w:rFonts w:ascii="Century Gothic" w:hAnsi="Century Gothic" w:cs="Century Gothic" w:eastAsia="Century Gothic"/>
                <w:sz w:val="18"/>
                <w:szCs w:val="18"/>
              </w:rPr>
              <w:t>Registra el pago de regalías, participación del TGN e IDH.</w:t>
            </w:r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5378D8AE" w14:textId="5ADFD161" w:rsidR="00813BE1" w:rsidRPr="00813BE1" w:rsidRDefault="00813BE1" w:rsidP="00813BE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13BE1">
              <w:rPr>
                <w:rFonts w:ascii="Century Gothic" w:hAnsi="Century Gothic" w:cs="Century Gothic" w:eastAsia="Century Gothic"/>
                <w:sz w:val="18"/>
                <w:szCs w:val="18"/>
              </w:rPr>
              <w:t>Separa las cuentas de cada concepto y su destino.</w:t>
            </w:r>
          </w:p>
        </w:tc>
      </w:tr>
      <w:tr w:rsidR="00813BE1" w14:paraId="38D191B3" w14:textId="77777777" w:rsidTr="00C706E9"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2AB45EA3" w14:textId="77777777" w:rsidR="00813BE1" w:rsidRPr="00813BE1" w:rsidRDefault="00813BE1" w:rsidP="00813BE1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649F49D6" w14:textId="0A3B86C3" w:rsidR="00813BE1" w:rsidRPr="00813BE1" w:rsidRDefault="00813BE1" w:rsidP="00813BE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13BE1">
              <w:rPr>
                <w:rFonts w:ascii="Century Gothic" w:hAnsi="Century Gothic" w:cs="Century Gothic" w:eastAsia="Century Gothic"/>
                <w:sz w:val="18"/>
                <w:szCs w:val="18"/>
              </w:rPr>
              <w:t>Cuentas utilizadas</w:t>
            </w:r>
          </w:p>
        </w:tc>
        <w:tc>
          <w:tcPr>
            <w:tcW w:w="1959" w:type="dxa"/>
            <w:gridSpan w:val="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4DE0808A" w14:textId="260052DE" w:rsidR="00813BE1" w:rsidRPr="00813BE1" w:rsidRDefault="00813BE1" w:rsidP="00813BE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13BE1">
              <w:rPr>
                <w:rFonts w:ascii="Century Gothic" w:hAnsi="Century Gothic" w:cs="Century Gothic" w:eastAsia="Century Gothic"/>
                <w:sz w:val="18"/>
                <w:szCs w:val="18"/>
              </w:rPr>
              <w:t>Usa cuentas imprecisas.</w:t>
            </w:r>
          </w:p>
        </w:tc>
        <w:tc>
          <w:tcPr>
            <w:tcW w:w="1959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38B01A41" w14:textId="12C304BC" w:rsidR="00813BE1" w:rsidRPr="00813BE1" w:rsidRDefault="00813BE1" w:rsidP="00813BE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13BE1">
              <w:rPr>
                <w:rFonts w:ascii="Century Gothic" w:hAnsi="Century Gothic" w:cs="Century Gothic" w:eastAsia="Century Gothic"/>
                <w:sz w:val="18"/>
                <w:szCs w:val="18"/>
              </w:rPr>
              <w:t>Usa las cuentas del plan de cuentas petrolero.</w:t>
            </w:r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56EC0D93" w14:textId="3B1E6561" w:rsidR="00813BE1" w:rsidRPr="00813BE1" w:rsidRDefault="00813BE1" w:rsidP="00813BE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13BE1">
              <w:rPr>
                <w:rFonts w:ascii="Century Gothic" w:hAnsi="Century Gothic" w:cs="Century Gothic" w:eastAsia="Century Gothic"/>
                <w:sz w:val="18"/>
                <w:szCs w:val="18"/>
              </w:rPr>
              <w:t>Explica el efecto del registro en los estados financieros.</w:t>
            </w:r>
          </w:p>
        </w:tc>
      </w:tr>
      <w:tr w:rsidR="00813BE1" w14:paraId="4095E6B1" w14:textId="77777777" w:rsidTr="00C706E9"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5ACF5CF0" w14:textId="77777777" w:rsidR="00813BE1" w:rsidRPr="00813BE1" w:rsidRDefault="00813BE1" w:rsidP="00813BE1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602D4604" w14:textId="3906AD40" w:rsidR="00813BE1" w:rsidRPr="00813BE1" w:rsidRDefault="00813BE1" w:rsidP="00813BE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13BE1">
              <w:rPr>
                <w:rFonts w:ascii="Century Gothic" w:hAnsi="Century Gothic" w:cs="Century Gothic" w:eastAsia="Century Gothic"/>
                <w:sz w:val="18"/>
                <w:szCs w:val="18"/>
              </w:rPr>
              <w:t>Revelación</w:t>
            </w:r>
          </w:p>
        </w:tc>
        <w:tc>
          <w:tcPr>
            <w:tcW w:w="1959" w:type="dxa"/>
            <w:gridSpan w:val="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43E3F7B2" w14:textId="0F0259E0" w:rsidR="00813BE1" w:rsidRPr="00813BE1" w:rsidRDefault="00813BE1" w:rsidP="00813BE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13BE1">
              <w:rPr>
                <w:rFonts w:ascii="Century Gothic" w:hAnsi="Century Gothic" w:cs="Century Gothic" w:eastAsia="Century Gothic"/>
                <w:sz w:val="18"/>
                <w:szCs w:val="18"/>
              </w:rPr>
              <w:t>No revela los pagos.</w:t>
            </w:r>
          </w:p>
        </w:tc>
        <w:tc>
          <w:tcPr>
            <w:tcW w:w="1959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1BA24541" w14:textId="4400191C" w:rsidR="00813BE1" w:rsidRPr="00813BE1" w:rsidRDefault="00813BE1" w:rsidP="00813BE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13BE1">
              <w:rPr>
                <w:rFonts w:ascii="Century Gothic" w:hAnsi="Century Gothic" w:cs="Century Gothic" w:eastAsia="Century Gothic"/>
                <w:sz w:val="18"/>
                <w:szCs w:val="18"/>
              </w:rPr>
              <w:t>Revela los pagos al Estado en notas.</w:t>
            </w:r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3B477D12" w14:textId="15950182" w:rsidR="00813BE1" w:rsidRPr="00813BE1" w:rsidRDefault="00813BE1" w:rsidP="00813BE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13BE1">
              <w:rPr>
                <w:rFonts w:ascii="Century Gothic" w:hAnsi="Century Gothic" w:cs="Century Gothic" w:eastAsia="Century Gothic"/>
                <w:sz w:val="18"/>
                <w:szCs w:val="18"/>
              </w:rPr>
              <w:t>Vincula la revelación con la transparencia del sector.</w:t>
            </w:r>
          </w:p>
        </w:tc>
      </w:tr>
      <w:tr w:rsidR="00813BE1" w14:paraId="11F6C592" w14:textId="77777777" w:rsidTr="00C706E9"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51BFF542" w14:textId="77777777" w:rsidR="00813BE1" w:rsidRPr="00813BE1" w:rsidRDefault="00813BE1" w:rsidP="00813BE1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6270" w:type="dxa"/>
            <w:gridSpan w:val="1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4C30C077" w14:textId="6E19D910" w:rsidR="00813BE1" w:rsidRPr="00813BE1" w:rsidRDefault="00813BE1" w:rsidP="00813BE1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13BE1">
              <w:rPr>
                <w:rFonts w:ascii="Century Gothic" w:hAnsi="Century Gothic" w:cs="Century Gothic" w:eastAsia="Century Gothic"/>
                <w:b/>
                <w:i/>
                <w:sz w:val="18"/>
                <w:szCs w:val="18"/>
              </w:rPr>
              <w:t xml:space="preserve">Producto 28: </w:t>
            </w:r>
            <w:r w:rsidRPr="00813BE1">
              <w:rPr>
                <w:rFonts w:ascii="Century Gothic" w:hAnsi="Century Gothic" w:cs="Century Gothic" w:eastAsia="Century Gothic"/>
                <w:sz w:val="18"/>
                <w:szCs w:val="18"/>
              </w:rPr>
              <w:t>Cuadro resumen de la participación del Estado y la retribución del Titular</w:t>
            </w:r>
          </w:p>
        </w:tc>
        <w:tc>
          <w:tcPr>
            <w:tcW w:w="1567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</w:tcPr>
          <w:p w14:paraId="055466C2" w14:textId="241F3EAC" w:rsidR="00813BE1" w:rsidRPr="00813BE1" w:rsidRDefault="00813BE1" w:rsidP="00813BE1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813BE1">
              <w:rPr>
                <w:rFonts w:ascii="Century Gothic" w:hAnsi="Century Gothic" w:cs="Century Gothic" w:eastAsia="Century Gothic"/>
                <w:b/>
                <w:i/>
                <w:color w:val="FFFFFF"/>
                <w:sz w:val="18"/>
                <w:szCs w:val="18"/>
              </w:rPr>
              <w:t>4%</w:t>
            </w:r>
          </w:p>
        </w:tc>
      </w:tr>
      <w:tr w:rsidR="00813BE1" w14:paraId="3757DD92" w14:textId="77777777" w:rsidTr="00C706E9"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43062225" w14:textId="77777777" w:rsidR="00813BE1" w:rsidRPr="00813BE1" w:rsidRDefault="00813BE1" w:rsidP="00813BE1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4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</w:tcPr>
          <w:p w14:paraId="5D58B071" w14:textId="601B7342" w:rsidR="00813BE1" w:rsidRPr="00813BE1" w:rsidRDefault="00813BE1" w:rsidP="00813BE1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813BE1">
              <w:rPr>
                <w:rFonts w:ascii="Century Gothic" w:hAnsi="Century Gothic" w:cs="Century Gothic" w:eastAsia="Century Gothic"/>
                <w:b/>
                <w:i/>
                <w:color w:val="FFFFFF"/>
                <w:sz w:val="18"/>
                <w:szCs w:val="18"/>
              </w:rPr>
              <w:t>Criterio</w:t>
            </w:r>
          </w:p>
        </w:tc>
        <w:tc>
          <w:tcPr>
            <w:tcW w:w="1959" w:type="dxa"/>
            <w:gridSpan w:val="3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</w:tcPr>
          <w:p w14:paraId="2E75D870" w14:textId="5B5DFBA9" w:rsidR="00813BE1" w:rsidRPr="00813BE1" w:rsidRDefault="00813BE1" w:rsidP="00813BE1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813BE1">
              <w:rPr>
                <w:rFonts w:ascii="Century Gothic" w:hAnsi="Century Gothic" w:cs="Century Gothic" w:eastAsia="Century Gothic"/>
                <w:b/>
                <w:i/>
                <w:color w:val="FFFFFF"/>
                <w:sz w:val="18"/>
                <w:szCs w:val="18"/>
              </w:rPr>
              <w:t>Insuficiente (1–50)</w:t>
            </w:r>
          </w:p>
        </w:tc>
        <w:tc>
          <w:tcPr>
            <w:tcW w:w="1959" w:type="dxa"/>
            <w:gridSpan w:val="5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</w:tcPr>
          <w:p w14:paraId="79FCFE0D" w14:textId="0B3EC77C" w:rsidR="00813BE1" w:rsidRPr="00813BE1" w:rsidRDefault="00813BE1" w:rsidP="00813BE1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813BE1">
              <w:rPr>
                <w:rFonts w:ascii="Century Gothic" w:hAnsi="Century Gothic" w:cs="Century Gothic" w:eastAsia="Century Gothic"/>
                <w:b/>
                <w:i/>
                <w:color w:val="FFFFFF"/>
                <w:sz w:val="18"/>
                <w:szCs w:val="18"/>
              </w:rPr>
              <w:t>Suficiente (51–80)</w:t>
            </w:r>
          </w:p>
        </w:tc>
        <w:tc>
          <w:tcPr>
            <w:tcW w:w="1959" w:type="dxa"/>
            <w:gridSpan w:val="2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</w:tcPr>
          <w:p w14:paraId="79AB2FDB" w14:textId="3F43DA49" w:rsidR="00813BE1" w:rsidRPr="00813BE1" w:rsidRDefault="00813BE1" w:rsidP="00813BE1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813BE1">
              <w:rPr>
                <w:rFonts w:ascii="Century Gothic" w:hAnsi="Century Gothic" w:cs="Century Gothic" w:eastAsia="Century Gothic"/>
                <w:b/>
                <w:i/>
                <w:color w:val="FFFFFF"/>
                <w:sz w:val="18"/>
                <w:szCs w:val="18"/>
              </w:rPr>
              <w:t>Destacado (81–100)</w:t>
            </w:r>
          </w:p>
        </w:tc>
      </w:tr>
      <w:tr w:rsidR="00813BE1" w14:paraId="5B340371" w14:textId="77777777" w:rsidTr="00C706E9"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40DBEB01" w14:textId="77777777" w:rsidR="00813BE1" w:rsidRPr="00813BE1" w:rsidRDefault="00813BE1" w:rsidP="00813BE1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4FD34B58" w14:textId="63668FF1" w:rsidR="00813BE1" w:rsidRPr="00813BE1" w:rsidRDefault="00813BE1" w:rsidP="00813BE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13BE1">
              <w:rPr>
                <w:rFonts w:ascii="Century Gothic" w:hAnsi="Century Gothic" w:cs="Century Gothic" w:eastAsia="Century Gothic"/>
                <w:sz w:val="18"/>
                <w:szCs w:val="18"/>
              </w:rPr>
              <w:t>Ingreso por comercialización</w:t>
            </w:r>
          </w:p>
        </w:tc>
        <w:tc>
          <w:tcPr>
            <w:tcW w:w="1959" w:type="dxa"/>
            <w:gridSpan w:val="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77FE61D5" w14:textId="37F8C9DA" w:rsidR="00813BE1" w:rsidRPr="00813BE1" w:rsidRDefault="00813BE1" w:rsidP="00813BE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13BE1">
              <w:rPr>
                <w:rFonts w:ascii="Century Gothic" w:hAnsi="Century Gothic" w:cs="Century Gothic" w:eastAsia="Century Gothic"/>
                <w:sz w:val="18"/>
                <w:szCs w:val="18"/>
              </w:rPr>
              <w:t>Calcula mal el ingreso.</w:t>
            </w:r>
          </w:p>
        </w:tc>
        <w:tc>
          <w:tcPr>
            <w:tcW w:w="1959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74FC13AC" w14:textId="4E0B3B3D" w:rsidR="00813BE1" w:rsidRPr="00813BE1" w:rsidRDefault="00813BE1" w:rsidP="00813BE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13BE1">
              <w:rPr>
                <w:rFonts w:ascii="Century Gothic" w:hAnsi="Century Gothic" w:cs="Century Gothic" w:eastAsia="Century Gothic"/>
                <w:sz w:val="18"/>
                <w:szCs w:val="18"/>
              </w:rPr>
              <w:t>Determina el ingreso por comercialización de la producción.</w:t>
            </w:r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058BB1E3" w14:textId="4EADCD2F" w:rsidR="00813BE1" w:rsidRPr="00813BE1" w:rsidRDefault="00813BE1" w:rsidP="00813BE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13BE1">
              <w:rPr>
                <w:rFonts w:ascii="Century Gothic" w:hAnsi="Century Gothic" w:cs="Century Gothic" w:eastAsia="Century Gothic"/>
                <w:sz w:val="18"/>
                <w:szCs w:val="18"/>
              </w:rPr>
              <w:t>Verifica el ingreso con los volúmenes y precios oficiales.</w:t>
            </w:r>
          </w:p>
        </w:tc>
      </w:tr>
      <w:tr w:rsidR="00813BE1" w14:paraId="5ACDA0E5" w14:textId="77777777" w:rsidTr="00C706E9"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7574E5CE" w14:textId="77777777" w:rsidR="00813BE1" w:rsidRPr="00813BE1" w:rsidRDefault="00813BE1" w:rsidP="00813BE1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20A11549" w14:textId="71EACAD4" w:rsidR="00813BE1" w:rsidRPr="00813BE1" w:rsidRDefault="00813BE1" w:rsidP="00813BE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13BE1">
              <w:rPr>
                <w:rFonts w:ascii="Century Gothic" w:hAnsi="Century Gothic" w:cs="Century Gothic" w:eastAsia="Century Gothic"/>
                <w:sz w:val="18"/>
                <w:szCs w:val="18"/>
              </w:rPr>
              <w:t>Deducciones</w:t>
            </w:r>
          </w:p>
        </w:tc>
        <w:tc>
          <w:tcPr>
            <w:tcW w:w="1959" w:type="dxa"/>
            <w:gridSpan w:val="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5EBA5853" w14:textId="1C5C74C0" w:rsidR="00813BE1" w:rsidRPr="00813BE1" w:rsidRDefault="00813BE1" w:rsidP="00813BE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13BE1">
              <w:rPr>
                <w:rFonts w:ascii="Century Gothic" w:hAnsi="Century Gothic" w:cs="Century Gothic" w:eastAsia="Century Gothic"/>
                <w:sz w:val="18"/>
                <w:szCs w:val="18"/>
              </w:rPr>
              <w:t>Omite conceptos de la renta estatal.</w:t>
            </w:r>
          </w:p>
        </w:tc>
        <w:tc>
          <w:tcPr>
            <w:tcW w:w="1959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2DDB5AF2" w14:textId="36348AC4" w:rsidR="00813BE1" w:rsidRPr="00813BE1" w:rsidRDefault="00813BE1" w:rsidP="00813BE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13BE1">
              <w:rPr>
                <w:rFonts w:ascii="Century Gothic" w:hAnsi="Century Gothic" w:cs="Century Gothic" w:eastAsia="Century Gothic"/>
                <w:sz w:val="18"/>
                <w:szCs w:val="18"/>
              </w:rPr>
              <w:t>Deduce regalías, participación del TGN, IDH y retribución del Titular.</w:t>
            </w:r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533CB3E1" w14:textId="0AAA8171" w:rsidR="00813BE1" w:rsidRPr="00813BE1" w:rsidRDefault="00813BE1" w:rsidP="00813BE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13BE1">
              <w:rPr>
                <w:rFonts w:ascii="Century Gothic" w:hAnsi="Century Gothic" w:cs="Century Gothic" w:eastAsia="Century Gothic"/>
                <w:sz w:val="18"/>
                <w:szCs w:val="18"/>
              </w:rPr>
              <w:t>Sustenta la retribución del Titular con el contrato.</w:t>
            </w:r>
          </w:p>
        </w:tc>
      </w:tr>
      <w:tr w:rsidR="00813BE1" w14:paraId="1708E9BD" w14:textId="77777777" w:rsidTr="00C706E9"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1DA24916" w14:textId="77777777" w:rsidR="00813BE1" w:rsidRPr="00813BE1" w:rsidRDefault="00813BE1" w:rsidP="00813BE1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75DA86F0" w14:textId="5C57C0D7" w:rsidR="00813BE1" w:rsidRPr="00813BE1" w:rsidRDefault="00813BE1" w:rsidP="00813BE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13BE1">
              <w:rPr>
                <w:rFonts w:ascii="Century Gothic" w:hAnsi="Century Gothic" w:cs="Century Gothic" w:eastAsia="Century Gothic"/>
                <w:sz w:val="18"/>
                <w:szCs w:val="18"/>
              </w:rPr>
              <w:t>Análisis de la participación estatal</w:t>
            </w:r>
          </w:p>
        </w:tc>
        <w:tc>
          <w:tcPr>
            <w:tcW w:w="1959" w:type="dxa"/>
            <w:gridSpan w:val="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5B779CFF" w14:textId="3862388E" w:rsidR="00813BE1" w:rsidRPr="00813BE1" w:rsidRDefault="00813BE1" w:rsidP="00813BE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13BE1">
              <w:rPr>
                <w:rFonts w:ascii="Century Gothic" w:hAnsi="Century Gothic" w:cs="Century Gothic" w:eastAsia="Century Gothic"/>
                <w:sz w:val="18"/>
                <w:szCs w:val="18"/>
              </w:rPr>
              <w:t>No analiza el resultado.</w:t>
            </w:r>
          </w:p>
        </w:tc>
        <w:tc>
          <w:tcPr>
            <w:tcW w:w="1959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16CECD90" w14:textId="184F373B" w:rsidR="00813BE1" w:rsidRPr="00813BE1" w:rsidRDefault="00813BE1" w:rsidP="00813BE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13BE1">
              <w:rPr>
                <w:rFonts w:ascii="Century Gothic" w:hAnsi="Century Gothic" w:cs="Century Gothic" w:eastAsia="Century Gothic"/>
                <w:sz w:val="18"/>
                <w:szCs w:val="18"/>
              </w:rPr>
              <w:t>Determina la participación del Estado en la producción.</w:t>
            </w:r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16B0C882" w14:textId="3E23FAA3" w:rsidR="00813BE1" w:rsidRPr="00813BE1" w:rsidRDefault="00813BE1" w:rsidP="00813BE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13BE1">
              <w:rPr>
                <w:rFonts w:ascii="Century Gothic" w:hAnsi="Century Gothic" w:cs="Century Gothic" w:eastAsia="Century Gothic"/>
                <w:sz w:val="18"/>
                <w:szCs w:val="18"/>
              </w:rPr>
              <w:t>Analiza su incidencia en la economía nacional.</w:t>
            </w:r>
          </w:p>
        </w:tc>
      </w:tr>
      <w:tr w:rsidR="00813BE1" w14:paraId="2103B361" w14:textId="77777777" w:rsidTr="00C706E9"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4BFBA837" w14:textId="77777777" w:rsidR="00813BE1" w:rsidRPr="00813BE1" w:rsidRDefault="00813BE1" w:rsidP="00813BE1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6270" w:type="dxa"/>
            <w:gridSpan w:val="1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1071146F" w14:textId="60429C44" w:rsidR="00813BE1" w:rsidRPr="00813BE1" w:rsidRDefault="00813BE1" w:rsidP="00813BE1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13BE1">
              <w:rPr>
                <w:rFonts w:ascii="Century Gothic" w:hAnsi="Century Gothic" w:cs="Century Gothic" w:eastAsia="Century Gothic"/>
                <w:b/>
                <w:i/>
                <w:sz w:val="18"/>
                <w:szCs w:val="18"/>
              </w:rPr>
              <w:t xml:space="preserve">Producto 29: </w:t>
            </w:r>
            <w:r w:rsidRPr="00813BE1">
              <w:rPr>
                <w:rFonts w:ascii="Century Gothic" w:hAnsi="Century Gothic" w:cs="Century Gothic" w:eastAsia="Century Gothic"/>
                <w:sz w:val="18"/>
                <w:szCs w:val="18"/>
              </w:rPr>
              <w:t>Cuadro comparativo de las fuentes de ingreso de las entidades petroleras</w:t>
            </w:r>
          </w:p>
        </w:tc>
        <w:tc>
          <w:tcPr>
            <w:tcW w:w="1567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</w:tcPr>
          <w:p w14:paraId="5D29A09E" w14:textId="03F61E5A" w:rsidR="00813BE1" w:rsidRPr="00813BE1" w:rsidRDefault="00813BE1" w:rsidP="00813BE1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813BE1">
              <w:rPr>
                <w:rFonts w:ascii="Century Gothic" w:hAnsi="Century Gothic" w:cs="Century Gothic" w:eastAsia="Century Gothic"/>
                <w:b/>
                <w:i/>
                <w:color w:val="FFFFFF"/>
                <w:sz w:val="18"/>
                <w:szCs w:val="18"/>
              </w:rPr>
              <w:t>3%</w:t>
            </w:r>
          </w:p>
        </w:tc>
      </w:tr>
      <w:tr w:rsidR="00813BE1" w14:paraId="3EE2863A" w14:textId="77777777" w:rsidTr="00C706E9"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26054BE2" w14:textId="77777777" w:rsidR="00813BE1" w:rsidRPr="00813BE1" w:rsidRDefault="00813BE1" w:rsidP="00813BE1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4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</w:tcPr>
          <w:p w14:paraId="343CE70F" w14:textId="0A005D50" w:rsidR="00813BE1" w:rsidRPr="00813BE1" w:rsidRDefault="00813BE1" w:rsidP="00813BE1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813BE1">
              <w:rPr>
                <w:rFonts w:ascii="Century Gothic" w:hAnsi="Century Gothic" w:cs="Century Gothic" w:eastAsia="Century Gothic"/>
                <w:b/>
                <w:i/>
                <w:color w:val="FFFFFF"/>
                <w:sz w:val="18"/>
                <w:szCs w:val="18"/>
              </w:rPr>
              <w:t>Criterio</w:t>
            </w:r>
          </w:p>
        </w:tc>
        <w:tc>
          <w:tcPr>
            <w:tcW w:w="1959" w:type="dxa"/>
            <w:gridSpan w:val="3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</w:tcPr>
          <w:p w14:paraId="1F78E8A4" w14:textId="21701AAF" w:rsidR="00813BE1" w:rsidRPr="00813BE1" w:rsidRDefault="00813BE1" w:rsidP="00813BE1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813BE1">
              <w:rPr>
                <w:rFonts w:ascii="Century Gothic" w:hAnsi="Century Gothic" w:cs="Century Gothic" w:eastAsia="Century Gothic"/>
                <w:b/>
                <w:i/>
                <w:color w:val="FFFFFF"/>
                <w:sz w:val="18"/>
                <w:szCs w:val="18"/>
              </w:rPr>
              <w:t>Insuficiente (1–50)</w:t>
            </w:r>
          </w:p>
        </w:tc>
        <w:tc>
          <w:tcPr>
            <w:tcW w:w="1959" w:type="dxa"/>
            <w:gridSpan w:val="5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</w:tcPr>
          <w:p w14:paraId="7C81AC46" w14:textId="2B40B441" w:rsidR="00813BE1" w:rsidRPr="00813BE1" w:rsidRDefault="00813BE1" w:rsidP="00813BE1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813BE1">
              <w:rPr>
                <w:rFonts w:ascii="Century Gothic" w:hAnsi="Century Gothic" w:cs="Century Gothic" w:eastAsia="Century Gothic"/>
                <w:b/>
                <w:i/>
                <w:color w:val="FFFFFF"/>
                <w:sz w:val="18"/>
                <w:szCs w:val="18"/>
              </w:rPr>
              <w:t>Suficiente (51–80)</w:t>
            </w:r>
          </w:p>
        </w:tc>
        <w:tc>
          <w:tcPr>
            <w:tcW w:w="1959" w:type="dxa"/>
            <w:gridSpan w:val="2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</w:tcPr>
          <w:p w14:paraId="15BAEB53" w14:textId="53F29CDD" w:rsidR="00813BE1" w:rsidRPr="00813BE1" w:rsidRDefault="00813BE1" w:rsidP="00813BE1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813BE1">
              <w:rPr>
                <w:rFonts w:ascii="Century Gothic" w:hAnsi="Century Gothic" w:cs="Century Gothic" w:eastAsia="Century Gothic"/>
                <w:b/>
                <w:i/>
                <w:color w:val="FFFFFF"/>
                <w:sz w:val="18"/>
                <w:szCs w:val="18"/>
              </w:rPr>
              <w:t>Destacado (81–100)</w:t>
            </w:r>
          </w:p>
        </w:tc>
      </w:tr>
      <w:tr w:rsidR="00813BE1" w14:paraId="179DA163" w14:textId="77777777" w:rsidTr="00C706E9"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134425F5" w14:textId="77777777" w:rsidR="00813BE1" w:rsidRPr="00813BE1" w:rsidRDefault="00813BE1" w:rsidP="00813BE1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3870D509" w14:textId="38822E32" w:rsidR="00813BE1" w:rsidRPr="00813BE1" w:rsidRDefault="00813BE1" w:rsidP="00813BE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13BE1">
              <w:rPr>
                <w:rFonts w:ascii="Century Gothic" w:hAnsi="Century Gothic" w:cs="Century Gothic" w:eastAsia="Century Gothic"/>
                <w:sz w:val="18"/>
                <w:szCs w:val="18"/>
              </w:rPr>
              <w:t>Giro del negocio</w:t>
            </w:r>
          </w:p>
        </w:tc>
        <w:tc>
          <w:tcPr>
            <w:tcW w:w="1959" w:type="dxa"/>
            <w:gridSpan w:val="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5BA99A7A" w14:textId="3F48F518" w:rsidR="00813BE1" w:rsidRPr="00813BE1" w:rsidRDefault="00813BE1" w:rsidP="00813BE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13BE1">
              <w:rPr>
                <w:rFonts w:ascii="Century Gothic" w:hAnsi="Century Gothic" w:cs="Century Gothic" w:eastAsia="Century Gothic"/>
                <w:sz w:val="18"/>
                <w:szCs w:val="18"/>
              </w:rPr>
              <w:t>Confunde las actividades de las entidades.</w:t>
            </w:r>
          </w:p>
        </w:tc>
        <w:tc>
          <w:tcPr>
            <w:tcW w:w="1959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14981CDB" w14:textId="35E9AC63" w:rsidR="00813BE1" w:rsidRPr="00813BE1" w:rsidRDefault="00813BE1" w:rsidP="00813BE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13BE1">
              <w:rPr>
                <w:rFonts w:ascii="Century Gothic" w:hAnsi="Century Gothic" w:cs="Century Gothic" w:eastAsia="Century Gothic"/>
                <w:sz w:val="18"/>
                <w:szCs w:val="18"/>
              </w:rPr>
              <w:t>Describe el giro de YPFB, sus subsidiarias y los Titulares.</w:t>
            </w:r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2A97AB91" w14:textId="38F979ED" w:rsidR="00813BE1" w:rsidRPr="00813BE1" w:rsidRDefault="00813BE1" w:rsidP="00813BE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13BE1">
              <w:rPr>
                <w:rFonts w:ascii="Century Gothic" w:hAnsi="Century Gothic" w:cs="Century Gothic" w:eastAsia="Century Gothic"/>
                <w:sz w:val="18"/>
                <w:szCs w:val="18"/>
              </w:rPr>
              <w:t>Relaciona cada giro con su posición en la cadena.</w:t>
            </w:r>
          </w:p>
        </w:tc>
      </w:tr>
      <w:tr w:rsidR="00813BE1" w14:paraId="360B2AC2" w14:textId="77777777" w:rsidTr="00C706E9"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1544FFED" w14:textId="77777777" w:rsidR="00813BE1" w:rsidRPr="00813BE1" w:rsidRDefault="00813BE1" w:rsidP="00813BE1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131AD9FA" w14:textId="5C0D441D" w:rsidR="00813BE1" w:rsidRPr="00813BE1" w:rsidRDefault="00813BE1" w:rsidP="00813BE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13BE1">
              <w:rPr>
                <w:rFonts w:ascii="Century Gothic" w:hAnsi="Century Gothic" w:cs="Century Gothic" w:eastAsia="Century Gothic"/>
                <w:sz w:val="18"/>
                <w:szCs w:val="18"/>
              </w:rPr>
              <w:t>Fuentes de ingreso</w:t>
            </w:r>
          </w:p>
        </w:tc>
        <w:tc>
          <w:tcPr>
            <w:tcW w:w="1959" w:type="dxa"/>
            <w:gridSpan w:val="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08290C1D" w14:textId="4FA91167" w:rsidR="00813BE1" w:rsidRPr="00813BE1" w:rsidRDefault="00813BE1" w:rsidP="00813BE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13BE1">
              <w:rPr>
                <w:rFonts w:ascii="Century Gothic" w:hAnsi="Century Gothic" w:cs="Century Gothic" w:eastAsia="Century Gothic"/>
                <w:sz w:val="18"/>
                <w:szCs w:val="18"/>
              </w:rPr>
              <w:t>Omite fuentes de ingreso principales.</w:t>
            </w:r>
          </w:p>
        </w:tc>
        <w:tc>
          <w:tcPr>
            <w:tcW w:w="1959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29C2622B" w14:textId="3475C887" w:rsidR="00813BE1" w:rsidRPr="00813BE1" w:rsidRDefault="00813BE1" w:rsidP="00813BE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13BE1">
              <w:rPr>
                <w:rFonts w:ascii="Century Gothic" w:hAnsi="Century Gothic" w:cs="Century Gothic" w:eastAsia="Century Gothic"/>
                <w:sz w:val="18"/>
                <w:szCs w:val="18"/>
              </w:rPr>
              <w:t>Identifica la fuente de ingreso principal de cada entidad.</w:t>
            </w:r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213CD6DA" w14:textId="3ADD0C54" w:rsidR="00813BE1" w:rsidRPr="00813BE1" w:rsidRDefault="00813BE1" w:rsidP="00813BE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13BE1">
              <w:rPr>
                <w:rFonts w:ascii="Century Gothic" w:hAnsi="Century Gothic" w:cs="Century Gothic" w:eastAsia="Century Gothic"/>
                <w:sz w:val="18"/>
                <w:szCs w:val="18"/>
              </w:rPr>
              <w:t>Compara la importancia relativa de cada fuente.</w:t>
            </w:r>
          </w:p>
        </w:tc>
      </w:tr>
      <w:tr w:rsidR="00813BE1" w14:paraId="52CDB214" w14:textId="77777777" w:rsidTr="00C706E9"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65742BD7" w14:textId="77777777" w:rsidR="00813BE1" w:rsidRPr="00813BE1" w:rsidRDefault="00813BE1" w:rsidP="00813BE1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34C2CF5E" w14:textId="15E16210" w:rsidR="00813BE1" w:rsidRPr="00813BE1" w:rsidRDefault="00813BE1" w:rsidP="00813BE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13BE1">
              <w:rPr>
                <w:rFonts w:ascii="Century Gothic" w:hAnsi="Century Gothic" w:cs="Century Gothic" w:eastAsia="Century Gothic"/>
                <w:sz w:val="18"/>
                <w:szCs w:val="18"/>
              </w:rPr>
              <w:t>Fuentes y presentación</w:t>
            </w:r>
          </w:p>
        </w:tc>
        <w:tc>
          <w:tcPr>
            <w:tcW w:w="1959" w:type="dxa"/>
            <w:gridSpan w:val="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309A1115" w14:textId="60CD5635" w:rsidR="00813BE1" w:rsidRPr="00813BE1" w:rsidRDefault="00813BE1" w:rsidP="00813BE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13BE1">
              <w:rPr>
                <w:rFonts w:ascii="Century Gothic" w:hAnsi="Century Gothic" w:cs="Century Gothic" w:eastAsia="Century Gothic"/>
                <w:sz w:val="18"/>
                <w:szCs w:val="18"/>
              </w:rPr>
              <w:t>No cita fuentes o el cuadro es confuso.</w:t>
            </w:r>
          </w:p>
        </w:tc>
        <w:tc>
          <w:tcPr>
            <w:tcW w:w="1959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218E147E" w14:textId="4B150ACA" w:rsidR="00813BE1" w:rsidRPr="00813BE1" w:rsidRDefault="00813BE1" w:rsidP="00813BE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13BE1">
              <w:rPr>
                <w:rFonts w:ascii="Century Gothic" w:hAnsi="Century Gothic" w:cs="Century Gothic" w:eastAsia="Century Gothic"/>
                <w:sz w:val="18"/>
                <w:szCs w:val="18"/>
              </w:rPr>
              <w:t>Cita fuentes confiables y el cuadro es claro.</w:t>
            </w:r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62B4F2A6" w14:textId="54937E9C" w:rsidR="00813BE1" w:rsidRPr="00813BE1" w:rsidRDefault="00813BE1" w:rsidP="00813BE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13BE1">
              <w:rPr>
                <w:rFonts w:ascii="Century Gothic" w:hAnsi="Century Gothic" w:cs="Century Gothic" w:eastAsia="Century Gothic"/>
                <w:sz w:val="18"/>
                <w:szCs w:val="18"/>
              </w:rPr>
              <w:t>Usa estados financieros publicados como fuente.</w:t>
            </w:r>
          </w:p>
        </w:tc>
      </w:tr>
      <w:tr w:rsidR="00813BE1" w14:paraId="573EAEB0" w14:textId="77777777" w:rsidTr="00C706E9"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3835990F" w14:textId="77777777" w:rsidR="00813BE1" w:rsidRPr="00813BE1" w:rsidRDefault="00813BE1" w:rsidP="00813BE1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6270" w:type="dxa"/>
            <w:gridSpan w:val="1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7B3DAE96" w14:textId="244C6F27" w:rsidR="00813BE1" w:rsidRPr="00813BE1" w:rsidRDefault="00813BE1" w:rsidP="00813BE1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13BE1">
              <w:rPr>
                <w:rFonts w:ascii="Century Gothic" w:hAnsi="Century Gothic" w:cs="Century Gothic" w:eastAsia="Century Gothic"/>
                <w:b/>
                <w:i/>
                <w:sz w:val="18"/>
                <w:szCs w:val="18"/>
              </w:rPr>
              <w:t xml:space="preserve">Producto 30: </w:t>
            </w:r>
            <w:r w:rsidRPr="00813BE1">
              <w:rPr>
                <w:rFonts w:ascii="Century Gothic" w:hAnsi="Century Gothic" w:cs="Century Gothic" w:eastAsia="Century Gothic"/>
                <w:sz w:val="18"/>
                <w:szCs w:val="18"/>
              </w:rPr>
              <w:t>Balance General y Estado de Resultados de YPFB Corporación y sus subsidiarias</w:t>
            </w:r>
          </w:p>
        </w:tc>
        <w:tc>
          <w:tcPr>
            <w:tcW w:w="1567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</w:tcPr>
          <w:p w14:paraId="085F9E0B" w14:textId="72E715AD" w:rsidR="00813BE1" w:rsidRPr="00813BE1" w:rsidRDefault="00813BE1" w:rsidP="00813BE1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813BE1">
              <w:rPr>
                <w:rFonts w:ascii="Century Gothic" w:hAnsi="Century Gothic" w:cs="Century Gothic" w:eastAsia="Century Gothic"/>
                <w:b/>
                <w:i/>
                <w:color w:val="FFFFFF"/>
                <w:sz w:val="18"/>
                <w:szCs w:val="18"/>
              </w:rPr>
              <w:t>4%</w:t>
            </w:r>
          </w:p>
        </w:tc>
      </w:tr>
      <w:tr w:rsidR="00813BE1" w14:paraId="603AE876" w14:textId="77777777" w:rsidTr="00C706E9"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1AC0739A" w14:textId="77777777" w:rsidR="00813BE1" w:rsidRPr="00813BE1" w:rsidRDefault="00813BE1" w:rsidP="00813BE1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4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</w:tcPr>
          <w:p w14:paraId="641F905E" w14:textId="3B1528B2" w:rsidR="00813BE1" w:rsidRPr="00813BE1" w:rsidRDefault="00813BE1" w:rsidP="00813BE1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813BE1">
              <w:rPr>
                <w:rFonts w:ascii="Century Gothic" w:hAnsi="Century Gothic" w:cs="Century Gothic" w:eastAsia="Century Gothic"/>
                <w:b/>
                <w:i/>
                <w:color w:val="FFFFFF"/>
                <w:sz w:val="18"/>
                <w:szCs w:val="18"/>
              </w:rPr>
              <w:t>Criterio</w:t>
            </w:r>
          </w:p>
        </w:tc>
        <w:tc>
          <w:tcPr>
            <w:tcW w:w="1959" w:type="dxa"/>
            <w:gridSpan w:val="3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</w:tcPr>
          <w:p w14:paraId="29F2538C" w14:textId="30701D71" w:rsidR="00813BE1" w:rsidRPr="00813BE1" w:rsidRDefault="00813BE1" w:rsidP="00813BE1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813BE1">
              <w:rPr>
                <w:rFonts w:ascii="Century Gothic" w:hAnsi="Century Gothic" w:cs="Century Gothic" w:eastAsia="Century Gothic"/>
                <w:b/>
                <w:i/>
                <w:color w:val="FFFFFF"/>
                <w:sz w:val="18"/>
                <w:szCs w:val="18"/>
              </w:rPr>
              <w:t>Insuficiente (1–50)</w:t>
            </w:r>
          </w:p>
        </w:tc>
        <w:tc>
          <w:tcPr>
            <w:tcW w:w="1959" w:type="dxa"/>
            <w:gridSpan w:val="5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</w:tcPr>
          <w:p w14:paraId="507BDCD4" w14:textId="4FA21AB3" w:rsidR="00813BE1" w:rsidRPr="00813BE1" w:rsidRDefault="00813BE1" w:rsidP="00813BE1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813BE1">
              <w:rPr>
                <w:rFonts w:ascii="Century Gothic" w:hAnsi="Century Gothic" w:cs="Century Gothic" w:eastAsia="Century Gothic"/>
                <w:b/>
                <w:i/>
                <w:color w:val="FFFFFF"/>
                <w:sz w:val="18"/>
                <w:szCs w:val="18"/>
              </w:rPr>
              <w:t>Suficiente (51–80)</w:t>
            </w:r>
          </w:p>
        </w:tc>
        <w:tc>
          <w:tcPr>
            <w:tcW w:w="1959" w:type="dxa"/>
            <w:gridSpan w:val="2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</w:tcPr>
          <w:p w14:paraId="3AD388FB" w14:textId="772D4A15" w:rsidR="00813BE1" w:rsidRPr="00813BE1" w:rsidRDefault="00813BE1" w:rsidP="00813BE1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813BE1">
              <w:rPr>
                <w:rFonts w:ascii="Century Gothic" w:hAnsi="Century Gothic" w:cs="Century Gothic" w:eastAsia="Century Gothic"/>
                <w:b/>
                <w:i/>
                <w:color w:val="FFFFFF"/>
                <w:sz w:val="18"/>
                <w:szCs w:val="18"/>
              </w:rPr>
              <w:t>Destacado (81–100)</w:t>
            </w:r>
          </w:p>
        </w:tc>
      </w:tr>
      <w:tr w:rsidR="00813BE1" w14:paraId="211F232A" w14:textId="77777777" w:rsidTr="00C706E9"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4EF4EA8E" w14:textId="77777777" w:rsidR="00813BE1" w:rsidRPr="00813BE1" w:rsidRDefault="00813BE1" w:rsidP="00813BE1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24D734CF" w14:textId="0CD072AE" w:rsidR="00813BE1" w:rsidRPr="00813BE1" w:rsidRDefault="00813BE1" w:rsidP="00813BE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13BE1">
              <w:rPr>
                <w:rFonts w:ascii="Century Gothic" w:hAnsi="Century Gothic" w:cs="Century Gothic" w:eastAsia="Century Gothic"/>
                <w:sz w:val="18"/>
                <w:szCs w:val="18"/>
              </w:rPr>
              <w:t>Estados por subsidiaria</w:t>
            </w:r>
          </w:p>
        </w:tc>
        <w:tc>
          <w:tcPr>
            <w:tcW w:w="1959" w:type="dxa"/>
            <w:gridSpan w:val="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6F11C043" w14:textId="3BC23E1E" w:rsidR="00813BE1" w:rsidRPr="00813BE1" w:rsidRDefault="00813BE1" w:rsidP="00813BE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13BE1">
              <w:rPr>
                <w:rFonts w:ascii="Century Gothic" w:hAnsi="Century Gothic" w:cs="Century Gothic" w:eastAsia="Century Gothic"/>
                <w:sz w:val="18"/>
                <w:szCs w:val="18"/>
              </w:rPr>
              <w:t>Los estados no cuadran.</w:t>
            </w:r>
          </w:p>
        </w:tc>
        <w:tc>
          <w:tcPr>
            <w:tcW w:w="1959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1709CD18" w14:textId="19502484" w:rsidR="00813BE1" w:rsidRPr="00813BE1" w:rsidRDefault="00813BE1" w:rsidP="00813BE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13BE1">
              <w:rPr>
                <w:rFonts w:ascii="Century Gothic" w:hAnsi="Century Gothic" w:cs="Century Gothic" w:eastAsia="Century Gothic"/>
                <w:sz w:val="18"/>
                <w:szCs w:val="18"/>
              </w:rPr>
              <w:t>Presenta los estados completos y cuadrados de cada subsidiaria.</w:t>
            </w:r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6E0DC3D8" w14:textId="2F8F566B" w:rsidR="00813BE1" w:rsidRPr="00813BE1" w:rsidRDefault="00813BE1" w:rsidP="00813BE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13BE1">
              <w:rPr>
                <w:rFonts w:ascii="Century Gothic" w:hAnsi="Century Gothic" w:cs="Century Gothic" w:eastAsia="Century Gothic"/>
                <w:sz w:val="18"/>
                <w:szCs w:val="18"/>
              </w:rPr>
              <w:t>Analiza la situación financiera con indicadores del sector.</w:t>
            </w:r>
          </w:p>
        </w:tc>
      </w:tr>
      <w:tr w:rsidR="00813BE1" w14:paraId="74D19FF7" w14:textId="77777777" w:rsidTr="00C706E9"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4294D91A" w14:textId="77777777" w:rsidR="00813BE1" w:rsidRPr="00813BE1" w:rsidRDefault="00813BE1" w:rsidP="00813BE1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635981ED" w14:textId="0F5DB8C5" w:rsidR="00813BE1" w:rsidRPr="00813BE1" w:rsidRDefault="00813BE1" w:rsidP="00813BE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13BE1">
              <w:rPr>
                <w:rFonts w:ascii="Century Gothic" w:hAnsi="Century Gothic" w:cs="Century Gothic" w:eastAsia="Century Gothic"/>
                <w:sz w:val="18"/>
                <w:szCs w:val="18"/>
              </w:rPr>
              <w:t>Consolidación</w:t>
            </w:r>
          </w:p>
        </w:tc>
        <w:tc>
          <w:tcPr>
            <w:tcW w:w="1959" w:type="dxa"/>
            <w:gridSpan w:val="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7BDA45DF" w14:textId="49792B73" w:rsidR="00813BE1" w:rsidRPr="00813BE1" w:rsidRDefault="00813BE1" w:rsidP="00813BE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13BE1">
              <w:rPr>
                <w:rFonts w:ascii="Century Gothic" w:hAnsi="Century Gothic" w:cs="Century Gothic" w:eastAsia="Century Gothic"/>
                <w:sz w:val="18"/>
                <w:szCs w:val="18"/>
              </w:rPr>
              <w:t>No elimina las operaciones entre empresas del grupo.</w:t>
            </w:r>
          </w:p>
        </w:tc>
        <w:tc>
          <w:tcPr>
            <w:tcW w:w="1959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7FB787F9" w14:textId="264E405B" w:rsidR="00813BE1" w:rsidRPr="00813BE1" w:rsidRDefault="00813BE1" w:rsidP="00813BE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13BE1">
              <w:rPr>
                <w:rFonts w:ascii="Century Gothic" w:hAnsi="Century Gothic" w:cs="Century Gothic" w:eastAsia="Century Gothic"/>
                <w:sz w:val="18"/>
                <w:szCs w:val="18"/>
              </w:rPr>
              <w:t>Elimina las operaciones entre empresas del grupo.</w:t>
            </w:r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3EE86759" w14:textId="795CC6F1" w:rsidR="00813BE1" w:rsidRPr="00813BE1" w:rsidRDefault="00813BE1" w:rsidP="00813BE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13BE1">
              <w:rPr>
                <w:rFonts w:ascii="Century Gothic" w:hAnsi="Century Gothic" w:cs="Century Gothic" w:eastAsia="Century Gothic"/>
                <w:sz w:val="18"/>
                <w:szCs w:val="18"/>
              </w:rPr>
              <w:t>Explica el efecto de las eliminaciones en el consolidado.</w:t>
            </w:r>
          </w:p>
        </w:tc>
      </w:tr>
      <w:tr w:rsidR="00813BE1" w14:paraId="6465E45A" w14:textId="77777777" w:rsidTr="00C706E9"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28F2B062" w14:textId="77777777" w:rsidR="00813BE1" w:rsidRPr="00813BE1" w:rsidRDefault="00813BE1" w:rsidP="00813BE1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01655794" w14:textId="46A2B050" w:rsidR="00813BE1" w:rsidRPr="00813BE1" w:rsidRDefault="00813BE1" w:rsidP="00813BE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13BE1">
              <w:rPr>
                <w:rFonts w:ascii="Century Gothic" w:hAnsi="Century Gothic" w:cs="Century Gothic" w:eastAsia="Century Gothic"/>
                <w:sz w:val="18"/>
                <w:szCs w:val="18"/>
              </w:rPr>
              <w:t>Presentación en grupo</w:t>
            </w:r>
          </w:p>
        </w:tc>
        <w:tc>
          <w:tcPr>
            <w:tcW w:w="1959" w:type="dxa"/>
            <w:gridSpan w:val="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27DD702E" w14:textId="05DBCFA0" w:rsidR="00813BE1" w:rsidRPr="00813BE1" w:rsidRDefault="00813BE1" w:rsidP="00813BE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13BE1">
              <w:rPr>
                <w:rFonts w:ascii="Century Gothic" w:hAnsi="Century Gothic" w:cs="Century Gothic" w:eastAsia="Century Gothic"/>
                <w:sz w:val="18"/>
                <w:szCs w:val="18"/>
              </w:rPr>
              <w:t>La presentación es desordenada.</w:t>
            </w:r>
          </w:p>
        </w:tc>
        <w:tc>
          <w:tcPr>
            <w:tcW w:w="1959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75255D04" w14:textId="3DC66C03" w:rsidR="00813BE1" w:rsidRPr="00813BE1" w:rsidRDefault="00813BE1" w:rsidP="00813BE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13BE1">
              <w:rPr>
                <w:rFonts w:ascii="Century Gothic" w:hAnsi="Century Gothic" w:cs="Century Gothic" w:eastAsia="Century Gothic"/>
                <w:sz w:val="18"/>
                <w:szCs w:val="18"/>
              </w:rPr>
              <w:t>La presentación es clara y todos participan.</w:t>
            </w:r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356E52A9" w14:textId="7935F6C1" w:rsidR="00813BE1" w:rsidRPr="00813BE1" w:rsidRDefault="00813BE1" w:rsidP="00813BE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13BE1">
              <w:rPr>
                <w:rFonts w:ascii="Century Gothic" w:hAnsi="Century Gothic" w:cs="Century Gothic" w:eastAsia="Century Gothic"/>
                <w:sz w:val="18"/>
                <w:szCs w:val="18"/>
              </w:rPr>
              <w:t>El grupo responde las observaciones del curso con fundamento.</w:t>
            </w:r>
          </w:p>
        </w:tc>
      </w:tr>
      <w:tr w:rsidR="00813BE1" w14:paraId="3D3849B2" w14:textId="77777777" w:rsidTr="00C706E9"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33F62B0F" w14:textId="77777777" w:rsidR="00813BE1" w:rsidRPr="00813BE1" w:rsidRDefault="00813BE1" w:rsidP="00813BE1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6270" w:type="dxa"/>
            <w:gridSpan w:val="1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05DEBA8A" w14:textId="3B38C983" w:rsidR="00813BE1" w:rsidRPr="00813BE1" w:rsidRDefault="00813BE1" w:rsidP="00813BE1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13BE1">
              <w:rPr>
                <w:rFonts w:ascii="Century Gothic" w:hAnsi="Century Gothic" w:cs="Century Gothic" w:eastAsia="Century Gothic"/>
                <w:b/>
                <w:i/>
                <w:sz w:val="18"/>
                <w:szCs w:val="18"/>
              </w:rPr>
              <w:t xml:space="preserve">Producto 31: </w:t>
            </w:r>
            <w:r w:rsidRPr="00813BE1">
              <w:rPr>
                <w:rFonts w:ascii="Century Gothic" w:hAnsi="Century Gothic" w:cs="Century Gothic" w:eastAsia="Century Gothic"/>
                <w:sz w:val="18"/>
                <w:szCs w:val="18"/>
              </w:rPr>
              <w:t>Diapositivas sobre el impacto ambiental de las empresas mineras auríferas</w:t>
            </w:r>
          </w:p>
        </w:tc>
        <w:tc>
          <w:tcPr>
            <w:tcW w:w="1567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</w:tcPr>
          <w:p w14:paraId="4CA6FCAD" w14:textId="2A9FB3B6" w:rsidR="00813BE1" w:rsidRPr="00813BE1" w:rsidRDefault="00813BE1" w:rsidP="00813BE1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813BE1">
              <w:rPr>
                <w:rFonts w:ascii="Century Gothic" w:hAnsi="Century Gothic" w:cs="Century Gothic" w:eastAsia="Century Gothic"/>
                <w:b/>
                <w:i/>
                <w:color w:val="FFFFFF"/>
                <w:sz w:val="18"/>
                <w:szCs w:val="18"/>
              </w:rPr>
              <w:t>3%</w:t>
            </w:r>
          </w:p>
        </w:tc>
      </w:tr>
      <w:tr w:rsidR="00813BE1" w14:paraId="6D3808E5" w14:textId="77777777" w:rsidTr="00C706E9"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33700B21" w14:textId="77777777" w:rsidR="00813BE1" w:rsidRPr="00813BE1" w:rsidRDefault="00813BE1" w:rsidP="00813BE1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4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</w:tcPr>
          <w:p w14:paraId="6C67C62E" w14:textId="591FF438" w:rsidR="00813BE1" w:rsidRPr="00813BE1" w:rsidRDefault="00813BE1" w:rsidP="00813BE1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813BE1">
              <w:rPr>
                <w:rFonts w:ascii="Century Gothic" w:hAnsi="Century Gothic" w:cs="Century Gothic" w:eastAsia="Century Gothic"/>
                <w:b/>
                <w:i/>
                <w:color w:val="FFFFFF"/>
                <w:sz w:val="18"/>
                <w:szCs w:val="18"/>
              </w:rPr>
              <w:t>Criterio</w:t>
            </w:r>
          </w:p>
        </w:tc>
        <w:tc>
          <w:tcPr>
            <w:tcW w:w="1959" w:type="dxa"/>
            <w:gridSpan w:val="3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</w:tcPr>
          <w:p w14:paraId="642AC0B4" w14:textId="35EC5A3D" w:rsidR="00813BE1" w:rsidRPr="00813BE1" w:rsidRDefault="00813BE1" w:rsidP="00813BE1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813BE1">
              <w:rPr>
                <w:rFonts w:ascii="Century Gothic" w:hAnsi="Century Gothic" w:cs="Century Gothic" w:eastAsia="Century Gothic"/>
                <w:b/>
                <w:i/>
                <w:color w:val="FFFFFF"/>
                <w:sz w:val="18"/>
                <w:szCs w:val="18"/>
              </w:rPr>
              <w:t>Insuficiente (1–50)</w:t>
            </w:r>
          </w:p>
        </w:tc>
        <w:tc>
          <w:tcPr>
            <w:tcW w:w="1959" w:type="dxa"/>
            <w:gridSpan w:val="5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</w:tcPr>
          <w:p w14:paraId="572FAC1B" w14:textId="301EE90B" w:rsidR="00813BE1" w:rsidRPr="00813BE1" w:rsidRDefault="00813BE1" w:rsidP="00813BE1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813BE1">
              <w:rPr>
                <w:rFonts w:ascii="Century Gothic" w:hAnsi="Century Gothic" w:cs="Century Gothic" w:eastAsia="Century Gothic"/>
                <w:b/>
                <w:i/>
                <w:color w:val="FFFFFF"/>
                <w:sz w:val="18"/>
                <w:szCs w:val="18"/>
              </w:rPr>
              <w:t>Suficiente (51–80)</w:t>
            </w:r>
          </w:p>
        </w:tc>
        <w:tc>
          <w:tcPr>
            <w:tcW w:w="1959" w:type="dxa"/>
            <w:gridSpan w:val="2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</w:tcPr>
          <w:p w14:paraId="5AEA652B" w14:textId="0838D00C" w:rsidR="00813BE1" w:rsidRPr="00813BE1" w:rsidRDefault="00813BE1" w:rsidP="00813BE1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813BE1">
              <w:rPr>
                <w:rFonts w:ascii="Century Gothic" w:hAnsi="Century Gothic" w:cs="Century Gothic" w:eastAsia="Century Gothic"/>
                <w:b/>
                <w:i/>
                <w:color w:val="FFFFFF"/>
                <w:sz w:val="18"/>
                <w:szCs w:val="18"/>
              </w:rPr>
              <w:t>Destacado (81–100)</w:t>
            </w:r>
          </w:p>
        </w:tc>
      </w:tr>
      <w:tr w:rsidR="00813BE1" w14:paraId="5430095B" w14:textId="77777777" w:rsidTr="00C706E9"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19BA3713" w14:textId="77777777" w:rsidR="00813BE1" w:rsidRPr="00813BE1" w:rsidRDefault="00813BE1" w:rsidP="00813BE1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17DF8D60" w14:textId="2BAFFF57" w:rsidR="00813BE1" w:rsidRPr="00813BE1" w:rsidRDefault="00813BE1" w:rsidP="00813BE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13BE1">
              <w:rPr>
                <w:rFonts w:ascii="Century Gothic" w:hAnsi="Century Gothic" w:cs="Century Gothic" w:eastAsia="Century Gothic"/>
                <w:sz w:val="18"/>
                <w:szCs w:val="18"/>
              </w:rPr>
              <w:t>Identificación de impactos</w:t>
            </w:r>
          </w:p>
        </w:tc>
        <w:tc>
          <w:tcPr>
            <w:tcW w:w="1959" w:type="dxa"/>
            <w:gridSpan w:val="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763F5B90" w14:textId="45371CCA" w:rsidR="00813BE1" w:rsidRPr="00813BE1" w:rsidRDefault="00813BE1" w:rsidP="00813BE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13BE1">
              <w:rPr>
                <w:rFonts w:ascii="Century Gothic" w:hAnsi="Century Gothic" w:cs="Century Gothic" w:eastAsia="Century Gothic"/>
                <w:sz w:val="18"/>
                <w:szCs w:val="18"/>
              </w:rPr>
              <w:t>No identifica los impactos.</w:t>
            </w:r>
          </w:p>
        </w:tc>
        <w:tc>
          <w:tcPr>
            <w:tcW w:w="1959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77A88C49" w14:textId="4C19BD94" w:rsidR="00813BE1" w:rsidRPr="00813BE1" w:rsidRDefault="00813BE1" w:rsidP="00813BE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13BE1">
              <w:rPr>
                <w:rFonts w:ascii="Century Gothic" w:hAnsi="Century Gothic" w:cs="Century Gothic" w:eastAsia="Century Gothic"/>
                <w:sz w:val="18"/>
                <w:szCs w:val="18"/>
              </w:rPr>
              <w:t>Identifica los impactos en el agua, el suelo y la salud.</w:t>
            </w:r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181AB8CB" w14:textId="6C97C822" w:rsidR="00813BE1" w:rsidRPr="00813BE1" w:rsidRDefault="00813BE1" w:rsidP="00813BE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13BE1">
              <w:rPr>
                <w:rFonts w:ascii="Century Gothic" w:hAnsi="Century Gothic" w:cs="Century Gothic" w:eastAsia="Century Gothic"/>
                <w:sz w:val="18"/>
                <w:szCs w:val="18"/>
              </w:rPr>
              <w:t>Prioriza los impactos según su gravedad y la zona afectada.</w:t>
            </w:r>
          </w:p>
        </w:tc>
      </w:tr>
      <w:tr w:rsidR="00813BE1" w14:paraId="139B3932" w14:textId="77777777" w:rsidTr="00C706E9"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51E3B815" w14:textId="77777777" w:rsidR="00813BE1" w:rsidRPr="00813BE1" w:rsidRDefault="00813BE1" w:rsidP="00813BE1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2819D72C" w14:textId="2A9753A5" w:rsidR="00813BE1" w:rsidRPr="00813BE1" w:rsidRDefault="00813BE1" w:rsidP="00813BE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13BE1">
              <w:rPr>
                <w:rFonts w:ascii="Century Gothic" w:hAnsi="Century Gothic" w:cs="Century Gothic" w:eastAsia="Century Gothic"/>
                <w:sz w:val="18"/>
                <w:szCs w:val="18"/>
              </w:rPr>
              <w:t>Diseño de las diapositivas</w:t>
            </w:r>
          </w:p>
        </w:tc>
        <w:tc>
          <w:tcPr>
            <w:tcW w:w="1959" w:type="dxa"/>
            <w:gridSpan w:val="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026068C9" w14:textId="1E872130" w:rsidR="00813BE1" w:rsidRPr="00813BE1" w:rsidRDefault="00813BE1" w:rsidP="00813BE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13BE1">
              <w:rPr>
                <w:rFonts w:ascii="Century Gothic" w:hAnsi="Century Gothic" w:cs="Century Gothic" w:eastAsia="Century Gothic"/>
                <w:sz w:val="18"/>
                <w:szCs w:val="18"/>
              </w:rPr>
              <w:t>Las diapositivas están recargadas o desordenadas.</w:t>
            </w:r>
          </w:p>
        </w:tc>
        <w:tc>
          <w:tcPr>
            <w:tcW w:w="1959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47A0AA88" w14:textId="432FD7B8" w:rsidR="00813BE1" w:rsidRPr="00813BE1" w:rsidRDefault="00813BE1" w:rsidP="00813BE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13BE1">
              <w:rPr>
                <w:rFonts w:ascii="Century Gothic" w:hAnsi="Century Gothic" w:cs="Century Gothic" w:eastAsia="Century Gothic"/>
                <w:sz w:val="18"/>
                <w:szCs w:val="18"/>
              </w:rPr>
              <w:t>Las diapositivas son claras, con texto breve e imágenes pertinentes.</w:t>
            </w:r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79BAF022" w14:textId="72FB43D3" w:rsidR="00813BE1" w:rsidRPr="00813BE1" w:rsidRDefault="00813BE1" w:rsidP="00813BE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13BE1">
              <w:rPr>
                <w:rFonts w:ascii="Century Gothic" w:hAnsi="Century Gothic" w:cs="Century Gothic" w:eastAsia="Century Gothic"/>
                <w:sz w:val="18"/>
                <w:szCs w:val="18"/>
              </w:rPr>
              <w:t>Usa mapas, datos y gráficos que sustentan el mensaje.</w:t>
            </w:r>
          </w:p>
        </w:tc>
      </w:tr>
      <w:tr w:rsidR="00813BE1" w14:paraId="0A2B8E28" w14:textId="77777777" w:rsidTr="00C706E9"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44EDFBEB" w14:textId="77777777" w:rsidR="00813BE1" w:rsidRPr="00813BE1" w:rsidRDefault="00813BE1" w:rsidP="00813BE1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78E64E85" w14:textId="5A5FB4BA" w:rsidR="00813BE1" w:rsidRPr="00813BE1" w:rsidRDefault="00813BE1" w:rsidP="00813BE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13BE1">
              <w:rPr>
                <w:rFonts w:ascii="Century Gothic" w:hAnsi="Century Gothic" w:cs="Century Gothic" w:eastAsia="Century Gothic"/>
                <w:sz w:val="18"/>
                <w:szCs w:val="18"/>
              </w:rPr>
              <w:t>Exposición en equipo</w:t>
            </w:r>
          </w:p>
        </w:tc>
        <w:tc>
          <w:tcPr>
            <w:tcW w:w="1959" w:type="dxa"/>
            <w:gridSpan w:val="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365F3097" w14:textId="6EF5A4D6" w:rsidR="00813BE1" w:rsidRPr="00813BE1" w:rsidRDefault="00813BE1" w:rsidP="00813BE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13BE1">
              <w:rPr>
                <w:rFonts w:ascii="Century Gothic" w:hAnsi="Century Gothic" w:cs="Century Gothic" w:eastAsia="Century Gothic"/>
                <w:sz w:val="18"/>
                <w:szCs w:val="18"/>
              </w:rPr>
              <w:t>La exposición es desordenada.</w:t>
            </w:r>
          </w:p>
        </w:tc>
        <w:tc>
          <w:tcPr>
            <w:tcW w:w="1959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7CD7D676" w14:textId="005B62D7" w:rsidR="00813BE1" w:rsidRPr="00813BE1" w:rsidRDefault="00813BE1" w:rsidP="00813BE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13BE1">
              <w:rPr>
                <w:rFonts w:ascii="Century Gothic" w:hAnsi="Century Gothic" w:cs="Century Gothic" w:eastAsia="Century Gothic"/>
                <w:sz w:val="18"/>
                <w:szCs w:val="18"/>
              </w:rPr>
              <w:t>La exposición es clara y todos participan.</w:t>
            </w:r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7F4B6340" w14:textId="01B59F36" w:rsidR="00813BE1" w:rsidRPr="00813BE1" w:rsidRDefault="00813BE1" w:rsidP="00813BE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13BE1">
              <w:rPr>
                <w:rFonts w:ascii="Century Gothic" w:hAnsi="Century Gothic" w:cs="Century Gothic" w:eastAsia="Century Gothic"/>
                <w:sz w:val="18"/>
                <w:szCs w:val="18"/>
              </w:rPr>
              <w:t>El equipo responde con solvencia a las preguntas del curso.</w:t>
            </w:r>
          </w:p>
        </w:tc>
      </w:tr>
      <w:tr w:rsidR="00813BE1" w14:paraId="457D3A21" w14:textId="77777777" w:rsidTr="00C706E9"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43F94A68" w14:textId="77777777" w:rsidR="00813BE1" w:rsidRPr="00813BE1" w:rsidRDefault="00813BE1" w:rsidP="00813BE1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6270" w:type="dxa"/>
            <w:gridSpan w:val="1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4DA84242" w14:textId="18B9C981" w:rsidR="00813BE1" w:rsidRPr="00813BE1" w:rsidRDefault="00813BE1" w:rsidP="00813BE1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13BE1">
              <w:rPr>
                <w:rFonts w:ascii="Century Gothic" w:hAnsi="Century Gothic" w:cs="Century Gothic" w:eastAsia="Century Gothic"/>
                <w:b/>
                <w:i/>
                <w:sz w:val="18"/>
                <w:szCs w:val="18"/>
              </w:rPr>
              <w:t xml:space="preserve">Producto 32: </w:t>
            </w:r>
            <w:r w:rsidRPr="00813BE1">
              <w:rPr>
                <w:rFonts w:ascii="Century Gothic" w:hAnsi="Century Gothic" w:cs="Century Gothic" w:eastAsia="Century Gothic"/>
                <w:sz w:val="18"/>
                <w:szCs w:val="18"/>
              </w:rPr>
              <w:t>Resumen explicativo de la normativa ambiental vigente</w:t>
            </w:r>
          </w:p>
        </w:tc>
        <w:tc>
          <w:tcPr>
            <w:tcW w:w="1567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</w:tcPr>
          <w:p w14:paraId="4B02CCF2" w14:textId="447DAE41" w:rsidR="00813BE1" w:rsidRPr="00813BE1" w:rsidRDefault="00813BE1" w:rsidP="00813BE1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813BE1">
              <w:rPr>
                <w:rFonts w:ascii="Century Gothic" w:hAnsi="Century Gothic" w:cs="Century Gothic" w:eastAsia="Century Gothic"/>
                <w:b/>
                <w:i/>
                <w:color w:val="FFFFFF"/>
                <w:sz w:val="18"/>
                <w:szCs w:val="18"/>
              </w:rPr>
              <w:t>3%</w:t>
            </w:r>
          </w:p>
        </w:tc>
      </w:tr>
      <w:tr w:rsidR="00813BE1" w14:paraId="6F3FDD45" w14:textId="77777777" w:rsidTr="00C706E9"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702BD223" w14:textId="77777777" w:rsidR="00813BE1" w:rsidRPr="00813BE1" w:rsidRDefault="00813BE1" w:rsidP="00813BE1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4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</w:tcPr>
          <w:p w14:paraId="5C2973DC" w14:textId="313691EA" w:rsidR="00813BE1" w:rsidRPr="00813BE1" w:rsidRDefault="00813BE1" w:rsidP="00813BE1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813BE1">
              <w:rPr>
                <w:rFonts w:ascii="Century Gothic" w:hAnsi="Century Gothic" w:cs="Century Gothic" w:eastAsia="Century Gothic"/>
                <w:b/>
                <w:i/>
                <w:color w:val="FFFFFF"/>
                <w:sz w:val="18"/>
                <w:szCs w:val="18"/>
              </w:rPr>
              <w:t>Criterio</w:t>
            </w:r>
          </w:p>
        </w:tc>
        <w:tc>
          <w:tcPr>
            <w:tcW w:w="1959" w:type="dxa"/>
            <w:gridSpan w:val="3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</w:tcPr>
          <w:p w14:paraId="3D4EB589" w14:textId="322B090B" w:rsidR="00813BE1" w:rsidRPr="00813BE1" w:rsidRDefault="00813BE1" w:rsidP="00813BE1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813BE1">
              <w:rPr>
                <w:rFonts w:ascii="Century Gothic" w:hAnsi="Century Gothic" w:cs="Century Gothic" w:eastAsia="Century Gothic"/>
                <w:b/>
                <w:i/>
                <w:color w:val="FFFFFF"/>
                <w:sz w:val="18"/>
                <w:szCs w:val="18"/>
              </w:rPr>
              <w:t>Insuficiente (1–50)</w:t>
            </w:r>
          </w:p>
        </w:tc>
        <w:tc>
          <w:tcPr>
            <w:tcW w:w="1959" w:type="dxa"/>
            <w:gridSpan w:val="5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</w:tcPr>
          <w:p w14:paraId="0F9710DB" w14:textId="7413B5EF" w:rsidR="00813BE1" w:rsidRPr="00813BE1" w:rsidRDefault="00813BE1" w:rsidP="00813BE1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813BE1">
              <w:rPr>
                <w:rFonts w:ascii="Century Gothic" w:hAnsi="Century Gothic" w:cs="Century Gothic" w:eastAsia="Century Gothic"/>
                <w:b/>
                <w:i/>
                <w:color w:val="FFFFFF"/>
                <w:sz w:val="18"/>
                <w:szCs w:val="18"/>
              </w:rPr>
              <w:t>Suficiente (51–80)</w:t>
            </w:r>
          </w:p>
        </w:tc>
        <w:tc>
          <w:tcPr>
            <w:tcW w:w="1959" w:type="dxa"/>
            <w:gridSpan w:val="2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</w:tcPr>
          <w:p w14:paraId="316E4AFF" w14:textId="721E5400" w:rsidR="00813BE1" w:rsidRPr="00813BE1" w:rsidRDefault="00813BE1" w:rsidP="00813BE1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813BE1">
              <w:rPr>
                <w:rFonts w:ascii="Century Gothic" w:hAnsi="Century Gothic" w:cs="Century Gothic" w:eastAsia="Century Gothic"/>
                <w:b/>
                <w:i/>
                <w:color w:val="FFFFFF"/>
                <w:sz w:val="18"/>
                <w:szCs w:val="18"/>
              </w:rPr>
              <w:t>Destacado (81–100)</w:t>
            </w:r>
          </w:p>
        </w:tc>
      </w:tr>
      <w:tr w:rsidR="00813BE1" w14:paraId="0C3689EC" w14:textId="77777777" w:rsidTr="00C706E9"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00188898" w14:textId="77777777" w:rsidR="00813BE1" w:rsidRPr="00813BE1" w:rsidRDefault="00813BE1" w:rsidP="00813BE1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483CF1AE" w14:textId="03A21319" w:rsidR="00813BE1" w:rsidRPr="00813BE1" w:rsidRDefault="00813BE1" w:rsidP="00813BE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13BE1">
              <w:rPr>
                <w:rFonts w:ascii="Century Gothic" w:hAnsi="Century Gothic" w:cs="Century Gothic" w:eastAsia="Century Gothic"/>
                <w:sz w:val="18"/>
                <w:szCs w:val="18"/>
              </w:rPr>
              <w:t>Normas vigentes</w:t>
            </w:r>
          </w:p>
        </w:tc>
        <w:tc>
          <w:tcPr>
            <w:tcW w:w="1959" w:type="dxa"/>
            <w:gridSpan w:val="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65107E78" w14:textId="0E69CA7B" w:rsidR="00813BE1" w:rsidRPr="00813BE1" w:rsidRDefault="00813BE1" w:rsidP="00813BE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13BE1">
              <w:rPr>
                <w:rFonts w:ascii="Century Gothic" w:hAnsi="Century Gothic" w:cs="Century Gothic" w:eastAsia="Century Gothic"/>
                <w:sz w:val="18"/>
                <w:szCs w:val="18"/>
              </w:rPr>
              <w:t>Omite normas o cita normas derogadas.</w:t>
            </w:r>
          </w:p>
        </w:tc>
        <w:tc>
          <w:tcPr>
            <w:tcW w:w="1959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44D0BC67" w14:textId="3674A0FF" w:rsidR="00813BE1" w:rsidRPr="00813BE1" w:rsidRDefault="00813BE1" w:rsidP="00813BE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13BE1">
              <w:rPr>
                <w:rFonts w:ascii="Century Gothic" w:hAnsi="Century Gothic" w:cs="Century Gothic" w:eastAsia="Century Gothic"/>
                <w:sz w:val="18"/>
                <w:szCs w:val="18"/>
              </w:rPr>
              <w:t>Resume la Ley 1333 y sus reglamentos sectoriales.</w:t>
            </w:r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16D88A18" w14:textId="4CF70768" w:rsidR="00813BE1" w:rsidRPr="00813BE1" w:rsidRDefault="00813BE1" w:rsidP="00813BE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13BE1">
              <w:rPr>
                <w:rFonts w:ascii="Century Gothic" w:hAnsi="Century Gothic" w:cs="Century Gothic" w:eastAsia="Century Gothic"/>
                <w:sz w:val="18"/>
                <w:szCs w:val="18"/>
              </w:rPr>
              <w:t>Explica la jerarquía y la vigencia de cada norma.</w:t>
            </w:r>
          </w:p>
        </w:tc>
      </w:tr>
      <w:tr w:rsidR="00813BE1" w14:paraId="12A42448" w14:textId="77777777" w:rsidTr="00C706E9"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2355D5FD" w14:textId="77777777" w:rsidR="00813BE1" w:rsidRPr="00813BE1" w:rsidRDefault="00813BE1" w:rsidP="00813BE1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2EFF07AE" w14:textId="3326C20A" w:rsidR="00813BE1" w:rsidRPr="00813BE1" w:rsidRDefault="00813BE1" w:rsidP="00813BE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13BE1">
              <w:rPr>
                <w:rFonts w:ascii="Century Gothic" w:hAnsi="Century Gothic" w:cs="Century Gothic" w:eastAsia="Century Gothic"/>
                <w:sz w:val="18"/>
                <w:szCs w:val="18"/>
              </w:rPr>
              <w:t>Aplicación a la actividad</w:t>
            </w:r>
          </w:p>
        </w:tc>
        <w:tc>
          <w:tcPr>
            <w:tcW w:w="1959" w:type="dxa"/>
            <w:gridSpan w:val="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08D65D9B" w14:textId="1408A815" w:rsidR="00813BE1" w:rsidRPr="00813BE1" w:rsidRDefault="00813BE1" w:rsidP="00813BE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13BE1">
              <w:rPr>
                <w:rFonts w:ascii="Century Gothic" w:hAnsi="Century Gothic" w:cs="Century Gothic" w:eastAsia="Century Gothic"/>
                <w:sz w:val="18"/>
                <w:szCs w:val="18"/>
              </w:rPr>
              <w:t>No relaciona la norma con la actividad.</w:t>
            </w:r>
          </w:p>
        </w:tc>
        <w:tc>
          <w:tcPr>
            <w:tcW w:w="1959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22D1AA0C" w14:textId="41CE0F9E" w:rsidR="00813BE1" w:rsidRPr="00813BE1" w:rsidRDefault="00813BE1" w:rsidP="00813BE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13BE1">
              <w:rPr>
                <w:rFonts w:ascii="Century Gothic" w:hAnsi="Century Gothic" w:cs="Century Gothic" w:eastAsia="Century Gothic"/>
                <w:sz w:val="18"/>
                <w:szCs w:val="18"/>
              </w:rPr>
              <w:t>Explica los instrumentos de regulación ambiental aplicables.</w:t>
            </w:r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607564AD" w14:textId="600E0A29" w:rsidR="00813BE1" w:rsidRPr="00813BE1" w:rsidRDefault="00813BE1" w:rsidP="00813BE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13BE1">
              <w:rPr>
                <w:rFonts w:ascii="Century Gothic" w:hAnsi="Century Gothic" w:cs="Century Gothic" w:eastAsia="Century Gothic"/>
                <w:sz w:val="18"/>
                <w:szCs w:val="18"/>
              </w:rPr>
              <w:t>Vincula las obligaciones ambientales con su registro contable.</w:t>
            </w:r>
          </w:p>
        </w:tc>
      </w:tr>
      <w:tr w:rsidR="00813BE1" w14:paraId="7B58B733" w14:textId="77777777" w:rsidTr="00C706E9"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3E10930E" w14:textId="77777777" w:rsidR="00813BE1" w:rsidRPr="00813BE1" w:rsidRDefault="00813BE1" w:rsidP="00813BE1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1CE66312" w14:textId="00B82325" w:rsidR="00813BE1" w:rsidRPr="00813BE1" w:rsidRDefault="00813BE1" w:rsidP="00813BE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13BE1">
              <w:rPr>
                <w:rFonts w:ascii="Century Gothic" w:hAnsi="Century Gothic" w:cs="Century Gothic" w:eastAsia="Century Gothic"/>
                <w:sz w:val="18"/>
                <w:szCs w:val="18"/>
              </w:rPr>
              <w:t>Redacción</w:t>
            </w:r>
          </w:p>
        </w:tc>
        <w:tc>
          <w:tcPr>
            <w:tcW w:w="1959" w:type="dxa"/>
            <w:gridSpan w:val="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4D735AFE" w14:textId="4712B72A" w:rsidR="00813BE1" w:rsidRPr="00813BE1" w:rsidRDefault="00813BE1" w:rsidP="00813BE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13BE1">
              <w:rPr>
                <w:rFonts w:ascii="Century Gothic" w:hAnsi="Century Gothic" w:cs="Century Gothic" w:eastAsia="Century Gothic"/>
                <w:sz w:val="18"/>
                <w:szCs w:val="18"/>
              </w:rPr>
              <w:t>El resumen es confuso.</w:t>
            </w:r>
          </w:p>
        </w:tc>
        <w:tc>
          <w:tcPr>
            <w:tcW w:w="1959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5D76979E" w14:textId="6E099AFA" w:rsidR="00813BE1" w:rsidRPr="00813BE1" w:rsidRDefault="00813BE1" w:rsidP="00813BE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13BE1">
              <w:rPr>
                <w:rFonts w:ascii="Century Gothic" w:hAnsi="Century Gothic" w:cs="Century Gothic" w:eastAsia="Century Gothic"/>
                <w:sz w:val="18"/>
                <w:szCs w:val="18"/>
              </w:rPr>
              <w:t>El resumen es claro y ordenado.</w:t>
            </w:r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29A35DF8" w14:textId="5B51A80C" w:rsidR="00813BE1" w:rsidRPr="00813BE1" w:rsidRDefault="00813BE1" w:rsidP="00813BE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13BE1">
              <w:rPr>
                <w:rFonts w:ascii="Century Gothic" w:hAnsi="Century Gothic" w:cs="Century Gothic" w:eastAsia="Century Gothic"/>
                <w:sz w:val="18"/>
                <w:szCs w:val="18"/>
              </w:rPr>
              <w:t>El resumen es sintético y sustenta sus conclusiones.</w:t>
            </w:r>
          </w:p>
        </w:tc>
      </w:tr>
      <w:tr w:rsidR="00813BE1" w14:paraId="0973CDD0" w14:textId="77777777" w:rsidTr="00C706E9"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15792401" w14:textId="77777777" w:rsidR="00813BE1" w:rsidRPr="00813BE1" w:rsidRDefault="00813BE1" w:rsidP="00813BE1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6270" w:type="dxa"/>
            <w:gridSpan w:val="13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</w:tcPr>
          <w:p w14:paraId="6366F33B" w14:textId="72887CA2" w:rsidR="00813BE1" w:rsidRPr="00813BE1" w:rsidRDefault="00813BE1" w:rsidP="00813BE1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813BE1">
              <w:rPr>
                <w:rFonts w:ascii="Century Gothic" w:hAnsi="Century Gothic" w:cs="Century Gothic" w:eastAsia="Century Gothic"/>
                <w:b/>
                <w:i/>
                <w:color w:val="FFFFFF"/>
                <w:sz w:val="18"/>
                <w:szCs w:val="18"/>
              </w:rPr>
              <w:t>TOTAL</w:t>
            </w:r>
          </w:p>
        </w:tc>
        <w:tc>
          <w:tcPr>
            <w:tcW w:w="1567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</w:tcPr>
          <w:p w14:paraId="7F8E1976" w14:textId="30FC3E52" w:rsidR="00813BE1" w:rsidRPr="00813BE1" w:rsidRDefault="00813BE1" w:rsidP="00813BE1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813BE1">
              <w:rPr>
                <w:rFonts w:ascii="Century Gothic" w:hAnsi="Century Gothic" w:cs="Century Gothic" w:eastAsia="Century Gothic"/>
                <w:b/>
                <w:i/>
                <w:color w:val="FFFFFF"/>
                <w:sz w:val="18"/>
                <w:szCs w:val="18"/>
              </w:rPr>
              <w:t>100%</w:t>
            </w:r>
          </w:p>
        </w:tc>
      </w:tr>
      <w:tr w:rsidR="00813BE1" w14:paraId="69859A3A" w14:textId="77777777" w:rsidTr="00C706E9">
        <w:tc>
          <w:tcPr>
            <w:tcW w:w="9405" w:type="dxa"/>
            <w:gridSpan w:val="16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3AAB6779" w14:textId="0BE9EB95" w:rsidR="00813BE1" w:rsidRDefault="00813BE1" w:rsidP="00813BE1">
            <w:pPr>
              <w:spacing w:before="20" w:after="20" w:line="240" w:lineRule="auto"/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>Bibliografía básica:</w:t>
            </w:r>
          </w:p>
          <w:p w14:paraId="6E1FA8A4" w14:textId="02F1306E" w:rsidR="00813BE1" w:rsidRDefault="00813BE1" w:rsidP="00813BE1">
            <w:pPr>
              <w:spacing w:before="20" w:after="20" w:line="240" w:lineRule="auto"/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Perez Vargas, Juan (2025). Fundamentos de Contabilidad Minera. Latinas Editores Ltda. Primera edición.</w:t>
            </w:r>
          </w:p>
          <w:p w14:paraId="6D517541" w14:textId="0595C07F" w:rsidR="00813BE1" w:rsidRPr="00813BE1" w:rsidRDefault="00813BE1" w:rsidP="00813BE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Pozo Balderrama, E. (2022). </w:t>
            </w:r>
            <w:r>
              <w:rPr>
                <w:rFonts w:ascii="Century Gothic" w:hAnsi="Century Gothic" w:cs="Century Gothic" w:eastAsia="Century Gothic"/>
                <w:i/>
                <w:iCs/>
                <w:sz w:val="18"/>
                <w:szCs w:val="18"/>
              </w:rPr>
              <w:t>Guía práctica de contabilidad minera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. Bolivia.</w:t>
            </w:r>
          </w:p>
          <w:p w14:paraId="5CAD6EA9" w14:textId="77777777" w:rsidR="00813BE1" w:rsidRDefault="00813BE1" w:rsidP="00813BE1">
            <w:pPr>
              <w:spacing w:before="10" w:after="10" w:line="240" w:lineRule="auto"/>
              <w:ind w:left="360" w:hanging="36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Código de Comercio, Decreto Ley N° 14379.</w:t>
            </w:r>
          </w:p>
          <w:p w14:paraId="047B4435" w14:textId="77777777" w:rsidR="00813BE1" w:rsidRDefault="00813BE1" w:rsidP="00813BE1">
            <w:pPr>
              <w:spacing w:before="10" w:after="10" w:line="240" w:lineRule="auto"/>
              <w:ind w:left="360" w:hanging="36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Código Tributario Boliviano, Ley N° 2492.</w:t>
            </w:r>
          </w:p>
          <w:p w14:paraId="07F44D92" w14:textId="77777777" w:rsidR="00813BE1" w:rsidRDefault="00813BE1" w:rsidP="00813BE1">
            <w:pPr>
              <w:spacing w:before="10" w:after="10" w:line="240" w:lineRule="auto"/>
              <w:ind w:left="360" w:hanging="36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Colegio de Auditores o Contadores Públicos de Bolivia, CAUB – Consejo Técnico Nacional de Auditoría y Contabilidad, CTNAC (2023). </w:t>
            </w:r>
            <w:r>
              <w:rPr>
                <w:rFonts w:ascii="Century Gothic" w:hAnsi="Century Gothic" w:cs="Century Gothic" w:eastAsia="Century Gothic"/>
                <w:i/>
                <w:iCs/>
                <w:sz w:val="18"/>
                <w:szCs w:val="18"/>
              </w:rPr>
              <w:t>Compendio de Normas de Contabilidad y Auditoría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. Santa Cruz – Bolivia.</w:t>
            </w:r>
          </w:p>
          <w:p w14:paraId="425082E0" w14:textId="77777777" w:rsidR="00813BE1" w:rsidRDefault="00813BE1" w:rsidP="00813BE1">
            <w:pPr>
              <w:spacing w:before="10" w:after="10" w:line="240" w:lineRule="auto"/>
              <w:ind w:left="360" w:hanging="36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Consejo de Normas Internacionales de Contabilidad (IASB). NIIF 6 Exploración y Evaluación de Recursos Minerales, CINIIF 20 Costos de desmonte y NIIF 15 Ingresos de actividades ordinarias procedentes de contratos con clientes.</w:t>
            </w:r>
          </w:p>
          <w:p w14:paraId="25B9A4FE" w14:textId="77777777" w:rsidR="00813BE1" w:rsidRDefault="00813BE1" w:rsidP="00813BE1">
            <w:pPr>
              <w:spacing w:before="10" w:after="10" w:line="240" w:lineRule="auto"/>
              <w:ind w:left="360" w:hanging="36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Fundación IFRS – Consejo de Normas Internacionales de Contabilidad, IASB (2023). </w:t>
            </w:r>
            <w:r>
              <w:rPr>
                <w:rFonts w:ascii="Century Gothic" w:hAnsi="Century Gothic" w:cs="Century Gothic" w:eastAsia="Century Gothic"/>
                <w:i/>
                <w:iCs/>
                <w:sz w:val="18"/>
                <w:szCs w:val="18"/>
              </w:rPr>
              <w:t>Normas Internacionales de Información Financiera 2023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. Londres.</w:t>
            </w:r>
          </w:p>
          <w:p w14:paraId="5DFB610A" w14:textId="77777777" w:rsidR="00813BE1" w:rsidRDefault="00813BE1" w:rsidP="00813BE1">
            <w:pPr>
              <w:spacing w:before="10" w:after="10" w:line="240" w:lineRule="auto"/>
              <w:ind w:left="360" w:hanging="36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Ley N° 1333, del Medio Ambiente, de 27 de abril de 1992; Decreto Supremo N° 24782, Reglamento Ambiental para Actividades Mineras, y Decreto Supremo N° 24335, Reglamento Ambiental para el Sector Hidrocarburos.</w:t>
            </w:r>
          </w:p>
          <w:p w14:paraId="0FC6A264" w14:textId="77777777" w:rsidR="00813BE1" w:rsidRDefault="00813BE1" w:rsidP="00813BE1">
            <w:pPr>
              <w:spacing w:before="10" w:after="10" w:line="240" w:lineRule="auto"/>
              <w:ind w:left="360" w:hanging="36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Ley N° 3058, de Hidrocarburos, de 17 de mayo de 2005.</w:t>
            </w:r>
          </w:p>
          <w:p w14:paraId="52507D11" w14:textId="77777777" w:rsidR="00813BE1" w:rsidRDefault="00813BE1" w:rsidP="00813BE1">
            <w:pPr>
              <w:spacing w:before="10" w:after="10" w:line="240" w:lineRule="auto"/>
              <w:ind w:left="360" w:hanging="36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Ley N° 535, de Minería y Metalurgia, de 28 de mayo de 2014.</w:t>
            </w:r>
          </w:p>
          <w:p w14:paraId="74DACB7E" w14:textId="77777777" w:rsidR="00813BE1" w:rsidRDefault="00813BE1" w:rsidP="00813BE1">
            <w:pPr>
              <w:spacing w:before="10" w:after="10" w:line="240" w:lineRule="auto"/>
              <w:ind w:left="360" w:hanging="36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Normas legales relacionadas con la industria minera y petrolera de Bolivia.</w:t>
            </w:r>
          </w:p>
          <w:p w14:paraId="08BD8435" w14:textId="14DC546C" w:rsidR="00813BE1" w:rsidRDefault="00813BE1" w:rsidP="00813BE1">
            <w:pPr>
              <w:spacing w:before="10" w:after="10" w:line="240" w:lineRule="auto"/>
              <w:ind w:left="360" w:hanging="36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</w:tr>
      <w:tr w:rsidR="00813BE1" w14:paraId="29328DFD" w14:textId="77777777" w:rsidTr="00C706E9">
        <w:tc>
          <w:tcPr>
            <w:tcW w:w="9405" w:type="dxa"/>
            <w:gridSpan w:val="16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457A8D05" w14:textId="77777777" w:rsidR="00813BE1" w:rsidRDefault="00813BE1" w:rsidP="00813BE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>Bibliografía complementaria:</w:t>
            </w:r>
          </w:p>
          <w:p w14:paraId="0980CC84" w14:textId="77777777" w:rsidR="00813BE1" w:rsidRDefault="00813BE1" w:rsidP="00813BE1">
            <w:pPr>
              <w:spacing w:before="10" w:after="10" w:line="240" w:lineRule="auto"/>
              <w:ind w:left="360" w:hanging="36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Agencia Nacional de Hidrocarburos: https://www.anh.gob.bo y Ministerio de Hidrocarburos y Energías: https://www.mhe.gob.bo</w:t>
            </w:r>
          </w:p>
          <w:p w14:paraId="2D32934F" w14:textId="77777777" w:rsidR="00813BE1" w:rsidRDefault="00813BE1" w:rsidP="00813BE1">
            <w:pPr>
              <w:spacing w:before="10" w:after="10" w:line="240" w:lineRule="auto"/>
              <w:ind w:left="360" w:hanging="36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Consejo de Normas Internacionales de Sostenibilidad (ISSB). NIIF S1 y NIIF S2, de aplicación en Bolivia desde el 1 de enero de 2027 por la Resolución CTNAC N° 01/2024.</w:t>
            </w:r>
          </w:p>
          <w:p w14:paraId="084A0FC0" w14:textId="77777777" w:rsidR="00813BE1" w:rsidRDefault="00813BE1" w:rsidP="00813BE1">
            <w:pPr>
              <w:spacing w:before="10" w:after="10" w:line="240" w:lineRule="auto"/>
              <w:ind w:left="360" w:hanging="36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Fowler Newton, E. (2001). </w:t>
            </w:r>
            <w:r>
              <w:rPr>
                <w:rFonts w:ascii="Century Gothic" w:hAnsi="Century Gothic" w:cs="Century Gothic" w:eastAsia="Century Gothic"/>
                <w:i/>
                <w:iCs/>
                <w:sz w:val="18"/>
                <w:szCs w:val="18"/>
              </w:rPr>
              <w:t>Cuestiones Contables Fundamentales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. Buenos Aires – Argentina: Ediciones Macchi.</w:t>
            </w:r>
          </w:p>
          <w:p w14:paraId="1C4AE842" w14:textId="77777777" w:rsidR="00813BE1" w:rsidRDefault="00813BE1" w:rsidP="00813BE1">
            <w:pPr>
              <w:spacing w:before="10" w:after="10" w:line="240" w:lineRule="auto"/>
              <w:ind w:left="360" w:hanging="36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Páginas de internet especializadas en la industria minera y petrolera.</w:t>
            </w:r>
          </w:p>
          <w:p w14:paraId="00BCE59A" w14:textId="77777777" w:rsidR="00813BE1" w:rsidRDefault="00813BE1" w:rsidP="00813BE1">
            <w:pPr>
              <w:spacing w:before="10" w:after="10" w:line="240" w:lineRule="auto"/>
              <w:ind w:left="360" w:hanging="36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lastRenderedPageBreak/>
              <w:t>Servicio Nacional de Registro y Control de la Comercialización de Minerales y Metales: https://www.senarecom.gob.bo</w:t>
            </w:r>
          </w:p>
          <w:p w14:paraId="69C0EC35" w14:textId="77777777" w:rsidR="00813BE1" w:rsidRDefault="00813BE1" w:rsidP="00813BE1">
            <w:pPr>
              <w:spacing w:before="10" w:after="10" w:line="240" w:lineRule="auto"/>
              <w:ind w:left="360" w:hanging="36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Yacimientos Petrolíferos Fiscales Bolivianos: https://www.ypfb.gob.bo</w:t>
            </w:r>
          </w:p>
        </w:tc>
      </w:tr>
    </w:tbl>
    <w:p w14:paraId="137DF4F6" w14:textId="77777777" w:rsidR="003C294E" w:rsidRDefault="003C294E">
      <w:pPr>
        <w:spacing w:line="240" w:lineRule="auto"/>
        <w:rPr>
          <w:rFonts w:ascii="Century Gothic" w:hAnsi="Century Gothic" w:cs="Century Gothic" w:eastAsia="Century Gothic"/>
          <w:sz w:val="20"/>
          <w:szCs w:val="20"/>
        </w:rPr>
      </w:pPr>
    </w:p>
    <w:sectPr w:rsidR="003C294E">
      <w:footerReference w:type="default" r:id="rId7"/>
      <w:headerReference w:type="default" r:id="rId10"/>
      <w:pgSz w:w="12240" w:h="15840"/>
      <w:pgMar w:top="1701" w:right="1134" w:bottom="1134" w:left="1701" w:header="567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F5E507F" w14:textId="77777777" w:rsidR="003B577B" w:rsidRDefault="003B577B">
      <w:r>
        <w:separator/>
      </w:r>
    </w:p>
  </w:endnote>
  <w:endnote w:type="continuationSeparator" w:id="0">
    <w:p w14:paraId="5510010F" w14:textId="77777777" w:rsidR="003B577B" w:rsidRDefault="003B57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>
    <w:pPr>
      <w:spacing w:before="0" w:after="0" w:line="240" w:lineRule="auto"/>
      <w:jc w:val="right"/>
    </w:pPr>
    <w:r>
      <w:rPr>
        <w:rFonts w:ascii="Century Gothic" w:hAnsi="Century Gothic" w:cs="Century Gothic" w:eastAsia="Century Gothic"/>
        <w:sz w:val="20"/>
      </w:rPr>
      <w:fldChar w:fldCharType="begin"/>
      <w:instrText xml:space="preserve"> PAGE </w:instrText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D0D9CF0" w14:textId="77777777" w:rsidR="003B577B" w:rsidRDefault="003B577B">
      <w:r>
        <w:separator/>
      </w:r>
    </w:p>
  </w:footnote>
  <w:footnote w:type="continuationSeparator" w:id="0">
    <w:p w14:paraId="3B51FFB7" w14:textId="77777777" w:rsidR="003B577B" w:rsidRDefault="003B577B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jc w:val="center"/>
      <w:tblBorders>
        <w:top w:val="nil"/>
        <w:left w:val="nil"/>
        <w:bottom w:val="single" w:sz="6" w:space="0" w:color="000000"/>
        <w:right w:val="nil"/>
        <w:insideH w:val="nil"/>
        <w:insideV w:val="nil"/>
      </w:tblBorders>
      <w:tblLayout w:type="fixed"/>
      <w:tblLook w:firstColumn="1" w:firstRow="1" w:lastColumn="0" w:lastRow="0" w:noHBand="0" w:noVBand="1" w:val="04A0"/>
    </w:tblPr>
    <w:tblGrid>
      <w:gridCol w:w="1247"/>
      <w:gridCol w:w="6911"/>
      <w:gridCol w:w="1247"/>
    </w:tblGrid>
    <w:tr>
      <w:tc>
        <w:tcPr>
          <w:tcW w:type="dxa" w:w="1247"/>
          <w:vAlign w:val="center"/>
        </w:tcPr>
        <w:p>
          <w:pPr>
            <w:spacing w:before="0" w:after="40" w:line="240" w:lineRule="auto"/>
            <w:jc w:val="left"/>
          </w:pPr>
          <w:r>
            <w:drawing>
              <wp:inline xmlns:a="http://schemas.openxmlformats.org/drawingml/2006/main" xmlns:pic="http://schemas.openxmlformats.org/drawingml/2006/picture">
                <wp:extent cx="484248" cy="6840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_umsa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84248" cy="6840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6911"/>
          <w:vAlign w:val="center"/>
        </w:tcPr>
        <w:p>
          <w:pPr>
            <w:spacing w:before="0" w:after="0" w:line="240" w:lineRule="auto"/>
            <w:jc w:val="center"/>
          </w:pPr>
          <w:r>
            <w:rPr>
              <w:rFonts w:ascii="Century Gothic" w:hAnsi="Century Gothic" w:cs="Century Gothic" w:eastAsia="Century Gothic"/>
              <w:b/>
              <w:sz w:val="22"/>
            </w:rPr>
            <w:t>Universidad Mayor de “San Andrés”</w:t>
            <w:br/>
          </w:r>
          <w:r>
            <w:rPr>
              <w:rFonts w:ascii="Century Gothic" w:hAnsi="Century Gothic" w:cs="Century Gothic" w:eastAsia="Century Gothic"/>
              <w:b/>
              <w:sz w:val="22"/>
            </w:rPr>
            <w:t>Facultad de Ciencias Económicas y Financieras</w:t>
            <w:br/>
          </w:r>
          <w:r>
            <w:rPr>
              <w:rFonts w:ascii="Century Gothic" w:hAnsi="Century Gothic" w:cs="Century Gothic" w:eastAsia="Century Gothic"/>
              <w:b/>
              <w:sz w:val="22"/>
            </w:rPr>
            <w:t>Carrera Contaduría Pública</w:t>
          </w:r>
        </w:p>
      </w:tc>
      <w:tc>
        <w:tcPr>
          <w:tcW w:type="dxa" w:w="1247"/>
          <w:vAlign w:val="center"/>
        </w:tcPr>
        <w:p>
          <w:pPr>
            <w:spacing w:before="0" w:after="40" w:line="240" w:lineRule="auto"/>
            <w:jc w:val="right"/>
          </w:pPr>
          <w:r>
            <w:drawing>
              <wp:inline xmlns:a="http://schemas.openxmlformats.org/drawingml/2006/main" xmlns:pic="http://schemas.openxmlformats.org/drawingml/2006/picture">
                <wp:extent cx="445846" cy="684000"/>
                <wp:docPr id="2" name="Picture 2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_carrera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45846" cy="6840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</w:tbl>
  <w:p>
    <w:pPr>
      <w:spacing w:after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18D6887"/>
    <w:multiLevelType w:val="hybridMultilevel"/>
    <w:tmpl w:val="A9D83F0C"/>
    <w:lvl w:ilvl="0" w:tplc="43CA2610">
      <w:start w:val="1"/>
      <w:numFmt w:val="decimal"/>
      <w:lvlText w:val="%1."/>
      <w:lvlJc w:val="left"/>
      <w:pPr>
        <w:ind w:left="400" w:hanging="380"/>
      </w:pPr>
    </w:lvl>
    <w:lvl w:ilvl="1" w:tplc="BBA0A1C6">
      <w:numFmt w:val="decimal"/>
      <w:lvlText w:val=""/>
      <w:lvlJc w:val="left"/>
    </w:lvl>
    <w:lvl w:ilvl="2" w:tplc="BE3CAA3C">
      <w:numFmt w:val="decimal"/>
      <w:lvlText w:val=""/>
      <w:lvlJc w:val="left"/>
    </w:lvl>
    <w:lvl w:ilvl="3" w:tplc="712AD1BA">
      <w:numFmt w:val="decimal"/>
      <w:lvlText w:val=""/>
      <w:lvlJc w:val="left"/>
    </w:lvl>
    <w:lvl w:ilvl="4" w:tplc="7CE4DE86">
      <w:numFmt w:val="decimal"/>
      <w:lvlText w:val=""/>
      <w:lvlJc w:val="left"/>
    </w:lvl>
    <w:lvl w:ilvl="5" w:tplc="6A825BCE">
      <w:numFmt w:val="decimal"/>
      <w:lvlText w:val=""/>
      <w:lvlJc w:val="left"/>
    </w:lvl>
    <w:lvl w:ilvl="6" w:tplc="5B22BC88">
      <w:numFmt w:val="decimal"/>
      <w:lvlText w:val=""/>
      <w:lvlJc w:val="left"/>
    </w:lvl>
    <w:lvl w:ilvl="7" w:tplc="3EF4A83C">
      <w:numFmt w:val="decimal"/>
      <w:lvlText w:val=""/>
      <w:lvlJc w:val="left"/>
    </w:lvl>
    <w:lvl w:ilvl="8" w:tplc="A7A4B2A8">
      <w:numFmt w:val="decimal"/>
      <w:lvlText w:val=""/>
      <w:lvlJc w:val="left"/>
    </w:lvl>
  </w:abstractNum>
  <w:abstractNum w:abstractNumId="1" w15:restartNumberingAfterBreak="0">
    <w:nsid w:val="3C66446E"/>
    <w:multiLevelType w:val="hybridMultilevel"/>
    <w:tmpl w:val="CD0E3CE2"/>
    <w:lvl w:ilvl="0" w:tplc="3C642C3A">
      <w:start w:val="1"/>
      <w:numFmt w:val="bullet"/>
      <w:lvlText w:val=""/>
      <w:lvlJc w:val="left"/>
      <w:pPr>
        <w:ind w:left="260" w:hanging="220"/>
      </w:pPr>
      <w:rPr>
        <w:rFonts w:ascii="Wingdings" w:hAnsi="Wingdings" w:hint="default"/>
      </w:rPr>
    </w:lvl>
    <w:lvl w:ilvl="1" w:tplc="19DC70E6">
      <w:numFmt w:val="decimal"/>
      <w:lvlText w:val=""/>
      <w:lvlJc w:val="left"/>
    </w:lvl>
    <w:lvl w:ilvl="2" w:tplc="BCACA32C">
      <w:numFmt w:val="decimal"/>
      <w:lvlText w:val=""/>
      <w:lvlJc w:val="left"/>
    </w:lvl>
    <w:lvl w:ilvl="3" w:tplc="701A0822">
      <w:numFmt w:val="decimal"/>
      <w:lvlText w:val=""/>
      <w:lvlJc w:val="left"/>
    </w:lvl>
    <w:lvl w:ilvl="4" w:tplc="6B783CEC">
      <w:numFmt w:val="decimal"/>
      <w:lvlText w:val=""/>
      <w:lvlJc w:val="left"/>
    </w:lvl>
    <w:lvl w:ilvl="5" w:tplc="A4027466">
      <w:numFmt w:val="decimal"/>
      <w:lvlText w:val=""/>
      <w:lvlJc w:val="left"/>
    </w:lvl>
    <w:lvl w:ilvl="6" w:tplc="F75E6508">
      <w:numFmt w:val="decimal"/>
      <w:lvlText w:val=""/>
      <w:lvlJc w:val="left"/>
    </w:lvl>
    <w:lvl w:ilvl="7" w:tplc="8376C07A">
      <w:numFmt w:val="decimal"/>
      <w:lvlText w:val=""/>
      <w:lvlJc w:val="left"/>
    </w:lvl>
    <w:lvl w:ilvl="8" w:tplc="B8286C40">
      <w:numFmt w:val="decimal"/>
      <w:lvlText w:val=""/>
      <w:lvlJc w:val="left"/>
    </w:lvl>
  </w:abstractNum>
  <w:abstractNum w:abstractNumId="2" w15:restartNumberingAfterBreak="0">
    <w:nsid w:val="75076F67"/>
    <w:multiLevelType w:val="hybridMultilevel"/>
    <w:tmpl w:val="2B3883DE"/>
    <w:lvl w:ilvl="0" w:tplc="7FC6694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F0EA97A">
      <w:start w:val="1"/>
      <w:numFmt w:val="bullet"/>
      <w:lvlText w:val="–"/>
      <w:lvlJc w:val="left"/>
      <w:pPr>
        <w:ind w:left="1440" w:hanging="360"/>
      </w:pPr>
      <w:rPr>
        <w:rFonts w:ascii="Century Gothic" w:hAnsi="Century Gothic" w:cs="Century Gothic" w:hint="default"/>
      </w:rPr>
    </w:lvl>
    <w:lvl w:ilvl="2" w:tplc="4EDCCFD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5841616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4" w:tplc="D14CD63C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5" w:tplc="684CB2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6F0AAB8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7" w:tplc="BFB8912E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8" w:tplc="1D22EA5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  <w:lvlOverride w:ilvl="0">
      <w:startOverride w:val="1"/>
    </w:lvlOverride>
  </w:num>
  <w:num w:numId="2">
    <w:abstractNumId w:val="0"/>
    <w:lvlOverride w:ilvl="0">
      <w:startOverride w:val="1"/>
    </w:lvlOverride>
  </w:num>
  <w:num w:numId="3">
    <w:abstractNumId w:val="1"/>
    <w:lvlOverride w:ilvl="0">
      <w:startOverride w:val="1"/>
    </w:lvlOverride>
  </w:num>
  <w:num w:numId="4">
    <w:abstractNumId w:val="0"/>
    <w:lvlOverride w:ilvl="0">
      <w:startOverride w:val="1"/>
    </w:lvlOverride>
  </w:num>
  <w:num w:numId="5">
    <w:abstractNumId w:val="0"/>
    <w:lvlOverride w:ilvl="0">
      <w:startOverride w:val="1"/>
    </w:lvlOverride>
  </w:num>
  <w:num w:numId="6">
    <w:abstractNumId w:val="0"/>
    <w:lvlOverride w:ilvl="0">
      <w:startOverride w:val="1"/>
    </w:lvlOverride>
  </w:num>
  <w:num w:numId="7">
    <w:abstractNumId w:val="0"/>
    <w:lvlOverride w:ilvl="0">
      <w:startOverride w:val="1"/>
    </w:lvlOverride>
  </w:num>
  <w:num w:numId="8">
    <w:abstractNumId w:val="0"/>
    <w:lvlOverride w:ilvl="0">
      <w:startOverride w:val="1"/>
    </w:lvlOverride>
  </w:num>
  <w:num w:numId="9">
    <w:abstractNumId w:val="0"/>
    <w:lvlOverride w:ilvl="0">
      <w:startOverride w:val="1"/>
    </w:lvlOverride>
  </w:num>
  <w:num w:numId="1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6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74314"/>
    <w:rsid w:val="000240FE"/>
    <w:rsid w:val="00031A88"/>
    <w:rsid w:val="000526A4"/>
    <w:rsid w:val="00096CAE"/>
    <w:rsid w:val="000B29C5"/>
    <w:rsid w:val="001942A9"/>
    <w:rsid w:val="00195526"/>
    <w:rsid w:val="001C1490"/>
    <w:rsid w:val="001F5711"/>
    <w:rsid w:val="00252FE6"/>
    <w:rsid w:val="00257B17"/>
    <w:rsid w:val="00265012"/>
    <w:rsid w:val="00277A06"/>
    <w:rsid w:val="00287240"/>
    <w:rsid w:val="002D3E0C"/>
    <w:rsid w:val="002F6395"/>
    <w:rsid w:val="002F761B"/>
    <w:rsid w:val="003433A3"/>
    <w:rsid w:val="00366102"/>
    <w:rsid w:val="00377E29"/>
    <w:rsid w:val="003B577B"/>
    <w:rsid w:val="003C0644"/>
    <w:rsid w:val="003C294E"/>
    <w:rsid w:val="003C5DA8"/>
    <w:rsid w:val="003E040D"/>
    <w:rsid w:val="003F7BF5"/>
    <w:rsid w:val="004731E4"/>
    <w:rsid w:val="004752F4"/>
    <w:rsid w:val="004A28DA"/>
    <w:rsid w:val="00525601"/>
    <w:rsid w:val="00534295"/>
    <w:rsid w:val="00565C68"/>
    <w:rsid w:val="0057245D"/>
    <w:rsid w:val="00593D40"/>
    <w:rsid w:val="005E625E"/>
    <w:rsid w:val="00660D47"/>
    <w:rsid w:val="006A79B2"/>
    <w:rsid w:val="006C0A18"/>
    <w:rsid w:val="006D0972"/>
    <w:rsid w:val="006F2B4C"/>
    <w:rsid w:val="007D67EF"/>
    <w:rsid w:val="007D7896"/>
    <w:rsid w:val="007F1D07"/>
    <w:rsid w:val="00812610"/>
    <w:rsid w:val="00813BE1"/>
    <w:rsid w:val="00846B38"/>
    <w:rsid w:val="00860FF4"/>
    <w:rsid w:val="00865F3E"/>
    <w:rsid w:val="009023FB"/>
    <w:rsid w:val="00910CFB"/>
    <w:rsid w:val="009D4818"/>
    <w:rsid w:val="00A63211"/>
    <w:rsid w:val="00AA5E97"/>
    <w:rsid w:val="00AC0518"/>
    <w:rsid w:val="00AE2797"/>
    <w:rsid w:val="00B23C20"/>
    <w:rsid w:val="00B6060E"/>
    <w:rsid w:val="00BC6CBB"/>
    <w:rsid w:val="00BD6694"/>
    <w:rsid w:val="00BD7B2C"/>
    <w:rsid w:val="00C4380B"/>
    <w:rsid w:val="00C706E9"/>
    <w:rsid w:val="00CB1A04"/>
    <w:rsid w:val="00CE4BE3"/>
    <w:rsid w:val="00CF2545"/>
    <w:rsid w:val="00D4367E"/>
    <w:rsid w:val="00D808BA"/>
    <w:rsid w:val="00DC197C"/>
    <w:rsid w:val="00DC550C"/>
    <w:rsid w:val="00DD4B1D"/>
    <w:rsid w:val="00DD69C6"/>
    <w:rsid w:val="00E7391A"/>
    <w:rsid w:val="00E81C24"/>
    <w:rsid w:val="00EC4776"/>
    <w:rsid w:val="00EE653D"/>
    <w:rsid w:val="00F14063"/>
    <w:rsid w:val="00F46782"/>
    <w:rsid w:val="00F676B6"/>
    <w:rsid w:val="00F74314"/>
    <w:rsid w:val="00FC17BD"/>
    <w:rsid w:val="00FE63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F5D5DF"/>
  <w15:docId w15:val="{B0B50119-39BD-4315-995B-627589E11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entury Gothic" w:eastAsia="Century Gothic" w:hAnsi="Century Gothic" w:cs="Century Gothic"/>
        <w:sz w:val="22"/>
        <w:szCs w:val="22"/>
        <w:lang w:val="es-ES" w:eastAsia="es-E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Century Gothic" w:hAnsi="Century Gothic"/>
      <w:sz w:val="20"/>
    </w:rPr>
  </w:style>
  <w:style w:type="paragraph" w:styleId="Ttulo1">
    <w:name w:val="heading 1"/>
    <w:uiPriority w:val="9"/>
    <w:qFormat/>
    <w:pPr>
      <w:outlineLvl w:val="0"/>
    </w:pPr>
    <w:rPr>
      <w:rFonts w:ascii="Century Gothic" w:hAnsi="Century Gothic" w:cs="Century Gothic" w:eastAsia="Century Gothic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rFonts w:ascii="Century Gothic" w:hAnsi="Century Gothic" w:cs="Century Gothic" w:eastAsia="Century Gothic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rFonts w:ascii="Century Gothic" w:hAnsi="Century Gothic" w:cs="Century Gothic" w:eastAsia="Century Gothic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rFonts w:ascii="Century Gothic" w:hAnsi="Century Gothic" w:cs="Century Gothic" w:eastAsia="Century Gothic"/>
      <w:i/>
      <w:iCs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rFonts w:ascii="Century Gothic" w:hAnsi="Century Gothic" w:cs="Century Gothic" w:eastAsia="Century Gothic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rFonts w:ascii="Century Gothic" w:hAnsi="Century Gothic" w:cs="Century Gothic" w:eastAsia="Century Gothic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rFonts w:ascii="Century Gothic" w:hAnsi="Century Gothic" w:cs="Century Gothic" w:eastAsia="Century Gothic"/>
      <w:sz w:val="56"/>
      <w:szCs w:val="56"/>
    </w:rPr>
  </w:style>
  <w:style w:type="paragraph" w:customStyle="1" w:styleId="Textoennegrita1">
    <w:name w:val="Texto en negrita1"/>
    <w:qFormat/>
    <w:rPr>
      <w:rFonts w:ascii="Century Gothic" w:hAnsi="Century Gothic" w:cs="Century Gothic" w:eastAsia="Century Gothic"/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rFonts w:ascii="Century Gothic" w:hAnsi="Century Gothic" w:cs="Century Gothic" w:eastAsia="Century Gothic"/>
      <w:u w:val="single"/>
    </w:rPr>
  </w:style>
  <w:style w:type="character" w:styleId="Refdenotaalpie">
    <w:name w:val="footnote reference"/>
    <w:uiPriority w:val="99"/>
    <w:semiHidden/>
    <w:unhideWhenUsed/>
    <w:rPr>
      <w:rFonts w:ascii="Century Gothic" w:hAnsi="Century Gothic" w:cs="Century Gothic" w:eastAsia="Century Gothic"/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rFonts w:ascii="Century Gothic" w:hAnsi="Century Gothic" w:cs="Century Gothic" w:eastAsia="Century Gothic"/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rFonts w:ascii="Century Gothic" w:hAnsi="Century Gothic" w:cs="Century Gothic" w:eastAsia="Century Gothic"/>
      <w:sz w:val="20"/>
      <w:szCs w:val="20"/>
    </w:rPr>
  </w:style>
  <w:style w:type="character" w:styleId="Refdenotaalfinal">
    <w:name w:val="endnote reference"/>
    <w:uiPriority w:val="99"/>
    <w:semiHidden/>
    <w:unhideWhenUsed/>
    <w:rPr>
      <w:rFonts w:ascii="Century Gothic" w:hAnsi="Century Gothic" w:cs="Century Gothic" w:eastAsia="Century Gothic"/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rFonts w:ascii="Century Gothic" w:hAnsi="Century Gothic" w:cs="Century Gothic" w:eastAsia="Century Gothic"/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rFonts w:ascii="Century Gothic" w:hAnsi="Century Gothic" w:cs="Century Gothic" w:eastAsia="Century Gothic"/>
      <w:sz w:val="20"/>
      <w:szCs w:val="20"/>
    </w:rPr>
  </w:style>
  <w:style w:type="table" w:styleId="Tablaconcuadrcula">
    <w:name w:val="Table Grid"/>
    <w:basedOn w:val="Tablanormal"/>
    <w:uiPriority w:val="39"/>
    <w:rsid w:val="00C706E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19</Pages>
  <Words>7966</Words>
  <Characters>43817</Characters>
  <Application>Microsoft Office Word</Application>
  <DocSecurity>0</DocSecurity>
  <Lines>365</Lines>
  <Paragraphs>103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HP</cp:lastModifiedBy>
  <cp:revision>2</cp:revision>
  <dcterms:created xsi:type="dcterms:W3CDTF">2026-10-09T21:38:00Z</dcterms:created>
  <dcterms:modified xsi:type="dcterms:W3CDTF">2026-10-09T21:38:00Z</dcterms:modified>
</cp:coreProperties>
</file>