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:rsidR="00B80A7C" w:rsidRPr="007C5293" w:rsidRDefault="00000000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  <w:lang w:val="es-ES"/>
        </w:rPr>
      </w:pPr>
      <w:r w:rsidRPr="007C5293">
        <w:rPr>
          <w:rFonts w:ascii="Century Gothic" w:hAnsi="Century Gothic" w:cs="Century Gothic" w:eastAsia="Century Gothic"/>
          <w:i/>
          <w:iCs/>
          <w:sz w:val="20"/>
          <w:szCs w:val="20"/>
          <w:lang w:val="es-ES"/>
        </w:rPr>
        <w:t>Nivel: Licenciatura en Contaduría Pública</w:t>
      </w:r>
    </w:p>
    <w:p w:rsidR="00B80A7C" w:rsidRPr="007C5293" w:rsidRDefault="00000000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  <w:lang w:val="es-ES"/>
        </w:rPr>
      </w:pPr>
      <w:r w:rsidRPr="007C5293">
        <w:rPr>
          <w:rFonts w:ascii="Century Gothic" w:hAnsi="Century Gothic" w:cs="Century Gothic" w:eastAsia="Century Gothic"/>
          <w:b/>
          <w:bCs/>
          <w:sz w:val="20"/>
          <w:szCs w:val="20"/>
          <w:lang w:val="es-ES"/>
        </w:rPr>
        <w:t>CUARTO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783"/>
        <w:gridCol w:w="783"/>
        <w:gridCol w:w="391"/>
        <w:gridCol w:w="1175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  <w:proofErr w:type="spellEnd"/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Auditoría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Financiera</w:t>
            </w:r>
            <w:proofErr w:type="spellEnd"/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CPA-407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  <w:proofErr w:type="spellEnd"/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 a CPA-304</w:t>
            </w:r>
          </w:p>
        </w:tc>
      </w:tr>
      <w:tr w:rsidR="007C5293" w:rsidRPr="007C5293">
        <w:tc>
          <w:tcPr>
            <w:tcW w:w="7053" w:type="dxa"/>
            <w:gridSpan w:val="1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Carga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Horaria</w:t>
            </w:r>
            <w:proofErr w:type="spellEnd"/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  <w:proofErr w:type="spellEnd"/>
          </w:p>
        </w:tc>
      </w:tr>
      <w:tr w:rsidR="007C5293" w:rsidRPr="007C5293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HP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HORAS PRESENCIALES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HAA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HORAS DE APRENDIZAJE AUTÓNOMO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HTG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HORAS DE TRABAJO EN GRUPO</w:t>
            </w:r>
          </w:p>
        </w:tc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HIP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HORAS DE INVESTIGACIÓN Y PRÁCTICA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HE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HORAS DE EVALUACIÓN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B80A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7C5293" w:rsidRPr="007C5293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Competencia</w:t>
            </w:r>
            <w:proofErr w:type="spellEnd"/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2B49" w:rsidRPr="007C5293" w:rsidRDefault="00242B4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Planifica, ejecuta 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y concluye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auditorías de estados financieros de propósito general conforme a las Normas de Auditoría Generalmente Aceptadas en Bolivia (NCGA) y las Normas Internacionales de Auditoría (NIA del IAASB), evaluando los riesgos de incorrección material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diseñando respuestas a dichos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riesgos para obtener evidencia suficiente y adecuada, documentar el encargo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emitir el informe del auditor independiente y la carta de recomendaciones, actuando con escepticismo profesional, independencia e integridad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D3F66" w:rsidRPr="007C5293" w:rsidRDefault="00000000" w:rsidP="00ED3F6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Elemento de competencia 1: 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Diferencia y</w:t>
            </w:r>
            <w:r w:rsidR="0047413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clasifica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los marcos de información financiera de propósito general y de propósito específico —</w:t>
            </w:r>
            <w:r w:rsidR="0027193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 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presentación razonable y de cumplimiento— aplicables en Bolivia y </w:t>
            </w:r>
            <w:r w:rsidR="0027193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 nivel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internacional, para determinar la </w:t>
            </w:r>
            <w:r w:rsidR="0047413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base normativa utilizada en la preparación de los </w:t>
            </w:r>
            <w:r w:rsidR="00ED3F6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estados financieros</w:t>
            </w:r>
            <w:r w:rsidR="0027193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27193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Clasifica y contrasta los marcos de información financiera de propósito general (NCGA en Bolivia, Normas NIIF de Contabilidad y NIIF para las PYMES) y de propósito específico, </w:t>
            </w:r>
            <w:r w:rsidR="0047413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distinguiendo sus características </w:t>
            </w:r>
            <w:r w:rsidR="0027193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entre marcos de presentación razonable y de cumplimiento.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1.1 </w:t>
            </w:r>
            <w:r w:rsidR="00AD309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Sustenta técnicamente la clasificación y diferencias entre marcos de propósito general y específico, argumentando el impacto de elegir un marco de presentación razonable o de cumplimiento.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1: </w:t>
            </w:r>
            <w:r w:rsidR="00E32A5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Matriz comparativa de clasificación de marcos de información financiera aplicables</w:t>
            </w:r>
            <w:r w:rsidR="00AD309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detallando para cada uno: usuarios principales, objetivo, alcance y naturaleza (presentación razonable o cumplimiento)</w:t>
            </w:r>
            <w:r w:rsidR="00E32A5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1.2 </w:t>
            </w:r>
            <w:r w:rsidR="00AD309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Argumenta y defiende la postura técnica en un debate de casos donde existen controversias entre marcos regulatorios prudenciales/fiscales y marcos de imagen presentación razonable, demostrando rigor técnico y juicio profesional.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2: </w:t>
            </w:r>
            <w:r w:rsidR="00AD309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técnico escrito que analiza y clasifica la base de contabilización aplicable a diferentes tipos de entidades en Bolivia, justificando las características del marco adoptado por cada una.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</w:t>
            </w:r>
            <w:r w:rsidR="0047413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el marco de información financiera aplicable a las distintas tipologías de entidades en Bolivia, evaluando las exigencias normativas para la preparación de sus estados financieros.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2.1 </w:t>
            </w:r>
            <w:r w:rsidR="00AD309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Sustenta y justifica de manera oral la elección de la base contable correspondiente a distintas tipologías de entidades en Bolivia, demostrando dominio de sus requerimientos normativos.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3: </w:t>
            </w:r>
            <w:r w:rsidR="004B74D5"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>I</w:t>
            </w:r>
            <w:r w:rsidR="004B74D5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nforme escrito que analiza un portafolio de empresas en Bolivia, identificando para cada una el marco de información financiera aplicable y evaluando las exigencias normativas específicas que debe cumplir para la emisión de sus estados financieros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2.2 </w:t>
            </w:r>
            <w:r w:rsidR="00AD309E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Demuestra en un taller de casos la resolución de situaciones donde una entidad boliviana debe adaptar o cambiar su marco de información financiera debido a exigencias de fiscalización, financiamiento internacional o regulación sectorial.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4: </w:t>
            </w:r>
            <w:r w:rsidR="004B74D5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Documento estructurado que contiene fichas normativas por sector empresarial boliviano, donde se especifican el marco contable, el órgano regulador competente y la estructura de estados financieros requerida.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1: Marco de referencia para la información financiera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Marcos de referencia de información financiera de propósito general y de propósito específico.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Características y diferencias de los marcos de referencia.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Marcos de referencia aplicables a la preparación de estados financieros de propósito general en Bolivia y en el mundo.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Responsabilidad de la administración en la preparación de los estados financieros conforme al marco de referencia aplicable.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P, A)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 w:rsidP="000D3FA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Marcos de referencia de información financiera adoptados en Bolivia:</w:t>
            </w:r>
            <w:r w:rsidR="004B74D5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Normas de Contabilidad Generalmente Aceptadas en Bolivia,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Normas</w:t>
            </w:r>
            <w:r w:rsidR="004B74D5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NIIF de Contabilidad y NIIF para las PYMES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D3FA6" w:rsidRPr="007C5293" w:rsidRDefault="00000000" w:rsidP="000D3FA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Elemento de competencia 2: </w:t>
            </w:r>
            <w:r w:rsidR="000D3FA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y evalúa la función de los encargos de aseguramiento y la estructura de los pronunciamientos profesionales del IAASB y del CTNAC, relacionando el marco normativo internacional con su proceso de adopción en Bolivia, para delimitar el alcance de los servicios profesionales, gestionar el riesgo profesional y asumir la responsabilidad ética de la profesión.</w:t>
            </w:r>
          </w:p>
        </w:tc>
      </w:tr>
      <w:tr w:rsidR="007C5293" w:rsidRPr="007C5293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0D3FA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 los encargos de aseguramiento (seguridad razonable y limitada) y los servicios relacionados, analizando la estructura del compendio de pronunciamientos profesionales del IAASB y su adopción por el CTNAC en Bolivia.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1.1 </w:t>
            </w:r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Sustenta y argumenta técnicamente, en un taller de análisis de casos, la diferencia entre un encargo de seguridad razonable (auditoría), seguridad limitada (revisión) y servicios relacionados (procedimientos acordados y compilación), defendiendo el tipo de servicio aplicable según los requerimientos de la entidad y de los usuarios de la información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5: </w:t>
            </w:r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Matriz escrita estructurada que clasifica el compendio completo de normas profesionales del IAASB adoptadas por el CTNAC en Bolivia, detallando para cada categoría (NIA, NIER, NIEA y NISR): objetivo del encargo, nivel de seguridad proporcionado, tipo de conclusión u opinión emitida, grado de evidencia requerido y formato del informe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1.2 </w:t>
            </w:r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Expone de manera práctica en un plenario la estructura del compendio de pronunciamientos del IAASB y su proceso de adopción</w:t>
            </w:r>
            <w:proofErr w:type="spellStart"/>
            <w:proofErr w:type="spellEnd"/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en Bolivia a través de las resoluciones del CTNAC / CAUB, precisando el alcance de cada marco normativo (Gestión de Calidad - NIGC, Auditoría - NIA, Revisión - NIER, Otros Encargos de aseguramiento – NIEA y Servicios relacionados – NISR)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>Producto 6: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técnico escrito que analiza tres situaciones empresariales en el entorno boliviano (ej. solicitud de crédito bancario, requerimiento tributario/prudencial y revisión de rubros específicos), determinando y fundamentando la norma profesional aplicable, el nivel de seguridad a proveer y la estructura básica de la carta de compromiso correspondiente.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</w:t>
            </w:r>
            <w:r w:rsidR="000D3FA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Evalúa los factores que condicionan el riesgo profesional y la independencia del auditor, determinando el marco de responsabilidad ética (Código IESBA), </w:t>
            </w:r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profesional, </w:t>
            </w:r>
            <w:r w:rsidR="000D3FA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civil y penal en el ejercicio de la auditoría en Bolivia</w:t>
            </w:r>
            <w:r w:rsidR="00B909C4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2.1 </w:t>
            </w:r>
            <w:r w:rsidR="007D3CC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Debate y resuelve en un taller de casos reales de la práctica boliviana dilemas éticos vinculados con amenazas a la independencia (interés propio, </w:t>
            </w:r>
            <w:proofErr w:type="spellStart"/>
            <w:r w:rsidR="007D3CC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autorrevisión</w:t>
            </w:r>
            <w:proofErr w:type="spellEnd"/>
            <w:r w:rsidR="007D3CC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abogacía, familiaridad e intimidación) conforme al Código de Ética del IESBA, proponiendo e interpelando las salvaguardas necesarias para mitigar el riesgo a un nivel aceptablemente bajo.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7: </w:t>
            </w:r>
            <w:r w:rsidR="007D3CC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Papel de trabajo sobre la evaluación de la independencia de la firma y del equipo de auditoría para un encargo específico, detallando la identificación de amenazas conforme al Código IESBA y especificando el diseño e implementación de las salvaguardas aplicables.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2.2 </w:t>
            </w:r>
            <w:r w:rsidR="007D3CC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Sustenta de manera práctica la evaluación de la aceptación o continuidad de un encargo con alto riesgo profesional, identificando la exposición a responsabilidades en los ámbitos profesional, civil y penal ante la detección de fraudes o incorrecciones materiales.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8: </w:t>
            </w:r>
            <w:r w:rsidR="007D3CC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técnico escrito que analiza un caso complejo de fallas de auditoría o fraudes corporativos, mapeando la Matriz de Riesgo Profesional del Auditor y fundamentando la delimitación de las responsabilidades éticas, profesionales, civiles y penales aplicables al auditor independiente.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2: Aseguramiento e introducción a la auditoría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3: Marco internacional de referencia de encargos de aseguramiento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4: Estructura de los pronunciamientos profesionales de aseguramiento en el mundo y en Bolivia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5: Responsabilidad y riesgo profesional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Etimología y breve reseña histórica de</w:t>
            </w:r>
            <w:r w:rsidR="002D68E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 aseguramiento y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la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Desarrollo de la profesión de la contaduría pública.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función de aseguramiento.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Características de los encargos de aseguramiento.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Clasificación de los encargos de aseguramiento.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Tipos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auditorías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Los informes de los contadores públicos.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auditor externo y los requisitos éticos.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Demanda de los usuarios de estados financieros con informe de auditoría externa.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Responsabilidad del personal profesional. 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Descripción de los encargos de aseguramiento.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Condiciones previas para un encargo de aseguramiento.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Elementos de un encargo de aseguramiento.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Organismos emisores de normas a nivel local e internacional.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Estructura de los pronunciamientos internacionales de auditoría, aseguramiento y servicios relacionados.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Proyecto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Clarity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sobre Normas Internacionales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Código Internacional de Ética para Profesionales de la Contabilidad.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Internacionales de Gestión de Calidad.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Estructura de las Normas Internacionales de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Norma Internacional de Auditoría para auditorías de estados financieros de entidades menos complejas.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 convergencia a las normas de auditoría en Bolivia.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Estructura de las Normas de Auditoría Generalmente Aceptadas en Bolivia.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Papel del auditor independiente.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Vulnerabilidad de los auditores independientes.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2D68E0" w:rsidRPr="007C5293" w:rsidRDefault="002D68E0" w:rsidP="002D68E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Organigrama de una empresa de auditoría externa.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Criterios para la administración y gestión de las firmas de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Responsabilidad ante sus clientes</w:t>
            </w:r>
            <w:r w:rsidR="002D68E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terceros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(C, A)</w:t>
            </w:r>
          </w:p>
          <w:p w:rsidR="00B80A7C" w:rsidRPr="007C5293" w:rsidRDefault="00000000" w:rsidP="002D68E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riesgo profesional en la aceptación de clientes.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Adopción de l</w:t>
            </w:r>
            <w:r w:rsidR="002D68E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 </w:t>
            </w:r>
            <w:r w:rsidR="002D68E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Pronunciamientos Internacionales del IAASB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en Bolivia dispuesta por la Resolución CTNAC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N°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01/2015.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Vigencia de las Normas Internacionales de Gestión de la Calidad 1 y 2 para las firmas de auditoría desde diciembre de 2022.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Responsabilidad del auditor independiente frente a sus clientes y a terceros</w:t>
            </w:r>
          </w:p>
        </w:tc>
      </w:tr>
      <w:tr w:rsidR="007C5293" w:rsidRPr="007C5293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 xml:space="preserve">Elemento de competencia 3: </w:t>
            </w:r>
            <w:r w:rsidR="002D68E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el proceso de auditoría basado en riesgos, determinando la relación entre la seguridad razonable, los componentes del riesgo, las aseveraciones de los estados financieros, las respuestas del auditor y la conclusión de la auditoría.</w:t>
            </w:r>
          </w:p>
        </w:tc>
      </w:tr>
      <w:tr w:rsidR="007C5293" w:rsidRPr="007C5293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2D68E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los componentes del riesgo de auditoría y la seguridad razonable, vinculándolos con las aseveraciones de los estados financieros y el diseño de las respuestas del auditor.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Resuelve en aula ejercicios de interrelación de los componentes del riesgo de auditoría.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9: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Práctico de los componentes del riesgo de auditoría.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Expone en equipo el enfoque basado en riesgos y sus beneficios.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10: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del proceso de auditoría basado en riesgos.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2. 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Determina la opinión profesional a partir de la evaluación de la evidencia obtenida y establece el contenido del informe de auditoría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Asocia en aula las aseveraciones con los riesgos de un rubro de los estados financieros.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11: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aseveraciones y riesgos de un rubro de los estados financieros.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Compara en equipo el enfoque de auditoría de una entidad menos compleja con el de una entidad compleja.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12: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comparativo del enfoque de auditoría para entidades menos complejas.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6: Proceso de auditoría basado en riesgos</w:t>
            </w:r>
          </w:p>
          <w:p w:rsidR="00E74641" w:rsidRPr="007C5293" w:rsidRDefault="00E7464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7: Actividades de la auditoría de estados financieros basada en el modelo de riesgos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Descripción general del proceso de auditoría basado en riesgos.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Seguridad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razonable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Riesgo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auditoría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Componentes del riesgo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Interrelación entre los componentes del riesgo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Aseveraciones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enfoque basado en riesgos.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Valoración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Respuesta al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Presentación del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informe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Beneficios de la auditoría basada en riesgos.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Consideraciones para la auditoría de entidades menos complejas.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Alcance y limitaciones de uso de la norma para auditorías de entidades menos complejas, y criterios para decidir su aplicación.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Guía del IAASB para el uso de las Normas Internacionales de Auditoría en auditorías de pequeñas y medianas empresas.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Predominio de entidades menos complejas en el universo de empresas auditadas en Bolivia.</w:t>
            </w:r>
          </w:p>
        </w:tc>
      </w:tr>
      <w:tr w:rsidR="007C5293" w:rsidRPr="007C5293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Elemento de competencia 4: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Valora los riesgos de incorrección material de una entidad, aceptando el encargo, desarrollando la estrategia general, evaluando el control interno, determinando la materialidad y definiendo el enfoque de auditoría planificado.</w:t>
            </w:r>
          </w:p>
          <w:p w:rsidR="009F3FDD" w:rsidRPr="007C5293" w:rsidRDefault="009F3FD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Planifica la auditoría con base en los riesgos de incorrección material de la entidad, considerando la aceptación del encargo, la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comprensión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del control interno, la materialidad y la definición de la estrategia y enfoque del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encargo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Evalúa 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términos de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aceptación del encargo, el entendimiento de la entidad, los riesgos inherentes y significativos y 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comprensión d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control interno.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Elabora en equipo los papeles de trabajo de aceptación del encargo y de entendimiento de la entidad.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13: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Papeles de trabajo de aceptación del encargo, carta de compromiso y entendimiento de la entidad.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Elabora en aula el flujograma de un proceso de la entidad e identifica sus riesgos y controles relevantes.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14: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Flujograma y matriz de riesgos y controles con la evaluación de su diseño e implementación.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2. Determina la materialidad y el enfoque de auditoría planificado a partir de la valoración de los riesgos de incorrección material.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2.1 </w:t>
            </w:r>
            <w:r w:rsidR="00E74641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la materialidad, r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elaciona los riesgos identificados con las partidas significativas, las aseveraciones y los </w:t>
            </w:r>
            <w:r w:rsidR="00E74641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componentes del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riesgo de auditoría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15: </w:t>
            </w:r>
            <w:r w:rsidR="00E74641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Papeles de trabajo del </w:t>
            </w:r>
            <w:r w:rsidR="00D54E3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cálculo</w:t>
            </w:r>
            <w:r w:rsidR="00E74641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materialidad y matriz de valoración del riesgo de auditoría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2.2 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Diseña la estrategia global y el plan de auditoría, definiendo el enfoque de la auditoría.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16: </w:t>
            </w:r>
            <w:r w:rsidR="009F3FDD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Establece los enfoques de auditoría y la estrategia a seguir en la siguiente etapa de auditoría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circunstanciales</w:t>
            </w:r>
            <w:proofErr w:type="spellEnd"/>
          </w:p>
        </w:tc>
      </w:tr>
      <w:tr w:rsidR="007C5293" w:rsidRPr="00D54E36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8: Evaluación del riesgo, descripción general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9: Actividades preliminares de aceptación y continuidad del encargo de auditoría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10: Estrategia general de la auditoría y uso de herramientas tecnológicas emergentes en la auditoría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11: Entendimiento de la entidad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12: Procedimientos de evaluación del riesgo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13: Riesgos inherentes, identificación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14: Riesgo a nivel de la entidad, de negocio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15: Riesgos inherentes, valoración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16: Riesgos significativos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17: Control interno, propósito y componentes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18: Comprensión y valoración del diseño e implementación del control interno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19: Aseveraciones de los estados financieros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20: Procedimientos analíticos de planificación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21: Materialidad y riesgo de auditoría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22: Valoración de los riesgos de incorrección material, discusiones del equipo de auditoría</w:t>
            </w:r>
          </w:p>
          <w:p w:rsidR="00B80A7C" w:rsidRPr="00D54E36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Tema 23: Conclusiones de la fase de evaluación del riesgo, valoración del riesgo de auditoría y enfoque de auditoría planificado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Generalidades de la fase de evaluación del riesgo. (C, 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Actividades que comprende la fase de evaluación de riesgos. (P)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Actividades preliminares en la auditoría. (C)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preliminar del riesgo del cliente. (P)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del cumplimiento de los requerimientos éticos y de independencia. (C, P, A)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Valoración de riesgos profesionales. (P)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propuesta de auditoría. (C)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Aceptación y continuación del cliente y el encargo de auditoría. (C)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Documentación de la aceptación del encargo: evaluación del riesgo del cliente, integridad de la administración y capacidad de la firma. (P, A)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Planificación de la auditoría. (P)</w:t>
            </w:r>
          </w:p>
          <w:p w:rsidR="00E74641" w:rsidRPr="00D54E36" w:rsidRDefault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Comprensión de la entidad y su entorno para la identificación de riesgos inherentes. (P)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Procedimientos de </w:t>
            </w:r>
            <w:r w:rsidR="00F860CD"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identificación y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evaluación de riesgos </w:t>
            </w:r>
            <w:r w:rsidR="00F860CD"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inherentes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(P)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Herramientas administrativas para la identificación de los riesgos a nivel de la entidad y el entorno en el cual opera.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Riesgos de negocios</w:t>
            </w:r>
            <w:r w:rsidR="00AD5587"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riesgos de fraude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triángulo del fraude.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Documentación del riesgo a nivel de la entidad. (P)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Generalidades de la valoración de los riesgos inherentes.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Probabilidad de ocurrencia del riesgo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 i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mpacto de la ocurrencia del riesgo.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Determinación de los riesgos significativos a una auditoría de estados financieros. (P)</w:t>
            </w:r>
          </w:p>
          <w:p w:rsidR="00E74641" w:rsidRPr="00D54E36" w:rsidRDefault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Comprensión del control interno y el riesgo de control interno. (P)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Indagaciones a la administración y a otros.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Descripción general del control interno.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Objetivos del control interno.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Los componentes y principios del control interno.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Conocimiento de los riesgos y controles generales de tecnología de la información.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Riesgo y control.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Controles internos relevantes para la auditoría. (C)</w:t>
            </w:r>
          </w:p>
          <w:p w:rsidR="00AD5587" w:rsidRPr="00D54E36" w:rsidRDefault="00AD5587" w:rsidP="00AD558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Pruebas de detección de anomalías sobre asientos contables y transacciones inusuales con herramientas de análisis de datos. (P, T)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Procedimientos analíticos de planificación. (P)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Materialidad y riesgo de auditoría.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Niveles de materialidad que se requieren.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Documentación de la materialidad y procedimiento para determinarla. (P)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Revisión de la materialidad durante el encargo ante cambios en las circunstancias o en los resultados de la entidad.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Generalidades y descripción de las aseveraciones.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Aseveraciones relacionadas con clases de transacciones y revelaciones relacionadas.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Aseveraciones relacionadas con saldos de cuenta y revelaciones relacionadas.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Aseveraciones</w:t>
            </w:r>
            <w:proofErr w:type="spellEnd"/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combinadas</w:t>
            </w:r>
            <w:proofErr w:type="spellEnd"/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Uso de las aseveraciones en la auditoría.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Identificación de los tipos de transacciones y saldos de cuentas significativos y su asociación con las aseveraciones relevantes.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Desarrollo de la estrategia general de la auditoría. (P)</w:t>
            </w:r>
          </w:p>
          <w:p w:rsidR="00AD5587" w:rsidRPr="00D54E36" w:rsidRDefault="00AD5587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Valoración del riesgo de auditoría.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Diseño de una respuesta de auditoría a los riesgos significativos identificados. (P)</w:t>
            </w:r>
          </w:p>
          <w:p w:rsidR="00E07B24" w:rsidRPr="00D54E36" w:rsidRDefault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Determinación del enfoque de auditoría a aplicar. (P)</w:t>
            </w:r>
          </w:p>
          <w:p w:rsidR="00B80A7C" w:rsidRPr="00D54E36" w:rsidRDefault="00000000" w:rsidP="00E07B24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Selección de procedimientos de auditoría.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Obligación del </w:t>
            </w:r>
            <w:r w:rsidR="00E74641"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auditoría externa para los contribuyentes con ingresos anuales desde Bs 1.700.000 para los cierres de gestión a partir de 2027.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Uso de herramientas digitales y de inteligencia artificial en las firmas de auditoría que operan en Bolivia.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Responsabilidad del auditor respecto al fraude en la auditoría de estados financieros conforme a la NIA 240 y su revisión aplicable desde el 15 de diciembre de 2026.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Segregación de funciones limitada en las entidades menos complejas del medio y sus controles compensatorios.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Bases de cálculo de la materialidad aplicadas por las firmas de auditoría en entidades privadas bolivianas.</w:t>
            </w:r>
          </w:p>
        </w:tc>
      </w:tr>
      <w:tr w:rsidR="007C5293" w:rsidRPr="007C5293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 xml:space="preserve">Elemento de competencia 5: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Ejecuta la respuesta a los riesgos valorados</w:t>
            </w:r>
            <w:r w:rsidR="00AD5587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incorrección </w:t>
            </w:r>
            <w:r w:rsidR="00D54E36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material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diseñando el plan detallado, aplicando las pruebas de controles y los procedimientos sustantivos, determinando la extensión de las pruebas y documentando el trabajo realizado.</w:t>
            </w:r>
          </w:p>
        </w:tc>
      </w:tr>
      <w:tr w:rsidR="007C5293" w:rsidRPr="007C5293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 Diseña el plan detallado de auditoría y ejecuta las pruebas de controles y los procedimientos sustantivos analíticos.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Elabora en equipo el programa de auditoría de un rubro, vinculando riesgos, aseveraciones y procedimientos.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17: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Programa de auditoría de un rubro de los estados financieros.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Ejecuta en aula pruebas de controles y procedimientos analíticos sustantivos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18: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Papeles de trabajo de pruebas de controles y de procedimientos analíticos sustantivos.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2. </w:t>
            </w:r>
            <w:r w:rsidR="00AD5587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Aplica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procedimientos sustantivos de detalle, determina la extensión de las pruebas y documenta el trabajo realizado.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Determina en aula el tamaño de la muestra y proyecta las incorrecciones detectadas.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19: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Cédula de muestreo con la proyección de las incorrecciones.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Organiza en equipo el archivo de auditoría del caso y obtiene la carta de representaciones.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20: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Archivo de papeles de trabajo referenciado con la carta de representaciones.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24: Respuesta a los riesgos valorados, descripción general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25: Plan detallado de auditoría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26: Procedimientos adicionales de auditoría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27: Pruebas sobre la eficacia del control interno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28: Procedimientos sustantivos analíticos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29: Procedimientos sustantivos de detalle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30: Determinación de la extensión de las pruebas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31: Documentación del trabajo realizado en auditoría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32: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Representaciones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escritas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Respuestas globales a riesgos en los estados financieros.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Respuesta a los riesgos valorados a nivel de las aseveraciones.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Enfoque de auditoría adecuado.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Descripción general del plan detallado de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Diseño y desarrollo de procedimientos de auditoría posteriores.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caja de herramientas del auditor.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Tipos de procedimientos. (C, 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Procedimientos sobre la eficacia del control interno.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Muestreo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atributos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Pruebas del diseño y pruebas de la implementación.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Prueba rotativa del control.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Documentación de las pruebas de controles.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Pruebas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analíticas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sustantivas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Propósito y diseño de los procedimientos sustantivos analíticos.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Documentación de los procedimientos sustantivos analíticos.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Pruebas sustantivas de detalle.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Pruebas de integridad y exactitud de los datos. (P, A)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Propósito y diseño de los procedimientos sustantivos de detalle.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Confirmaciones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saldos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Inspección detallada de documentos.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Inspección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activos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Verificación y comprobación de información detallada.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Otros procedimientos de detalle.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Documentación de los procedimientos sustantivos de detalle.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Oportunidad de los procedimientos.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Extensión de los procedimientos.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Técnicas de muestreo: muestreo de atributos y muestreo por unidades monetarias, MUM.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Herramientas tecnológicas y uso del muestreo.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Respuesta al riesgo de fraude.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Elemento de imprevisibilidad en los procedimientos de auditoría como respuesta al riesgo de fraude.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Procedimientos de auditoría ejecutados con herramientas de análisis de datos sobre poblaciones completas y su documentación. (P,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Documentación y comunicación del plan de auditoría.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Generalidades de la documentación de auditoría. (C, 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Organización del archivo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Requerimientos específicos de documentación. (C, 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Forma, contenido y extensión de la documentación de la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Documentos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electrónicos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Uso de herramientas digitales en los papeles de trabajo.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Seguridad y confidencialidad del archivo electrónico de auditoría: control de accesos, respaldo y trazabilidad de los cambios.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(C, A,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Ventajas de la automatización. (C,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Propiedad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archivo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Terminación del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archivo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Realización de cambios al archivo.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Almacenamiento y mantenimiento de la documentación.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B80A7C" w:rsidRPr="007C5293" w:rsidRDefault="00000000" w:rsidP="00FC7D3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Generalidades de las representaciones escritas.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Respuestas de auditoría a los riesgos </w:t>
            </w:r>
            <w:r w:rsidR="00AD5587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identificados en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las entidades bolivianas.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Confirmaciones externas a entidades financieras, proveedores y clientes.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 Internacional de Auditoría 530, Muestreo de auditoría, adoptada en Bolivia por la Resolución CTNAC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N°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01/2015.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Plazos de conservación de la documentación y de respaldo establecidos en el Código de Comercio y en el Código Tributario Boliviano.</w:t>
            </w:r>
          </w:p>
        </w:tc>
      </w:tr>
      <w:tr w:rsidR="007C5293" w:rsidRPr="007C5293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 xml:space="preserve">Elemento de competencia 6: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Emite el informe del auditor 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independiente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y la carta de recomendaciones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control interno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evaluando la evidencia de auditoría obtenida y comunicando los hallazgos a los responsables del gobierno de la entidad.</w:t>
            </w:r>
          </w:p>
        </w:tc>
      </w:tr>
      <w:tr w:rsidR="007C5293" w:rsidRPr="007C5293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desempeño</w:t>
            </w:r>
            <w:proofErr w:type="spellEnd"/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 Evalúa la evidencia de auditoría obtenida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comunica los hallazgos a los responsables del gobierno de la entidad.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1.1 Evalúa en aula la suficiencia de la evidencia y el efecto de las incorrecciones no corregidas de un caso práctico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para determinar el tipo de opinión.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21: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Resumen de incorrecciones y evaluación de la evidencia de auditoría.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Comunica en equipo los hallazgos significativos a los responsables del gobierno en un simulacro.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22: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Comunicación escrita a los responsables del gobierno de la entidad.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Formula una opinión, e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mite el informe del auditor y la carta de recomendaciones conforme a la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estructura y a las modificaciones que correspondan.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2.1 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Formula la opinión y r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edacta en aula el informe del auditor con la opinión que corresponde al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23: 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Papeles de trabajo de formación de la opinión y redacción del informe del auditor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independiente del caso práctico.</w:t>
            </w:r>
          </w:p>
        </w:tc>
      </w:tr>
      <w:tr w:rsidR="007C5293" w:rsidRPr="007C5293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Redacta en equipo las observaciones y recomendaciones de control interno del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24: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Carta de recomendaciones 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 control interno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del caso práctico.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Unidad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33: Evaluación de la evidencia de auditoría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34: Comunicación con los responsables de la entidad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35: Formación de la opinión y el informe del auditor</w:t>
            </w:r>
          </w:p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36: La carta de recomendaciones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Metas en la evaluación de la evidencia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Reevaluación de la materialidad.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Cambios en valoraciones de riesgo.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Evidencia de auditoría suficiente y adecuada.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Procedimientos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analíticos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finales.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de la hipótesis de empresa en funcionamiento. (C, 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Hechos posteriores al cierre y su efecto en la evidencia obtenida y en la opinión del auditor.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Valoración del efecto de las incorrecciones materiales.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Hallazgos y problemas significativos.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Estudio de caso: evaluación de la evidencia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Generalidades de la comunicación con los responsables de la entidad.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de las conclusiones y formación de la opinión.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Forma y redacción del informe de auditoría.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Estructura del informe del auditor.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Opinión de auditoría no modificada.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Otros requerimientos de información.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Información adicional presentada junto con los estados financieros.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Informes del auditor modificados.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Estados financieros con incorrecciones materiales.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Imposibilidad de obtener evidencia de auditoría suficiente y adecuada.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Párrafos de énfasis y párrafos de otras cuestiones.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Párrafo de incertidumbre material relacionada con la empresa en funcionamiento y su ubicación en el informe.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Informes de auditoría sobre estados financieros comparativos: cifras correspondientes y estados financieros comparativos.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Introducción a la carta de recomendaciones.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Identificación de aspectos reportables. (P)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Responsabilidad de la implementación de los sistemas de control. </w:t>
            </w:r>
            <w:r w:rsidRPr="00D54E3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Formas y contenido de los informes.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Estructura en la redacción de observaciones y recomendaciones.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B80A7C" w:rsidRPr="007C5293" w:rsidRDefault="00000000" w:rsidP="00FC7D3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Comunicación con los responsables del gobierno.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Comunicación con el directorio y los síndicos de las sociedades comerciales bolivianas conforme al Código de Comercio.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Revisión de la NIA 570 sobre empresa en funcionamiento aplicable a los periodos que comienzan a partir del 15 de diciembre de 2026.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Dictamen de auditoría externa sobre estados financieros exigido a determinados contribuyentes por el Servicio de Impuestos Nacionales, con presentación digital en el sistema SIAT.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Carta de recomendaciones de control interno como producto esperado por los clientes de auditoría en Bolivia.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  <w:proofErr w:type="spellEnd"/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/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Práctica</w:t>
            </w:r>
            <w:proofErr w:type="spellEnd"/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Lectura de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 Código Internacional de Ética, las Normas Internacionales de Gestión de Calidad,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las Normas Internacionales de Auditoría aplicables a cada fase del encargo.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Desarrollo progresivo del caso práctico integral de auditoría de una entidad privada.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Resolución de ejercicios de materialidad y de muestreo al cierre de cada tema.</w:t>
            </w:r>
          </w:p>
        </w:tc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Cuestionarios de comprensión en la plataforma </w:t>
            </w:r>
            <w:r w:rsidR="00FC7D3F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virtual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Foros de consulta sobre casos de valoración de riesgos y de control interno.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Videotutoriales del uso de herramientas de análisis de datos en la auditoría.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Ejercicios de determinación de materialidad, muestreo y proyección de incorrecciones en hoja de cálculo.</w:t>
            </w:r>
          </w:p>
        </w:tc>
        <w:tc>
          <w:tcPr>
            <w:tcW w:w="2351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Elaboración colaborativa de papeles de trabajo de la fase de evaluación de riesgos.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Flujogramación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guiada de procesos con identificación de riesgos y controles.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Elaboración de la matriz de riesgos y respuestas de un encargo, con vinculación al procedimiento diseñado.</w:t>
            </w:r>
          </w:p>
        </w:tc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Análisis de informes de auditoría de estados financieros de entidades bolivianas.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Comparación de herramientas tecnológicas emergentes aplicadas a la auditoría financiera.</w:t>
            </w:r>
          </w:p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Revisión de las normas internacionales de auditoría emitidas o revisadas recientemente y de sus fechas de vigencia.</w:t>
            </w:r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  <w:lang w:val="es-ES"/>
              </w:rPr>
              <w:t>Estrategias de aprendizaje y enseñanza</w:t>
            </w:r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Aprendizaje basado en problemas con casos de auditoría de entidades privadas bolivianas.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Caso</w:t>
            </w:r>
            <w:r w:rsidR="00580CD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práctico</w:t>
            </w:r>
            <w:r w:rsidR="00580CDB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 en las etapas de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evaluación de riesgos, la respuesta al riesgo y la emisión del informe.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Elaboración de los papeles de trabajo del encargo de auditoría.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Estudio de casos de informes del auditor con opiniones modificadas.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Trabajo colaborativo en equipos de auditoría con roles diferenciados.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Análisis crítico de la evidencia obtenida antes de concluir sobre una aseveración.</w:t>
            </w:r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para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Plataforma</w:t>
            </w:r>
            <w:r w:rsidR="00580CDB"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proofErr w:type="spellEnd"/>
            <w:r w:rsidR="00580CDB"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580CDB"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digitales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:rsidR="00580CDB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Compendio de Normas de Contabilidad y Auditoría del CAUB</w:t>
            </w:r>
          </w:p>
          <w:p w:rsidR="00B80A7C" w:rsidRPr="007C5293" w:rsidRDefault="00580CD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Manual de Pronunciamientos Internacionales de </w:t>
            </w:r>
            <w:r w:rsidR="0000000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Auditoría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Revisión, Aseguramiento y Servicios Relacionados del IAASB</w:t>
            </w:r>
            <w:r w:rsidR="00000000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Guía del IAASB para el uso de las Normas Internacionales de Auditoría en auditorías de pequeñas y medianas empresas.</w:t>
            </w:r>
          </w:p>
          <w:p w:rsidR="00B80A7C" w:rsidRPr="007C5293" w:rsidRDefault="00580CD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Hoja de cálculo y herramientas de análisis de datos para los procedimientos de auditoría.</w:t>
            </w:r>
          </w:p>
          <w:p w:rsidR="00B80A7C" w:rsidRPr="007C5293" w:rsidRDefault="00000000" w:rsidP="00580CD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Formatos de papeles de trabajo, programas de auditoría y modelos de informe elaborados por la cátedra.</w:t>
            </w:r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evaluación</w:t>
            </w:r>
            <w:proofErr w:type="spellEnd"/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diagnóstica: prueba inicial sobre los conocimientos previos de contabilidad.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formativa: preguntas de comprensión y desarrollo de ejercicios prácticos en el aula, con retroalimentación continua, autoevaluación y coevaluación.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7C5293" w:rsidRPr="007C5293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calificación</w:t>
            </w:r>
            <w:proofErr w:type="spellEnd"/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Nota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mínima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aprobación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: 51/100.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periódica al finalizar cada tema, basada en evidencias de conocimiento, desempeño y producto.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Cada evidencia de producto se evalúa con su propia rúbrica de tres niveles: Insuficiente, Suficiente y Destacado.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calificación de cada elemento de competencia suma las calificaciones de sus evidencias de producto.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  <w:lang w:val="es-ES"/>
              </w:rPr>
              <w:t>Niveles de logro y distribución de la calificación</w:t>
            </w: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comparativo de los marcos de referencia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Confunde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marcos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las características de cada marco.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finalidad de cada marco para sus usuarios.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imprecisas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principales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Ejemplifica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cada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cuadro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confuso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cuadro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cuadro es completo y ordenado.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del marco aplicado por entidades bolivianas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marco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marco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aplicado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la identificación en las notas de los estados financieros.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Análisis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analiza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caso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el marco en relación con la entidad.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si el marco es adecuado para los usuarios.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informe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confuso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informe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informe es técnico y fundamentado.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3: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 los marcos de referencia vigentes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Marcos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vigentes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marcos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los marcos vigentes en Bolivia y en el mundo.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Indica la norma que dispone cada marco.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Relaciones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relaciona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marcos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los marcos entre sí.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convergencia entre los marcos.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expone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esquema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Expone el esquema en equipo.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Responde con fundamento las preguntas.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4: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Resumen de responsabilidades sobre el marco aplicable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No</w:t>
            </w:r>
            <w:proofErr w:type="gram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 responsabilidad de la administración.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relaciona con las condiciones previas del encargo.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auditor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confunde con la de la administración.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 responsabilidad del auditor.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Delimita con precisión ambas responsabilidades.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resumen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confuso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resumen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resumen es preciso y técnico.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5: </w:t>
            </w:r>
            <w:r w:rsidR="007C5293"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Mapa de los pronunciamientos profesionales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B80A7C" w:rsidRPr="007C5293" w:rsidRDefault="00B80A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pronunciamientos.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 los pronunciamientos del IAASB y del IESBA.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Incluye las normas de gestión de la calidad y su vigencia.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Convergencia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No</w:t>
            </w:r>
            <w:proofErr w:type="gram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menciona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 convergencia en Bolivia.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la resolución que la dispone.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mapa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desordenado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mapa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mapa muestra las relaciones entre normas.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6: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Determinación del encargo y las normas aplicables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Naturaleza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encargo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identifica la naturaleza del encargo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 naturaleza del encargo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el tipo de encargo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Identificación de las normas aplicables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No</w:t>
            </w:r>
            <w:proofErr w:type="gram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menciona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las normas aplicables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específicamente la norma aplicable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Grado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menciona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los grados de seguridad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el grado de seguridad y tipo de opinión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7: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de la independencia de la firma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Hechos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identifica los hechos relevantes.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los hechos del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los hechos con las normas incumplidas.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determina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la responsabilidad ante clientes y terceros.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la responsabilidad profesional, civil y penal.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Salvaguardas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salvaguardas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Propone medidas para mitigar el riesgo profesional.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8: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Matriz de riesgo profesional para la aceptación de clientes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Factores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factores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los factores de riesgo del cliente.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Pondera los factores según su efecto.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Evaluación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evalúa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Evalúa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profesional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la decisión de aceptar o rechazar.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Ética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independencia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No</w:t>
            </w:r>
            <w:proofErr w:type="gram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considera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 los requerimientos de ética e independencia.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amenazas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salvaguardas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9: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Práctico de los componentes del riesgo de auditoría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Confunde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el riesgo inherente, de control y de detección.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su naturaleza en cada caso.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Interrelación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relaciona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el riesgo de detección aceptable.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el efecto en la extensión de las pruebas.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Desarrollo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práctico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está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incompleto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Resuelve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todo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práctico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desarrollo es ordenado y fundamentado.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10: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del proceso de auditoría basado en riesgos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Fases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fases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las fases del proceso.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cada fase con su norma.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Beneficios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los beneficios del enfoque.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contrasta con el enfoque tradicional.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expone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esquema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Expone el esquema en equipo.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Responde con fundamento las preguntas.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11: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aseveraciones y riesgos de un rubro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Aseveraciones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Confunde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aseveraciones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las aseveraciones del rubro.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las de transacciones y las de saldos.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asocia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Asocia los riesgos a cada aseveración.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Prioriza los riesgos según su magnitud.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Respuesta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propone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respuesta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Propone la respuesta del auditor.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respuesta es específica para cada riesgo.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12: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del enfoque para entidades menos complejas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No</w:t>
            </w:r>
            <w:proofErr w:type="gram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distingue.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las características de una entidad menos compleja.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la aplicabilidad de la norma específica.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enfoque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imprecisas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las diferencias de enfoque.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su efecto en la documentación.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Trabajo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participación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desigual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Todos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integrantes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participan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equipo resuelve los casos dudosos con argumentos técnicos.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13: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Papeles de trabajo de aceptación y entendimiento de la entidad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Aceptación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encargo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Omite la evaluación del cliente.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el cliente, la independencia y la carta de compromiso.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 la decisión con su fundamento.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Entendimiento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entidad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entendimiento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superficial.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anexo 1 de la NIA 315.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el entendimiento con los riesgos identificados.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papeles no están referenciados.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papeles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están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referenciados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papeles cumplen la forma y el contenido exigidos.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14: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Flujograma y matriz de riesgos y controles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Flujograma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flujograma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pasos.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Representa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proceso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completo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la información preparada por la entidad.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controles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asocia controles a los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Asocia los controles a cada riesgo.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controles manuales, automatizados y generales de TI.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Diseño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implementación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evalúa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diseño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el diseño y la implementación con la prueba de recorrido.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Clasifica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deficiencias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detectadas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15: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Cálculo de materialidad y procedimientos analíticos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Base 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porcentaje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base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inadecuada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Selecciona una base y un porcentaje adecuados.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Justifica la base según los usuarios.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Niveles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materialidad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niveles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la materialidad, la de desempeño y el límite de acumulación.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materialidades específicas cuando corresponde.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analíticos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variaciones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análisis vertical, horizontal y de ratios.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las variaciones con los riesgos.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16: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Memorando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</w:t>
            </w:r>
            <w:proofErr w:type="spellEnd"/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Valoración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riesgo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resume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valoraciones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Resume la valoración del riesgo por aseveración.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los riesgos significativos y su respuesta.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Enfoque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planificado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define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enfoque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Define el enfoque de auditoría planificado.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Justifica el enfoque por cada rubro.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sustenta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memorando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Sustenta el memorando ante el curso.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Responde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fundamento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normativo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17: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Programa de auditoría de un rubro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Vinculación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procedimientos no responden a los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Vincula riesgos, aseveraciones y procedimientos.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Incluye un elemento de imprevisibilidad.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Diseña pruebas de controles y sustantivas.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Define la naturaleza, oportunidad y extensión.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programa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desordenado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programa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programa está referenciado a los papeles de trabajo.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18: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Papeles de pruebas de controles y pruebas analíticas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Pruebas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controles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documenta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pruebas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Ejecuta y documenta las pruebas de controles.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Concluye sobre la eficacia operativa.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analíticos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define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expectativa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Define la expectativa y compara con los registros.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Investiga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significativas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Datos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verifica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datos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Verifica la integridad y exactitud de los datos.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 el origen de los datos utilizados.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19: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Cédula de muestreo y proyección de incorrecciones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Tamaño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muestra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tamaño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arbitrario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el tamaño con un método estadístico.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Justifica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parámetros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utilizados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Selección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selección no es aleatoria.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Selecciona la muestra con herramientas informáticas.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Documenta el criterio de selección.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Proyección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proyecta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incorrecciones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Proyecta las incorrecciones a la población.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el resultado frente a la materialidad.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20: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Archivo de papeles de trabajo y carta de representaciones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archivo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desordenado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archivo está organizado y referenciado.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archivo permite a un auditor experimentado entender el trabajo.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Carta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representaciones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representaciones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Incluye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representaciones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requeridas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Adapta las representaciones al caso.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Conservación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considera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conservación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las reglas de terminación del archivo.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controles de acceso y trazabilidad.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21: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Resumen de incorrecciones y evaluación de la evidencia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Incorrecciones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incorrecciones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Resume 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incorrecciones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detectadas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las corregidas de las no corregidas.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Efecto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evalúa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efecto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el efecto frente a la materialidad.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 el efecto en la opinión.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Suficiencia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concluye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Concluye sobre la suficiencia de la evidencia.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Reevalúa la materialidad y los riesgos.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22: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Comunicación a los responsables del gobierno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Contenido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cuestiones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exigidas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Incluye las cuestiones que se deben comunicar.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Incluye la independencia y las deficiencias significativas.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Claridad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comunicación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confusa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comunicación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clara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comunicación es precisa y oportuna.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Simulacro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participa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Participa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simulacro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Responde con fundamento las preguntas del gobierno.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Producto 23: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 xml:space="preserve"> Formación de opinión y el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del auditor independiente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Tipo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opinión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opinión no corresponde al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Emite la opinión que corresponde.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la opinión en la evidencia.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informe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omite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secciones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informe tiene la estructura requerida.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Incluye párrafos de énfasis u otras cuestiones cuando corresponde.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imprecisa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clara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redacción es técnica y precisa.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24: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Carta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</w:t>
            </w:r>
            <w:proofErr w:type="spellEnd"/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</w:t>
            </w:r>
            <w:proofErr w:type="spellEnd"/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Observaciones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observaciones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son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vagas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Redacta observaciones con condición, criterio, causa y efecto.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Prioriza las observaciones según su importancia.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</w:t>
            </w:r>
            <w:proofErr w:type="spellEnd"/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recomienda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Recomienda acciones para cada observación.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Las recomendaciones son viables y medibles.</w:t>
            </w:r>
          </w:p>
        </w:tc>
      </w:tr>
      <w:tr w:rsidR="007C5293" w:rsidRPr="007C529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carta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desordenada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carta es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clara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carta tiene un formato profesional.</w:t>
            </w:r>
          </w:p>
        </w:tc>
      </w:tr>
      <w:tr w:rsidR="007C5293" w:rsidRPr="007C5293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7C5293" w:rsidRPr="007C5293" w:rsidRDefault="007C5293" w:rsidP="007C52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Bibliografía básica: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Código de Comercio, Decreto Ley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N°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14379, de 25 de febrero de 1977.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Código Tributario Boliviano, Ley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N°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2492, de 2 de agosto de 2003.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Colegio de Auditores o Contadores Públicos de Bolivia, CAUB – Consejo Técnico Nacional de Auditoría y Contabilidad, CTNAC (2025).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</w:t>
            </w:r>
            <w:proofErr w:type="spellEnd"/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 de Normas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</w:t>
            </w:r>
            <w:proofErr w:type="spellEnd"/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 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Santa Cruz.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Committee of Sponsoring Organizations of the Treadway Commission –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PriceWaterhouseCoopers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; Instituto de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Auditores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Internos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(2013).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Control Interno: Marco Integrado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Consejo Técnico Nacional de Auditoría y Contabilidad. Resolución CTNAC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N°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01/2015, de adopción de las Normas Internacionales de Auditoría en Bolivia.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Board, IAASB (2011).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Guía para el uso de las Normas Internacionales de Auditoría en auditorías de Pequeñas y Medianas Empresas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Tercera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Edición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Volumen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 y II.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Board, IAASB (2018).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Guide to Using ISAs in the Audits of Small and Medium Sized Entities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Fourth Edition,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Volumen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 y II.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Board, IAASB (2025).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Manual de Pronunciamientos Internacionales de Control de Calidad, Auditoría, Revisión, Otros Encargos de Aseguramiento y Servicios Relacionados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.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Edición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2024,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Volumen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I, II, III y IV.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Board, IAASB (2026).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Handbook of International Quality Control, Auditing, Review, Other Assurance, and Related Services Pronouncements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2025 Edition, Volume I, II, III, IV and V.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Board, IAASB (2023).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Norma Internacional de Auditoría para auditorías de estados financieros de entidades menos complejas. Nueva York.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International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Auditing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Assurance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Standards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Board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IAASB (2024). Norma Internacional sobre Encargos de Aseguramiento de Sostenibilidad 5000. Nueva York.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Ethics Standards Board for Accountants, IESBA (2025).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Manual del Código de Ética para Contadores Profesionales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Edición 2025.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Ethics Standards Board for Accountants, IESBA (2026).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Handbook of the International Code of Ethics for Professional Accountants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. 2026 Edition, Volume I and II.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Peláez, V. y Gonzales, C. (2017).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Informes de Auditoría de Estados Financieros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Segunda Edición. La Paz – Bolivia.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Peláez, V. y Gonzales, C. (2021).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Informes de Auditoría de Estados Financieros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La Paz – Bolivia.</w:t>
            </w:r>
          </w:p>
        </w:tc>
      </w:tr>
      <w:tr w:rsidR="007C5293" w:rsidRPr="007C5293"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5293" w:rsidRPr="007C5293" w:rsidRDefault="007C5293" w:rsidP="007C52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>Bibliografía complementaria: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Arens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A. y 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Loebbecke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J. (1996).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Auditoría: un enfoque integral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Sexta Edición. México: Prentice Hall Hispanoamericana S.A.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Colegio de Auditores o Contadores Públicos de Bolivia: https://www.auditores.org.bo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/>
            </w:r>
          </w:p>
          <w:p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Deloitte (2019).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Estándares Internacionales de Auditoría, Aseguramiento, Revisión, Otros Encargos de Aseguramiento, Servicios Relacionados y Control de Calidad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Fowler Newton, E. (</w:t>
            </w: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s.f.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Auditoría aplicada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Ediciones Macchi.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Board: </w:t>
            </w:r>
            <w:hyperlink r:id="rId7" w:history="1">
              <w:r w:rsidRPr="007C5293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https://www.iaasb.org</w:t>
              </w:r>
            </w:hyperlink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Mantilla, S. A. (2004).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Auditoría 2005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Bogotá – Colombia: ECOE Ediciones.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proofErr w:type="spellStart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Slosse</w:t>
            </w:r>
            <w:proofErr w:type="spellEnd"/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C. (1995).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Auditoría: un nuevo enfoque empresarial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Segunda Edición. Buenos Aires – Argentina: Ediciones Macchi.</w:t>
            </w:r>
          </w:p>
          <w:p w:rsidR="007C5293" w:rsidRPr="007C5293" w:rsidRDefault="007C5293" w:rsidP="007C52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Whittington, R. y Pany, K. (2005). </w:t>
            </w:r>
            <w:r w:rsidRPr="007C529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Principios de Auditoría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. Decimocuarta Edición. </w:t>
            </w:r>
            <w:r w:rsidRPr="007C5293">
              <w:rPr>
                <w:rFonts w:ascii="Century Gothic" w:hAnsi="Century Gothic" w:cs="Century Gothic" w:eastAsia="Century Gothic"/>
                <w:sz w:val="18"/>
                <w:szCs w:val="18"/>
              </w:rPr>
              <w:t>México: McGraw Hill.</w:t>
            </w:r>
          </w:p>
        </w:tc>
      </w:tr>
    </w:tbl>
    <w:p w:rsidR="009C3221" w:rsidRPr="007C5293" w:rsidRDefault="009C3221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9C3221" w:rsidRPr="007C5293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5C5A" w:rsidRDefault="005B5C5A">
      <w:r>
        <w:separator/>
      </w:r>
    </w:p>
  </w:endnote>
  <w:endnote w:type="continuationSeparator" w:id="0">
    <w:p w:rsidR="005B5C5A" w:rsidRDefault="005B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5C5A" w:rsidRDefault="005B5C5A">
      <w:r>
        <w:separator/>
      </w:r>
    </w:p>
  </w:footnote>
  <w:footnote w:type="continuationSeparator" w:id="0">
    <w:p w:rsidR="005B5C5A" w:rsidRDefault="005B5C5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7E8"/>
    <w:multiLevelType w:val="hybridMultilevel"/>
    <w:tmpl w:val="1A50C5B4"/>
    <w:lvl w:ilvl="0" w:tplc="435A1EC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724AE5CE">
      <w:numFmt w:val="decimal"/>
      <w:lvlText w:val=""/>
      <w:lvlJc w:val="left"/>
    </w:lvl>
    <w:lvl w:ilvl="2" w:tplc="A1805798">
      <w:numFmt w:val="decimal"/>
      <w:lvlText w:val=""/>
      <w:lvlJc w:val="left"/>
    </w:lvl>
    <w:lvl w:ilvl="3" w:tplc="FB905368">
      <w:numFmt w:val="decimal"/>
      <w:lvlText w:val=""/>
      <w:lvlJc w:val="left"/>
    </w:lvl>
    <w:lvl w:ilvl="4" w:tplc="112E69AE">
      <w:numFmt w:val="decimal"/>
      <w:lvlText w:val=""/>
      <w:lvlJc w:val="left"/>
    </w:lvl>
    <w:lvl w:ilvl="5" w:tplc="C9AED400">
      <w:numFmt w:val="decimal"/>
      <w:lvlText w:val=""/>
      <w:lvlJc w:val="left"/>
    </w:lvl>
    <w:lvl w:ilvl="6" w:tplc="B4186D40">
      <w:numFmt w:val="decimal"/>
      <w:lvlText w:val=""/>
      <w:lvlJc w:val="left"/>
    </w:lvl>
    <w:lvl w:ilvl="7" w:tplc="BD281C3E">
      <w:numFmt w:val="decimal"/>
      <w:lvlText w:val=""/>
      <w:lvlJc w:val="left"/>
    </w:lvl>
    <w:lvl w:ilvl="8" w:tplc="E00EF866">
      <w:numFmt w:val="decimal"/>
      <w:lvlText w:val=""/>
      <w:lvlJc w:val="left"/>
    </w:lvl>
  </w:abstractNum>
  <w:abstractNum w:abstractNumId="1" w15:restartNumberingAfterBreak="0">
    <w:nsid w:val="43444B7D"/>
    <w:multiLevelType w:val="hybridMultilevel"/>
    <w:tmpl w:val="962CAD96"/>
    <w:lvl w:ilvl="0" w:tplc="EFAE8750">
      <w:start w:val="1"/>
      <w:numFmt w:val="decimal"/>
      <w:lvlText w:val="%1."/>
      <w:lvlJc w:val="left"/>
      <w:pPr>
        <w:ind w:left="400" w:hanging="380"/>
      </w:pPr>
    </w:lvl>
    <w:lvl w:ilvl="1" w:tplc="77B28456">
      <w:numFmt w:val="decimal"/>
      <w:lvlText w:val=""/>
      <w:lvlJc w:val="left"/>
    </w:lvl>
    <w:lvl w:ilvl="2" w:tplc="4CB415E8">
      <w:numFmt w:val="decimal"/>
      <w:lvlText w:val=""/>
      <w:lvlJc w:val="left"/>
    </w:lvl>
    <w:lvl w:ilvl="3" w:tplc="CAB2BD0E">
      <w:numFmt w:val="decimal"/>
      <w:lvlText w:val=""/>
      <w:lvlJc w:val="left"/>
    </w:lvl>
    <w:lvl w:ilvl="4" w:tplc="6D803338">
      <w:numFmt w:val="decimal"/>
      <w:lvlText w:val=""/>
      <w:lvlJc w:val="left"/>
    </w:lvl>
    <w:lvl w:ilvl="5" w:tplc="637E6E7A">
      <w:numFmt w:val="decimal"/>
      <w:lvlText w:val=""/>
      <w:lvlJc w:val="left"/>
    </w:lvl>
    <w:lvl w:ilvl="6" w:tplc="A61E4560">
      <w:numFmt w:val="decimal"/>
      <w:lvlText w:val=""/>
      <w:lvlJc w:val="left"/>
    </w:lvl>
    <w:lvl w:ilvl="7" w:tplc="D5329866">
      <w:numFmt w:val="decimal"/>
      <w:lvlText w:val=""/>
      <w:lvlJc w:val="left"/>
    </w:lvl>
    <w:lvl w:ilvl="8" w:tplc="ED602032">
      <w:numFmt w:val="decimal"/>
      <w:lvlText w:val=""/>
      <w:lvlJc w:val="left"/>
    </w:lvl>
  </w:abstractNum>
  <w:abstractNum w:abstractNumId="2" w15:restartNumberingAfterBreak="0">
    <w:nsid w:val="588521CC"/>
    <w:multiLevelType w:val="hybridMultilevel"/>
    <w:tmpl w:val="7FB01CB4"/>
    <w:lvl w:ilvl="0" w:tplc="77F0BA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BEA0F4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2FAE9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62FA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EDCE7C8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9ABCA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8E7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5FE2C59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D8CE1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013921">
    <w:abstractNumId w:val="2"/>
    <w:lvlOverride w:ilvl="0">
      <w:startOverride w:val="1"/>
    </w:lvlOverride>
  </w:num>
  <w:num w:numId="2" w16cid:durableId="1934969653">
    <w:abstractNumId w:val="1"/>
    <w:lvlOverride w:ilvl="0">
      <w:startOverride w:val="1"/>
    </w:lvlOverride>
  </w:num>
  <w:num w:numId="3" w16cid:durableId="190532692">
    <w:abstractNumId w:val="0"/>
    <w:lvlOverride w:ilvl="0">
      <w:startOverride w:val="1"/>
    </w:lvlOverride>
  </w:num>
  <w:num w:numId="4" w16cid:durableId="1577594066">
    <w:abstractNumId w:val="1"/>
    <w:lvlOverride w:ilvl="0">
      <w:startOverride w:val="1"/>
    </w:lvlOverride>
  </w:num>
  <w:num w:numId="5" w16cid:durableId="100876401">
    <w:abstractNumId w:val="1"/>
    <w:lvlOverride w:ilvl="0">
      <w:startOverride w:val="1"/>
    </w:lvlOverride>
  </w:num>
  <w:num w:numId="6" w16cid:durableId="1030834816">
    <w:abstractNumId w:val="1"/>
    <w:lvlOverride w:ilvl="0">
      <w:startOverride w:val="1"/>
    </w:lvlOverride>
  </w:num>
  <w:num w:numId="7" w16cid:durableId="1319111512">
    <w:abstractNumId w:val="1"/>
    <w:lvlOverride w:ilvl="0">
      <w:startOverride w:val="1"/>
    </w:lvlOverride>
  </w:num>
  <w:num w:numId="8" w16cid:durableId="1772163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7C"/>
    <w:rsid w:val="000D3FA6"/>
    <w:rsid w:val="00242B49"/>
    <w:rsid w:val="0027193B"/>
    <w:rsid w:val="002D68E0"/>
    <w:rsid w:val="0047413E"/>
    <w:rsid w:val="004B74D5"/>
    <w:rsid w:val="00580CDB"/>
    <w:rsid w:val="005B5C5A"/>
    <w:rsid w:val="007C5293"/>
    <w:rsid w:val="007D3CCD"/>
    <w:rsid w:val="009C3221"/>
    <w:rsid w:val="009F3FDD"/>
    <w:rsid w:val="00AD309E"/>
    <w:rsid w:val="00AD5587"/>
    <w:rsid w:val="00B80A7C"/>
    <w:rsid w:val="00B909C4"/>
    <w:rsid w:val="00CE51A4"/>
    <w:rsid w:val="00D54E36"/>
    <w:rsid w:val="00E07B24"/>
    <w:rsid w:val="00E32A5B"/>
    <w:rsid w:val="00E74641"/>
    <w:rsid w:val="00ED3F66"/>
    <w:rsid w:val="00F860CD"/>
    <w:rsid w:val="00FC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4A75F"/>
  <w15:docId w15:val="{1B136BC4-7C32-457A-929B-66B5813D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80CDB"/>
    <w:rPr>
      <w:rFonts w:ascii="Century Gothic" w:hAnsi="Century Gothic" w:cs="Century Gothic" w:eastAsia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iaasb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19</Pages>
  <Words>7013</Words>
  <Characters>39977</Characters>
  <Application>Microsoft Office Word</Application>
  <DocSecurity>0</DocSecurity>
  <Lines>333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Gonzales Alanes</cp:lastModifiedBy>
  <cp:revision>7</cp:revision>
  <dcterms:created xsi:type="dcterms:W3CDTF">2026-10-08T00:13:00Z</dcterms:created>
  <dcterms:modified xsi:type="dcterms:W3CDTF">2026-10-09T01:35:00Z</dcterms:modified>
</cp:coreProperties>
</file>